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507DA" w14:textId="77777777" w:rsidR="00E45143" w:rsidRDefault="00E45143" w:rsidP="00E45143">
      <w:pPr>
        <w:spacing w:line="240" w:lineRule="auto"/>
        <w:jc w:val="center"/>
        <w:rPr>
          <w:rFonts w:ascii="Barlow" w:hAnsi="Barlow" w:cs="Calibri"/>
          <w:b/>
          <w:sz w:val="20"/>
          <w:szCs w:val="20"/>
          <w:lang w:val="es-ES"/>
        </w:rPr>
      </w:pPr>
      <w:r>
        <w:rPr>
          <w:rFonts w:ascii="Barlow" w:hAnsi="Barlow" w:cs="Calibri"/>
          <w:b/>
          <w:sz w:val="20"/>
          <w:szCs w:val="20"/>
          <w:lang w:val="es-ES"/>
        </w:rPr>
        <w:t>Notas a los Estados Financieros</w:t>
      </w:r>
    </w:p>
    <w:p w14:paraId="464B1C06" w14:textId="5AA433F9" w:rsidR="00E45143" w:rsidRDefault="00E45143" w:rsidP="00E45143">
      <w:pPr>
        <w:spacing w:line="240" w:lineRule="auto"/>
        <w:jc w:val="center"/>
        <w:rPr>
          <w:rFonts w:ascii="Barlow" w:hAnsi="Barlow" w:cs="Calibri"/>
          <w:b/>
          <w:sz w:val="20"/>
          <w:szCs w:val="20"/>
          <w:lang w:val="es-ES"/>
        </w:rPr>
      </w:pPr>
      <w:r>
        <w:rPr>
          <w:rFonts w:ascii="Barlow" w:hAnsi="Barlow" w:cs="Calibri"/>
          <w:b/>
          <w:sz w:val="20"/>
          <w:szCs w:val="20"/>
          <w:lang w:val="es-ES"/>
        </w:rPr>
        <w:t>Al 31 de marzo de 2024</w:t>
      </w:r>
    </w:p>
    <w:p w14:paraId="4A7EE653" w14:textId="77777777" w:rsidR="00E45143" w:rsidRDefault="00E45143" w:rsidP="00E45143">
      <w:pPr>
        <w:spacing w:line="240" w:lineRule="auto"/>
        <w:jc w:val="center"/>
        <w:rPr>
          <w:rFonts w:ascii="Barlow" w:hAnsi="Barlow" w:cs="Calibri"/>
          <w:b/>
          <w:sz w:val="20"/>
          <w:szCs w:val="20"/>
          <w:lang w:val="es-ES"/>
        </w:rPr>
      </w:pPr>
      <w:r>
        <w:rPr>
          <w:rFonts w:ascii="Barlow" w:hAnsi="Barlow" w:cs="Calibri"/>
          <w:b/>
          <w:sz w:val="20"/>
          <w:szCs w:val="20"/>
          <w:lang w:val="es-ES"/>
        </w:rPr>
        <w:t>(Cifras en Pesos)</w:t>
      </w:r>
      <w:bookmarkStart w:id="0" w:name="_GoBack"/>
      <w:bookmarkEnd w:id="0"/>
    </w:p>
    <w:p w14:paraId="0156D752" w14:textId="77777777" w:rsidR="00E45143" w:rsidRDefault="00E45143" w:rsidP="00E45143">
      <w:pPr>
        <w:spacing w:line="240" w:lineRule="auto"/>
        <w:rPr>
          <w:rFonts w:ascii="Barlow" w:hAnsi="Barlow" w:cs="Calibri"/>
          <w:b/>
          <w:sz w:val="20"/>
          <w:szCs w:val="20"/>
        </w:rPr>
      </w:pPr>
      <w:r>
        <w:rPr>
          <w:rFonts w:ascii="Barlow" w:hAnsi="Barlow" w:cs="Calibri"/>
          <w:b/>
          <w:sz w:val="20"/>
          <w:szCs w:val="20"/>
        </w:rPr>
        <w:t xml:space="preserve">              </w:t>
      </w:r>
    </w:p>
    <w:p w14:paraId="7B8F1E1B" w14:textId="77777777" w:rsidR="00E45143" w:rsidRDefault="00E45143" w:rsidP="00E45143">
      <w:pPr>
        <w:spacing w:line="240" w:lineRule="auto"/>
        <w:rPr>
          <w:rFonts w:ascii="Barlow" w:hAnsi="Barlow" w:cs="Arial"/>
          <w:b/>
          <w:sz w:val="20"/>
          <w:szCs w:val="20"/>
        </w:rPr>
      </w:pPr>
      <w:r>
        <w:rPr>
          <w:rFonts w:ascii="Barlow" w:hAnsi="Barlow" w:cs="Calibri"/>
          <w:b/>
          <w:sz w:val="20"/>
          <w:szCs w:val="20"/>
        </w:rPr>
        <w:t xml:space="preserve">Ente Público:  </w:t>
      </w:r>
      <w:r>
        <w:rPr>
          <w:rFonts w:ascii="Barlow" w:hAnsi="Barlow" w:cs="Arial"/>
          <w:b/>
          <w:sz w:val="20"/>
          <w:szCs w:val="20"/>
        </w:rPr>
        <w:t>PARQUE CIENTÍFICO Y TECNOLÓGICO DE YUCATÁN</w:t>
      </w:r>
    </w:p>
    <w:p w14:paraId="7F679938" w14:textId="77777777" w:rsidR="00A36FAB" w:rsidRPr="00E45143" w:rsidRDefault="00A36FAB" w:rsidP="00A36FAB">
      <w:pPr>
        <w:jc w:val="both"/>
        <w:rPr>
          <w:rFonts w:ascii="Barlow" w:eastAsia="Times New Roman" w:hAnsi="Barlow"/>
          <w:sz w:val="20"/>
          <w:szCs w:val="20"/>
          <w:lang w:eastAsia="es-ES"/>
        </w:rPr>
      </w:pPr>
      <w:r w:rsidRPr="00E45143">
        <w:rPr>
          <w:rFonts w:ascii="Barlow" w:eastAsia="Times New Roman" w:hAnsi="Barlow"/>
          <w:sz w:val="20"/>
          <w:szCs w:val="20"/>
          <w:lang w:eastAsia="es-ES"/>
        </w:rPr>
        <w:t>Dando cumplimiento a los artículos 46 y 49 de la Ley General de Contabilidad Gubernamental, presentamos las notas a los estados financieros cuyos rubros así lo requieren teniendo presente los postulados de revelación suficiente e importancia relativa, con la finalidad que la información sea de mayor utilidad para los usuarios.</w:t>
      </w:r>
    </w:p>
    <w:p w14:paraId="446DF892" w14:textId="5DEC400D" w:rsidR="00A36FAB" w:rsidRPr="00E45143" w:rsidRDefault="00A36FAB" w:rsidP="00DC1D8C">
      <w:pPr>
        <w:numPr>
          <w:ilvl w:val="0"/>
          <w:numId w:val="2"/>
        </w:numPr>
        <w:tabs>
          <w:tab w:val="left" w:pos="284"/>
        </w:tabs>
        <w:spacing w:after="0" w:line="240" w:lineRule="auto"/>
        <w:ind w:left="0" w:firstLine="0"/>
        <w:contextualSpacing/>
        <w:rPr>
          <w:rFonts w:ascii="Barlow" w:eastAsia="Times New Roman" w:hAnsi="Barlow"/>
          <w:sz w:val="20"/>
          <w:szCs w:val="20"/>
          <w:lang w:eastAsia="es-ES"/>
        </w:rPr>
      </w:pPr>
      <w:r w:rsidRPr="00E45143">
        <w:rPr>
          <w:rFonts w:ascii="Barlow" w:eastAsia="Times New Roman" w:hAnsi="Barlow"/>
          <w:sz w:val="20"/>
          <w:szCs w:val="20"/>
          <w:lang w:eastAsia="es-ES"/>
        </w:rPr>
        <w:t xml:space="preserve">Notas de </w:t>
      </w:r>
      <w:r w:rsidR="00EC7629" w:rsidRPr="00E45143">
        <w:rPr>
          <w:rFonts w:ascii="Barlow" w:eastAsia="Times New Roman" w:hAnsi="Barlow"/>
          <w:sz w:val="20"/>
          <w:szCs w:val="20"/>
          <w:lang w:eastAsia="es-ES"/>
        </w:rPr>
        <w:t xml:space="preserve">gestión administrativa  </w:t>
      </w:r>
    </w:p>
    <w:p w14:paraId="49E5E35D" w14:textId="0F55AA18" w:rsidR="00A36FAB" w:rsidRPr="00E45143" w:rsidRDefault="00A36FAB" w:rsidP="00DC1D8C">
      <w:pPr>
        <w:numPr>
          <w:ilvl w:val="0"/>
          <w:numId w:val="2"/>
        </w:numPr>
        <w:tabs>
          <w:tab w:val="left" w:pos="284"/>
        </w:tabs>
        <w:spacing w:after="0" w:line="240" w:lineRule="auto"/>
        <w:ind w:left="0" w:firstLine="0"/>
        <w:contextualSpacing/>
        <w:rPr>
          <w:rFonts w:ascii="Barlow" w:eastAsia="Times New Roman" w:hAnsi="Barlow"/>
          <w:sz w:val="20"/>
          <w:szCs w:val="20"/>
          <w:lang w:eastAsia="es-ES"/>
        </w:rPr>
      </w:pPr>
      <w:r w:rsidRPr="00E45143">
        <w:rPr>
          <w:rFonts w:ascii="Barlow" w:eastAsia="Times New Roman" w:hAnsi="Barlow"/>
          <w:sz w:val="20"/>
          <w:szCs w:val="20"/>
          <w:lang w:eastAsia="es-ES"/>
        </w:rPr>
        <w:t xml:space="preserve">Notas de </w:t>
      </w:r>
      <w:r w:rsidR="00EC7629" w:rsidRPr="00E45143">
        <w:rPr>
          <w:rFonts w:ascii="Barlow" w:eastAsia="Times New Roman" w:hAnsi="Barlow"/>
          <w:sz w:val="20"/>
          <w:szCs w:val="20"/>
          <w:lang w:eastAsia="es-ES"/>
        </w:rPr>
        <w:t xml:space="preserve">desglose y </w:t>
      </w:r>
    </w:p>
    <w:p w14:paraId="135036F6" w14:textId="7C1A6E2A" w:rsidR="00A36FAB" w:rsidRPr="00E45143" w:rsidRDefault="00A36FAB" w:rsidP="00DC1D8C">
      <w:pPr>
        <w:numPr>
          <w:ilvl w:val="0"/>
          <w:numId w:val="2"/>
        </w:numPr>
        <w:tabs>
          <w:tab w:val="left" w:pos="284"/>
        </w:tabs>
        <w:spacing w:after="0" w:line="240" w:lineRule="auto"/>
        <w:ind w:left="0" w:firstLine="0"/>
        <w:contextualSpacing/>
        <w:rPr>
          <w:rFonts w:ascii="Barlow" w:eastAsia="Times New Roman" w:hAnsi="Barlow"/>
          <w:sz w:val="20"/>
          <w:szCs w:val="20"/>
          <w:lang w:eastAsia="es-ES"/>
        </w:rPr>
      </w:pPr>
      <w:r w:rsidRPr="00E45143">
        <w:rPr>
          <w:rFonts w:ascii="Barlow" w:eastAsia="Times New Roman" w:hAnsi="Barlow"/>
          <w:sz w:val="20"/>
          <w:szCs w:val="20"/>
          <w:lang w:eastAsia="es-ES"/>
        </w:rPr>
        <w:t>Notas de</w:t>
      </w:r>
      <w:r w:rsidR="00EC7629" w:rsidRPr="00E45143">
        <w:rPr>
          <w:rFonts w:ascii="Barlow" w:eastAsia="Times New Roman" w:hAnsi="Barlow"/>
          <w:sz w:val="20"/>
          <w:szCs w:val="20"/>
          <w:lang w:eastAsia="es-ES"/>
        </w:rPr>
        <w:t xml:space="preserve"> memoria (cuentas de orden)</w:t>
      </w:r>
      <w:r w:rsidRPr="00E45143">
        <w:rPr>
          <w:rFonts w:ascii="Barlow" w:eastAsia="Times New Roman" w:hAnsi="Barlow"/>
          <w:sz w:val="20"/>
          <w:szCs w:val="20"/>
          <w:lang w:eastAsia="es-ES"/>
        </w:rPr>
        <w:t>.</w:t>
      </w:r>
    </w:p>
    <w:p w14:paraId="630B75BC" w14:textId="77777777" w:rsidR="00EC7629" w:rsidRPr="00E45143" w:rsidRDefault="00EC7629" w:rsidP="00DD0740">
      <w:pPr>
        <w:pStyle w:val="Texto"/>
        <w:spacing w:after="0" w:line="240" w:lineRule="exact"/>
        <w:jc w:val="center"/>
        <w:rPr>
          <w:rFonts w:ascii="Barlow" w:hAnsi="Barlow"/>
          <w:b/>
          <w:sz w:val="20"/>
        </w:rPr>
      </w:pPr>
    </w:p>
    <w:p w14:paraId="2D338DC7" w14:textId="7F6628EB" w:rsidR="00EC7629" w:rsidRPr="00E45143" w:rsidRDefault="00EC7629" w:rsidP="00EC7629">
      <w:pPr>
        <w:pStyle w:val="Texto"/>
        <w:spacing w:after="0" w:line="240" w:lineRule="exact"/>
        <w:ind w:firstLine="0"/>
        <w:jc w:val="center"/>
        <w:rPr>
          <w:rFonts w:ascii="Barlow" w:hAnsi="Barlow"/>
          <w:b/>
          <w:sz w:val="20"/>
          <w:lang w:val="es-MX"/>
        </w:rPr>
      </w:pPr>
      <w:r w:rsidRPr="00E45143">
        <w:rPr>
          <w:rFonts w:ascii="Barlow" w:hAnsi="Barlow"/>
          <w:b/>
          <w:sz w:val="20"/>
          <w:lang w:val="es-MX"/>
        </w:rPr>
        <w:t>A) NOTAS DE GESTIÓN ADMINISTRATIVA</w:t>
      </w:r>
    </w:p>
    <w:p w14:paraId="2DD2C849" w14:textId="77777777" w:rsidR="00EC7629" w:rsidRPr="00E45143" w:rsidRDefault="00EC7629" w:rsidP="00EC7629">
      <w:pPr>
        <w:pStyle w:val="Texto"/>
        <w:spacing w:after="0" w:line="240" w:lineRule="exact"/>
        <w:ind w:firstLine="0"/>
        <w:jc w:val="center"/>
        <w:rPr>
          <w:rFonts w:ascii="Barlow" w:hAnsi="Barlow"/>
          <w:b/>
          <w:sz w:val="20"/>
          <w:lang w:val="es-MX"/>
        </w:rPr>
      </w:pPr>
    </w:p>
    <w:p w14:paraId="0A5A6CD1" w14:textId="77777777" w:rsidR="00EC7629" w:rsidRPr="00E45143" w:rsidRDefault="00EC7629" w:rsidP="00EC7629">
      <w:pPr>
        <w:pStyle w:val="Texto"/>
        <w:spacing w:after="0" w:line="240" w:lineRule="exact"/>
        <w:ind w:firstLine="0"/>
        <w:jc w:val="center"/>
        <w:rPr>
          <w:rFonts w:ascii="Barlow" w:hAnsi="Barlow"/>
          <w:b/>
          <w:sz w:val="20"/>
          <w:lang w:val="es-MX"/>
        </w:rPr>
      </w:pPr>
    </w:p>
    <w:p w14:paraId="4A0D4EAA" w14:textId="77777777" w:rsidR="00EC7629" w:rsidRPr="00E45143" w:rsidRDefault="00EC7629" w:rsidP="00EC7629">
      <w:pPr>
        <w:pStyle w:val="Texto"/>
        <w:spacing w:after="0" w:line="240" w:lineRule="exact"/>
        <w:rPr>
          <w:rFonts w:ascii="Barlow" w:hAnsi="Barlow"/>
          <w:b/>
          <w:sz w:val="20"/>
          <w:lang w:val="es-MX"/>
        </w:rPr>
      </w:pPr>
      <w:r w:rsidRPr="00E45143">
        <w:rPr>
          <w:rFonts w:ascii="Barlow" w:hAnsi="Barlow"/>
          <w:b/>
          <w:sz w:val="20"/>
          <w:lang w:val="es-MX"/>
        </w:rPr>
        <w:t>Introducción</w:t>
      </w:r>
    </w:p>
    <w:p w14:paraId="7B8FA732" w14:textId="77777777" w:rsidR="00EC7629" w:rsidRPr="00E45143" w:rsidRDefault="00EC7629" w:rsidP="00EC7629">
      <w:pPr>
        <w:pStyle w:val="Texto"/>
        <w:spacing w:after="0" w:line="240" w:lineRule="exact"/>
        <w:ind w:left="708" w:firstLine="0"/>
        <w:rPr>
          <w:rFonts w:ascii="Barlow" w:hAnsi="Barlow"/>
          <w:b/>
          <w:sz w:val="20"/>
        </w:rPr>
      </w:pPr>
    </w:p>
    <w:p w14:paraId="510E2864" w14:textId="77777777" w:rsidR="00EC7629" w:rsidRPr="00E45143" w:rsidRDefault="00EC7629" w:rsidP="00EC7629">
      <w:pPr>
        <w:pStyle w:val="Texto"/>
        <w:spacing w:after="0" w:line="240" w:lineRule="exact"/>
        <w:rPr>
          <w:rFonts w:ascii="Barlow" w:hAnsi="Barlow"/>
          <w:sz w:val="20"/>
        </w:rPr>
      </w:pPr>
      <w:r w:rsidRPr="00E45143">
        <w:rPr>
          <w:rFonts w:ascii="Barlow" w:hAnsi="Barlow"/>
          <w:sz w:val="20"/>
        </w:rPr>
        <w:t xml:space="preserve">Los Estados Financieros del </w:t>
      </w:r>
      <w:r w:rsidRPr="00E45143">
        <w:rPr>
          <w:rFonts w:ascii="Barlow" w:hAnsi="Barlow" w:cs="Arial"/>
          <w:sz w:val="20"/>
        </w:rPr>
        <w:t>Parque Científico y Tecnológico de Yucatán</w:t>
      </w:r>
      <w:r w:rsidRPr="00E45143">
        <w:rPr>
          <w:rFonts w:ascii="Barlow" w:hAnsi="Barlow"/>
          <w:sz w:val="20"/>
        </w:rPr>
        <w:t>, proveen de información financiera a los principales usuarios de la misma, al Congreso y a los ciudadanos. Los aspectos económicos-financieros más relevantes que fueron utilizados para la toma de decisiones en la elaboración de los estados financieros.</w:t>
      </w:r>
    </w:p>
    <w:p w14:paraId="27306EA7" w14:textId="77777777" w:rsidR="00EC7629" w:rsidRPr="00E45143" w:rsidRDefault="00EC7629" w:rsidP="00EC7629">
      <w:pPr>
        <w:pStyle w:val="Texto"/>
        <w:spacing w:after="0" w:line="240" w:lineRule="exact"/>
        <w:rPr>
          <w:rFonts w:ascii="Barlow" w:hAnsi="Barlow"/>
          <w:sz w:val="20"/>
        </w:rPr>
      </w:pPr>
    </w:p>
    <w:p w14:paraId="0811CCD8" w14:textId="77777777" w:rsidR="00EC7629" w:rsidRPr="00E45143" w:rsidRDefault="00EC7629" w:rsidP="00EC7629">
      <w:pPr>
        <w:pStyle w:val="Texto"/>
        <w:spacing w:after="0" w:line="240" w:lineRule="exact"/>
        <w:rPr>
          <w:rFonts w:ascii="Barlow" w:hAnsi="Barlow"/>
          <w:sz w:val="20"/>
        </w:rPr>
      </w:pPr>
    </w:p>
    <w:p w14:paraId="7C2892C6" w14:textId="77777777" w:rsidR="00EC7629" w:rsidRPr="00E45143" w:rsidRDefault="00EC7629" w:rsidP="00EC7629">
      <w:pPr>
        <w:pStyle w:val="Texto"/>
        <w:spacing w:after="0" w:line="240" w:lineRule="exact"/>
        <w:ind w:left="648" w:firstLine="0"/>
        <w:rPr>
          <w:rFonts w:ascii="Barlow" w:hAnsi="Barlow"/>
          <w:b/>
          <w:sz w:val="20"/>
          <w:lang w:val="es-MX"/>
        </w:rPr>
      </w:pPr>
      <w:r w:rsidRPr="00E45143">
        <w:rPr>
          <w:rFonts w:ascii="Barlow" w:hAnsi="Barlow"/>
          <w:b/>
          <w:sz w:val="20"/>
          <w:lang w:val="es-MX"/>
        </w:rPr>
        <w:t>1.</w:t>
      </w:r>
      <w:r w:rsidRPr="00E45143">
        <w:rPr>
          <w:rFonts w:ascii="Barlow" w:hAnsi="Barlow"/>
          <w:b/>
          <w:sz w:val="20"/>
          <w:lang w:val="es-MX"/>
        </w:rPr>
        <w:tab/>
        <w:t>Autorización e Historia</w:t>
      </w:r>
    </w:p>
    <w:p w14:paraId="3B93C03F" w14:textId="77777777" w:rsidR="00EC7629" w:rsidRPr="00E45143" w:rsidRDefault="00EC7629" w:rsidP="00EC7629">
      <w:pPr>
        <w:shd w:val="clear" w:color="auto" w:fill="FFFFFF"/>
        <w:spacing w:before="150" w:after="225" w:line="240" w:lineRule="auto"/>
        <w:ind w:firstLine="288"/>
        <w:jc w:val="both"/>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 xml:space="preserve">El 1 de diciembre de 2021, mediante el Decreto Numero  434/2021, publicado en el Diario Oficial del Gobierno del Estado de Yucatán, se estima conveniente regular al Parque Científico y Tecnológico de Yucatán como un organismo público descentralizado, con personalidad jurídica y patrimonio propios, sectorizado a la Secretaría de Investigación, Innovación y Educación Superior, que tenga por objeto estimular la inversión, la productividad y la competitividad académica, </w:t>
      </w:r>
      <w:r w:rsidRPr="00E45143">
        <w:rPr>
          <w:rFonts w:ascii="Barlow" w:eastAsia="Times New Roman" w:hAnsi="Barlow" w:cs="Arial"/>
          <w:sz w:val="20"/>
          <w:szCs w:val="20"/>
          <w:lang w:val="es-ES" w:eastAsia="es-ES"/>
        </w:rPr>
        <w:lastRenderedPageBreak/>
        <w:t>científica y empresarial, mediante el impulso, el fortalecimiento y el apoyo de actividades académicas, de investigación, de innovación y de desarrollo tecnológico, para potenciar y consolidar el desarrollo económico y social del estado</w:t>
      </w:r>
    </w:p>
    <w:p w14:paraId="2E4316B7" w14:textId="77777777" w:rsidR="00EC7629" w:rsidRPr="00E45143" w:rsidRDefault="00EC7629" w:rsidP="00EC7629">
      <w:pPr>
        <w:shd w:val="clear" w:color="auto" w:fill="FFFFFF"/>
        <w:spacing w:before="150" w:after="225" w:line="240" w:lineRule="auto"/>
        <w:jc w:val="both"/>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En el Parque Científico y Tecnológico de Yucatán se podrán instalar las instituciones de educación superior, los centros de investigación y las empresas de base tecnológica, sin perder por ello su identidad y régimen jurídico propio.</w:t>
      </w:r>
    </w:p>
    <w:p w14:paraId="5ECB3E8C" w14:textId="77777777" w:rsidR="00EC7629" w:rsidRPr="00E45143" w:rsidRDefault="00EC7629" w:rsidP="00EC7629">
      <w:pPr>
        <w:shd w:val="clear" w:color="auto" w:fill="FFFFFF"/>
        <w:spacing w:before="150" w:after="225"/>
        <w:rPr>
          <w:rFonts w:ascii="Barlow" w:hAnsi="Barlow"/>
          <w:color w:val="000000"/>
          <w:spacing w:val="15"/>
          <w:sz w:val="20"/>
          <w:szCs w:val="20"/>
          <w:lang w:val="es-ES"/>
        </w:rPr>
      </w:pPr>
      <w:r w:rsidRPr="00E45143">
        <w:rPr>
          <w:rFonts w:ascii="Barlow" w:eastAsia="Times New Roman" w:hAnsi="Barlow" w:cs="Arial"/>
          <w:sz w:val="20"/>
          <w:szCs w:val="20"/>
          <w:lang w:val="es-ES" w:eastAsia="es-ES"/>
        </w:rPr>
        <w:t>El 5 de julio de 2022, mediante el Decreto Numero 528/2022, publicado en el Diario Oficial del Gobierno del Estado de Yucatán, se modifica el anterior decreto 434/2021 en el cual se manifiesta lo siguiente q</w:t>
      </w:r>
      <w:r w:rsidRPr="00E45143">
        <w:rPr>
          <w:rFonts w:ascii="Barlow" w:hAnsi="Barlow"/>
          <w:color w:val="000000"/>
          <w:spacing w:val="12"/>
          <w:sz w:val="20"/>
          <w:szCs w:val="20"/>
          <w:lang w:val="es-ES"/>
        </w:rPr>
        <w:t xml:space="preserve">ue el 1 de diciembre de 2021 se publicó en el Diario Oficial del Gobierno del </w:t>
      </w:r>
      <w:r w:rsidRPr="00E45143">
        <w:rPr>
          <w:rFonts w:ascii="Barlow" w:hAnsi="Barlow"/>
          <w:color w:val="000000"/>
          <w:spacing w:val="5"/>
          <w:sz w:val="20"/>
          <w:szCs w:val="20"/>
          <w:lang w:val="es-ES"/>
        </w:rPr>
        <w:t xml:space="preserve">Estado de Yucatán el Decreto 434/2021 por el que se regula el Parque Científico y </w:t>
      </w:r>
      <w:r w:rsidRPr="00E45143">
        <w:rPr>
          <w:rFonts w:ascii="Barlow" w:hAnsi="Barlow"/>
          <w:color w:val="000000"/>
          <w:spacing w:val="13"/>
          <w:sz w:val="20"/>
          <w:szCs w:val="20"/>
          <w:lang w:val="es-ES"/>
        </w:rPr>
        <w:t xml:space="preserve">Tecnológico de Yucatán, el cual tiene por objeto regular la organización y el </w:t>
      </w:r>
      <w:r w:rsidRPr="00E45143">
        <w:rPr>
          <w:rFonts w:ascii="Barlow" w:hAnsi="Barlow"/>
          <w:color w:val="000000"/>
          <w:spacing w:val="5"/>
          <w:sz w:val="20"/>
          <w:szCs w:val="20"/>
          <w:lang w:val="es-ES"/>
        </w:rPr>
        <w:t xml:space="preserve">funcionamiento del Parque Científico y Tecnológico de Yucatán. </w:t>
      </w:r>
      <w:r w:rsidRPr="00E45143">
        <w:rPr>
          <w:rFonts w:ascii="Barlow" w:hAnsi="Barlow"/>
          <w:color w:val="000000"/>
          <w:spacing w:val="7"/>
          <w:sz w:val="20"/>
          <w:szCs w:val="20"/>
          <w:lang w:val="es-ES"/>
        </w:rPr>
        <w:t xml:space="preserve">Que el referido decreto establece, en su artículo 2, que el parque científico es un </w:t>
      </w:r>
      <w:r w:rsidRPr="00E45143">
        <w:rPr>
          <w:rFonts w:ascii="Barlow" w:hAnsi="Barlow"/>
          <w:color w:val="000000"/>
          <w:spacing w:val="14"/>
          <w:sz w:val="20"/>
          <w:szCs w:val="20"/>
          <w:lang w:val="es-ES"/>
        </w:rPr>
        <w:t xml:space="preserve">organismo público descentralizado de la Administración Pública estatal con </w:t>
      </w:r>
      <w:r w:rsidRPr="00E45143">
        <w:rPr>
          <w:rFonts w:ascii="Barlow" w:hAnsi="Barlow"/>
          <w:color w:val="000000"/>
          <w:spacing w:val="17"/>
          <w:sz w:val="20"/>
          <w:szCs w:val="20"/>
          <w:lang w:val="es-ES"/>
        </w:rPr>
        <w:t xml:space="preserve">personalidad jurídica y patrimonio propios, sectorizado a la Secretaría de </w:t>
      </w:r>
      <w:r w:rsidRPr="00E45143">
        <w:rPr>
          <w:rFonts w:ascii="Barlow" w:hAnsi="Barlow"/>
          <w:color w:val="000000"/>
          <w:spacing w:val="7"/>
          <w:sz w:val="20"/>
          <w:szCs w:val="20"/>
          <w:lang w:val="es-ES"/>
        </w:rPr>
        <w:t xml:space="preserve">Investigación, Innovación y Educación Superior, que tiene por objeto estimular la </w:t>
      </w:r>
      <w:r w:rsidRPr="00E45143">
        <w:rPr>
          <w:rFonts w:ascii="Barlow" w:hAnsi="Barlow"/>
          <w:color w:val="000000"/>
          <w:spacing w:val="6"/>
          <w:sz w:val="20"/>
          <w:szCs w:val="20"/>
          <w:lang w:val="es-ES"/>
        </w:rPr>
        <w:t xml:space="preserve">inversión, la productividad y la competitividad académica, científica y empresarial, </w:t>
      </w:r>
      <w:r w:rsidRPr="00E45143">
        <w:rPr>
          <w:rFonts w:ascii="Barlow" w:hAnsi="Barlow"/>
          <w:color w:val="000000"/>
          <w:spacing w:val="7"/>
          <w:sz w:val="20"/>
          <w:szCs w:val="20"/>
          <w:lang w:val="es-ES"/>
        </w:rPr>
        <w:t xml:space="preserve">mediante el impulso, el fortalecimiento y el apoyo de actividades académicas, de </w:t>
      </w:r>
      <w:r w:rsidRPr="00E45143">
        <w:rPr>
          <w:rFonts w:ascii="Barlow" w:hAnsi="Barlow"/>
          <w:color w:val="000000"/>
          <w:spacing w:val="17"/>
          <w:sz w:val="20"/>
          <w:szCs w:val="20"/>
          <w:lang w:val="es-ES"/>
        </w:rPr>
        <w:t xml:space="preserve">investigación, de innovación y de desarrollo tecnológico, para potenciar y </w:t>
      </w:r>
      <w:r w:rsidRPr="00E45143">
        <w:rPr>
          <w:rFonts w:ascii="Barlow" w:hAnsi="Barlow"/>
          <w:color w:val="000000"/>
          <w:spacing w:val="5"/>
          <w:sz w:val="20"/>
          <w:szCs w:val="20"/>
          <w:lang w:val="es-ES"/>
        </w:rPr>
        <w:t xml:space="preserve">consolidar el desarrollo económico y social del estado. </w:t>
      </w:r>
      <w:r w:rsidRPr="00E45143">
        <w:rPr>
          <w:rFonts w:ascii="Barlow" w:hAnsi="Barlow"/>
          <w:color w:val="000000"/>
          <w:spacing w:val="17"/>
          <w:sz w:val="20"/>
          <w:szCs w:val="20"/>
          <w:lang w:val="es-ES"/>
        </w:rPr>
        <w:t xml:space="preserve">Que para que pueda efectuar de manera eficiente y eficaz el objeto de su </w:t>
      </w:r>
      <w:r w:rsidRPr="00E45143">
        <w:rPr>
          <w:rFonts w:ascii="Barlow" w:hAnsi="Barlow"/>
          <w:color w:val="000000"/>
          <w:spacing w:val="9"/>
          <w:sz w:val="20"/>
          <w:szCs w:val="20"/>
          <w:lang w:val="es-ES"/>
        </w:rPr>
        <w:t xml:space="preserve">creación, se requiere modificar lo previsto en el instrumento que le da origen, para </w:t>
      </w:r>
      <w:r w:rsidRPr="00E45143">
        <w:rPr>
          <w:rFonts w:ascii="Barlow" w:hAnsi="Barlow"/>
          <w:color w:val="000000"/>
          <w:spacing w:val="7"/>
          <w:sz w:val="20"/>
          <w:szCs w:val="20"/>
          <w:lang w:val="es-ES"/>
        </w:rPr>
        <w:t xml:space="preserve">así cumplir y sujetarse a los principios de certeza y legalidad jurídica, que rigen los </w:t>
      </w:r>
      <w:r w:rsidRPr="00E45143">
        <w:rPr>
          <w:rFonts w:ascii="Barlow" w:hAnsi="Barlow"/>
          <w:color w:val="000000"/>
          <w:spacing w:val="5"/>
          <w:sz w:val="20"/>
          <w:szCs w:val="20"/>
          <w:lang w:val="es-ES"/>
        </w:rPr>
        <w:t xml:space="preserve">actos de las autoridades administrativas. </w:t>
      </w:r>
      <w:r w:rsidRPr="00E45143">
        <w:rPr>
          <w:rFonts w:ascii="Barlow" w:hAnsi="Barlow"/>
          <w:color w:val="000000"/>
          <w:spacing w:val="15"/>
          <w:sz w:val="20"/>
          <w:szCs w:val="20"/>
          <w:lang w:val="es-ES"/>
        </w:rPr>
        <w:t xml:space="preserve">Que, en virtud de lo anteriormente expuesto, resulta necesario modificar el </w:t>
      </w:r>
      <w:r w:rsidRPr="00E45143">
        <w:rPr>
          <w:rFonts w:ascii="Barlow" w:hAnsi="Barlow"/>
          <w:color w:val="000000"/>
          <w:spacing w:val="13"/>
          <w:sz w:val="20"/>
          <w:szCs w:val="20"/>
          <w:lang w:val="es-ES"/>
        </w:rPr>
        <w:t xml:space="preserve">Decreto 434/2021 por el que se regula el Parque Científico y Tecnológico de </w:t>
      </w:r>
      <w:r w:rsidRPr="00E45143">
        <w:rPr>
          <w:rFonts w:ascii="Barlow" w:hAnsi="Barlow"/>
          <w:color w:val="000000"/>
          <w:spacing w:val="5"/>
          <w:sz w:val="20"/>
          <w:szCs w:val="20"/>
          <w:lang w:val="es-ES"/>
        </w:rPr>
        <w:t>Yucatán, por lo que he tenido a bien expedir el presente:</w:t>
      </w:r>
      <w:r w:rsidRPr="00E45143">
        <w:rPr>
          <w:rFonts w:ascii="Barlow" w:hAnsi="Barlow"/>
          <w:b/>
          <w:color w:val="000000"/>
          <w:spacing w:val="3"/>
          <w:sz w:val="20"/>
          <w:szCs w:val="20"/>
          <w:lang w:val="es-ES"/>
        </w:rPr>
        <w:t xml:space="preserve"> Decreto 524/2022 por el que se modifica el Decreto 434/2021 por el que se </w:t>
      </w:r>
      <w:r w:rsidRPr="00E45143">
        <w:rPr>
          <w:rFonts w:ascii="Barlow" w:hAnsi="Barlow"/>
          <w:b/>
          <w:color w:val="000000"/>
          <w:spacing w:val="7"/>
          <w:sz w:val="20"/>
          <w:szCs w:val="20"/>
          <w:lang w:val="es-ES"/>
        </w:rPr>
        <w:t>regula el Parque Científico y Tecnológico de Yucatán</w:t>
      </w:r>
    </w:p>
    <w:p w14:paraId="362B796B" w14:textId="77777777" w:rsidR="00EC7629" w:rsidRPr="00E45143" w:rsidRDefault="00EC7629" w:rsidP="00EC7629">
      <w:pPr>
        <w:spacing w:before="108" w:line="240" w:lineRule="auto"/>
        <w:ind w:right="2016"/>
        <w:jc w:val="both"/>
        <w:rPr>
          <w:rFonts w:ascii="Barlow" w:hAnsi="Barlow"/>
          <w:color w:val="000000"/>
          <w:spacing w:val="9"/>
          <w:sz w:val="20"/>
          <w:szCs w:val="20"/>
          <w:lang w:val="es-ES"/>
        </w:rPr>
      </w:pPr>
      <w:r w:rsidRPr="00E45143">
        <w:rPr>
          <w:rFonts w:ascii="Barlow" w:hAnsi="Barlow"/>
          <w:b/>
          <w:color w:val="000000"/>
          <w:spacing w:val="12"/>
          <w:sz w:val="20"/>
          <w:szCs w:val="20"/>
          <w:lang w:val="es-ES"/>
        </w:rPr>
        <w:t xml:space="preserve">Artículo único. Se reforman: </w:t>
      </w:r>
      <w:r w:rsidRPr="00E45143">
        <w:rPr>
          <w:rFonts w:ascii="Barlow" w:hAnsi="Barlow"/>
          <w:color w:val="000000"/>
          <w:spacing w:val="9"/>
          <w:sz w:val="20"/>
          <w:szCs w:val="20"/>
          <w:lang w:val="es-ES"/>
        </w:rPr>
        <w:t>la denominación; y los artículos 1 y 2, todos del Decreto 434/2021 por el que se regula el Parque Científico y Tecnológico de Yucatán, para quedar como sigue:</w:t>
      </w:r>
    </w:p>
    <w:p w14:paraId="3CDDE1AD" w14:textId="77777777" w:rsidR="00EC7629" w:rsidRPr="00E45143" w:rsidRDefault="00EC7629" w:rsidP="00EC7629">
      <w:pPr>
        <w:spacing w:before="108" w:after="144" w:line="240" w:lineRule="auto"/>
        <w:rPr>
          <w:rFonts w:ascii="Barlow" w:hAnsi="Barlow"/>
          <w:b/>
          <w:color w:val="000000"/>
          <w:spacing w:val="5"/>
          <w:sz w:val="20"/>
          <w:szCs w:val="20"/>
          <w:lang w:val="es-ES"/>
        </w:rPr>
      </w:pPr>
      <w:r w:rsidRPr="00E45143">
        <w:rPr>
          <w:rFonts w:ascii="Barlow" w:hAnsi="Barlow"/>
          <w:b/>
          <w:color w:val="000000"/>
          <w:spacing w:val="5"/>
          <w:sz w:val="20"/>
          <w:szCs w:val="20"/>
          <w:lang w:val="es-ES"/>
        </w:rPr>
        <w:t xml:space="preserve">Decreto 434/2021 por el que se crea el Parque Científico y Tecnológico de </w:t>
      </w:r>
      <w:r w:rsidRPr="00E45143">
        <w:rPr>
          <w:rFonts w:ascii="Barlow" w:hAnsi="Barlow"/>
          <w:b/>
          <w:color w:val="000000"/>
          <w:sz w:val="20"/>
          <w:szCs w:val="20"/>
          <w:lang w:val="es-ES"/>
        </w:rPr>
        <w:t>Yucatán</w:t>
      </w:r>
    </w:p>
    <w:p w14:paraId="27278197" w14:textId="77777777" w:rsidR="00EC7629" w:rsidRPr="00E45143" w:rsidRDefault="00EC7629" w:rsidP="00EC7629">
      <w:pPr>
        <w:shd w:val="clear" w:color="auto" w:fill="FFFFFF"/>
        <w:spacing w:before="150" w:after="225" w:line="240" w:lineRule="auto"/>
        <w:jc w:val="both"/>
        <w:rPr>
          <w:rFonts w:ascii="Barlow" w:eastAsia="Times New Roman" w:hAnsi="Barlow" w:cs="Arial"/>
          <w:b/>
          <w:bCs/>
          <w:sz w:val="20"/>
          <w:szCs w:val="20"/>
          <w:lang w:val="es-ES" w:eastAsia="es-ES"/>
        </w:rPr>
      </w:pPr>
      <w:r w:rsidRPr="00E45143">
        <w:rPr>
          <w:rFonts w:ascii="Barlow" w:eastAsia="Times New Roman" w:hAnsi="Barlow" w:cs="Arial"/>
          <w:b/>
          <w:bCs/>
          <w:sz w:val="20"/>
          <w:szCs w:val="20"/>
          <w:lang w:val="es-ES" w:eastAsia="es-ES"/>
        </w:rPr>
        <w:t>Artículo 1. Objeto del decreto</w:t>
      </w:r>
    </w:p>
    <w:p w14:paraId="31A34C3B" w14:textId="4CA2D513" w:rsidR="00EC7629" w:rsidRDefault="00EC7629" w:rsidP="00EC7629">
      <w:pPr>
        <w:shd w:val="clear" w:color="auto" w:fill="FFFFFF"/>
        <w:spacing w:before="150" w:after="225" w:line="240" w:lineRule="auto"/>
        <w:jc w:val="both"/>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 xml:space="preserve">Este decreto tiene por objeto crear y regular la organización y el funcionamiento del Parque científico y tecnológico de Yucatán, en adelante parque </w:t>
      </w:r>
      <w:r w:rsidR="00D244FE" w:rsidRPr="00E45143">
        <w:rPr>
          <w:rFonts w:ascii="Barlow" w:eastAsia="Times New Roman" w:hAnsi="Barlow" w:cs="Arial"/>
          <w:sz w:val="20"/>
          <w:szCs w:val="20"/>
          <w:lang w:val="es-ES" w:eastAsia="es-ES"/>
        </w:rPr>
        <w:t>científico.</w:t>
      </w:r>
    </w:p>
    <w:p w14:paraId="1DD506EE" w14:textId="77777777" w:rsidR="00E45143" w:rsidRPr="00E45143" w:rsidRDefault="00E45143" w:rsidP="00EC7629">
      <w:pPr>
        <w:shd w:val="clear" w:color="auto" w:fill="FFFFFF"/>
        <w:spacing w:before="150" w:after="225" w:line="240" w:lineRule="auto"/>
        <w:jc w:val="both"/>
        <w:rPr>
          <w:rFonts w:ascii="Barlow" w:eastAsia="Times New Roman" w:hAnsi="Barlow" w:cs="Arial"/>
          <w:sz w:val="20"/>
          <w:szCs w:val="20"/>
          <w:lang w:val="es-ES" w:eastAsia="es-ES"/>
        </w:rPr>
      </w:pPr>
    </w:p>
    <w:p w14:paraId="60B04D1F" w14:textId="77777777" w:rsidR="00EC7629" w:rsidRPr="00E45143" w:rsidRDefault="00EC7629" w:rsidP="00EC7629">
      <w:pPr>
        <w:shd w:val="clear" w:color="auto" w:fill="FFFFFF"/>
        <w:spacing w:before="150" w:after="225" w:line="240" w:lineRule="auto"/>
        <w:jc w:val="both"/>
        <w:rPr>
          <w:rFonts w:ascii="Barlow" w:eastAsia="Times New Roman" w:hAnsi="Barlow" w:cs="Arial"/>
          <w:b/>
          <w:bCs/>
          <w:sz w:val="20"/>
          <w:szCs w:val="20"/>
          <w:lang w:val="es-ES" w:eastAsia="es-ES"/>
        </w:rPr>
      </w:pPr>
      <w:r w:rsidRPr="00E45143">
        <w:rPr>
          <w:rFonts w:ascii="Barlow" w:eastAsia="Times New Roman" w:hAnsi="Barlow" w:cs="Arial"/>
          <w:b/>
          <w:bCs/>
          <w:sz w:val="20"/>
          <w:szCs w:val="20"/>
          <w:lang w:val="es-ES" w:eastAsia="es-ES"/>
        </w:rPr>
        <w:lastRenderedPageBreak/>
        <w:t>Artículo 2. Naturaleza y objeto del parque científico</w:t>
      </w:r>
    </w:p>
    <w:p w14:paraId="668B885C" w14:textId="77777777" w:rsidR="00EC7629" w:rsidRPr="00E45143" w:rsidRDefault="00EC7629" w:rsidP="00EC7629">
      <w:pPr>
        <w:shd w:val="clear" w:color="auto" w:fill="FFFFFF"/>
        <w:spacing w:before="150" w:after="225" w:line="240" w:lineRule="auto"/>
        <w:jc w:val="both"/>
        <w:rPr>
          <w:rFonts w:ascii="Barlow" w:eastAsia="Times New Roman" w:hAnsi="Barlow" w:cs="Arial"/>
          <w:b/>
          <w:bCs/>
          <w:sz w:val="20"/>
          <w:szCs w:val="20"/>
          <w:lang w:val="es-ES" w:eastAsia="es-ES"/>
        </w:rPr>
      </w:pPr>
      <w:r w:rsidRPr="00E45143">
        <w:rPr>
          <w:rFonts w:ascii="Barlow" w:hAnsi="Barlow"/>
          <w:color w:val="000000"/>
          <w:spacing w:val="8"/>
          <w:sz w:val="20"/>
          <w:szCs w:val="20"/>
          <w:lang w:val="es-ES"/>
        </w:rPr>
        <w:t xml:space="preserve">Se crea el parque científico como un organismo público descentralizado de la </w:t>
      </w:r>
      <w:r w:rsidRPr="00E45143">
        <w:rPr>
          <w:rFonts w:ascii="Barlow" w:hAnsi="Barlow"/>
          <w:color w:val="000000"/>
          <w:spacing w:val="7"/>
          <w:sz w:val="20"/>
          <w:szCs w:val="20"/>
          <w:lang w:val="es-ES"/>
        </w:rPr>
        <w:t xml:space="preserve">Administración Pública estatal con personalidad jurídica y patrimonio propios, </w:t>
      </w:r>
      <w:r w:rsidRPr="00E45143">
        <w:rPr>
          <w:rFonts w:ascii="Barlow" w:hAnsi="Barlow"/>
          <w:color w:val="000000"/>
          <w:spacing w:val="3"/>
          <w:sz w:val="20"/>
          <w:szCs w:val="20"/>
          <w:lang w:val="es-ES"/>
        </w:rPr>
        <w:t xml:space="preserve">sectorizado a la Secretaría de Investigación, Innovación y Educación Superior, que </w:t>
      </w:r>
      <w:r w:rsidRPr="00E45143">
        <w:rPr>
          <w:rFonts w:ascii="Barlow" w:hAnsi="Barlow"/>
          <w:color w:val="000000"/>
          <w:spacing w:val="10"/>
          <w:sz w:val="20"/>
          <w:szCs w:val="20"/>
          <w:lang w:val="es-ES"/>
        </w:rPr>
        <w:t xml:space="preserve">tiene por objeto estimular la inversión, la productividad y la competitividad </w:t>
      </w:r>
      <w:r w:rsidRPr="00E45143">
        <w:rPr>
          <w:rFonts w:ascii="Barlow" w:hAnsi="Barlow"/>
          <w:color w:val="000000"/>
          <w:spacing w:val="6"/>
          <w:sz w:val="20"/>
          <w:szCs w:val="20"/>
          <w:lang w:val="es-ES"/>
        </w:rPr>
        <w:t xml:space="preserve">académica, científica y empresarial, mediante el impulso, el fortalecimiento y el </w:t>
      </w:r>
      <w:r w:rsidRPr="00E45143">
        <w:rPr>
          <w:rFonts w:ascii="Barlow" w:hAnsi="Barlow"/>
          <w:color w:val="000000"/>
          <w:spacing w:val="2"/>
          <w:sz w:val="20"/>
          <w:szCs w:val="20"/>
          <w:lang w:val="es-ES"/>
        </w:rPr>
        <w:t xml:space="preserve">apoyo de actividades académicas, de investigación, de innovación y de desarrollo </w:t>
      </w:r>
      <w:r w:rsidRPr="00E45143">
        <w:rPr>
          <w:rFonts w:ascii="Barlow" w:hAnsi="Barlow"/>
          <w:color w:val="000000"/>
          <w:spacing w:val="12"/>
          <w:sz w:val="20"/>
          <w:szCs w:val="20"/>
          <w:lang w:val="es-ES"/>
        </w:rPr>
        <w:t>tecnológico, para potenciar y consolidar el desarrollo económico y social del</w:t>
      </w:r>
      <w:r w:rsidRPr="00E45143">
        <w:rPr>
          <w:rFonts w:ascii="Barlow" w:eastAsia="Times New Roman" w:hAnsi="Barlow" w:cs="Arial"/>
          <w:b/>
          <w:bCs/>
          <w:sz w:val="20"/>
          <w:szCs w:val="20"/>
          <w:lang w:val="es-ES" w:eastAsia="es-ES"/>
        </w:rPr>
        <w:t xml:space="preserve"> </w:t>
      </w:r>
      <w:r w:rsidRPr="00E45143">
        <w:rPr>
          <w:rFonts w:ascii="Barlow" w:hAnsi="Barlow"/>
          <w:color w:val="000000"/>
          <w:spacing w:val="6"/>
          <w:sz w:val="20"/>
          <w:szCs w:val="20"/>
          <w:lang w:val="es-ES"/>
        </w:rPr>
        <w:t>estado.</w:t>
      </w:r>
    </w:p>
    <w:p w14:paraId="11FB130E" w14:textId="77777777" w:rsidR="00EC7629" w:rsidRPr="00E45143" w:rsidRDefault="00EC7629" w:rsidP="00EC7629">
      <w:pPr>
        <w:spacing w:before="144" w:line="240" w:lineRule="auto"/>
        <w:ind w:left="2736" w:hanging="2028"/>
        <w:rPr>
          <w:rFonts w:ascii="Barlow" w:hAnsi="Barlow"/>
          <w:b/>
          <w:color w:val="000000"/>
          <w:spacing w:val="-2"/>
          <w:sz w:val="20"/>
          <w:szCs w:val="20"/>
          <w:lang w:val="es-ES"/>
        </w:rPr>
      </w:pPr>
      <w:r w:rsidRPr="00E45143">
        <w:rPr>
          <w:rFonts w:ascii="Barlow" w:hAnsi="Barlow"/>
          <w:b/>
          <w:color w:val="000000"/>
          <w:spacing w:val="-2"/>
          <w:sz w:val="20"/>
          <w:szCs w:val="20"/>
          <w:lang w:val="es-ES"/>
        </w:rPr>
        <w:t>Artículos transitorios</w:t>
      </w:r>
    </w:p>
    <w:p w14:paraId="6816CD8F" w14:textId="77777777" w:rsidR="00EC7629" w:rsidRPr="00E45143" w:rsidRDefault="00EC7629" w:rsidP="00EC7629">
      <w:pPr>
        <w:spacing w:before="108" w:line="240" w:lineRule="auto"/>
        <w:rPr>
          <w:rFonts w:ascii="Barlow" w:hAnsi="Barlow"/>
          <w:b/>
          <w:color w:val="000000"/>
          <w:spacing w:val="-4"/>
          <w:sz w:val="20"/>
          <w:szCs w:val="20"/>
          <w:lang w:val="es-ES"/>
        </w:rPr>
      </w:pPr>
      <w:r w:rsidRPr="00E45143">
        <w:rPr>
          <w:rFonts w:ascii="Barlow" w:hAnsi="Barlow"/>
          <w:b/>
          <w:color w:val="000000"/>
          <w:spacing w:val="-4"/>
          <w:sz w:val="20"/>
          <w:szCs w:val="20"/>
          <w:lang w:val="es-ES"/>
        </w:rPr>
        <w:t>Primero. Entrada en vigor</w:t>
      </w:r>
    </w:p>
    <w:p w14:paraId="4DD8E01C" w14:textId="77777777" w:rsidR="00EC7629" w:rsidRPr="00E45143" w:rsidRDefault="00EC7629" w:rsidP="00EC7629">
      <w:pPr>
        <w:spacing w:before="108" w:line="240" w:lineRule="auto"/>
        <w:rPr>
          <w:rFonts w:ascii="Barlow" w:hAnsi="Barlow"/>
          <w:color w:val="000000"/>
          <w:spacing w:val="8"/>
          <w:sz w:val="20"/>
          <w:szCs w:val="20"/>
          <w:lang w:val="es-ES"/>
        </w:rPr>
      </w:pPr>
      <w:r w:rsidRPr="00E45143">
        <w:rPr>
          <w:rFonts w:ascii="Barlow" w:hAnsi="Barlow"/>
          <w:color w:val="000000"/>
          <w:spacing w:val="8"/>
          <w:sz w:val="20"/>
          <w:szCs w:val="20"/>
          <w:lang w:val="es-ES"/>
        </w:rPr>
        <w:t xml:space="preserve">Este decreto entrará en vigor el día siguiente al de su publicación en el Diario </w:t>
      </w:r>
      <w:r w:rsidRPr="00E45143">
        <w:rPr>
          <w:rFonts w:ascii="Barlow" w:hAnsi="Barlow"/>
          <w:color w:val="000000"/>
          <w:spacing w:val="1"/>
          <w:sz w:val="20"/>
          <w:szCs w:val="20"/>
          <w:lang w:val="es-ES"/>
        </w:rPr>
        <w:t>Oficial del Gobierno del Estado de Yucatán.</w:t>
      </w:r>
    </w:p>
    <w:p w14:paraId="141A6100" w14:textId="77777777" w:rsidR="00EC7629" w:rsidRPr="00E45143" w:rsidRDefault="00EC7629" w:rsidP="00EC7629">
      <w:pPr>
        <w:spacing w:before="144" w:line="240" w:lineRule="auto"/>
        <w:rPr>
          <w:rFonts w:ascii="Barlow" w:hAnsi="Barlow"/>
          <w:b/>
          <w:color w:val="000000"/>
          <w:spacing w:val="-2"/>
          <w:sz w:val="20"/>
          <w:szCs w:val="20"/>
          <w:lang w:val="es-ES"/>
        </w:rPr>
      </w:pPr>
      <w:r w:rsidRPr="00E45143">
        <w:rPr>
          <w:rFonts w:ascii="Barlow" w:hAnsi="Barlow"/>
          <w:b/>
          <w:color w:val="000000"/>
          <w:spacing w:val="-2"/>
          <w:sz w:val="20"/>
          <w:szCs w:val="20"/>
          <w:lang w:val="es-ES"/>
        </w:rPr>
        <w:t>Segundo. Actualización en el Registro de Entidades Paraestatales</w:t>
      </w:r>
    </w:p>
    <w:p w14:paraId="5307F3C6" w14:textId="77777777" w:rsidR="00EC7629" w:rsidRPr="00E45143" w:rsidRDefault="00EC7629" w:rsidP="00EC7629">
      <w:pPr>
        <w:spacing w:before="108" w:line="240" w:lineRule="auto"/>
        <w:jc w:val="both"/>
        <w:rPr>
          <w:rFonts w:ascii="Barlow" w:hAnsi="Barlow"/>
          <w:color w:val="000000"/>
          <w:spacing w:val="5"/>
          <w:sz w:val="20"/>
          <w:szCs w:val="20"/>
          <w:lang w:val="es-ES"/>
        </w:rPr>
      </w:pPr>
      <w:r w:rsidRPr="00E45143">
        <w:rPr>
          <w:rFonts w:ascii="Barlow" w:hAnsi="Barlow"/>
          <w:color w:val="000000"/>
          <w:spacing w:val="5"/>
          <w:sz w:val="20"/>
          <w:szCs w:val="20"/>
          <w:lang w:val="es-ES"/>
        </w:rPr>
        <w:t xml:space="preserve">La persona titular de la dirección general del Parque Científico y Tecnológico de </w:t>
      </w:r>
      <w:r w:rsidRPr="00E45143">
        <w:rPr>
          <w:rFonts w:ascii="Barlow" w:hAnsi="Barlow"/>
          <w:color w:val="000000"/>
          <w:spacing w:val="8"/>
          <w:sz w:val="20"/>
          <w:szCs w:val="20"/>
          <w:lang w:val="es-ES"/>
        </w:rPr>
        <w:t xml:space="preserve">Yucatán deberá inscribir este decreto en el Registro de Entidades Paraestatales </w:t>
      </w:r>
      <w:r w:rsidRPr="00E45143">
        <w:rPr>
          <w:rFonts w:ascii="Barlow" w:hAnsi="Barlow"/>
          <w:color w:val="000000"/>
          <w:spacing w:val="4"/>
          <w:sz w:val="20"/>
          <w:szCs w:val="20"/>
          <w:lang w:val="es-ES"/>
        </w:rPr>
        <w:t xml:space="preserve">de la Secretaría de Administración y Finanzas dentro de un plazo de treinta días </w:t>
      </w:r>
      <w:r w:rsidRPr="00E45143">
        <w:rPr>
          <w:rFonts w:ascii="Barlow" w:hAnsi="Barlow"/>
          <w:color w:val="000000"/>
          <w:spacing w:val="-1"/>
          <w:sz w:val="20"/>
          <w:szCs w:val="20"/>
          <w:lang w:val="es-ES"/>
        </w:rPr>
        <w:t>naturales, contados a partir de su entrada en vigor.</w:t>
      </w:r>
    </w:p>
    <w:p w14:paraId="3D18D177" w14:textId="5C637BA3" w:rsidR="00EC7629" w:rsidRPr="00E45143" w:rsidRDefault="00EC7629" w:rsidP="00E45143">
      <w:pPr>
        <w:shd w:val="clear" w:color="auto" w:fill="FFFFFF"/>
        <w:spacing w:before="150" w:after="225" w:line="240" w:lineRule="auto"/>
        <w:jc w:val="both"/>
        <w:rPr>
          <w:rFonts w:ascii="Barlow" w:hAnsi="Barlow"/>
          <w:color w:val="000000"/>
          <w:spacing w:val="-2"/>
          <w:sz w:val="20"/>
          <w:szCs w:val="20"/>
          <w:lang w:val="es-ES"/>
        </w:rPr>
      </w:pPr>
      <w:r w:rsidRPr="00E45143">
        <w:rPr>
          <w:rFonts w:ascii="Barlow" w:hAnsi="Barlow"/>
          <w:color w:val="000000"/>
          <w:spacing w:val="7"/>
          <w:sz w:val="20"/>
          <w:szCs w:val="20"/>
          <w:lang w:val="es-ES"/>
        </w:rPr>
        <w:t xml:space="preserve">Se expide este decreto en la sede del Poder Ejecutivo, en Mérida, Yucatán, a 30 </w:t>
      </w:r>
      <w:r w:rsidRPr="00E45143">
        <w:rPr>
          <w:rFonts w:ascii="Barlow" w:hAnsi="Barlow"/>
          <w:color w:val="000000"/>
          <w:spacing w:val="-2"/>
          <w:sz w:val="20"/>
          <w:szCs w:val="20"/>
          <w:lang w:val="es-ES"/>
        </w:rPr>
        <w:t>de junio de 2022</w:t>
      </w:r>
    </w:p>
    <w:p w14:paraId="2DEC3B95" w14:textId="3F0F7BDA" w:rsidR="00EC7629" w:rsidRPr="00E45143" w:rsidRDefault="00211FFD" w:rsidP="00211FFD">
      <w:pPr>
        <w:pStyle w:val="Texto"/>
        <w:spacing w:after="0" w:line="240" w:lineRule="exact"/>
        <w:rPr>
          <w:rFonts w:ascii="Barlow" w:hAnsi="Barlow"/>
          <w:b/>
          <w:sz w:val="20"/>
          <w:lang w:val="es-MX"/>
        </w:rPr>
      </w:pPr>
      <w:r w:rsidRPr="00E45143">
        <w:rPr>
          <w:rFonts w:ascii="Barlow" w:hAnsi="Barlow"/>
          <w:b/>
          <w:sz w:val="20"/>
          <w:lang w:val="es-MX"/>
        </w:rPr>
        <w:t xml:space="preserve">2. </w:t>
      </w:r>
      <w:r w:rsidRPr="00E45143">
        <w:rPr>
          <w:rFonts w:ascii="Barlow" w:hAnsi="Barlow"/>
          <w:b/>
          <w:sz w:val="20"/>
          <w:lang w:val="es-MX"/>
        </w:rPr>
        <w:tab/>
      </w:r>
      <w:r w:rsidR="00EC7629" w:rsidRPr="00E45143">
        <w:rPr>
          <w:rFonts w:ascii="Barlow" w:hAnsi="Barlow"/>
          <w:b/>
          <w:sz w:val="20"/>
          <w:lang w:val="es-MX"/>
        </w:rPr>
        <w:t>Panorama Económico y Financiero</w:t>
      </w:r>
    </w:p>
    <w:p w14:paraId="5AB6970C" w14:textId="77777777" w:rsidR="00EC7629" w:rsidRPr="00E45143" w:rsidRDefault="00EC7629" w:rsidP="00EC7629">
      <w:pPr>
        <w:pStyle w:val="Texto"/>
        <w:spacing w:after="0" w:line="240" w:lineRule="exact"/>
        <w:rPr>
          <w:rFonts w:ascii="Barlow" w:hAnsi="Barlow"/>
          <w:b/>
          <w:sz w:val="20"/>
          <w:lang w:val="es-MX"/>
        </w:rPr>
      </w:pPr>
    </w:p>
    <w:p w14:paraId="29CD91FC" w14:textId="77777777" w:rsidR="00EC7629" w:rsidRPr="00E45143" w:rsidRDefault="00EC7629" w:rsidP="00EC7629">
      <w:pPr>
        <w:pStyle w:val="Texto"/>
        <w:spacing w:after="0" w:line="276" w:lineRule="auto"/>
        <w:rPr>
          <w:rFonts w:ascii="Barlow" w:hAnsi="Barlow"/>
          <w:sz w:val="20"/>
        </w:rPr>
      </w:pPr>
      <w:r w:rsidRPr="00E45143">
        <w:rPr>
          <w:rFonts w:ascii="Barlow" w:hAnsi="Barlow"/>
          <w:sz w:val="20"/>
        </w:rPr>
        <w:t>Los ingresos con los que opera la entidad provienen de recursos generados de las Ventas de bienes y servicios recaudados según las actividades del mismo y las transferencias Presupuestales de la Secretaria de Administración y Finanzas.</w:t>
      </w:r>
    </w:p>
    <w:p w14:paraId="4E66363B" w14:textId="77777777" w:rsidR="00EC7629" w:rsidRPr="00E45143" w:rsidRDefault="00EC7629" w:rsidP="00EC7629">
      <w:pPr>
        <w:pStyle w:val="Texto"/>
        <w:spacing w:after="0" w:line="240" w:lineRule="exact"/>
        <w:ind w:firstLine="0"/>
        <w:rPr>
          <w:rFonts w:ascii="Barlow" w:hAnsi="Barlow"/>
          <w:b/>
          <w:sz w:val="20"/>
          <w:lang w:val="es-MX"/>
        </w:rPr>
      </w:pPr>
    </w:p>
    <w:p w14:paraId="423B4C6D" w14:textId="77777777" w:rsidR="00EC7629" w:rsidRPr="00E45143" w:rsidRDefault="00EC7629" w:rsidP="00EC7629">
      <w:pPr>
        <w:pStyle w:val="Texto"/>
        <w:spacing w:after="0" w:line="240" w:lineRule="exact"/>
        <w:ind w:firstLine="0"/>
        <w:rPr>
          <w:rFonts w:ascii="Barlow" w:hAnsi="Barlow"/>
          <w:b/>
          <w:sz w:val="20"/>
          <w:lang w:val="es-MX"/>
        </w:rPr>
      </w:pPr>
    </w:p>
    <w:p w14:paraId="4A357D19" w14:textId="77777777" w:rsidR="00EC7629" w:rsidRPr="00E45143" w:rsidRDefault="00EC7629" w:rsidP="00DC1D8C">
      <w:pPr>
        <w:pStyle w:val="Texto"/>
        <w:numPr>
          <w:ilvl w:val="0"/>
          <w:numId w:val="4"/>
        </w:numPr>
        <w:spacing w:after="0" w:line="240" w:lineRule="exact"/>
        <w:rPr>
          <w:rFonts w:ascii="Barlow" w:hAnsi="Barlow"/>
          <w:b/>
          <w:sz w:val="20"/>
          <w:lang w:val="es-MX"/>
        </w:rPr>
      </w:pPr>
      <w:r w:rsidRPr="00E45143">
        <w:rPr>
          <w:rFonts w:ascii="Barlow" w:hAnsi="Barlow"/>
          <w:b/>
          <w:sz w:val="20"/>
          <w:lang w:val="es-MX"/>
        </w:rPr>
        <w:t>Organización y Objeto Social</w:t>
      </w:r>
    </w:p>
    <w:p w14:paraId="76661508" w14:textId="77777777" w:rsidR="00B91B24" w:rsidRPr="00E45143" w:rsidRDefault="00B91B24" w:rsidP="00B91B24">
      <w:pPr>
        <w:pStyle w:val="Texto"/>
        <w:spacing w:after="0" w:line="240" w:lineRule="exact"/>
        <w:rPr>
          <w:rFonts w:ascii="Barlow" w:hAnsi="Barlow"/>
          <w:b/>
          <w:sz w:val="20"/>
          <w:lang w:val="es-MX"/>
        </w:rPr>
      </w:pPr>
    </w:p>
    <w:p w14:paraId="5F23427F" w14:textId="6B4DEE29" w:rsidR="00B91B24" w:rsidRPr="00E45143" w:rsidRDefault="00B91B24" w:rsidP="00DC1D8C">
      <w:pPr>
        <w:pStyle w:val="Texto"/>
        <w:numPr>
          <w:ilvl w:val="0"/>
          <w:numId w:val="6"/>
        </w:numPr>
        <w:spacing w:after="0" w:line="240" w:lineRule="exact"/>
        <w:rPr>
          <w:rFonts w:ascii="Barlow" w:hAnsi="Barlow"/>
          <w:bCs/>
          <w:sz w:val="20"/>
          <w:lang w:val="es-MX"/>
        </w:rPr>
      </w:pPr>
      <w:r w:rsidRPr="00E45143">
        <w:rPr>
          <w:rFonts w:ascii="Barlow" w:hAnsi="Barlow"/>
          <w:bCs/>
          <w:sz w:val="20"/>
          <w:lang w:val="es-MX"/>
        </w:rPr>
        <w:t xml:space="preserve">Objeto social </w:t>
      </w:r>
    </w:p>
    <w:p w14:paraId="64D3D171" w14:textId="59390933" w:rsidR="00B91B24" w:rsidRPr="00E45143" w:rsidRDefault="00B91B24" w:rsidP="00B91B24">
      <w:pPr>
        <w:pStyle w:val="Texto"/>
        <w:spacing w:after="0" w:line="240" w:lineRule="exact"/>
        <w:ind w:firstLine="0"/>
        <w:rPr>
          <w:rFonts w:ascii="Barlow" w:hAnsi="Barlow"/>
          <w:b/>
          <w:sz w:val="20"/>
          <w:lang w:val="es-MX"/>
        </w:rPr>
      </w:pPr>
      <w:r w:rsidRPr="00E45143">
        <w:rPr>
          <w:rFonts w:ascii="Barlow" w:hAnsi="Barlow"/>
          <w:color w:val="000000"/>
          <w:spacing w:val="7"/>
          <w:sz w:val="20"/>
        </w:rPr>
        <w:t xml:space="preserve">Estimular la </w:t>
      </w:r>
      <w:r w:rsidRPr="00E45143">
        <w:rPr>
          <w:rFonts w:ascii="Barlow" w:hAnsi="Barlow"/>
          <w:color w:val="000000"/>
          <w:spacing w:val="6"/>
          <w:sz w:val="20"/>
        </w:rPr>
        <w:t xml:space="preserve">inversión, la productividad y la competitividad académica, científica y empresarial, </w:t>
      </w:r>
      <w:r w:rsidRPr="00E45143">
        <w:rPr>
          <w:rFonts w:ascii="Barlow" w:hAnsi="Barlow"/>
          <w:color w:val="000000"/>
          <w:spacing w:val="7"/>
          <w:sz w:val="20"/>
        </w:rPr>
        <w:t xml:space="preserve">mediante el impulso, el fortalecimiento y el apoyo de actividades académicas, de </w:t>
      </w:r>
      <w:r w:rsidRPr="00E45143">
        <w:rPr>
          <w:rFonts w:ascii="Barlow" w:hAnsi="Barlow"/>
          <w:color w:val="000000"/>
          <w:spacing w:val="17"/>
          <w:sz w:val="20"/>
        </w:rPr>
        <w:t xml:space="preserve">investigación, de innovación y de desarrollo tecnológico, para potenciar y </w:t>
      </w:r>
      <w:r w:rsidRPr="00E45143">
        <w:rPr>
          <w:rFonts w:ascii="Barlow" w:hAnsi="Barlow"/>
          <w:color w:val="000000"/>
          <w:spacing w:val="5"/>
          <w:sz w:val="20"/>
        </w:rPr>
        <w:t>consolidar el desarrollo económico y social del estado</w:t>
      </w:r>
    </w:p>
    <w:p w14:paraId="4CAAC167" w14:textId="77777777" w:rsidR="00B91B24" w:rsidRPr="00E45143" w:rsidRDefault="00B91B24" w:rsidP="00B91B24">
      <w:pPr>
        <w:pStyle w:val="Texto"/>
        <w:spacing w:after="0" w:line="240" w:lineRule="exact"/>
        <w:rPr>
          <w:rFonts w:ascii="Barlow" w:hAnsi="Barlow"/>
          <w:b/>
          <w:sz w:val="20"/>
          <w:lang w:val="es-MX"/>
        </w:rPr>
      </w:pPr>
    </w:p>
    <w:p w14:paraId="4F64937E" w14:textId="677128A5" w:rsidR="00B91B24" w:rsidRPr="00E45143" w:rsidRDefault="00B91B24" w:rsidP="00DC1D8C">
      <w:pPr>
        <w:pStyle w:val="Texto"/>
        <w:numPr>
          <w:ilvl w:val="0"/>
          <w:numId w:val="6"/>
        </w:numPr>
        <w:spacing w:after="0" w:line="240" w:lineRule="exact"/>
        <w:rPr>
          <w:rFonts w:ascii="Barlow" w:hAnsi="Barlow"/>
          <w:bCs/>
          <w:sz w:val="20"/>
          <w:lang w:val="es-MX"/>
        </w:rPr>
      </w:pPr>
      <w:r w:rsidRPr="00E45143">
        <w:rPr>
          <w:rFonts w:ascii="Barlow" w:hAnsi="Barlow"/>
          <w:bCs/>
          <w:sz w:val="20"/>
          <w:lang w:val="es-MX"/>
        </w:rPr>
        <w:t>Actividad principal</w:t>
      </w:r>
    </w:p>
    <w:p w14:paraId="0284AF9E" w14:textId="2D3DCF82" w:rsidR="00B91B24" w:rsidRPr="00E45143" w:rsidRDefault="00B91B24" w:rsidP="00B91B24">
      <w:pPr>
        <w:pStyle w:val="Texto"/>
        <w:spacing w:after="0" w:line="240" w:lineRule="exact"/>
        <w:ind w:firstLine="0"/>
        <w:rPr>
          <w:rFonts w:ascii="Barlow" w:hAnsi="Barlow"/>
          <w:bCs/>
          <w:sz w:val="20"/>
          <w:lang w:val="es-MX"/>
        </w:rPr>
      </w:pPr>
      <w:r w:rsidRPr="00E45143">
        <w:rPr>
          <w:rFonts w:ascii="Barlow" w:hAnsi="Barlow"/>
          <w:bCs/>
          <w:sz w:val="20"/>
          <w:lang w:val="es-MX"/>
        </w:rPr>
        <w:t>Impulsar el fortalecimiento y el apoyo de actividades académicas de investigación, innovación y de desarrollo tecnológico de los centros de investigación que se encuentran dentro del parque científico.</w:t>
      </w:r>
    </w:p>
    <w:p w14:paraId="20218598" w14:textId="22915335" w:rsidR="00B91B24" w:rsidRPr="00E45143" w:rsidRDefault="00B91B24" w:rsidP="00DC1D8C">
      <w:pPr>
        <w:pStyle w:val="Texto"/>
        <w:numPr>
          <w:ilvl w:val="0"/>
          <w:numId w:val="6"/>
        </w:numPr>
        <w:spacing w:after="0" w:line="240" w:lineRule="exact"/>
        <w:rPr>
          <w:rFonts w:ascii="Barlow" w:hAnsi="Barlow"/>
          <w:bCs/>
          <w:sz w:val="20"/>
          <w:lang w:val="es-MX"/>
        </w:rPr>
      </w:pPr>
      <w:r w:rsidRPr="00E45143">
        <w:rPr>
          <w:rFonts w:ascii="Barlow" w:hAnsi="Barlow"/>
          <w:bCs/>
          <w:sz w:val="20"/>
          <w:lang w:val="es-MX"/>
        </w:rPr>
        <w:t>Ejercicio fiscal</w:t>
      </w:r>
    </w:p>
    <w:p w14:paraId="45155C2A" w14:textId="4ADAE128" w:rsidR="004A2F40" w:rsidRPr="00E45143" w:rsidRDefault="004A2F40" w:rsidP="004A2F40">
      <w:pPr>
        <w:pStyle w:val="Texto"/>
        <w:spacing w:after="0" w:line="240" w:lineRule="exact"/>
        <w:ind w:firstLine="0"/>
        <w:rPr>
          <w:rFonts w:ascii="Barlow" w:hAnsi="Barlow" w:cs="Arial"/>
          <w:sz w:val="20"/>
        </w:rPr>
      </w:pPr>
      <w:r w:rsidRPr="00E45143">
        <w:rPr>
          <w:rFonts w:ascii="Barlow" w:hAnsi="Barlow"/>
          <w:bCs/>
          <w:sz w:val="20"/>
          <w:lang w:val="es-MX"/>
        </w:rPr>
        <w:t>Los Estados Financieros que se presentan corresponden al periodo del 1 de enero al 31 de diciembre del 2023 comparados con los del 1 de enero al 31 de diciembre de 2022, los cuales contabilizan los eventos y las transacciones económicas cuantificables de las operaciones expresadas y contabilizadas en moneda nacional</w:t>
      </w:r>
      <w:r w:rsidRPr="00E45143">
        <w:rPr>
          <w:rFonts w:ascii="Barlow" w:hAnsi="Barlow" w:cs="Arial"/>
          <w:sz w:val="20"/>
        </w:rPr>
        <w:t>.</w:t>
      </w:r>
    </w:p>
    <w:p w14:paraId="7B4A6B5D" w14:textId="77777777" w:rsidR="004A2F40" w:rsidRPr="00E45143" w:rsidRDefault="004A2F40" w:rsidP="004A2F40">
      <w:pPr>
        <w:pStyle w:val="Texto"/>
        <w:spacing w:after="0" w:line="240" w:lineRule="exact"/>
        <w:ind w:firstLine="0"/>
        <w:rPr>
          <w:rFonts w:ascii="Barlow" w:hAnsi="Barlow" w:cs="Arial"/>
          <w:sz w:val="20"/>
        </w:rPr>
      </w:pPr>
    </w:p>
    <w:p w14:paraId="5E454E0D" w14:textId="77777777" w:rsidR="004A2F40" w:rsidRPr="00E45143" w:rsidRDefault="004A2F40" w:rsidP="00DC1D8C">
      <w:pPr>
        <w:pStyle w:val="Prrafodelista"/>
        <w:numPr>
          <w:ilvl w:val="0"/>
          <w:numId w:val="6"/>
        </w:numPr>
        <w:tabs>
          <w:tab w:val="left" w:pos="1065"/>
        </w:tabs>
        <w:autoSpaceDE w:val="0"/>
        <w:autoSpaceDN w:val="0"/>
        <w:adjustRightInd w:val="0"/>
        <w:spacing w:after="0" w:line="360" w:lineRule="auto"/>
        <w:jc w:val="both"/>
        <w:rPr>
          <w:rFonts w:ascii="Barlow" w:eastAsia="Times New Roman" w:hAnsi="Barlow"/>
          <w:bCs/>
          <w:sz w:val="20"/>
          <w:szCs w:val="20"/>
          <w:lang w:eastAsia="es-ES"/>
        </w:rPr>
      </w:pPr>
      <w:r w:rsidRPr="00E45143">
        <w:rPr>
          <w:rFonts w:ascii="Barlow" w:eastAsia="Times New Roman" w:hAnsi="Barlow"/>
          <w:bCs/>
          <w:sz w:val="20"/>
          <w:szCs w:val="20"/>
          <w:lang w:eastAsia="es-ES"/>
        </w:rPr>
        <w:t>Régimen Jurídico</w:t>
      </w:r>
    </w:p>
    <w:p w14:paraId="05EB2B1D" w14:textId="39A8A2D0" w:rsidR="004A2F40" w:rsidRPr="00E45143" w:rsidRDefault="004A2F40" w:rsidP="004A2F40">
      <w:pPr>
        <w:tabs>
          <w:tab w:val="left" w:pos="1065"/>
        </w:tabs>
        <w:autoSpaceDE w:val="0"/>
        <w:autoSpaceDN w:val="0"/>
        <w:adjustRightInd w:val="0"/>
        <w:spacing w:after="0" w:line="360" w:lineRule="auto"/>
        <w:ind w:left="288"/>
        <w:jc w:val="both"/>
        <w:rPr>
          <w:rFonts w:ascii="Barlow" w:eastAsia="Times New Roman" w:hAnsi="Barlow"/>
          <w:bCs/>
          <w:sz w:val="20"/>
          <w:szCs w:val="20"/>
          <w:lang w:eastAsia="es-ES"/>
        </w:rPr>
      </w:pPr>
      <w:r w:rsidRPr="00E45143">
        <w:rPr>
          <w:rFonts w:ascii="Barlow" w:eastAsia="Times New Roman" w:hAnsi="Barlow" w:cs="Arial"/>
          <w:sz w:val="20"/>
          <w:szCs w:val="20"/>
          <w:lang w:val="es-ES" w:eastAsia="es-ES"/>
        </w:rPr>
        <w:t xml:space="preserve">El </w:t>
      </w:r>
      <w:r w:rsidRPr="00E45143">
        <w:rPr>
          <w:rFonts w:ascii="Barlow" w:hAnsi="Barlow"/>
          <w:color w:val="000000"/>
          <w:spacing w:val="4"/>
          <w:sz w:val="20"/>
          <w:szCs w:val="20"/>
          <w:lang w:val="es-ES"/>
        </w:rPr>
        <w:t>Parque Científico Y Tecnológico de Yucatán</w:t>
      </w:r>
      <w:r w:rsidRPr="00E45143">
        <w:rPr>
          <w:rFonts w:ascii="Barlow" w:eastAsia="Times New Roman" w:hAnsi="Barlow" w:cs="Arial"/>
          <w:sz w:val="20"/>
          <w:szCs w:val="20"/>
          <w:lang w:val="es-ES" w:eastAsia="es-ES"/>
        </w:rPr>
        <w:t xml:space="preserve"> es u</w:t>
      </w:r>
      <w:r w:rsidRPr="00E45143">
        <w:rPr>
          <w:rFonts w:ascii="Barlow" w:hAnsi="Barlow"/>
          <w:color w:val="000000"/>
          <w:spacing w:val="8"/>
          <w:sz w:val="20"/>
          <w:szCs w:val="20"/>
          <w:lang w:val="es-ES"/>
        </w:rPr>
        <w:t xml:space="preserve">n organismo público descentralizado de la </w:t>
      </w:r>
      <w:r w:rsidRPr="00E45143">
        <w:rPr>
          <w:rFonts w:ascii="Barlow" w:hAnsi="Barlow"/>
          <w:color w:val="000000"/>
          <w:spacing w:val="7"/>
          <w:sz w:val="20"/>
          <w:szCs w:val="20"/>
          <w:lang w:val="es-ES"/>
        </w:rPr>
        <w:t>Administración Pública estatal con personalidad jurídica y patrimonio propios</w:t>
      </w:r>
      <w:r w:rsidRPr="00E45143">
        <w:rPr>
          <w:rFonts w:ascii="Barlow" w:eastAsia="Times New Roman" w:hAnsi="Barlow" w:cs="Arial"/>
          <w:sz w:val="20"/>
          <w:szCs w:val="20"/>
          <w:lang w:val="es-ES" w:eastAsia="es-ES"/>
        </w:rPr>
        <w:t xml:space="preserve"> y está regulado por lo siguiente:</w:t>
      </w:r>
    </w:p>
    <w:p w14:paraId="29E1BA00" w14:textId="77777777" w:rsidR="004A2F40" w:rsidRPr="00E45143" w:rsidRDefault="004A2F40" w:rsidP="004A2F40">
      <w:pPr>
        <w:pStyle w:val="Prrafodelista"/>
        <w:autoSpaceDE w:val="0"/>
        <w:autoSpaceDN w:val="0"/>
        <w:adjustRightInd w:val="0"/>
        <w:spacing w:line="360" w:lineRule="auto"/>
        <w:ind w:left="648"/>
        <w:jc w:val="both"/>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La Ley General de Contabilidad Gubernamental.</w:t>
      </w:r>
    </w:p>
    <w:p w14:paraId="53A949E5" w14:textId="77777777" w:rsidR="004A2F40" w:rsidRPr="00E45143" w:rsidRDefault="004A2F40" w:rsidP="004A2F40">
      <w:pPr>
        <w:pStyle w:val="Prrafodelista"/>
        <w:autoSpaceDE w:val="0"/>
        <w:autoSpaceDN w:val="0"/>
        <w:adjustRightInd w:val="0"/>
        <w:spacing w:line="360" w:lineRule="auto"/>
        <w:ind w:left="648"/>
        <w:jc w:val="both"/>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El Reglamento de la Administración Pública del Estado de Yucatán.</w:t>
      </w:r>
    </w:p>
    <w:p w14:paraId="2084C35D" w14:textId="77777777" w:rsidR="004A2F40" w:rsidRPr="00E45143" w:rsidRDefault="004A2F40" w:rsidP="004A2F40">
      <w:pPr>
        <w:pStyle w:val="Prrafodelista"/>
        <w:autoSpaceDE w:val="0"/>
        <w:autoSpaceDN w:val="0"/>
        <w:adjustRightInd w:val="0"/>
        <w:spacing w:line="360" w:lineRule="auto"/>
        <w:ind w:left="648"/>
        <w:jc w:val="both"/>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La Ley del Presupuesto y Contabilidad Gubernamental del Estado de Yucatán y su reglamento.</w:t>
      </w:r>
    </w:p>
    <w:p w14:paraId="20479337" w14:textId="77777777" w:rsidR="004A2F40" w:rsidRPr="00E45143" w:rsidRDefault="004A2F40" w:rsidP="004A2F40">
      <w:pPr>
        <w:pStyle w:val="Prrafodelista"/>
        <w:autoSpaceDE w:val="0"/>
        <w:autoSpaceDN w:val="0"/>
        <w:adjustRightInd w:val="0"/>
        <w:spacing w:line="360" w:lineRule="auto"/>
        <w:ind w:left="648"/>
        <w:jc w:val="both"/>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La Ley de Responsabilidades de los Servidores Públicos del Estado de Yucatán.</w:t>
      </w:r>
    </w:p>
    <w:p w14:paraId="74E762F1" w14:textId="77777777" w:rsidR="004A2F40" w:rsidRPr="00E45143" w:rsidRDefault="004A2F40" w:rsidP="004A2F40">
      <w:pPr>
        <w:pStyle w:val="Prrafodelista"/>
        <w:autoSpaceDE w:val="0"/>
        <w:autoSpaceDN w:val="0"/>
        <w:adjustRightInd w:val="0"/>
        <w:spacing w:line="360" w:lineRule="auto"/>
        <w:ind w:left="648"/>
        <w:jc w:val="both"/>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La Ley Federal de Responsabilidades de los Servidores Públicos</w:t>
      </w:r>
    </w:p>
    <w:p w14:paraId="6BCBC011" w14:textId="77777777" w:rsidR="004A2F40" w:rsidRPr="00E45143" w:rsidRDefault="004A2F40" w:rsidP="004A2F40">
      <w:pPr>
        <w:pStyle w:val="Prrafodelista"/>
        <w:autoSpaceDE w:val="0"/>
        <w:autoSpaceDN w:val="0"/>
        <w:adjustRightInd w:val="0"/>
        <w:spacing w:line="360" w:lineRule="auto"/>
        <w:ind w:left="648"/>
        <w:jc w:val="both"/>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La Ley de Fiscalización de la Cuenta Pública del Estado de Yucatán y su reglamento.</w:t>
      </w:r>
    </w:p>
    <w:p w14:paraId="02944A95" w14:textId="77777777" w:rsidR="004A2F40" w:rsidRPr="00E45143" w:rsidRDefault="004A2F40" w:rsidP="004A2F40">
      <w:pPr>
        <w:pStyle w:val="Prrafodelista"/>
        <w:autoSpaceDE w:val="0"/>
        <w:autoSpaceDN w:val="0"/>
        <w:adjustRightInd w:val="0"/>
        <w:spacing w:line="360" w:lineRule="auto"/>
        <w:ind w:left="648"/>
        <w:jc w:val="both"/>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Auditoria Superior del Estado de Yucatán.</w:t>
      </w:r>
    </w:p>
    <w:p w14:paraId="0DFDFA18" w14:textId="77777777" w:rsidR="004A2F40" w:rsidRPr="00E45143" w:rsidRDefault="004A2F40" w:rsidP="004A2F40">
      <w:pPr>
        <w:pStyle w:val="Prrafodelista"/>
        <w:autoSpaceDE w:val="0"/>
        <w:autoSpaceDN w:val="0"/>
        <w:adjustRightInd w:val="0"/>
        <w:spacing w:line="360" w:lineRule="auto"/>
        <w:ind w:left="648"/>
        <w:jc w:val="both"/>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Código Fiscal de la Federación</w:t>
      </w:r>
    </w:p>
    <w:p w14:paraId="63701487" w14:textId="77777777" w:rsidR="004A2F40" w:rsidRPr="00E45143" w:rsidRDefault="004A2F40" w:rsidP="004A2F40">
      <w:pPr>
        <w:pStyle w:val="Prrafodelista"/>
        <w:autoSpaceDE w:val="0"/>
        <w:autoSpaceDN w:val="0"/>
        <w:adjustRightInd w:val="0"/>
        <w:spacing w:line="360" w:lineRule="auto"/>
        <w:ind w:left="648"/>
        <w:jc w:val="both"/>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 xml:space="preserve">Ley Federal de presupuesto y Responsabilidad Hacendaria </w:t>
      </w:r>
    </w:p>
    <w:p w14:paraId="5DD07D85" w14:textId="77777777" w:rsidR="004A2F40" w:rsidRPr="00E45143" w:rsidRDefault="004A2F40" w:rsidP="004A2F40">
      <w:pPr>
        <w:pStyle w:val="Prrafodelista"/>
        <w:autoSpaceDE w:val="0"/>
        <w:autoSpaceDN w:val="0"/>
        <w:adjustRightInd w:val="0"/>
        <w:spacing w:line="360" w:lineRule="auto"/>
        <w:ind w:left="648"/>
        <w:jc w:val="both"/>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Ley de coordinación Fiscal</w:t>
      </w:r>
    </w:p>
    <w:p w14:paraId="226C4889" w14:textId="77777777" w:rsidR="004A2F40" w:rsidRPr="00E45143" w:rsidRDefault="004A2F40" w:rsidP="004A2F40">
      <w:pPr>
        <w:pStyle w:val="Prrafodelista"/>
        <w:autoSpaceDE w:val="0"/>
        <w:autoSpaceDN w:val="0"/>
        <w:adjustRightInd w:val="0"/>
        <w:spacing w:line="360" w:lineRule="auto"/>
        <w:ind w:left="648"/>
        <w:jc w:val="both"/>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Ley de disciplina financiera</w:t>
      </w:r>
    </w:p>
    <w:p w14:paraId="2F2774DB" w14:textId="77777777" w:rsidR="004A2F40" w:rsidRPr="00E45143" w:rsidRDefault="004A2F40" w:rsidP="004A2F40">
      <w:pPr>
        <w:pStyle w:val="Prrafodelista"/>
        <w:autoSpaceDE w:val="0"/>
        <w:autoSpaceDN w:val="0"/>
        <w:adjustRightInd w:val="0"/>
        <w:spacing w:line="360" w:lineRule="auto"/>
        <w:ind w:left="648"/>
        <w:jc w:val="both"/>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Consejo Nacional de Armonización Contable</w:t>
      </w:r>
    </w:p>
    <w:p w14:paraId="6F118C47" w14:textId="7D0424ED" w:rsidR="00FB44C4" w:rsidRPr="00E45143" w:rsidRDefault="004A2F40" w:rsidP="00E45143">
      <w:pPr>
        <w:pStyle w:val="Prrafodelista"/>
        <w:autoSpaceDE w:val="0"/>
        <w:autoSpaceDN w:val="0"/>
        <w:adjustRightInd w:val="0"/>
        <w:spacing w:line="360" w:lineRule="auto"/>
        <w:ind w:left="648"/>
        <w:jc w:val="both"/>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lastRenderedPageBreak/>
        <w:t xml:space="preserve">Sistema de Armonización contable </w:t>
      </w:r>
    </w:p>
    <w:p w14:paraId="7808DBB2" w14:textId="77777777" w:rsidR="00FB44C4" w:rsidRPr="00E45143" w:rsidRDefault="00FB44C4" w:rsidP="00DC1D8C">
      <w:pPr>
        <w:pStyle w:val="Prrafodelista"/>
        <w:numPr>
          <w:ilvl w:val="0"/>
          <w:numId w:val="6"/>
        </w:numPr>
        <w:tabs>
          <w:tab w:val="left" w:pos="1065"/>
        </w:tabs>
        <w:autoSpaceDE w:val="0"/>
        <w:autoSpaceDN w:val="0"/>
        <w:adjustRightInd w:val="0"/>
        <w:spacing w:after="0" w:line="360" w:lineRule="auto"/>
        <w:jc w:val="both"/>
        <w:rPr>
          <w:rFonts w:ascii="Barlow" w:hAnsi="Barlow" w:cs="Arial"/>
          <w:bCs/>
          <w:sz w:val="20"/>
          <w:szCs w:val="20"/>
        </w:rPr>
      </w:pPr>
      <w:r w:rsidRPr="00E45143">
        <w:rPr>
          <w:rFonts w:ascii="Barlow" w:hAnsi="Barlow" w:cs="Arial"/>
          <w:bCs/>
          <w:sz w:val="20"/>
          <w:szCs w:val="20"/>
        </w:rPr>
        <w:t xml:space="preserve">Consideraciones fiscales del ente: </w:t>
      </w:r>
    </w:p>
    <w:p w14:paraId="43E40F18" w14:textId="58477B8D" w:rsidR="004D2A0E" w:rsidRPr="00E45143" w:rsidRDefault="00FB44C4" w:rsidP="004D2A0E">
      <w:pPr>
        <w:pStyle w:val="Encabezado"/>
        <w:tabs>
          <w:tab w:val="left" w:pos="708"/>
        </w:tabs>
        <w:spacing w:after="101" w:line="276" w:lineRule="auto"/>
        <w:jc w:val="both"/>
        <w:rPr>
          <w:rFonts w:ascii="Barlow" w:hAnsi="Barlow" w:cs="Arial"/>
          <w:sz w:val="20"/>
          <w:szCs w:val="20"/>
        </w:rPr>
      </w:pPr>
      <w:r w:rsidRPr="00E45143">
        <w:rPr>
          <w:rFonts w:ascii="Barlow" w:hAnsi="Barlow" w:cs="Arial"/>
          <w:sz w:val="20"/>
          <w:szCs w:val="20"/>
        </w:rPr>
        <w:t xml:space="preserve">El </w:t>
      </w:r>
      <w:r w:rsidRPr="00E45143">
        <w:rPr>
          <w:rFonts w:ascii="Barlow" w:hAnsi="Barlow"/>
          <w:color w:val="000000"/>
          <w:spacing w:val="4"/>
          <w:sz w:val="20"/>
          <w:szCs w:val="20"/>
          <w:lang w:val="es-ES"/>
        </w:rPr>
        <w:t>Parque Científico Y Tecnológico de Yucatán</w:t>
      </w:r>
      <w:r w:rsidRPr="00E45143">
        <w:rPr>
          <w:rFonts w:ascii="Barlow" w:hAnsi="Barlow" w:cs="Arial"/>
          <w:sz w:val="20"/>
          <w:szCs w:val="20"/>
        </w:rPr>
        <w:t xml:space="preserve"> </w:t>
      </w:r>
      <w:r w:rsidR="004D2A0E" w:rsidRPr="00E45143">
        <w:rPr>
          <w:rFonts w:ascii="Barlow" w:hAnsi="Barlow" w:cs="Arial"/>
          <w:sz w:val="20"/>
          <w:szCs w:val="20"/>
        </w:rPr>
        <w:t>está obligado a retener y enterar el ISR, derivado de servicios profesionales independientes pagados a personas físicas, así como los impuestos derivados de sueldos pagados al personal.</w:t>
      </w:r>
    </w:p>
    <w:p w14:paraId="0946EAE3" w14:textId="77777777" w:rsidR="00FB44C4" w:rsidRPr="00E45143" w:rsidRDefault="00FB44C4" w:rsidP="00FB44C4">
      <w:pPr>
        <w:pStyle w:val="Prrafodelista"/>
        <w:tabs>
          <w:tab w:val="left" w:pos="1065"/>
        </w:tabs>
        <w:autoSpaceDE w:val="0"/>
        <w:autoSpaceDN w:val="0"/>
        <w:adjustRightInd w:val="0"/>
        <w:spacing w:after="0" w:line="360" w:lineRule="auto"/>
        <w:ind w:left="648"/>
        <w:jc w:val="both"/>
        <w:rPr>
          <w:rFonts w:ascii="Barlow" w:hAnsi="Barlow" w:cs="Arial"/>
          <w:sz w:val="20"/>
          <w:szCs w:val="20"/>
        </w:rPr>
      </w:pPr>
      <w:r w:rsidRPr="00E45143">
        <w:rPr>
          <w:rFonts w:ascii="Barlow" w:hAnsi="Barlow" w:cs="Arial"/>
          <w:sz w:val="20"/>
          <w:szCs w:val="20"/>
        </w:rPr>
        <w:t xml:space="preserve">R-17 Retención de salarios y demás prestaciones que deriven de una relación laboral </w:t>
      </w:r>
    </w:p>
    <w:p w14:paraId="00ADAAE2" w14:textId="77777777" w:rsidR="00FB44C4" w:rsidRPr="00E45143" w:rsidRDefault="00FB44C4" w:rsidP="00FB44C4">
      <w:pPr>
        <w:pStyle w:val="Prrafodelista"/>
        <w:tabs>
          <w:tab w:val="left" w:pos="1065"/>
        </w:tabs>
        <w:autoSpaceDE w:val="0"/>
        <w:autoSpaceDN w:val="0"/>
        <w:adjustRightInd w:val="0"/>
        <w:spacing w:after="0" w:line="360" w:lineRule="auto"/>
        <w:ind w:left="648"/>
        <w:jc w:val="both"/>
        <w:rPr>
          <w:rFonts w:ascii="Barlow" w:hAnsi="Barlow" w:cs="Arial"/>
          <w:sz w:val="20"/>
          <w:szCs w:val="20"/>
        </w:rPr>
      </w:pPr>
      <w:r w:rsidRPr="00E45143">
        <w:rPr>
          <w:rFonts w:ascii="Barlow" w:hAnsi="Barlow" w:cs="Arial"/>
          <w:sz w:val="20"/>
          <w:szCs w:val="20"/>
        </w:rPr>
        <w:t xml:space="preserve">R18 Retención ingresos asimilados a salarios </w:t>
      </w:r>
    </w:p>
    <w:p w14:paraId="21815E38" w14:textId="77777777" w:rsidR="00FB44C4" w:rsidRPr="00E45143" w:rsidRDefault="00FB44C4" w:rsidP="00FB44C4">
      <w:pPr>
        <w:pStyle w:val="Prrafodelista"/>
        <w:tabs>
          <w:tab w:val="left" w:pos="1065"/>
        </w:tabs>
        <w:autoSpaceDE w:val="0"/>
        <w:autoSpaceDN w:val="0"/>
        <w:adjustRightInd w:val="0"/>
        <w:spacing w:after="0" w:line="360" w:lineRule="auto"/>
        <w:ind w:left="648"/>
        <w:jc w:val="both"/>
        <w:rPr>
          <w:rFonts w:ascii="Barlow" w:hAnsi="Barlow" w:cs="Arial"/>
          <w:sz w:val="20"/>
          <w:szCs w:val="20"/>
        </w:rPr>
      </w:pPr>
      <w:r w:rsidRPr="00E45143">
        <w:rPr>
          <w:rFonts w:ascii="Barlow" w:hAnsi="Barlow" w:cs="Arial"/>
          <w:sz w:val="20"/>
          <w:szCs w:val="20"/>
        </w:rPr>
        <w:t xml:space="preserve">R19 Retención prestación de servicios profesionales </w:t>
      </w:r>
    </w:p>
    <w:p w14:paraId="7B085412" w14:textId="77777777" w:rsidR="00FB44C4" w:rsidRPr="00E45143" w:rsidRDefault="00FB44C4" w:rsidP="00FB44C4">
      <w:pPr>
        <w:pStyle w:val="Prrafodelista"/>
        <w:tabs>
          <w:tab w:val="left" w:pos="1065"/>
        </w:tabs>
        <w:autoSpaceDE w:val="0"/>
        <w:autoSpaceDN w:val="0"/>
        <w:adjustRightInd w:val="0"/>
        <w:spacing w:after="0" w:line="360" w:lineRule="auto"/>
        <w:ind w:left="648"/>
        <w:jc w:val="both"/>
        <w:rPr>
          <w:rFonts w:ascii="Barlow" w:hAnsi="Barlow" w:cs="Arial"/>
          <w:sz w:val="20"/>
          <w:szCs w:val="20"/>
        </w:rPr>
      </w:pPr>
      <w:r w:rsidRPr="00E45143">
        <w:rPr>
          <w:rFonts w:ascii="Barlow" w:hAnsi="Barlow" w:cs="Arial"/>
          <w:sz w:val="20"/>
          <w:szCs w:val="20"/>
        </w:rPr>
        <w:t>5211 Otra institución, agrupación, organismo, sociedad o asociación civil con fines no lucrativos</w:t>
      </w:r>
    </w:p>
    <w:p w14:paraId="0347DB40" w14:textId="7C7DD35D" w:rsidR="004A2F40" w:rsidRPr="00E45143" w:rsidRDefault="004A2F40" w:rsidP="00FB44C4">
      <w:pPr>
        <w:pStyle w:val="Texto"/>
        <w:spacing w:after="0" w:line="240" w:lineRule="exact"/>
        <w:ind w:left="648" w:firstLine="0"/>
        <w:rPr>
          <w:rFonts w:ascii="Barlow" w:hAnsi="Barlow" w:cs="Arial"/>
          <w:sz w:val="20"/>
          <w:lang w:eastAsia="en-US"/>
        </w:rPr>
      </w:pPr>
    </w:p>
    <w:p w14:paraId="5EDD0588" w14:textId="4322C64F" w:rsidR="00B91B24" w:rsidRPr="00E45143" w:rsidRDefault="004D2A0E" w:rsidP="00DC1D8C">
      <w:pPr>
        <w:pStyle w:val="Texto"/>
        <w:numPr>
          <w:ilvl w:val="0"/>
          <w:numId w:val="6"/>
        </w:numPr>
        <w:spacing w:after="0" w:line="240" w:lineRule="exact"/>
        <w:rPr>
          <w:rFonts w:ascii="Barlow" w:hAnsi="Barlow"/>
          <w:bCs/>
          <w:sz w:val="20"/>
          <w:lang w:val="es-MX"/>
        </w:rPr>
      </w:pPr>
      <w:r w:rsidRPr="00E45143">
        <w:rPr>
          <w:rFonts w:ascii="Barlow" w:hAnsi="Barlow"/>
          <w:bCs/>
          <w:sz w:val="20"/>
          <w:lang w:val="es-MX"/>
        </w:rPr>
        <w:t>Estructura organizacional básica</w:t>
      </w:r>
    </w:p>
    <w:p w14:paraId="010CFD0E" w14:textId="77777777" w:rsidR="00EC7629" w:rsidRPr="00E45143" w:rsidRDefault="00EC7629" w:rsidP="00EC7629">
      <w:pPr>
        <w:pStyle w:val="Texto"/>
        <w:spacing w:after="0" w:line="240" w:lineRule="exact"/>
        <w:ind w:firstLine="0"/>
        <w:rPr>
          <w:rFonts w:ascii="Barlow" w:hAnsi="Barlow"/>
          <w:b/>
          <w:sz w:val="20"/>
          <w:lang w:val="es-MX"/>
        </w:rPr>
      </w:pPr>
    </w:p>
    <w:p w14:paraId="6A54B4CF" w14:textId="77777777" w:rsidR="00EC7629" w:rsidRPr="00E45143" w:rsidRDefault="00EC7629" w:rsidP="00EC7629">
      <w:pPr>
        <w:pStyle w:val="Texto"/>
        <w:spacing w:after="0" w:line="240" w:lineRule="exact"/>
        <w:rPr>
          <w:rFonts w:ascii="Barlow" w:hAnsi="Barlow"/>
          <w:bCs/>
          <w:sz w:val="20"/>
          <w:lang w:val="es-MX"/>
        </w:rPr>
      </w:pPr>
      <w:r w:rsidRPr="00E45143">
        <w:rPr>
          <w:rFonts w:ascii="Barlow" w:hAnsi="Barlow"/>
          <w:bCs/>
          <w:sz w:val="20"/>
          <w:lang w:val="es-MX"/>
        </w:rPr>
        <w:t>El parque científico estará integrado por:</w:t>
      </w:r>
    </w:p>
    <w:p w14:paraId="7F9D6F09" w14:textId="77777777" w:rsidR="00211FFD" w:rsidRPr="00E45143" w:rsidRDefault="00211FFD" w:rsidP="00EC7629">
      <w:pPr>
        <w:pStyle w:val="Texto"/>
        <w:spacing w:after="0" w:line="240" w:lineRule="exact"/>
        <w:rPr>
          <w:rFonts w:ascii="Barlow" w:hAnsi="Barlow"/>
          <w:bCs/>
          <w:sz w:val="20"/>
          <w:lang w:val="es-MX"/>
        </w:rPr>
      </w:pPr>
    </w:p>
    <w:p w14:paraId="4EA96847" w14:textId="77777777" w:rsidR="00EC7629" w:rsidRPr="00E45143" w:rsidRDefault="00EC7629" w:rsidP="00EC7629">
      <w:pPr>
        <w:pStyle w:val="Texto"/>
        <w:spacing w:after="0" w:line="240" w:lineRule="exact"/>
        <w:rPr>
          <w:rFonts w:ascii="Barlow" w:hAnsi="Barlow"/>
          <w:bCs/>
          <w:sz w:val="20"/>
          <w:lang w:val="es-MX"/>
        </w:rPr>
      </w:pPr>
      <w:r w:rsidRPr="00E45143">
        <w:rPr>
          <w:rFonts w:ascii="Barlow" w:hAnsi="Barlow"/>
          <w:bCs/>
          <w:sz w:val="20"/>
          <w:lang w:val="es-MX"/>
        </w:rPr>
        <w:t>I. La junta de gobierno.</w:t>
      </w:r>
    </w:p>
    <w:p w14:paraId="5412537E" w14:textId="77777777" w:rsidR="00EC7629" w:rsidRPr="00E45143" w:rsidRDefault="00EC7629" w:rsidP="00EC7629">
      <w:pPr>
        <w:pStyle w:val="Texto"/>
        <w:spacing w:after="0" w:line="240" w:lineRule="exact"/>
        <w:rPr>
          <w:rFonts w:ascii="Barlow" w:hAnsi="Barlow"/>
          <w:bCs/>
          <w:sz w:val="20"/>
          <w:lang w:val="es-MX"/>
        </w:rPr>
      </w:pPr>
      <w:r w:rsidRPr="00E45143">
        <w:rPr>
          <w:rFonts w:ascii="Barlow" w:hAnsi="Barlow"/>
          <w:bCs/>
          <w:sz w:val="20"/>
          <w:lang w:val="es-MX"/>
        </w:rPr>
        <w:t>II. La dirección general.</w:t>
      </w:r>
    </w:p>
    <w:p w14:paraId="5E19F199" w14:textId="77777777" w:rsidR="00EC7629" w:rsidRPr="00E45143" w:rsidRDefault="00EC7629" w:rsidP="00EC7629">
      <w:pPr>
        <w:pStyle w:val="Texto"/>
        <w:spacing w:after="0" w:line="240" w:lineRule="exact"/>
        <w:rPr>
          <w:rFonts w:ascii="Barlow" w:hAnsi="Barlow"/>
          <w:bCs/>
          <w:sz w:val="20"/>
          <w:lang w:val="es-MX"/>
        </w:rPr>
      </w:pPr>
      <w:r w:rsidRPr="00E45143">
        <w:rPr>
          <w:rFonts w:ascii="Barlow" w:hAnsi="Barlow"/>
          <w:bCs/>
          <w:sz w:val="20"/>
          <w:lang w:val="es-MX"/>
        </w:rPr>
        <w:t>III. Las unidades administrativas, a cargo de la dirección general, que establezca su estatuto orgánico.</w:t>
      </w:r>
    </w:p>
    <w:p w14:paraId="245658D8" w14:textId="77777777" w:rsidR="00EC7629" w:rsidRPr="00E45143" w:rsidRDefault="00EC7629" w:rsidP="00EC7629">
      <w:pPr>
        <w:pStyle w:val="Texto"/>
        <w:spacing w:after="0" w:line="240" w:lineRule="exact"/>
        <w:rPr>
          <w:rFonts w:ascii="Barlow" w:hAnsi="Barlow"/>
          <w:bCs/>
          <w:sz w:val="20"/>
          <w:lang w:val="es-MX"/>
        </w:rPr>
      </w:pPr>
    </w:p>
    <w:p w14:paraId="1F9B1D47" w14:textId="77777777" w:rsidR="00EC7629" w:rsidRPr="00E45143" w:rsidRDefault="00EC7629" w:rsidP="00EC7629">
      <w:pPr>
        <w:pStyle w:val="Texto"/>
        <w:spacing w:after="0" w:line="240" w:lineRule="exact"/>
        <w:rPr>
          <w:rFonts w:ascii="Barlow" w:hAnsi="Barlow"/>
          <w:bCs/>
          <w:sz w:val="20"/>
          <w:lang w:val="es-MX"/>
        </w:rPr>
      </w:pPr>
      <w:r w:rsidRPr="00E45143">
        <w:rPr>
          <w:rFonts w:ascii="Barlow" w:hAnsi="Barlow"/>
          <w:bCs/>
          <w:sz w:val="20"/>
          <w:lang w:val="es-MX"/>
        </w:rPr>
        <w:t xml:space="preserve">La </w:t>
      </w:r>
      <w:r w:rsidRPr="00E45143">
        <w:rPr>
          <w:rFonts w:ascii="Barlow" w:hAnsi="Barlow"/>
          <w:b/>
          <w:sz w:val="20"/>
          <w:lang w:val="es-MX"/>
        </w:rPr>
        <w:t>junta de gobierno</w:t>
      </w:r>
      <w:r w:rsidRPr="00E45143">
        <w:rPr>
          <w:rFonts w:ascii="Barlow" w:hAnsi="Barlow"/>
          <w:bCs/>
          <w:sz w:val="20"/>
          <w:lang w:val="es-MX"/>
        </w:rPr>
        <w:t xml:space="preserve"> será la máxima autoridad del parque científico y tendrá las siguientes atribuciones:</w:t>
      </w:r>
    </w:p>
    <w:p w14:paraId="1CBEF939" w14:textId="77777777" w:rsidR="00EC7629" w:rsidRPr="00E45143" w:rsidRDefault="00EC7629" w:rsidP="00EC7629">
      <w:pPr>
        <w:pStyle w:val="Texto"/>
        <w:spacing w:after="0" w:line="240" w:lineRule="exact"/>
        <w:rPr>
          <w:rFonts w:ascii="Barlow" w:hAnsi="Barlow"/>
          <w:bCs/>
          <w:sz w:val="20"/>
          <w:lang w:val="es-MX"/>
        </w:rPr>
      </w:pPr>
    </w:p>
    <w:p w14:paraId="656BBDAC" w14:textId="77777777" w:rsidR="00EC7629" w:rsidRPr="00E45143" w:rsidRDefault="00EC7629" w:rsidP="00EC7629">
      <w:pPr>
        <w:pStyle w:val="Texto"/>
        <w:spacing w:after="0" w:line="240" w:lineRule="exact"/>
        <w:rPr>
          <w:rFonts w:ascii="Barlow" w:hAnsi="Barlow"/>
          <w:bCs/>
          <w:sz w:val="20"/>
          <w:lang w:val="es-MX"/>
        </w:rPr>
      </w:pPr>
      <w:r w:rsidRPr="00E45143">
        <w:rPr>
          <w:rFonts w:ascii="Barlow" w:hAnsi="Barlow"/>
          <w:bCs/>
          <w:sz w:val="20"/>
          <w:lang w:val="es-MX"/>
        </w:rPr>
        <w:t>I. Aprobar y evaluar las políticas generales y definir las prioridades a las que deberá sujetarse el parque científico.</w:t>
      </w:r>
    </w:p>
    <w:p w14:paraId="715851A3" w14:textId="77777777" w:rsidR="00EC7629" w:rsidRPr="00E45143" w:rsidRDefault="00EC7629" w:rsidP="00EC7629">
      <w:pPr>
        <w:pStyle w:val="Texto"/>
        <w:spacing w:after="0" w:line="240" w:lineRule="exact"/>
        <w:rPr>
          <w:rFonts w:ascii="Barlow" w:hAnsi="Barlow"/>
          <w:bCs/>
          <w:sz w:val="20"/>
          <w:lang w:val="es-MX"/>
        </w:rPr>
      </w:pPr>
      <w:r w:rsidRPr="00E45143">
        <w:rPr>
          <w:rFonts w:ascii="Barlow" w:hAnsi="Barlow"/>
          <w:bCs/>
          <w:sz w:val="20"/>
          <w:lang w:val="es-MX"/>
        </w:rPr>
        <w:t>II. Aprobar y evaluar los presupuestos y programas del parque científico, y sus modificaciones, en términos de las disposiciones jurídicas aplicables.</w:t>
      </w:r>
    </w:p>
    <w:p w14:paraId="6440D878" w14:textId="77777777" w:rsidR="00EC7629" w:rsidRPr="00E45143" w:rsidRDefault="00EC7629" w:rsidP="00EC7629">
      <w:pPr>
        <w:pStyle w:val="Texto"/>
        <w:spacing w:after="0" w:line="240" w:lineRule="exact"/>
        <w:rPr>
          <w:rFonts w:ascii="Barlow" w:hAnsi="Barlow"/>
          <w:bCs/>
          <w:sz w:val="20"/>
          <w:lang w:val="es-MX"/>
        </w:rPr>
      </w:pPr>
      <w:r w:rsidRPr="00E45143">
        <w:rPr>
          <w:rFonts w:ascii="Barlow" w:hAnsi="Barlow"/>
          <w:bCs/>
          <w:sz w:val="20"/>
          <w:lang w:val="es-MX"/>
        </w:rPr>
        <w:t>III. Aprobar la estructura orgánica del parque científico, su estatuto orgánico y las modificaciones procedentes.</w:t>
      </w:r>
    </w:p>
    <w:p w14:paraId="26BD4FFB" w14:textId="77777777" w:rsidR="00EC7629" w:rsidRPr="00E45143" w:rsidRDefault="00EC7629" w:rsidP="00EC7629">
      <w:pPr>
        <w:pStyle w:val="Texto"/>
        <w:spacing w:after="0" w:line="240" w:lineRule="exact"/>
        <w:rPr>
          <w:rFonts w:ascii="Barlow" w:hAnsi="Barlow"/>
          <w:bCs/>
          <w:sz w:val="20"/>
          <w:lang w:val="es-MX"/>
        </w:rPr>
      </w:pPr>
      <w:r w:rsidRPr="00E45143">
        <w:rPr>
          <w:rFonts w:ascii="Barlow" w:hAnsi="Barlow"/>
          <w:bCs/>
          <w:sz w:val="20"/>
          <w:lang w:val="es-MX"/>
        </w:rPr>
        <w:t>IV. Aprobar los reglamentos, manuales y demás instrumentos que regulen la organización y el funcionamiento del parque científico.</w:t>
      </w:r>
    </w:p>
    <w:p w14:paraId="47B22899" w14:textId="77777777" w:rsidR="00EC7629" w:rsidRPr="00E45143" w:rsidRDefault="00EC7629" w:rsidP="00EC7629">
      <w:pPr>
        <w:pStyle w:val="Texto"/>
        <w:spacing w:after="0" w:line="240" w:lineRule="exact"/>
        <w:rPr>
          <w:rFonts w:ascii="Barlow" w:hAnsi="Barlow"/>
          <w:bCs/>
          <w:sz w:val="20"/>
          <w:lang w:val="es-MX"/>
        </w:rPr>
      </w:pPr>
      <w:r w:rsidRPr="00E45143">
        <w:rPr>
          <w:rFonts w:ascii="Barlow" w:hAnsi="Barlow"/>
          <w:bCs/>
          <w:sz w:val="20"/>
          <w:lang w:val="es-MX"/>
        </w:rPr>
        <w:t>V. Analizar y aprobar los informes financieros y de actividades que presente la persona titular de la dirección general.</w:t>
      </w:r>
    </w:p>
    <w:p w14:paraId="18CC5C50" w14:textId="77777777" w:rsidR="00EC7629" w:rsidRPr="00E45143" w:rsidRDefault="00EC7629" w:rsidP="00EC7629">
      <w:pPr>
        <w:pStyle w:val="Texto"/>
        <w:spacing w:after="0" w:line="240" w:lineRule="exact"/>
        <w:rPr>
          <w:rFonts w:ascii="Barlow" w:hAnsi="Barlow"/>
          <w:bCs/>
          <w:sz w:val="20"/>
          <w:lang w:val="es-MX"/>
        </w:rPr>
      </w:pPr>
      <w:r w:rsidRPr="00E45143">
        <w:rPr>
          <w:rFonts w:ascii="Barlow" w:hAnsi="Barlow"/>
          <w:bCs/>
          <w:sz w:val="20"/>
          <w:lang w:val="es-MX"/>
        </w:rPr>
        <w:t>VI. Conocer sobre la suscripción de los convenios que celebre el parque científico con instituciones de los sectores público, privado y social.</w:t>
      </w:r>
    </w:p>
    <w:p w14:paraId="72FE1DA9" w14:textId="77777777" w:rsidR="00EC7629" w:rsidRPr="00E45143" w:rsidRDefault="00EC7629" w:rsidP="00EC7629">
      <w:pPr>
        <w:pStyle w:val="Texto"/>
        <w:spacing w:after="0" w:line="240" w:lineRule="exact"/>
        <w:rPr>
          <w:rFonts w:ascii="Barlow" w:hAnsi="Barlow"/>
          <w:bCs/>
          <w:sz w:val="20"/>
          <w:lang w:val="es-MX"/>
        </w:rPr>
      </w:pPr>
      <w:r w:rsidRPr="00E45143">
        <w:rPr>
          <w:rFonts w:ascii="Barlow" w:hAnsi="Barlow"/>
          <w:bCs/>
          <w:sz w:val="20"/>
          <w:lang w:val="es-MX"/>
        </w:rPr>
        <w:t>VII. Conocer sobre los lineamientos que emita la persona titular de la dirección general para la adecuada operación del parque científico.</w:t>
      </w:r>
    </w:p>
    <w:p w14:paraId="19C4C9DE" w14:textId="77777777" w:rsidR="00EC7629" w:rsidRPr="00E45143" w:rsidRDefault="00EC7629" w:rsidP="00EC7629">
      <w:pPr>
        <w:pStyle w:val="Texto"/>
        <w:spacing w:after="0" w:line="240" w:lineRule="exact"/>
        <w:rPr>
          <w:rFonts w:ascii="Barlow" w:hAnsi="Barlow"/>
          <w:bCs/>
          <w:sz w:val="20"/>
          <w:lang w:val="es-MX"/>
        </w:rPr>
      </w:pPr>
      <w:r w:rsidRPr="00E45143">
        <w:rPr>
          <w:rFonts w:ascii="Barlow" w:hAnsi="Barlow"/>
          <w:bCs/>
          <w:sz w:val="20"/>
          <w:lang w:val="es-MX"/>
        </w:rPr>
        <w:t>VIII. Conocer sobre los órganos colegiados o grupos de trabajo que conforme la persona titular de la dirección general para el pleno cumplimiento del</w:t>
      </w:r>
    </w:p>
    <w:p w14:paraId="2D810BA9" w14:textId="77777777" w:rsidR="00EC7629" w:rsidRPr="00E45143" w:rsidRDefault="00EC7629" w:rsidP="00EC7629">
      <w:pPr>
        <w:pStyle w:val="Texto"/>
        <w:spacing w:after="0" w:line="240" w:lineRule="exact"/>
        <w:rPr>
          <w:rFonts w:ascii="Barlow" w:hAnsi="Barlow"/>
          <w:bCs/>
          <w:sz w:val="20"/>
          <w:lang w:val="es-MX"/>
        </w:rPr>
      </w:pPr>
      <w:r w:rsidRPr="00E45143">
        <w:rPr>
          <w:rFonts w:ascii="Barlow" w:hAnsi="Barlow"/>
          <w:bCs/>
          <w:sz w:val="20"/>
          <w:lang w:val="es-MX"/>
        </w:rPr>
        <w:t>objeto del parque científico.</w:t>
      </w:r>
    </w:p>
    <w:p w14:paraId="4AA92D35" w14:textId="77777777" w:rsidR="00EC7629" w:rsidRPr="00E45143" w:rsidRDefault="00EC7629" w:rsidP="00EC7629">
      <w:pPr>
        <w:pStyle w:val="Texto"/>
        <w:spacing w:after="0" w:line="240" w:lineRule="exact"/>
        <w:rPr>
          <w:rFonts w:ascii="Barlow" w:hAnsi="Barlow"/>
          <w:bCs/>
          <w:sz w:val="20"/>
          <w:lang w:val="es-MX"/>
        </w:rPr>
      </w:pPr>
      <w:r w:rsidRPr="00E45143">
        <w:rPr>
          <w:rFonts w:ascii="Barlow" w:hAnsi="Barlow"/>
          <w:bCs/>
          <w:sz w:val="20"/>
          <w:lang w:val="es-MX"/>
        </w:rPr>
        <w:lastRenderedPageBreak/>
        <w:t>IX. Requerir, en cualquier momento, a la persona titular de la dirección general información sobre las finanzas y el desempeño del parque científico.</w:t>
      </w:r>
    </w:p>
    <w:p w14:paraId="573829C9" w14:textId="77777777" w:rsidR="00EC7629" w:rsidRPr="00E45143" w:rsidRDefault="00EC7629" w:rsidP="00EC7629">
      <w:pPr>
        <w:pStyle w:val="Texto"/>
        <w:spacing w:after="0" w:line="240" w:lineRule="exact"/>
        <w:rPr>
          <w:rFonts w:ascii="Barlow" w:hAnsi="Barlow"/>
          <w:bCs/>
          <w:sz w:val="20"/>
          <w:lang w:val="es-MX"/>
        </w:rPr>
      </w:pPr>
      <w:r w:rsidRPr="00E45143">
        <w:rPr>
          <w:rFonts w:ascii="Barlow" w:hAnsi="Barlow"/>
          <w:bCs/>
          <w:sz w:val="20"/>
          <w:lang w:val="es-MX"/>
        </w:rPr>
        <w:t>X. Las demás que establezcan el Código de la Administración Pública de Yucatán, su reglamento, y otras disposiciones jurídicas aplicables</w:t>
      </w:r>
    </w:p>
    <w:p w14:paraId="20A7F490" w14:textId="77777777" w:rsidR="00EC7629" w:rsidRPr="00E45143" w:rsidRDefault="00EC7629" w:rsidP="00EC7629">
      <w:pPr>
        <w:pStyle w:val="Texto"/>
        <w:spacing w:after="0" w:line="240" w:lineRule="exact"/>
        <w:rPr>
          <w:rFonts w:ascii="Barlow" w:hAnsi="Barlow"/>
          <w:bCs/>
          <w:sz w:val="20"/>
          <w:lang w:val="es-MX"/>
        </w:rPr>
      </w:pPr>
    </w:p>
    <w:p w14:paraId="665E0B68" w14:textId="77777777" w:rsidR="00EC7629" w:rsidRPr="00E45143" w:rsidRDefault="00EC7629" w:rsidP="00EC7629">
      <w:pPr>
        <w:pStyle w:val="Texto"/>
        <w:spacing w:after="0" w:line="240" w:lineRule="exact"/>
        <w:rPr>
          <w:rFonts w:ascii="Barlow" w:hAnsi="Barlow"/>
          <w:bCs/>
          <w:sz w:val="20"/>
          <w:lang w:val="es-MX"/>
        </w:rPr>
      </w:pPr>
      <w:r w:rsidRPr="00E45143">
        <w:rPr>
          <w:rFonts w:ascii="Barlow" w:hAnsi="Barlow"/>
          <w:bCs/>
          <w:sz w:val="20"/>
          <w:lang w:val="es-MX"/>
        </w:rPr>
        <w:t xml:space="preserve">La persona titular de la </w:t>
      </w:r>
      <w:r w:rsidRPr="00E45143">
        <w:rPr>
          <w:rFonts w:ascii="Barlow" w:hAnsi="Barlow"/>
          <w:b/>
          <w:sz w:val="20"/>
          <w:lang w:val="es-MX"/>
        </w:rPr>
        <w:t>dirección general</w:t>
      </w:r>
      <w:r w:rsidRPr="00E45143">
        <w:rPr>
          <w:rFonts w:ascii="Barlow" w:hAnsi="Barlow"/>
          <w:bCs/>
          <w:sz w:val="20"/>
          <w:lang w:val="es-MX"/>
        </w:rPr>
        <w:t xml:space="preserve"> será nombrada y removida libremente por la persona titular del Poder Ejecutivo del estado.</w:t>
      </w:r>
    </w:p>
    <w:p w14:paraId="40E87F7B" w14:textId="77777777" w:rsidR="00EC7629" w:rsidRPr="00E45143" w:rsidRDefault="00EC7629" w:rsidP="00EC7629">
      <w:pPr>
        <w:pStyle w:val="Texto"/>
        <w:spacing w:after="0" w:line="240" w:lineRule="exact"/>
        <w:rPr>
          <w:rFonts w:ascii="Barlow" w:hAnsi="Barlow"/>
          <w:bCs/>
          <w:sz w:val="20"/>
          <w:lang w:val="es-MX"/>
        </w:rPr>
      </w:pPr>
    </w:p>
    <w:p w14:paraId="326F5E56" w14:textId="77777777" w:rsidR="00EC7629" w:rsidRPr="00E45143" w:rsidRDefault="00EC7629" w:rsidP="00EC7629">
      <w:pPr>
        <w:pStyle w:val="Texto"/>
        <w:spacing w:after="0" w:line="240" w:lineRule="exact"/>
        <w:rPr>
          <w:rFonts w:ascii="Barlow" w:hAnsi="Barlow"/>
          <w:bCs/>
          <w:sz w:val="20"/>
          <w:lang w:val="es-MX"/>
        </w:rPr>
      </w:pPr>
      <w:r w:rsidRPr="00E45143">
        <w:rPr>
          <w:rFonts w:ascii="Barlow" w:hAnsi="Barlow"/>
          <w:bCs/>
          <w:sz w:val="20"/>
          <w:lang w:val="es-MX"/>
        </w:rPr>
        <w:t>La persona titular de la dirección general tendrá las siguientes facultades y obligaciones:</w:t>
      </w:r>
    </w:p>
    <w:p w14:paraId="7582DC1C" w14:textId="77777777" w:rsidR="00EC7629" w:rsidRPr="00E45143" w:rsidRDefault="00EC7629" w:rsidP="00EC7629">
      <w:pPr>
        <w:pStyle w:val="Texto"/>
        <w:spacing w:after="0" w:line="240" w:lineRule="exact"/>
        <w:rPr>
          <w:rFonts w:ascii="Barlow" w:hAnsi="Barlow"/>
          <w:bCs/>
          <w:sz w:val="20"/>
          <w:lang w:val="es-MX"/>
        </w:rPr>
      </w:pPr>
    </w:p>
    <w:p w14:paraId="38431A54" w14:textId="77777777" w:rsidR="00EC7629" w:rsidRPr="00E45143" w:rsidRDefault="00EC7629" w:rsidP="00EC7629">
      <w:pPr>
        <w:pStyle w:val="Texto"/>
        <w:spacing w:after="0" w:line="240" w:lineRule="exact"/>
        <w:ind w:left="284" w:firstLine="0"/>
        <w:rPr>
          <w:rFonts w:ascii="Barlow" w:hAnsi="Barlow"/>
          <w:bCs/>
          <w:sz w:val="20"/>
          <w:lang w:val="es-MX"/>
        </w:rPr>
      </w:pPr>
      <w:r w:rsidRPr="00E45143">
        <w:rPr>
          <w:rFonts w:ascii="Barlow" w:hAnsi="Barlow"/>
          <w:bCs/>
          <w:sz w:val="20"/>
          <w:lang w:val="es-MX"/>
        </w:rPr>
        <w:t>I. Elaborar y presentar ante la junta de gobierno, para su aprobación, las políticas, los lineamientos, los programas y los proyectos que deban implementarse para el cumplimiento del objeto del parque científico.</w:t>
      </w:r>
    </w:p>
    <w:p w14:paraId="0155E19C" w14:textId="77777777" w:rsidR="00EC7629" w:rsidRPr="00E45143" w:rsidRDefault="00EC7629" w:rsidP="00EC7629">
      <w:pPr>
        <w:pStyle w:val="Texto"/>
        <w:spacing w:after="0" w:line="240" w:lineRule="exact"/>
        <w:ind w:left="284" w:firstLine="0"/>
        <w:rPr>
          <w:rFonts w:ascii="Barlow" w:hAnsi="Barlow"/>
          <w:bCs/>
          <w:sz w:val="20"/>
          <w:lang w:val="es-MX"/>
        </w:rPr>
      </w:pPr>
      <w:r w:rsidRPr="00E45143">
        <w:rPr>
          <w:rFonts w:ascii="Barlow" w:hAnsi="Barlow"/>
          <w:bCs/>
          <w:sz w:val="20"/>
          <w:lang w:val="es-MX"/>
        </w:rPr>
        <w:t>II. Conducir el funcionamiento del parque científico, así como vigilar el adecuado desarrollo de los programas y proyectos que se implementen para el cumplimiento de su objeto.</w:t>
      </w:r>
    </w:p>
    <w:p w14:paraId="56BCD006" w14:textId="77777777" w:rsidR="00EC7629" w:rsidRPr="00E45143" w:rsidRDefault="00EC7629" w:rsidP="00EC7629">
      <w:pPr>
        <w:pStyle w:val="Texto"/>
        <w:spacing w:after="0" w:line="240" w:lineRule="exact"/>
        <w:rPr>
          <w:rFonts w:ascii="Barlow" w:hAnsi="Barlow"/>
          <w:bCs/>
          <w:sz w:val="20"/>
          <w:lang w:val="es-MX"/>
        </w:rPr>
      </w:pPr>
      <w:r w:rsidRPr="00E45143">
        <w:rPr>
          <w:rFonts w:ascii="Barlow" w:hAnsi="Barlow"/>
          <w:bCs/>
          <w:sz w:val="20"/>
          <w:lang w:val="es-MX"/>
        </w:rPr>
        <w:t>III. Administrar el patrimonio del parque científico, de conformidad con los presupuestos y programas autorizados por la junta de gobierno.</w:t>
      </w:r>
    </w:p>
    <w:p w14:paraId="2485526B" w14:textId="77777777" w:rsidR="00EC7629" w:rsidRPr="00E45143" w:rsidRDefault="00EC7629" w:rsidP="00EC7629">
      <w:pPr>
        <w:pStyle w:val="Texto"/>
        <w:spacing w:after="0" w:line="240" w:lineRule="exact"/>
        <w:ind w:left="284" w:firstLine="0"/>
        <w:rPr>
          <w:rFonts w:ascii="Barlow" w:hAnsi="Barlow"/>
          <w:bCs/>
          <w:sz w:val="20"/>
          <w:lang w:val="es-MX"/>
        </w:rPr>
      </w:pPr>
      <w:r w:rsidRPr="00E45143">
        <w:rPr>
          <w:rFonts w:ascii="Barlow" w:hAnsi="Barlow"/>
          <w:bCs/>
          <w:sz w:val="20"/>
          <w:lang w:val="es-MX"/>
        </w:rPr>
        <w:t>IV. Promover ante la junta de gobierno o el Congreso del estado, según corresponda, la autorización para celebrar contratos de donación, comodato, enajenación o cualquier otro acto de traslación de bienes inmuebles, con el propósito de desarrollar instituciones académicas, centros de investigación o empresas de bases tecnológica en el parque científico.</w:t>
      </w:r>
    </w:p>
    <w:p w14:paraId="29B7A8D1" w14:textId="77777777" w:rsidR="00EC7629" w:rsidRPr="00E45143" w:rsidRDefault="00EC7629" w:rsidP="00EC7629">
      <w:pPr>
        <w:pStyle w:val="Texto"/>
        <w:spacing w:after="0" w:line="240" w:lineRule="exact"/>
        <w:ind w:left="284" w:firstLine="0"/>
        <w:rPr>
          <w:rFonts w:ascii="Barlow" w:hAnsi="Barlow"/>
          <w:bCs/>
          <w:sz w:val="20"/>
          <w:lang w:val="es-MX"/>
        </w:rPr>
      </w:pPr>
      <w:r w:rsidRPr="00E45143">
        <w:rPr>
          <w:rFonts w:ascii="Barlow" w:hAnsi="Barlow"/>
          <w:bCs/>
          <w:sz w:val="20"/>
          <w:lang w:val="es-MX"/>
        </w:rPr>
        <w:t>V. Elaborar y presentar a la junta de gobierno, para su análisis y, en su caso, aprobación, y dentro de los plazos correspondientes, los presupuestos anuales del parque científico.</w:t>
      </w:r>
    </w:p>
    <w:p w14:paraId="05D41A85" w14:textId="77777777" w:rsidR="00EC7629" w:rsidRPr="00E45143" w:rsidRDefault="00EC7629" w:rsidP="00EC7629">
      <w:pPr>
        <w:pStyle w:val="Texto"/>
        <w:spacing w:after="0" w:line="240" w:lineRule="exact"/>
        <w:ind w:left="284" w:firstLine="0"/>
        <w:rPr>
          <w:rFonts w:ascii="Barlow" w:hAnsi="Barlow"/>
          <w:bCs/>
          <w:sz w:val="20"/>
          <w:lang w:val="es-MX"/>
        </w:rPr>
      </w:pPr>
      <w:r w:rsidRPr="00E45143">
        <w:rPr>
          <w:rFonts w:ascii="Barlow" w:hAnsi="Barlow"/>
          <w:bCs/>
          <w:sz w:val="20"/>
          <w:lang w:val="es-MX"/>
        </w:rPr>
        <w:t>VI. Elaborar y presentar a la junta de gobierno el proyecto de estatuto orgánico del parque científico, así como los proyectos de reglamentos, manuales y demás instrumentos que regulen la organización y el funcionamiento de parque científico.</w:t>
      </w:r>
    </w:p>
    <w:p w14:paraId="350A0375" w14:textId="77777777" w:rsidR="00EC7629" w:rsidRPr="00E45143" w:rsidRDefault="00EC7629" w:rsidP="00EC7629">
      <w:pPr>
        <w:pStyle w:val="Texto"/>
        <w:spacing w:after="0" w:line="240" w:lineRule="exact"/>
        <w:rPr>
          <w:rFonts w:ascii="Barlow" w:hAnsi="Barlow"/>
          <w:bCs/>
          <w:sz w:val="20"/>
          <w:lang w:val="es-MX"/>
        </w:rPr>
      </w:pPr>
      <w:r w:rsidRPr="00E45143">
        <w:rPr>
          <w:rFonts w:ascii="Barlow" w:hAnsi="Barlow"/>
          <w:bCs/>
          <w:sz w:val="20"/>
          <w:lang w:val="es-MX"/>
        </w:rPr>
        <w:t>VII. Presentar a la junta de gobierno un informe anual sobre las actividades realizadas por el parque científico.</w:t>
      </w:r>
    </w:p>
    <w:p w14:paraId="5C33809C" w14:textId="77777777" w:rsidR="00EC7629" w:rsidRPr="00E45143" w:rsidRDefault="00EC7629" w:rsidP="00EC7629">
      <w:pPr>
        <w:pStyle w:val="Texto"/>
        <w:spacing w:after="0" w:line="240" w:lineRule="exact"/>
        <w:rPr>
          <w:rFonts w:ascii="Barlow" w:hAnsi="Barlow"/>
          <w:bCs/>
          <w:sz w:val="20"/>
          <w:lang w:val="es-MX"/>
        </w:rPr>
      </w:pPr>
      <w:r w:rsidRPr="00E45143">
        <w:rPr>
          <w:rFonts w:ascii="Barlow" w:hAnsi="Barlow"/>
          <w:bCs/>
          <w:sz w:val="20"/>
          <w:lang w:val="es-MX"/>
        </w:rPr>
        <w:t>VIII. Ejecutar los acuerdos y las instrucciones que le dirija la junta de gobierno.</w:t>
      </w:r>
    </w:p>
    <w:p w14:paraId="3ED9CA19" w14:textId="77777777" w:rsidR="00EC7629" w:rsidRPr="00E45143" w:rsidRDefault="00EC7629" w:rsidP="00EC7629">
      <w:pPr>
        <w:pStyle w:val="Texto"/>
        <w:spacing w:after="0" w:line="240" w:lineRule="exact"/>
        <w:rPr>
          <w:rFonts w:ascii="Barlow" w:hAnsi="Barlow"/>
          <w:bCs/>
          <w:sz w:val="20"/>
          <w:lang w:val="es-MX"/>
        </w:rPr>
      </w:pPr>
      <w:r w:rsidRPr="00E45143">
        <w:rPr>
          <w:rFonts w:ascii="Barlow" w:hAnsi="Barlow"/>
          <w:bCs/>
          <w:sz w:val="20"/>
          <w:lang w:val="es-MX"/>
        </w:rPr>
        <w:t>IX. Celebrar convenios con instituciones científicas o de investigación, para el desarrollo conjunto de actividades académicas, científicas o de extensión.</w:t>
      </w:r>
    </w:p>
    <w:p w14:paraId="442AEA5D" w14:textId="77777777" w:rsidR="00EC7629" w:rsidRPr="00E45143" w:rsidRDefault="00EC7629" w:rsidP="00EC7629">
      <w:pPr>
        <w:pStyle w:val="Texto"/>
        <w:spacing w:after="0" w:line="240" w:lineRule="exact"/>
        <w:rPr>
          <w:rFonts w:ascii="Barlow" w:hAnsi="Barlow"/>
          <w:bCs/>
          <w:sz w:val="20"/>
          <w:lang w:val="es-MX"/>
        </w:rPr>
      </w:pPr>
      <w:r w:rsidRPr="00E45143">
        <w:rPr>
          <w:rFonts w:ascii="Barlow" w:hAnsi="Barlow"/>
          <w:bCs/>
          <w:sz w:val="20"/>
          <w:lang w:val="es-MX"/>
        </w:rPr>
        <w:t>X. Conformar los órganos colegiados o grupos de trabajo que se requieran para el pleno cumplimiento del objeto del parque científico, así como orientar sus</w:t>
      </w:r>
    </w:p>
    <w:p w14:paraId="3D6DBDFD" w14:textId="77777777" w:rsidR="00EC7629" w:rsidRPr="00E45143" w:rsidRDefault="00EC7629" w:rsidP="00EC7629">
      <w:pPr>
        <w:pStyle w:val="Texto"/>
        <w:spacing w:after="0" w:line="240" w:lineRule="exact"/>
        <w:rPr>
          <w:rFonts w:ascii="Barlow" w:hAnsi="Barlow"/>
          <w:bCs/>
          <w:sz w:val="20"/>
          <w:lang w:val="es-MX"/>
        </w:rPr>
      </w:pPr>
      <w:r w:rsidRPr="00E45143">
        <w:rPr>
          <w:rFonts w:ascii="Barlow" w:hAnsi="Barlow"/>
          <w:bCs/>
          <w:sz w:val="20"/>
          <w:lang w:val="es-MX"/>
        </w:rPr>
        <w:t>trabajos y vigilar el cumplimiento de sus acuerdos</w:t>
      </w:r>
    </w:p>
    <w:p w14:paraId="361E6256" w14:textId="77777777" w:rsidR="00EC7629" w:rsidRPr="00E45143" w:rsidRDefault="00EC7629" w:rsidP="00EC7629">
      <w:pPr>
        <w:pStyle w:val="Texto"/>
        <w:spacing w:after="0" w:line="240" w:lineRule="exact"/>
        <w:rPr>
          <w:rFonts w:ascii="Barlow" w:hAnsi="Barlow"/>
          <w:bCs/>
          <w:sz w:val="20"/>
          <w:lang w:val="es-MX"/>
        </w:rPr>
      </w:pPr>
      <w:r w:rsidRPr="00E45143">
        <w:rPr>
          <w:rFonts w:ascii="Barlow" w:hAnsi="Barlow"/>
          <w:bCs/>
          <w:sz w:val="20"/>
          <w:lang w:val="es-MX"/>
        </w:rPr>
        <w:t>XI. Ejercer directamente las facultades y obligaciones del personal que forme parte de las unidades administrativas adscritas a la dirección general.</w:t>
      </w:r>
    </w:p>
    <w:p w14:paraId="46AF4566" w14:textId="77777777" w:rsidR="00EC7629" w:rsidRPr="00E45143" w:rsidRDefault="00EC7629" w:rsidP="00EC7629">
      <w:pPr>
        <w:pStyle w:val="Texto"/>
        <w:spacing w:after="0" w:line="240" w:lineRule="exact"/>
        <w:rPr>
          <w:rFonts w:ascii="Barlow" w:hAnsi="Barlow"/>
          <w:bCs/>
          <w:sz w:val="20"/>
          <w:lang w:val="es-MX"/>
        </w:rPr>
      </w:pPr>
      <w:r w:rsidRPr="00E45143">
        <w:rPr>
          <w:rFonts w:ascii="Barlow" w:hAnsi="Barlow"/>
          <w:bCs/>
          <w:sz w:val="20"/>
          <w:lang w:val="es-MX"/>
        </w:rPr>
        <w:t>XII. Las demás que establezcan el artículo 76 del Código de la Administración Pública de Yucatán, su reglamento, y las demás disposiciones jurídicas aplicables.</w:t>
      </w:r>
    </w:p>
    <w:p w14:paraId="4D0630D2" w14:textId="77777777" w:rsidR="00EC7629" w:rsidRPr="00E45143" w:rsidRDefault="00EC7629" w:rsidP="00EC7629">
      <w:pPr>
        <w:pStyle w:val="Texto"/>
        <w:spacing w:after="0" w:line="240" w:lineRule="exact"/>
        <w:rPr>
          <w:rFonts w:ascii="Barlow" w:hAnsi="Barlow"/>
          <w:bCs/>
          <w:sz w:val="20"/>
          <w:lang w:val="es-MX"/>
        </w:rPr>
      </w:pPr>
    </w:p>
    <w:p w14:paraId="018BCF2B" w14:textId="77777777" w:rsidR="00EC7629" w:rsidRPr="00E45143" w:rsidRDefault="00EC7629" w:rsidP="00EC7629">
      <w:pPr>
        <w:pStyle w:val="Texto"/>
        <w:spacing w:after="0" w:line="240" w:lineRule="exact"/>
        <w:rPr>
          <w:rFonts w:ascii="Barlow" w:hAnsi="Barlow"/>
          <w:bCs/>
          <w:sz w:val="20"/>
          <w:lang w:val="es-MX"/>
        </w:rPr>
      </w:pPr>
      <w:r w:rsidRPr="00E45143">
        <w:rPr>
          <w:rFonts w:ascii="Barlow" w:hAnsi="Barlow"/>
          <w:bCs/>
          <w:sz w:val="20"/>
          <w:lang w:val="es-MX"/>
        </w:rPr>
        <w:t xml:space="preserve">La persona titular de la dirección general, para el mejor desempeño de sus facultades y obligaciones, se auxiliará de </w:t>
      </w:r>
      <w:r w:rsidRPr="00E45143">
        <w:rPr>
          <w:rFonts w:ascii="Barlow" w:hAnsi="Barlow"/>
          <w:b/>
          <w:sz w:val="20"/>
          <w:lang w:val="es-MX"/>
        </w:rPr>
        <w:t>las unidades administrativas</w:t>
      </w:r>
      <w:r w:rsidRPr="00E45143">
        <w:rPr>
          <w:rFonts w:ascii="Barlow" w:hAnsi="Barlow"/>
          <w:bCs/>
          <w:sz w:val="20"/>
          <w:lang w:val="es-MX"/>
        </w:rPr>
        <w:t xml:space="preserve"> que</w:t>
      </w:r>
    </w:p>
    <w:p w14:paraId="6B976728" w14:textId="77777777" w:rsidR="00EC7629" w:rsidRPr="00E45143" w:rsidRDefault="00EC7629" w:rsidP="00EC7629">
      <w:pPr>
        <w:pStyle w:val="Texto"/>
        <w:spacing w:after="0" w:line="240" w:lineRule="exact"/>
        <w:rPr>
          <w:rFonts w:ascii="Barlow" w:hAnsi="Barlow"/>
          <w:bCs/>
          <w:sz w:val="20"/>
          <w:lang w:val="es-MX"/>
        </w:rPr>
      </w:pPr>
      <w:r w:rsidRPr="00E45143">
        <w:rPr>
          <w:rFonts w:ascii="Barlow" w:hAnsi="Barlow"/>
          <w:bCs/>
          <w:sz w:val="20"/>
          <w:lang w:val="es-MX"/>
        </w:rPr>
        <w:t>establezca el estatuto orgánico del parque científico y del personal que apruebe la junta de gobierno, de conformidad con la disponibilidad presupuestaria.</w:t>
      </w:r>
    </w:p>
    <w:p w14:paraId="2A5D4EC3" w14:textId="77777777" w:rsidR="00EC7629" w:rsidRPr="00E45143" w:rsidRDefault="00EC7629" w:rsidP="00EC7629">
      <w:pPr>
        <w:pStyle w:val="Texto"/>
        <w:spacing w:after="0" w:line="240" w:lineRule="exact"/>
        <w:rPr>
          <w:rFonts w:ascii="Barlow" w:hAnsi="Barlow"/>
          <w:bCs/>
          <w:sz w:val="20"/>
          <w:lang w:val="es-MX"/>
        </w:rPr>
      </w:pPr>
    </w:p>
    <w:p w14:paraId="58A35D24" w14:textId="77777777" w:rsidR="00EC7629" w:rsidRPr="00E45143" w:rsidRDefault="00EC7629" w:rsidP="00EC7629">
      <w:pPr>
        <w:pStyle w:val="Texto"/>
        <w:spacing w:after="0" w:line="240" w:lineRule="exact"/>
        <w:rPr>
          <w:rFonts w:ascii="Barlow" w:hAnsi="Barlow"/>
          <w:bCs/>
          <w:sz w:val="20"/>
          <w:lang w:val="es-MX"/>
        </w:rPr>
      </w:pPr>
    </w:p>
    <w:p w14:paraId="0E3900CD" w14:textId="77777777" w:rsidR="00EC7629" w:rsidRPr="00E45143" w:rsidRDefault="00EC7629" w:rsidP="00EC7629">
      <w:pPr>
        <w:autoSpaceDE w:val="0"/>
        <w:autoSpaceDN w:val="0"/>
        <w:adjustRightInd w:val="0"/>
        <w:spacing w:after="0" w:line="240" w:lineRule="auto"/>
        <w:ind w:firstLine="288"/>
        <w:rPr>
          <w:rFonts w:ascii="Barlow" w:hAnsi="Barlow"/>
          <w:color w:val="000000"/>
          <w:spacing w:val="4"/>
          <w:sz w:val="20"/>
          <w:szCs w:val="20"/>
          <w:lang w:val="es-ES"/>
        </w:rPr>
      </w:pPr>
      <w:r w:rsidRPr="00E45143">
        <w:rPr>
          <w:rFonts w:ascii="Barlow" w:hAnsi="Barlow"/>
          <w:color w:val="000000"/>
          <w:spacing w:val="4"/>
          <w:sz w:val="20"/>
          <w:szCs w:val="20"/>
          <w:lang w:val="es-ES"/>
        </w:rPr>
        <w:lastRenderedPageBreak/>
        <w:t>El Parque Científico Y Tecnológico de Yucatán, para el cumplimiento de su objeto, tendrá las siguientes atribuciones:</w:t>
      </w:r>
    </w:p>
    <w:p w14:paraId="3BE08054" w14:textId="77777777" w:rsidR="00EC7629" w:rsidRPr="00E45143" w:rsidRDefault="00EC7629" w:rsidP="00EC7629">
      <w:pPr>
        <w:autoSpaceDE w:val="0"/>
        <w:autoSpaceDN w:val="0"/>
        <w:adjustRightInd w:val="0"/>
        <w:spacing w:after="0" w:line="240" w:lineRule="auto"/>
        <w:rPr>
          <w:rFonts w:ascii="Barlow" w:hAnsi="Barlow"/>
          <w:color w:val="000000"/>
          <w:spacing w:val="4"/>
          <w:sz w:val="20"/>
          <w:szCs w:val="20"/>
          <w:lang w:val="es-ES"/>
        </w:rPr>
      </w:pPr>
    </w:p>
    <w:p w14:paraId="2EA7F7C6" w14:textId="77777777" w:rsidR="00EC7629" w:rsidRPr="00E45143" w:rsidRDefault="00EC7629" w:rsidP="00DC1D8C">
      <w:pPr>
        <w:pStyle w:val="Prrafodelista"/>
        <w:numPr>
          <w:ilvl w:val="0"/>
          <w:numId w:val="3"/>
        </w:numPr>
        <w:autoSpaceDE w:val="0"/>
        <w:autoSpaceDN w:val="0"/>
        <w:adjustRightInd w:val="0"/>
        <w:spacing w:after="0" w:line="240" w:lineRule="auto"/>
        <w:rPr>
          <w:rFonts w:ascii="Barlow" w:hAnsi="Barlow"/>
          <w:color w:val="000000"/>
          <w:spacing w:val="4"/>
          <w:sz w:val="20"/>
          <w:szCs w:val="20"/>
          <w:lang w:val="es-ES"/>
        </w:rPr>
      </w:pPr>
      <w:r w:rsidRPr="00E45143">
        <w:rPr>
          <w:rFonts w:ascii="Barlow" w:hAnsi="Barlow"/>
          <w:color w:val="000000"/>
          <w:spacing w:val="4"/>
          <w:sz w:val="20"/>
          <w:szCs w:val="20"/>
          <w:lang w:val="es-ES"/>
        </w:rPr>
        <w:t>Promover el desarrollo de actividades científicas, de investigación y de desarrollo tecnológico con el sector productivo.</w:t>
      </w:r>
    </w:p>
    <w:p w14:paraId="7CD937EC" w14:textId="77777777" w:rsidR="00EC7629" w:rsidRPr="00E45143" w:rsidRDefault="00EC7629" w:rsidP="00DC1D8C">
      <w:pPr>
        <w:pStyle w:val="Prrafodelista"/>
        <w:numPr>
          <w:ilvl w:val="0"/>
          <w:numId w:val="3"/>
        </w:numPr>
        <w:autoSpaceDE w:val="0"/>
        <w:autoSpaceDN w:val="0"/>
        <w:adjustRightInd w:val="0"/>
        <w:spacing w:after="0" w:line="240" w:lineRule="auto"/>
        <w:rPr>
          <w:rFonts w:ascii="Barlow" w:hAnsi="Barlow"/>
          <w:color w:val="000000"/>
          <w:spacing w:val="4"/>
          <w:sz w:val="20"/>
          <w:szCs w:val="20"/>
          <w:lang w:val="es-ES"/>
        </w:rPr>
      </w:pPr>
      <w:r w:rsidRPr="00E45143">
        <w:rPr>
          <w:rFonts w:ascii="Barlow" w:hAnsi="Barlow"/>
          <w:color w:val="000000"/>
          <w:spacing w:val="4"/>
          <w:sz w:val="20"/>
          <w:szCs w:val="20"/>
          <w:lang w:val="es-ES"/>
        </w:rPr>
        <w:t>Promover la creación de empresas de base tecnológica que propicien la cultura del emprendimiento y favorezcan la generación de empleos.</w:t>
      </w:r>
    </w:p>
    <w:p w14:paraId="34436680" w14:textId="77777777" w:rsidR="00EC7629" w:rsidRPr="00E45143" w:rsidRDefault="00EC7629" w:rsidP="00DC1D8C">
      <w:pPr>
        <w:pStyle w:val="Prrafodelista"/>
        <w:numPr>
          <w:ilvl w:val="0"/>
          <w:numId w:val="3"/>
        </w:numPr>
        <w:autoSpaceDE w:val="0"/>
        <w:autoSpaceDN w:val="0"/>
        <w:adjustRightInd w:val="0"/>
        <w:spacing w:after="0" w:line="240" w:lineRule="auto"/>
        <w:rPr>
          <w:rFonts w:ascii="Barlow" w:hAnsi="Barlow"/>
          <w:color w:val="000000"/>
          <w:spacing w:val="4"/>
          <w:sz w:val="20"/>
          <w:szCs w:val="20"/>
          <w:lang w:val="es-ES"/>
        </w:rPr>
      </w:pPr>
      <w:r w:rsidRPr="00E45143">
        <w:rPr>
          <w:rFonts w:ascii="Barlow" w:hAnsi="Barlow"/>
          <w:color w:val="000000"/>
          <w:spacing w:val="4"/>
          <w:sz w:val="20"/>
          <w:szCs w:val="20"/>
          <w:lang w:val="es-ES"/>
        </w:rPr>
        <w:t>Atraer inversionistas nacionales y extranjeros que pretendan consolidar desarrollar competitivamente sus proyectos científicos o tecnológicos.</w:t>
      </w:r>
    </w:p>
    <w:p w14:paraId="18C00974" w14:textId="77777777" w:rsidR="00EC7629" w:rsidRPr="00E45143" w:rsidRDefault="00EC7629" w:rsidP="00DC1D8C">
      <w:pPr>
        <w:pStyle w:val="Prrafodelista"/>
        <w:numPr>
          <w:ilvl w:val="0"/>
          <w:numId w:val="3"/>
        </w:numPr>
        <w:autoSpaceDE w:val="0"/>
        <w:autoSpaceDN w:val="0"/>
        <w:adjustRightInd w:val="0"/>
        <w:spacing w:after="0" w:line="240" w:lineRule="auto"/>
        <w:rPr>
          <w:rFonts w:ascii="Barlow" w:hAnsi="Barlow"/>
          <w:color w:val="000000"/>
          <w:spacing w:val="4"/>
          <w:sz w:val="20"/>
          <w:szCs w:val="20"/>
          <w:lang w:val="es-ES"/>
        </w:rPr>
      </w:pPr>
      <w:r w:rsidRPr="00E45143">
        <w:rPr>
          <w:rFonts w:ascii="Barlow" w:hAnsi="Barlow"/>
          <w:color w:val="000000"/>
          <w:spacing w:val="4"/>
          <w:sz w:val="20"/>
          <w:szCs w:val="20"/>
          <w:lang w:val="es-ES"/>
        </w:rPr>
        <w:t>Impulsar la colaboración entre las instituciones de educación superior, los centros de investigación y las empresas de base tecnológica instalados en el parque científico, para la formación de profesionales y científicos de alto nivel, y para el desarrollo de programas y proyectos que contribuyan a la atención de problemas económicos y sociales relevantes para el estado.</w:t>
      </w:r>
    </w:p>
    <w:p w14:paraId="1A376F86" w14:textId="77777777" w:rsidR="00EC7629" w:rsidRPr="00E45143" w:rsidRDefault="00EC7629" w:rsidP="00DC1D8C">
      <w:pPr>
        <w:pStyle w:val="Prrafodelista"/>
        <w:numPr>
          <w:ilvl w:val="0"/>
          <w:numId w:val="3"/>
        </w:numPr>
        <w:autoSpaceDE w:val="0"/>
        <w:autoSpaceDN w:val="0"/>
        <w:adjustRightInd w:val="0"/>
        <w:spacing w:after="0" w:line="240" w:lineRule="auto"/>
        <w:rPr>
          <w:rFonts w:ascii="Barlow" w:hAnsi="Barlow"/>
          <w:color w:val="000000"/>
          <w:spacing w:val="4"/>
          <w:sz w:val="20"/>
          <w:szCs w:val="20"/>
          <w:lang w:val="es-ES"/>
        </w:rPr>
      </w:pPr>
      <w:r w:rsidRPr="00E45143">
        <w:rPr>
          <w:rFonts w:ascii="Barlow" w:hAnsi="Barlow"/>
          <w:color w:val="000000"/>
          <w:spacing w:val="4"/>
          <w:sz w:val="20"/>
          <w:szCs w:val="20"/>
          <w:lang w:val="es-ES"/>
        </w:rPr>
        <w:t>Propiciar el fortalecimiento de las capacidades tecnológicas y de innovación de las empresas de base tecnológica del estado, en particular de aquellas que formen parte del parque científico.</w:t>
      </w:r>
    </w:p>
    <w:p w14:paraId="5BBE2CFD" w14:textId="77777777" w:rsidR="00EC7629" w:rsidRPr="00E45143" w:rsidRDefault="00EC7629" w:rsidP="00DC1D8C">
      <w:pPr>
        <w:pStyle w:val="Prrafodelista"/>
        <w:numPr>
          <w:ilvl w:val="0"/>
          <w:numId w:val="3"/>
        </w:numPr>
        <w:autoSpaceDE w:val="0"/>
        <w:autoSpaceDN w:val="0"/>
        <w:adjustRightInd w:val="0"/>
        <w:spacing w:after="0" w:line="240" w:lineRule="auto"/>
        <w:rPr>
          <w:rFonts w:ascii="Barlow" w:hAnsi="Barlow"/>
          <w:color w:val="000000"/>
          <w:spacing w:val="4"/>
          <w:sz w:val="20"/>
          <w:szCs w:val="20"/>
          <w:lang w:val="es-ES"/>
        </w:rPr>
      </w:pPr>
      <w:r w:rsidRPr="00E45143">
        <w:rPr>
          <w:rFonts w:ascii="Barlow" w:hAnsi="Barlow"/>
          <w:color w:val="000000"/>
          <w:spacing w:val="4"/>
          <w:sz w:val="20"/>
          <w:szCs w:val="20"/>
          <w:lang w:val="es-ES"/>
        </w:rPr>
        <w:t>Fijar las bases para la gestión y el funcionamiento de una estructura estable que impulse la generación de conocimiento y promueva la tecnología.</w:t>
      </w:r>
    </w:p>
    <w:p w14:paraId="29D0C06D" w14:textId="77777777" w:rsidR="00EC7629" w:rsidRPr="00E45143" w:rsidRDefault="00EC7629" w:rsidP="00DC1D8C">
      <w:pPr>
        <w:pStyle w:val="Prrafodelista"/>
        <w:numPr>
          <w:ilvl w:val="0"/>
          <w:numId w:val="3"/>
        </w:numPr>
        <w:autoSpaceDE w:val="0"/>
        <w:autoSpaceDN w:val="0"/>
        <w:adjustRightInd w:val="0"/>
        <w:spacing w:after="0" w:line="240" w:lineRule="auto"/>
        <w:rPr>
          <w:rFonts w:ascii="Barlow" w:hAnsi="Barlow"/>
          <w:color w:val="000000"/>
          <w:spacing w:val="4"/>
          <w:sz w:val="20"/>
          <w:szCs w:val="20"/>
          <w:lang w:val="es-ES"/>
        </w:rPr>
      </w:pPr>
      <w:r w:rsidRPr="00E45143">
        <w:rPr>
          <w:rFonts w:ascii="Barlow" w:hAnsi="Barlow"/>
          <w:color w:val="000000"/>
          <w:spacing w:val="4"/>
          <w:sz w:val="20"/>
          <w:szCs w:val="20"/>
          <w:lang w:val="es-ES"/>
        </w:rPr>
        <w:t>Impulsar el establecimiento de áreas académicas, centros de investigación, laboratorios, bibliotecas, museos o centros de servicios vinculados</w:t>
      </w:r>
    </w:p>
    <w:p w14:paraId="4872D942" w14:textId="77777777" w:rsidR="00EC7629" w:rsidRPr="00E45143" w:rsidRDefault="00EC7629" w:rsidP="00DC1D8C">
      <w:pPr>
        <w:pStyle w:val="Prrafodelista"/>
        <w:numPr>
          <w:ilvl w:val="0"/>
          <w:numId w:val="3"/>
        </w:numPr>
        <w:autoSpaceDE w:val="0"/>
        <w:autoSpaceDN w:val="0"/>
        <w:adjustRightInd w:val="0"/>
        <w:spacing w:after="0" w:line="240" w:lineRule="auto"/>
        <w:rPr>
          <w:rFonts w:ascii="Barlow" w:hAnsi="Barlow"/>
          <w:color w:val="000000"/>
          <w:spacing w:val="4"/>
          <w:sz w:val="20"/>
          <w:szCs w:val="20"/>
          <w:lang w:val="es-ES"/>
        </w:rPr>
      </w:pPr>
      <w:r w:rsidRPr="00E45143">
        <w:rPr>
          <w:rFonts w:ascii="Barlow" w:hAnsi="Barlow"/>
          <w:color w:val="000000"/>
          <w:spacing w:val="4"/>
          <w:sz w:val="20"/>
          <w:szCs w:val="20"/>
          <w:lang w:val="es-ES"/>
        </w:rPr>
        <w:t>con el conocimiento, la innovación y el desarrollo científico y tecnológico, los cuales estarán abiertos al público en general.</w:t>
      </w:r>
    </w:p>
    <w:p w14:paraId="790593A3" w14:textId="77777777" w:rsidR="00EC7629" w:rsidRPr="00E45143" w:rsidRDefault="00EC7629" w:rsidP="00DC1D8C">
      <w:pPr>
        <w:pStyle w:val="Prrafodelista"/>
        <w:numPr>
          <w:ilvl w:val="0"/>
          <w:numId w:val="3"/>
        </w:numPr>
        <w:autoSpaceDE w:val="0"/>
        <w:autoSpaceDN w:val="0"/>
        <w:adjustRightInd w:val="0"/>
        <w:spacing w:after="0" w:line="240" w:lineRule="auto"/>
        <w:rPr>
          <w:rFonts w:ascii="Barlow" w:hAnsi="Barlow"/>
          <w:color w:val="000000"/>
          <w:spacing w:val="4"/>
          <w:sz w:val="20"/>
          <w:szCs w:val="20"/>
          <w:lang w:val="es-ES"/>
        </w:rPr>
      </w:pPr>
      <w:r w:rsidRPr="00E45143">
        <w:rPr>
          <w:rFonts w:ascii="Barlow" w:hAnsi="Barlow"/>
          <w:color w:val="000000"/>
          <w:spacing w:val="4"/>
          <w:sz w:val="20"/>
          <w:szCs w:val="20"/>
          <w:lang w:val="es-ES"/>
        </w:rPr>
        <w:t>Fomentar la publicación y difusión de libros, revistas, periódicos y artículos en materia de ciencia, tecnología e investigación.</w:t>
      </w:r>
    </w:p>
    <w:p w14:paraId="65FDCC2C" w14:textId="77777777" w:rsidR="00EC7629" w:rsidRPr="00E45143" w:rsidRDefault="00EC7629" w:rsidP="00DC1D8C">
      <w:pPr>
        <w:pStyle w:val="Prrafodelista"/>
        <w:numPr>
          <w:ilvl w:val="0"/>
          <w:numId w:val="3"/>
        </w:numPr>
        <w:autoSpaceDE w:val="0"/>
        <w:autoSpaceDN w:val="0"/>
        <w:adjustRightInd w:val="0"/>
        <w:spacing w:after="0" w:line="240" w:lineRule="auto"/>
        <w:rPr>
          <w:rFonts w:ascii="Barlow" w:hAnsi="Barlow"/>
          <w:color w:val="000000"/>
          <w:spacing w:val="4"/>
          <w:sz w:val="20"/>
          <w:szCs w:val="20"/>
          <w:lang w:val="es-ES"/>
        </w:rPr>
      </w:pPr>
      <w:r w:rsidRPr="00E45143">
        <w:rPr>
          <w:rFonts w:ascii="Barlow" w:hAnsi="Barlow"/>
          <w:color w:val="000000"/>
          <w:spacing w:val="4"/>
          <w:sz w:val="20"/>
          <w:szCs w:val="20"/>
          <w:lang w:val="es-ES"/>
        </w:rPr>
        <w:t>Diseñar e implementar estrategias que permitan la mejora continua del parque científico.</w:t>
      </w:r>
    </w:p>
    <w:p w14:paraId="548EACD8" w14:textId="77777777" w:rsidR="00EC7629" w:rsidRPr="00E45143" w:rsidRDefault="00EC7629" w:rsidP="00DC1D8C">
      <w:pPr>
        <w:pStyle w:val="Prrafodelista"/>
        <w:numPr>
          <w:ilvl w:val="0"/>
          <w:numId w:val="3"/>
        </w:numPr>
        <w:autoSpaceDE w:val="0"/>
        <w:autoSpaceDN w:val="0"/>
        <w:adjustRightInd w:val="0"/>
        <w:spacing w:after="0" w:line="240" w:lineRule="auto"/>
        <w:rPr>
          <w:rFonts w:ascii="Barlow" w:hAnsi="Barlow"/>
          <w:color w:val="000000"/>
          <w:spacing w:val="4"/>
          <w:sz w:val="20"/>
          <w:szCs w:val="20"/>
          <w:lang w:val="es-ES"/>
        </w:rPr>
      </w:pPr>
      <w:r w:rsidRPr="00E45143">
        <w:rPr>
          <w:rFonts w:ascii="Barlow" w:hAnsi="Barlow"/>
          <w:color w:val="000000"/>
          <w:spacing w:val="4"/>
          <w:sz w:val="20"/>
          <w:szCs w:val="20"/>
          <w:lang w:val="es-ES"/>
        </w:rPr>
        <w:t>Adquirir, poseer, arrendar, donar y realizar todo tipo de actos legales relacionados con bienes muebles e inmuebles, para el cumplimiento de su objeto, de conformidad con el Código de la Administración Pública de Yucatán y la Ley de Bienes del Estado de Yucatán.</w:t>
      </w:r>
    </w:p>
    <w:p w14:paraId="0089B3CA" w14:textId="77777777" w:rsidR="00EC7629" w:rsidRPr="00E45143" w:rsidRDefault="00EC7629" w:rsidP="00DC1D8C">
      <w:pPr>
        <w:pStyle w:val="Prrafodelista"/>
        <w:numPr>
          <w:ilvl w:val="0"/>
          <w:numId w:val="3"/>
        </w:numPr>
        <w:autoSpaceDE w:val="0"/>
        <w:autoSpaceDN w:val="0"/>
        <w:adjustRightInd w:val="0"/>
        <w:spacing w:after="0" w:line="240" w:lineRule="auto"/>
        <w:rPr>
          <w:rFonts w:ascii="Barlow" w:hAnsi="Barlow"/>
          <w:color w:val="000000"/>
          <w:spacing w:val="4"/>
          <w:sz w:val="20"/>
          <w:szCs w:val="20"/>
          <w:lang w:val="es-ES"/>
        </w:rPr>
      </w:pPr>
      <w:r w:rsidRPr="00E45143">
        <w:rPr>
          <w:rFonts w:ascii="Barlow" w:hAnsi="Barlow"/>
          <w:color w:val="000000"/>
          <w:spacing w:val="4"/>
          <w:sz w:val="20"/>
          <w:szCs w:val="20"/>
          <w:lang w:val="es-ES"/>
        </w:rPr>
        <w:t>Optimizar la utilización de las instalaciones, los espacios y los servicios comunes que se presten en el parque científico.</w:t>
      </w:r>
    </w:p>
    <w:p w14:paraId="3DC2ED47" w14:textId="77777777" w:rsidR="00EC7629" w:rsidRPr="00E45143" w:rsidRDefault="00EC7629" w:rsidP="00DC1D8C">
      <w:pPr>
        <w:pStyle w:val="Prrafodelista"/>
        <w:numPr>
          <w:ilvl w:val="0"/>
          <w:numId w:val="3"/>
        </w:numPr>
        <w:autoSpaceDE w:val="0"/>
        <w:autoSpaceDN w:val="0"/>
        <w:adjustRightInd w:val="0"/>
        <w:spacing w:after="0" w:line="240" w:lineRule="auto"/>
        <w:rPr>
          <w:rFonts w:ascii="Barlow" w:hAnsi="Barlow"/>
          <w:color w:val="000000"/>
          <w:spacing w:val="4"/>
          <w:sz w:val="20"/>
          <w:szCs w:val="20"/>
          <w:lang w:val="es-ES"/>
        </w:rPr>
      </w:pPr>
      <w:r w:rsidRPr="00E45143">
        <w:rPr>
          <w:rFonts w:ascii="Barlow" w:hAnsi="Barlow"/>
          <w:color w:val="000000"/>
          <w:spacing w:val="4"/>
          <w:sz w:val="20"/>
          <w:szCs w:val="20"/>
          <w:lang w:val="es-ES"/>
        </w:rPr>
        <w:t>Realizar acciones de promoción y desarrollo del parque científico.</w:t>
      </w:r>
    </w:p>
    <w:p w14:paraId="12AA9440" w14:textId="3BE285D7" w:rsidR="00EC7629" w:rsidRDefault="00EC7629" w:rsidP="00E45143">
      <w:pPr>
        <w:pStyle w:val="Prrafodelista"/>
        <w:numPr>
          <w:ilvl w:val="0"/>
          <w:numId w:val="3"/>
        </w:numPr>
        <w:autoSpaceDE w:val="0"/>
        <w:autoSpaceDN w:val="0"/>
        <w:adjustRightInd w:val="0"/>
        <w:spacing w:after="0" w:line="240" w:lineRule="exact"/>
        <w:rPr>
          <w:rFonts w:ascii="Barlow" w:hAnsi="Barlow"/>
          <w:color w:val="000000"/>
          <w:spacing w:val="4"/>
          <w:sz w:val="20"/>
          <w:szCs w:val="20"/>
        </w:rPr>
      </w:pPr>
      <w:r w:rsidRPr="00E45143">
        <w:rPr>
          <w:rFonts w:ascii="Barlow" w:hAnsi="Barlow"/>
          <w:color w:val="000000"/>
          <w:spacing w:val="4"/>
          <w:sz w:val="20"/>
          <w:szCs w:val="20"/>
          <w:lang w:val="es-ES"/>
        </w:rPr>
        <w:t xml:space="preserve">Las demás que establezcan el Código de la Administración Pública de </w:t>
      </w:r>
      <w:r w:rsidRPr="00E45143">
        <w:rPr>
          <w:rFonts w:ascii="Barlow" w:hAnsi="Barlow"/>
          <w:color w:val="000000"/>
          <w:spacing w:val="4"/>
          <w:sz w:val="20"/>
          <w:szCs w:val="20"/>
        </w:rPr>
        <w:t>Yucatán, su reglamento, y otras disposiciones jurídicas aplicables.</w:t>
      </w:r>
    </w:p>
    <w:p w14:paraId="7C354AF7" w14:textId="77777777" w:rsidR="00E45143" w:rsidRPr="00E45143" w:rsidRDefault="00E45143" w:rsidP="00E45143">
      <w:pPr>
        <w:pStyle w:val="Prrafodelista"/>
        <w:autoSpaceDE w:val="0"/>
        <w:autoSpaceDN w:val="0"/>
        <w:adjustRightInd w:val="0"/>
        <w:spacing w:after="0" w:line="240" w:lineRule="exact"/>
        <w:rPr>
          <w:rFonts w:ascii="Barlow" w:hAnsi="Barlow"/>
          <w:color w:val="000000"/>
          <w:spacing w:val="4"/>
          <w:sz w:val="20"/>
          <w:szCs w:val="20"/>
        </w:rPr>
      </w:pPr>
    </w:p>
    <w:p w14:paraId="35060AAE" w14:textId="2F7DFAD2" w:rsidR="00EC7629" w:rsidRPr="00E45143" w:rsidRDefault="00EC7629" w:rsidP="00DC1D8C">
      <w:pPr>
        <w:pStyle w:val="Texto"/>
        <w:numPr>
          <w:ilvl w:val="0"/>
          <w:numId w:val="4"/>
        </w:numPr>
        <w:spacing w:after="0" w:line="240" w:lineRule="exact"/>
        <w:rPr>
          <w:rFonts w:ascii="Barlow" w:hAnsi="Barlow"/>
          <w:b/>
          <w:sz w:val="20"/>
          <w:lang w:val="es-MX"/>
        </w:rPr>
      </w:pPr>
      <w:r w:rsidRPr="00E45143">
        <w:rPr>
          <w:rFonts w:ascii="Barlow" w:hAnsi="Barlow"/>
          <w:b/>
          <w:sz w:val="20"/>
          <w:lang w:val="es-MX"/>
        </w:rPr>
        <w:t>Bases de Preparación de los Estados Financieros</w:t>
      </w:r>
    </w:p>
    <w:p w14:paraId="43D48E3A" w14:textId="77777777" w:rsidR="00EC7629" w:rsidRPr="00E45143" w:rsidRDefault="00EC7629" w:rsidP="00EC7629">
      <w:pPr>
        <w:pStyle w:val="Texto"/>
        <w:spacing w:after="0" w:line="240" w:lineRule="exact"/>
        <w:ind w:firstLine="0"/>
        <w:rPr>
          <w:rFonts w:ascii="Barlow" w:hAnsi="Barlow"/>
          <w:b/>
          <w:sz w:val="20"/>
          <w:lang w:val="es-MX"/>
        </w:rPr>
      </w:pPr>
    </w:p>
    <w:p w14:paraId="4C6118D1" w14:textId="77777777" w:rsidR="00EC7629" w:rsidRPr="00E45143" w:rsidRDefault="00EC7629" w:rsidP="00EC7629">
      <w:pPr>
        <w:pStyle w:val="Texto"/>
        <w:spacing w:after="0" w:line="276" w:lineRule="auto"/>
        <w:rPr>
          <w:rFonts w:ascii="Barlow" w:hAnsi="Barlow"/>
          <w:bCs/>
          <w:sz w:val="20"/>
          <w:lang w:val="es-MX"/>
        </w:rPr>
      </w:pPr>
      <w:r w:rsidRPr="00E45143">
        <w:rPr>
          <w:rFonts w:ascii="Barlow" w:hAnsi="Barlow"/>
          <w:bCs/>
          <w:sz w:val="20"/>
          <w:lang w:val="es-MX"/>
        </w:rPr>
        <w:t>El 31 de diciembre de 2008 se publicó en el Diario Oficial de la Federación la Ley General de Contabilidad Gubernamental (LGCG) que entró en vigor el 1 de enero de 2009 y es de observancia obligatoria para los poderes Ejecutivo, Legislativo y Judicial de la Federación, los Estados y el Distrito Federal, los Ayuntamientos de los Municipios, los Órganos Político-Administrativos de las Demarcaciones Territoriales del Distrito Federal, las Entidades de la Administración Pública Paraestatal, ya sean federales, estatales o municipales y los Órganos Autónomos Federales y Estatales.</w:t>
      </w:r>
    </w:p>
    <w:p w14:paraId="4401EA49" w14:textId="23B8EC67" w:rsidR="00EC7629" w:rsidRPr="00E45143" w:rsidRDefault="00EC7629" w:rsidP="00EC7629">
      <w:pPr>
        <w:pStyle w:val="Texto"/>
        <w:spacing w:after="0" w:line="276" w:lineRule="auto"/>
        <w:rPr>
          <w:rFonts w:ascii="Barlow" w:hAnsi="Barlow"/>
          <w:bCs/>
          <w:sz w:val="20"/>
          <w:lang w:val="es-MX"/>
        </w:rPr>
      </w:pPr>
      <w:r w:rsidRPr="00E45143">
        <w:rPr>
          <w:rFonts w:ascii="Barlow" w:hAnsi="Barlow"/>
          <w:bCs/>
          <w:sz w:val="20"/>
          <w:lang w:val="es-MX"/>
        </w:rPr>
        <w:lastRenderedPageBreak/>
        <w:t>La ley tiene por objeto establecer los criterios generales que regirán la contabilidad gubernamental y la emisión de la información financiera de los entes públicos, con la finalidad de lograr la armonización contable a nivel nacional, por lo cual fue creado el Consejo Nacional de Armonización Contable (CONAC) como órgano de coordinación para la armonización de la contabilidad gubernamental, el cual tiene por objeto para la armonización de la contabilidad gubernamental</w:t>
      </w:r>
      <w:r w:rsidR="004D2A0E" w:rsidRPr="00E45143">
        <w:rPr>
          <w:rFonts w:ascii="Barlow" w:hAnsi="Barlow"/>
          <w:bCs/>
          <w:sz w:val="20"/>
          <w:lang w:val="es-MX"/>
        </w:rPr>
        <w:t xml:space="preserve"> </w:t>
      </w:r>
      <w:r w:rsidRPr="00E45143">
        <w:rPr>
          <w:rFonts w:ascii="Barlow" w:hAnsi="Barlow"/>
          <w:bCs/>
          <w:sz w:val="20"/>
          <w:lang w:val="es-MX"/>
        </w:rPr>
        <w:t>la emisión de normas contables y las disposiciones presupuestales que se aplicarán para la generación de información financiera y presupuestal que emitan los entes públicos.</w:t>
      </w:r>
    </w:p>
    <w:p w14:paraId="1885BCA0" w14:textId="77777777" w:rsidR="00EC7629" w:rsidRPr="00E45143" w:rsidRDefault="00EC7629" w:rsidP="00EC7629">
      <w:pPr>
        <w:pStyle w:val="Texto"/>
        <w:spacing w:after="0" w:line="276" w:lineRule="auto"/>
        <w:rPr>
          <w:rFonts w:ascii="Barlow" w:hAnsi="Barlow"/>
          <w:bCs/>
          <w:sz w:val="20"/>
          <w:lang w:val="es-MX"/>
        </w:rPr>
      </w:pPr>
      <w:r w:rsidRPr="00E45143">
        <w:rPr>
          <w:rFonts w:ascii="Barlow" w:hAnsi="Barlow"/>
          <w:bCs/>
          <w:sz w:val="20"/>
          <w:lang w:val="es-MX"/>
        </w:rPr>
        <w:t>En 2009, 2010 y 2011, el CONAC emitió diversas disposiciones regulatorias en materia de contabilidad gubernamental y presupuestal, en las cuales se establecieron diversas fechas para el inicio de su aplicación efectiva. Con la finalidad de dar cumplimiento al objetivo de la armonización contable y establecer los ejercicios sociales en que tendrá aplicación efectiva el conjunto de normas aplicable, el 15 de diciembre de 2010 el CONAC emitió el Acuerdo de Interpretación sobre las obligaciones establecidas en los artículos transitorios de la LGCG, en la cual interpretó que las entidades paraestatales del Gobierno Federal tienen la obligación, a partir del 01 de enero de 2012, de realizar registros contables con base acumulativa, apegándose al marco conceptual y a los postulados básicos de contabilidad gubernamental, así como a las normas y metodologías que establezcan los momentos contables, los clasificadores y los manuales de contabilidad gubernamental armonizados y de acuerdo con las respectivas matrices de conversión con las características señaladas en los artículos 40 y 41 de la LGCG.</w:t>
      </w:r>
    </w:p>
    <w:p w14:paraId="5DA21240" w14:textId="77777777" w:rsidR="00EC7629" w:rsidRPr="00E45143" w:rsidRDefault="00EC7629" w:rsidP="00EC7629">
      <w:pPr>
        <w:pStyle w:val="Texto"/>
        <w:spacing w:after="0" w:line="276" w:lineRule="auto"/>
        <w:ind w:firstLine="0"/>
        <w:rPr>
          <w:rFonts w:ascii="Barlow" w:hAnsi="Barlow"/>
          <w:bCs/>
          <w:sz w:val="20"/>
          <w:lang w:val="es-MX"/>
        </w:rPr>
      </w:pPr>
      <w:r w:rsidRPr="00E45143">
        <w:rPr>
          <w:rFonts w:ascii="Barlow" w:hAnsi="Barlow" w:cs="Arial"/>
          <w:sz w:val="20"/>
        </w:rPr>
        <w:t>De conformidad con la Norma de Información Financiera B-10, la entidad no reconoce en los Estados Financieros los efectos de la inflación del período debido a que opera en un entorno económico no inflacionario</w:t>
      </w:r>
    </w:p>
    <w:p w14:paraId="63AC4ED0" w14:textId="18D7F361" w:rsidR="00EC7629" w:rsidRPr="00E45143" w:rsidRDefault="00EC7629" w:rsidP="00EC7629">
      <w:pPr>
        <w:pStyle w:val="Texto"/>
        <w:spacing w:after="0" w:line="276" w:lineRule="auto"/>
        <w:ind w:firstLine="0"/>
        <w:rPr>
          <w:rFonts w:ascii="Barlow" w:hAnsi="Barlow"/>
          <w:bCs/>
          <w:sz w:val="20"/>
          <w:lang w:val="es-MX"/>
        </w:rPr>
      </w:pPr>
      <w:r w:rsidRPr="00E45143">
        <w:rPr>
          <w:rFonts w:ascii="Barlow" w:hAnsi="Barlow"/>
          <w:bCs/>
          <w:sz w:val="20"/>
          <w:lang w:val="es-MX"/>
        </w:rPr>
        <w:t xml:space="preserve">Derivado de lo anterior, los estados financieros y las notas de la entidad se presentan </w:t>
      </w:r>
      <w:r w:rsidR="004D2A0E" w:rsidRPr="00E45143">
        <w:rPr>
          <w:rFonts w:ascii="Barlow" w:hAnsi="Barlow"/>
          <w:bCs/>
          <w:sz w:val="20"/>
          <w:lang w:val="es-MX"/>
        </w:rPr>
        <w:t>de acuerdo con</w:t>
      </w:r>
      <w:r w:rsidRPr="00E45143">
        <w:rPr>
          <w:rFonts w:ascii="Barlow" w:hAnsi="Barlow"/>
          <w:bCs/>
          <w:sz w:val="20"/>
          <w:lang w:val="es-MX"/>
        </w:rPr>
        <w:t xml:space="preserve"> la armonización contable vigente.</w:t>
      </w:r>
    </w:p>
    <w:p w14:paraId="64587E51" w14:textId="77777777" w:rsidR="00EC7629" w:rsidRPr="00E45143" w:rsidRDefault="00EC7629" w:rsidP="00EC7629">
      <w:pPr>
        <w:pStyle w:val="Texto"/>
        <w:spacing w:after="0" w:line="276" w:lineRule="auto"/>
        <w:ind w:firstLine="0"/>
        <w:rPr>
          <w:rFonts w:ascii="Barlow" w:hAnsi="Barlow" w:cs="Arial"/>
          <w:sz w:val="20"/>
        </w:rPr>
      </w:pPr>
    </w:p>
    <w:p w14:paraId="31F2D3D3" w14:textId="77777777" w:rsidR="00EC7629" w:rsidRPr="00E45143" w:rsidRDefault="00EC7629" w:rsidP="00DC1D8C">
      <w:pPr>
        <w:pStyle w:val="Prrafodelista"/>
        <w:numPr>
          <w:ilvl w:val="0"/>
          <w:numId w:val="4"/>
        </w:numPr>
        <w:autoSpaceDE w:val="0"/>
        <w:autoSpaceDN w:val="0"/>
        <w:adjustRightInd w:val="0"/>
        <w:spacing w:line="360" w:lineRule="auto"/>
        <w:jc w:val="both"/>
        <w:rPr>
          <w:rFonts w:ascii="Barlow" w:hAnsi="Barlow" w:cs="Arial"/>
          <w:b/>
          <w:sz w:val="20"/>
          <w:szCs w:val="20"/>
        </w:rPr>
      </w:pPr>
      <w:r w:rsidRPr="00E45143">
        <w:rPr>
          <w:rFonts w:ascii="Barlow" w:hAnsi="Barlow" w:cs="Arial"/>
          <w:b/>
          <w:sz w:val="20"/>
          <w:szCs w:val="20"/>
        </w:rPr>
        <w:t xml:space="preserve">Políticas de contabilidad significativas </w:t>
      </w:r>
    </w:p>
    <w:p w14:paraId="4BB51CCB" w14:textId="77777777" w:rsidR="00EC7629" w:rsidRPr="00E45143" w:rsidRDefault="00EC7629" w:rsidP="00DC1D8C">
      <w:pPr>
        <w:pStyle w:val="Prrafodelista"/>
        <w:numPr>
          <w:ilvl w:val="0"/>
          <w:numId w:val="5"/>
        </w:numPr>
        <w:autoSpaceDE w:val="0"/>
        <w:autoSpaceDN w:val="0"/>
        <w:adjustRightInd w:val="0"/>
        <w:spacing w:after="0" w:line="360" w:lineRule="auto"/>
        <w:jc w:val="both"/>
        <w:rPr>
          <w:rFonts w:ascii="Barlow" w:hAnsi="Barlow" w:cstheme="minorHAnsi"/>
          <w:sz w:val="20"/>
          <w:szCs w:val="20"/>
        </w:rPr>
      </w:pPr>
      <w:r w:rsidRPr="00E45143">
        <w:rPr>
          <w:rFonts w:ascii="Barlow" w:hAnsi="Barlow" w:cstheme="minorHAnsi"/>
          <w:sz w:val="20"/>
          <w:szCs w:val="20"/>
        </w:rPr>
        <w:t xml:space="preserve">Los Estados Financieros del Parque Científico y Tecnológico de Yucatán 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dentro de un entorno inflacionario, por lo cual no se actualiza. </w:t>
      </w:r>
    </w:p>
    <w:p w14:paraId="7E1E7B19" w14:textId="77777777" w:rsidR="00EC7629" w:rsidRPr="00E45143" w:rsidRDefault="00EC7629" w:rsidP="00DC1D8C">
      <w:pPr>
        <w:pStyle w:val="Prrafodelista"/>
        <w:numPr>
          <w:ilvl w:val="0"/>
          <w:numId w:val="5"/>
        </w:numPr>
        <w:autoSpaceDE w:val="0"/>
        <w:autoSpaceDN w:val="0"/>
        <w:adjustRightInd w:val="0"/>
        <w:spacing w:after="0" w:line="360" w:lineRule="auto"/>
        <w:jc w:val="both"/>
        <w:rPr>
          <w:rFonts w:ascii="Barlow" w:hAnsi="Barlow" w:cstheme="minorHAnsi"/>
          <w:sz w:val="20"/>
          <w:szCs w:val="20"/>
        </w:rPr>
      </w:pPr>
      <w:r w:rsidRPr="00E45143">
        <w:rPr>
          <w:rFonts w:ascii="Barlow" w:hAnsi="Barlow" w:cstheme="minorHAnsi"/>
          <w:sz w:val="20"/>
          <w:szCs w:val="20"/>
        </w:rPr>
        <w:t>El Parque Científico y Tecnológico de Yucatán, no cuentan con inventarios de mercancías para venta, por lo que no se cuenta con registro en almacenes.</w:t>
      </w:r>
    </w:p>
    <w:p w14:paraId="726568BD" w14:textId="77777777" w:rsidR="00EC7629" w:rsidRPr="00E45143" w:rsidRDefault="00EC7629" w:rsidP="00DC1D8C">
      <w:pPr>
        <w:pStyle w:val="Prrafodelista"/>
        <w:numPr>
          <w:ilvl w:val="0"/>
          <w:numId w:val="5"/>
        </w:numPr>
        <w:autoSpaceDE w:val="0"/>
        <w:autoSpaceDN w:val="0"/>
        <w:adjustRightInd w:val="0"/>
        <w:spacing w:after="0" w:line="360" w:lineRule="auto"/>
        <w:jc w:val="both"/>
        <w:rPr>
          <w:rFonts w:ascii="Barlow" w:hAnsi="Barlow" w:cstheme="minorHAnsi"/>
          <w:sz w:val="20"/>
          <w:szCs w:val="20"/>
        </w:rPr>
      </w:pPr>
      <w:r w:rsidRPr="00E45143">
        <w:rPr>
          <w:rFonts w:ascii="Barlow" w:hAnsi="Barlow" w:cstheme="minorHAnsi"/>
          <w:sz w:val="20"/>
          <w:szCs w:val="20"/>
        </w:rPr>
        <w:t>Los Estados financieros no presentan registros de creación o aumento de reservas.</w:t>
      </w:r>
    </w:p>
    <w:p w14:paraId="36F75089" w14:textId="77777777" w:rsidR="00660E6F" w:rsidRPr="00E45143" w:rsidRDefault="00EC7629" w:rsidP="00DC1D8C">
      <w:pPr>
        <w:pStyle w:val="Prrafodelista"/>
        <w:numPr>
          <w:ilvl w:val="0"/>
          <w:numId w:val="5"/>
        </w:numPr>
        <w:autoSpaceDE w:val="0"/>
        <w:autoSpaceDN w:val="0"/>
        <w:adjustRightInd w:val="0"/>
        <w:spacing w:after="0" w:line="360" w:lineRule="auto"/>
        <w:jc w:val="both"/>
        <w:rPr>
          <w:rFonts w:ascii="Barlow" w:hAnsi="Barlow" w:cstheme="minorHAnsi"/>
          <w:sz w:val="20"/>
          <w:szCs w:val="20"/>
        </w:rPr>
      </w:pPr>
      <w:r w:rsidRPr="00E45143">
        <w:rPr>
          <w:rFonts w:ascii="Barlow" w:hAnsi="Barlow" w:cstheme="minorHAnsi"/>
          <w:sz w:val="20"/>
          <w:szCs w:val="20"/>
        </w:rPr>
        <w:lastRenderedPageBreak/>
        <w:t>Respecto a las correcciones de errores, reclasificaciones, depuración y cancelación de saldos, estos se ven reflejados en la cuenta de Hacienda Pública.</w:t>
      </w:r>
    </w:p>
    <w:p w14:paraId="1890CFB1" w14:textId="3DE61805" w:rsidR="00430EB0" w:rsidRPr="00E45143" w:rsidRDefault="00430EB0" w:rsidP="00DC1D8C">
      <w:pPr>
        <w:pStyle w:val="Prrafodelista"/>
        <w:numPr>
          <w:ilvl w:val="0"/>
          <w:numId w:val="5"/>
        </w:numPr>
        <w:autoSpaceDE w:val="0"/>
        <w:autoSpaceDN w:val="0"/>
        <w:adjustRightInd w:val="0"/>
        <w:spacing w:after="0" w:line="360" w:lineRule="auto"/>
        <w:jc w:val="both"/>
        <w:rPr>
          <w:rFonts w:ascii="Barlow" w:hAnsi="Barlow" w:cstheme="minorHAnsi"/>
          <w:sz w:val="20"/>
          <w:szCs w:val="20"/>
        </w:rPr>
      </w:pPr>
      <w:r w:rsidRPr="00E45143">
        <w:rPr>
          <w:rFonts w:ascii="Barlow" w:hAnsi="Barlow" w:cstheme="minorHAnsi"/>
          <w:sz w:val="20"/>
          <w:szCs w:val="20"/>
        </w:rPr>
        <w:t>A partir del 2023 el Parque Científico y Tecnológico de Yucatán inicia el registro contable con el sistema llamado Sistema Integral de Gestión Gubernamental (SIGY) el cual es una herramienta desarrollada por el gobierno del estado de Yucatán para</w:t>
      </w:r>
      <w:r w:rsidR="00660E6F" w:rsidRPr="00E45143">
        <w:rPr>
          <w:rFonts w:ascii="Barlow" w:hAnsi="Barlow" w:cstheme="minorHAnsi"/>
          <w:sz w:val="20"/>
          <w:szCs w:val="20"/>
        </w:rPr>
        <w:t xml:space="preserve"> facilitar e integrar las operaciones presupuestales, administrativas, contables y financieras, construyendo automáticamente la contabilidad gubernamental armonizada con un enfoque de gestión. Debido a lo anterior los estados financieros emitidos por dicho sistema no contaran con cifras comparativas con el ejercicio 2022</w:t>
      </w:r>
      <w:r w:rsidR="00660E6F" w:rsidRPr="00E45143">
        <w:rPr>
          <w:rFonts w:ascii="Barlow" w:hAnsi="Barlow" w:cs="Arial"/>
          <w:i/>
          <w:sz w:val="20"/>
          <w:szCs w:val="20"/>
        </w:rPr>
        <w:t>.</w:t>
      </w:r>
    </w:p>
    <w:p w14:paraId="6FECCE60" w14:textId="77777777" w:rsidR="00430EB0" w:rsidRPr="00E45143" w:rsidRDefault="00430EB0" w:rsidP="00430EB0">
      <w:pPr>
        <w:pStyle w:val="Prrafodelista"/>
        <w:autoSpaceDE w:val="0"/>
        <w:autoSpaceDN w:val="0"/>
        <w:adjustRightInd w:val="0"/>
        <w:spacing w:after="0" w:line="360" w:lineRule="auto"/>
        <w:ind w:left="648"/>
        <w:jc w:val="both"/>
        <w:rPr>
          <w:rFonts w:ascii="Barlow" w:hAnsi="Barlow" w:cstheme="minorHAnsi"/>
          <w:b/>
          <w:sz w:val="20"/>
          <w:szCs w:val="20"/>
        </w:rPr>
      </w:pPr>
    </w:p>
    <w:p w14:paraId="5F034D3A" w14:textId="0719C466" w:rsidR="00EC7629" w:rsidRPr="00E45143" w:rsidRDefault="00EC7629" w:rsidP="00DC1D8C">
      <w:pPr>
        <w:pStyle w:val="Prrafodelista"/>
        <w:numPr>
          <w:ilvl w:val="0"/>
          <w:numId w:val="4"/>
        </w:numPr>
        <w:autoSpaceDE w:val="0"/>
        <w:autoSpaceDN w:val="0"/>
        <w:adjustRightInd w:val="0"/>
        <w:spacing w:after="0" w:line="360" w:lineRule="auto"/>
        <w:jc w:val="both"/>
        <w:rPr>
          <w:rFonts w:ascii="Barlow" w:hAnsi="Barlow" w:cstheme="minorHAnsi"/>
          <w:b/>
          <w:sz w:val="20"/>
          <w:szCs w:val="20"/>
        </w:rPr>
      </w:pPr>
      <w:r w:rsidRPr="00E45143">
        <w:rPr>
          <w:rFonts w:ascii="Barlow" w:hAnsi="Barlow" w:cstheme="minorHAnsi"/>
          <w:b/>
          <w:sz w:val="20"/>
          <w:szCs w:val="20"/>
        </w:rPr>
        <w:t>Posición en Moneda Extranjera y Protección por Riesgo Cambiario.</w:t>
      </w:r>
    </w:p>
    <w:p w14:paraId="4A7BB063" w14:textId="3887786B" w:rsidR="00660E6F" w:rsidRPr="00E45143" w:rsidRDefault="00660E6F" w:rsidP="00660E6F">
      <w:pPr>
        <w:autoSpaceDE w:val="0"/>
        <w:autoSpaceDN w:val="0"/>
        <w:adjustRightInd w:val="0"/>
        <w:spacing w:after="0" w:line="360" w:lineRule="auto"/>
        <w:ind w:left="288"/>
        <w:jc w:val="both"/>
        <w:rPr>
          <w:rFonts w:ascii="Barlow" w:hAnsi="Barlow" w:cstheme="minorHAnsi"/>
          <w:sz w:val="20"/>
          <w:szCs w:val="20"/>
        </w:rPr>
      </w:pPr>
      <w:r w:rsidRPr="00E45143">
        <w:rPr>
          <w:rFonts w:ascii="Barlow" w:hAnsi="Barlow" w:cstheme="minorHAnsi"/>
          <w:sz w:val="20"/>
          <w:szCs w:val="20"/>
        </w:rPr>
        <w:t>Se informa que sobre:</w:t>
      </w:r>
    </w:p>
    <w:p w14:paraId="1737F70D" w14:textId="43C0D57C" w:rsidR="00660E6F" w:rsidRPr="00E45143" w:rsidRDefault="00660E6F" w:rsidP="00DC1D8C">
      <w:pPr>
        <w:pStyle w:val="Encabezado"/>
        <w:numPr>
          <w:ilvl w:val="0"/>
          <w:numId w:val="7"/>
        </w:numPr>
        <w:tabs>
          <w:tab w:val="left" w:pos="708"/>
        </w:tabs>
        <w:jc w:val="both"/>
        <w:rPr>
          <w:rFonts w:ascii="Barlow" w:hAnsi="Barlow" w:cs="Arial"/>
          <w:sz w:val="20"/>
          <w:szCs w:val="20"/>
        </w:rPr>
      </w:pPr>
      <w:r w:rsidRPr="00E45143">
        <w:rPr>
          <w:rFonts w:ascii="Barlow" w:hAnsi="Barlow" w:cs="Arial"/>
          <w:sz w:val="20"/>
          <w:szCs w:val="20"/>
        </w:rPr>
        <w:t xml:space="preserve">Activos en moneda extranjera. No cuenta </w:t>
      </w:r>
    </w:p>
    <w:p w14:paraId="590D66BE" w14:textId="57CAD44E" w:rsidR="00660E6F" w:rsidRPr="00E45143" w:rsidRDefault="00660E6F" w:rsidP="00DC1D8C">
      <w:pPr>
        <w:pStyle w:val="Encabezado"/>
        <w:numPr>
          <w:ilvl w:val="0"/>
          <w:numId w:val="7"/>
        </w:numPr>
        <w:tabs>
          <w:tab w:val="left" w:pos="708"/>
        </w:tabs>
        <w:jc w:val="both"/>
        <w:rPr>
          <w:rFonts w:ascii="Barlow" w:hAnsi="Barlow" w:cs="Arial"/>
          <w:sz w:val="20"/>
          <w:szCs w:val="20"/>
        </w:rPr>
      </w:pPr>
      <w:r w:rsidRPr="00E45143">
        <w:rPr>
          <w:rFonts w:ascii="Barlow" w:hAnsi="Barlow" w:cs="Arial"/>
          <w:sz w:val="20"/>
          <w:szCs w:val="20"/>
        </w:rPr>
        <w:t xml:space="preserve">Pasivos en moneda extranjera. No cuenta </w:t>
      </w:r>
    </w:p>
    <w:p w14:paraId="622FFE77" w14:textId="1B3FA182" w:rsidR="00660E6F" w:rsidRPr="00E45143" w:rsidRDefault="00660E6F" w:rsidP="00DC1D8C">
      <w:pPr>
        <w:pStyle w:val="Encabezado"/>
        <w:numPr>
          <w:ilvl w:val="0"/>
          <w:numId w:val="7"/>
        </w:numPr>
        <w:tabs>
          <w:tab w:val="left" w:pos="708"/>
        </w:tabs>
        <w:jc w:val="both"/>
        <w:rPr>
          <w:rFonts w:ascii="Barlow" w:hAnsi="Barlow" w:cs="Arial"/>
          <w:sz w:val="20"/>
          <w:szCs w:val="20"/>
        </w:rPr>
      </w:pPr>
      <w:r w:rsidRPr="00E45143">
        <w:rPr>
          <w:rFonts w:ascii="Barlow" w:hAnsi="Barlow" w:cs="Arial"/>
          <w:sz w:val="20"/>
          <w:szCs w:val="20"/>
        </w:rPr>
        <w:t xml:space="preserve">Posición en moneda extranjera. No cuenta </w:t>
      </w:r>
    </w:p>
    <w:p w14:paraId="068020D4" w14:textId="7323C4A7" w:rsidR="00660E6F" w:rsidRPr="00E45143" w:rsidRDefault="00660E6F" w:rsidP="00DC1D8C">
      <w:pPr>
        <w:pStyle w:val="Encabezado"/>
        <w:numPr>
          <w:ilvl w:val="0"/>
          <w:numId w:val="7"/>
        </w:numPr>
        <w:tabs>
          <w:tab w:val="left" w:pos="708"/>
        </w:tabs>
        <w:jc w:val="both"/>
        <w:rPr>
          <w:rFonts w:ascii="Barlow" w:hAnsi="Barlow" w:cs="Arial"/>
          <w:sz w:val="20"/>
          <w:szCs w:val="20"/>
        </w:rPr>
      </w:pPr>
      <w:r w:rsidRPr="00E45143">
        <w:rPr>
          <w:rFonts w:ascii="Barlow" w:hAnsi="Barlow" w:cs="Arial"/>
          <w:sz w:val="20"/>
          <w:szCs w:val="20"/>
        </w:rPr>
        <w:t xml:space="preserve">Tipo de cambio. No cuenta </w:t>
      </w:r>
    </w:p>
    <w:p w14:paraId="6A927AFC" w14:textId="5A881E5C" w:rsidR="00660E6F" w:rsidRPr="00E45143" w:rsidRDefault="00660E6F" w:rsidP="00660E6F">
      <w:pPr>
        <w:pStyle w:val="Encabezado"/>
        <w:numPr>
          <w:ilvl w:val="0"/>
          <w:numId w:val="7"/>
        </w:numPr>
        <w:tabs>
          <w:tab w:val="left" w:pos="708"/>
        </w:tabs>
        <w:spacing w:after="240"/>
        <w:jc w:val="both"/>
        <w:rPr>
          <w:rFonts w:ascii="Barlow" w:hAnsi="Barlow" w:cs="Arial"/>
          <w:sz w:val="20"/>
          <w:szCs w:val="20"/>
        </w:rPr>
      </w:pPr>
      <w:r w:rsidRPr="00E45143">
        <w:rPr>
          <w:rFonts w:ascii="Barlow" w:hAnsi="Barlow" w:cs="Arial"/>
          <w:sz w:val="20"/>
          <w:szCs w:val="20"/>
        </w:rPr>
        <w:t xml:space="preserve">Equivalente en moneda nacional. No cuenta </w:t>
      </w:r>
    </w:p>
    <w:p w14:paraId="744AAC38" w14:textId="28AB4460" w:rsidR="00EC7629" w:rsidRPr="00E45143" w:rsidRDefault="00EC7629" w:rsidP="00DC1D8C">
      <w:pPr>
        <w:pStyle w:val="Prrafodelista"/>
        <w:numPr>
          <w:ilvl w:val="0"/>
          <w:numId w:val="4"/>
        </w:numPr>
        <w:autoSpaceDE w:val="0"/>
        <w:autoSpaceDN w:val="0"/>
        <w:adjustRightInd w:val="0"/>
        <w:spacing w:line="360" w:lineRule="auto"/>
        <w:jc w:val="both"/>
        <w:rPr>
          <w:rFonts w:ascii="Barlow" w:hAnsi="Barlow" w:cs="Arial"/>
          <w:b/>
          <w:sz w:val="20"/>
          <w:szCs w:val="20"/>
        </w:rPr>
      </w:pPr>
      <w:r w:rsidRPr="00E45143">
        <w:rPr>
          <w:rFonts w:ascii="Barlow" w:hAnsi="Barlow" w:cstheme="minorHAnsi"/>
          <w:b/>
          <w:sz w:val="20"/>
          <w:szCs w:val="20"/>
        </w:rPr>
        <w:t xml:space="preserve"> Reporte Analítico del</w:t>
      </w:r>
      <w:r w:rsidRPr="00E45143">
        <w:rPr>
          <w:rFonts w:ascii="Barlow" w:hAnsi="Barlow" w:cs="Arial"/>
          <w:b/>
          <w:sz w:val="20"/>
          <w:szCs w:val="20"/>
        </w:rPr>
        <w:t xml:space="preserve"> Activo.</w:t>
      </w:r>
    </w:p>
    <w:p w14:paraId="7FCDF509" w14:textId="365E4CC2" w:rsidR="00175BEA" w:rsidRPr="00E45143" w:rsidRDefault="00175BEA" w:rsidP="00DC1D8C">
      <w:pPr>
        <w:pStyle w:val="Encabezado"/>
        <w:numPr>
          <w:ilvl w:val="0"/>
          <w:numId w:val="1"/>
        </w:numPr>
        <w:tabs>
          <w:tab w:val="clear" w:pos="720"/>
          <w:tab w:val="left" w:pos="708"/>
        </w:tabs>
        <w:spacing w:line="276" w:lineRule="auto"/>
        <w:jc w:val="both"/>
        <w:rPr>
          <w:rFonts w:ascii="Barlow" w:hAnsi="Barlow" w:cs="Arial"/>
          <w:sz w:val="20"/>
          <w:szCs w:val="20"/>
        </w:rPr>
      </w:pPr>
      <w:r w:rsidRPr="00E45143">
        <w:rPr>
          <w:rFonts w:ascii="Barlow" w:hAnsi="Barlow" w:cs="Arial"/>
          <w:sz w:val="20"/>
          <w:szCs w:val="20"/>
        </w:rPr>
        <w:t>La depreciación de los activos fijos, se realizó con los porcentajes determinados en la “Guía de Vida Útil Estimada y Porcentajes de Depreciación” contenida en el documento Parámetros de Estimación de Vida Útil emitido por el Consejo Nacional de Armonización Contable (CONAC).</w:t>
      </w:r>
    </w:p>
    <w:p w14:paraId="14A54F45" w14:textId="33019C5F" w:rsidR="00175BEA" w:rsidRDefault="00175BEA" w:rsidP="00DC1D8C">
      <w:pPr>
        <w:pStyle w:val="Encabezado"/>
        <w:numPr>
          <w:ilvl w:val="0"/>
          <w:numId w:val="1"/>
        </w:numPr>
        <w:tabs>
          <w:tab w:val="clear" w:pos="720"/>
          <w:tab w:val="left" w:pos="708"/>
        </w:tabs>
        <w:spacing w:line="276" w:lineRule="auto"/>
        <w:jc w:val="both"/>
        <w:rPr>
          <w:rFonts w:ascii="Barlow" w:hAnsi="Barlow" w:cs="Arial"/>
          <w:sz w:val="20"/>
          <w:szCs w:val="20"/>
        </w:rPr>
      </w:pPr>
      <w:r w:rsidRPr="00E45143">
        <w:rPr>
          <w:rFonts w:ascii="Barlow" w:hAnsi="Barlow" w:cs="Arial"/>
          <w:sz w:val="20"/>
          <w:szCs w:val="20"/>
        </w:rPr>
        <w:t>Por los cambios en el porcentaje de depreciación o valor residual de los activos. Se aplican los señalados en la ley.</w:t>
      </w:r>
    </w:p>
    <w:p w14:paraId="5FD8B709" w14:textId="17F2BBE6" w:rsidR="00E45143" w:rsidRDefault="00E45143" w:rsidP="00E45143">
      <w:pPr>
        <w:pStyle w:val="Encabezado"/>
        <w:spacing w:line="276" w:lineRule="auto"/>
        <w:jc w:val="both"/>
        <w:rPr>
          <w:rFonts w:ascii="Barlow" w:hAnsi="Barlow" w:cs="Arial"/>
          <w:sz w:val="20"/>
          <w:szCs w:val="20"/>
        </w:rPr>
      </w:pPr>
    </w:p>
    <w:p w14:paraId="561F220C" w14:textId="036A08BF" w:rsidR="00E45143" w:rsidRDefault="00E45143" w:rsidP="00E45143">
      <w:pPr>
        <w:pStyle w:val="Encabezado"/>
        <w:spacing w:line="276" w:lineRule="auto"/>
        <w:jc w:val="both"/>
        <w:rPr>
          <w:rFonts w:ascii="Barlow" w:hAnsi="Barlow" w:cs="Arial"/>
          <w:sz w:val="20"/>
          <w:szCs w:val="20"/>
        </w:rPr>
      </w:pPr>
    </w:p>
    <w:p w14:paraId="15DE2775" w14:textId="77777777" w:rsidR="00E45143" w:rsidRPr="00E45143" w:rsidRDefault="00E45143" w:rsidP="00E45143">
      <w:pPr>
        <w:pStyle w:val="Encabezado"/>
        <w:spacing w:line="276" w:lineRule="auto"/>
        <w:jc w:val="both"/>
        <w:rPr>
          <w:rFonts w:ascii="Barlow" w:hAnsi="Barlow" w:cs="Arial"/>
          <w:sz w:val="20"/>
          <w:szCs w:val="20"/>
        </w:rPr>
      </w:pPr>
    </w:p>
    <w:p w14:paraId="24DEC8C9" w14:textId="77777777" w:rsidR="00175BEA" w:rsidRPr="00E45143" w:rsidRDefault="00175BEA" w:rsidP="00175BEA">
      <w:pPr>
        <w:pStyle w:val="Encabezado"/>
        <w:tabs>
          <w:tab w:val="left" w:pos="708"/>
        </w:tabs>
        <w:ind w:left="1260"/>
        <w:jc w:val="both"/>
        <w:rPr>
          <w:rFonts w:ascii="Barlow" w:hAnsi="Barlow" w:cs="Arial"/>
          <w:sz w:val="20"/>
          <w:szCs w:val="20"/>
        </w:rPr>
      </w:pPr>
    </w:p>
    <w:tbl>
      <w:tblPr>
        <w:tblW w:w="0" w:type="auto"/>
        <w:jc w:val="center"/>
        <w:tblBorders>
          <w:top w:val="single" w:sz="12" w:space="0" w:color="000000"/>
          <w:bottom w:val="single" w:sz="12" w:space="0" w:color="000000"/>
        </w:tblBorders>
        <w:tblLook w:val="04A0" w:firstRow="1" w:lastRow="0" w:firstColumn="1" w:lastColumn="0" w:noHBand="0" w:noVBand="1"/>
      </w:tblPr>
      <w:tblGrid>
        <w:gridCol w:w="3171"/>
        <w:gridCol w:w="1072"/>
      </w:tblGrid>
      <w:tr w:rsidR="00175BEA" w:rsidRPr="00E45143" w14:paraId="3EE385BB" w14:textId="77777777" w:rsidTr="00175BEA">
        <w:trPr>
          <w:trHeight w:val="274"/>
          <w:jc w:val="center"/>
        </w:trPr>
        <w:tc>
          <w:tcPr>
            <w:tcW w:w="3171" w:type="dxa"/>
            <w:tcBorders>
              <w:top w:val="single" w:sz="12" w:space="0" w:color="000000"/>
              <w:left w:val="nil"/>
              <w:bottom w:val="single" w:sz="6" w:space="0" w:color="000000"/>
              <w:right w:val="single" w:sz="6" w:space="0" w:color="000000"/>
            </w:tcBorders>
            <w:hideMark/>
          </w:tcPr>
          <w:p w14:paraId="11C97BC6" w14:textId="77777777" w:rsidR="00175BEA" w:rsidRPr="00E45143" w:rsidRDefault="00175BEA">
            <w:pPr>
              <w:spacing w:after="0" w:line="240" w:lineRule="auto"/>
              <w:jc w:val="center"/>
              <w:rPr>
                <w:rFonts w:ascii="Barlow" w:eastAsia="Times New Roman" w:hAnsi="Barlow" w:cs="Arial"/>
                <w:b/>
                <w:i/>
                <w:iCs/>
                <w:sz w:val="20"/>
                <w:szCs w:val="20"/>
              </w:rPr>
            </w:pPr>
            <w:r w:rsidRPr="00E45143">
              <w:rPr>
                <w:rFonts w:ascii="Barlow" w:eastAsia="Times New Roman" w:hAnsi="Barlow" w:cs="Arial"/>
                <w:b/>
                <w:i/>
                <w:iCs/>
                <w:sz w:val="20"/>
                <w:szCs w:val="20"/>
              </w:rPr>
              <w:lastRenderedPageBreak/>
              <w:t>Activo</w:t>
            </w:r>
          </w:p>
        </w:tc>
        <w:tc>
          <w:tcPr>
            <w:tcW w:w="1072" w:type="dxa"/>
            <w:tcBorders>
              <w:top w:val="single" w:sz="12" w:space="0" w:color="000000"/>
              <w:left w:val="nil"/>
              <w:bottom w:val="single" w:sz="6" w:space="0" w:color="000000"/>
              <w:right w:val="nil"/>
            </w:tcBorders>
            <w:hideMark/>
          </w:tcPr>
          <w:p w14:paraId="799E099B" w14:textId="77777777" w:rsidR="00175BEA" w:rsidRPr="00E45143" w:rsidRDefault="00175BEA">
            <w:pPr>
              <w:spacing w:after="0" w:line="240" w:lineRule="auto"/>
              <w:jc w:val="center"/>
              <w:rPr>
                <w:rFonts w:ascii="Barlow" w:eastAsia="Times New Roman" w:hAnsi="Barlow" w:cs="Arial"/>
                <w:b/>
                <w:i/>
                <w:iCs/>
                <w:sz w:val="20"/>
                <w:szCs w:val="20"/>
              </w:rPr>
            </w:pPr>
            <w:r w:rsidRPr="00E45143">
              <w:rPr>
                <w:rFonts w:ascii="Barlow" w:eastAsia="Times New Roman" w:hAnsi="Barlow" w:cs="Arial"/>
                <w:b/>
                <w:i/>
                <w:iCs/>
                <w:sz w:val="20"/>
                <w:szCs w:val="20"/>
              </w:rPr>
              <w:t>Tasa</w:t>
            </w:r>
          </w:p>
        </w:tc>
      </w:tr>
      <w:tr w:rsidR="00175BEA" w:rsidRPr="00E45143" w14:paraId="7780E5C4" w14:textId="77777777" w:rsidTr="00175BEA">
        <w:trPr>
          <w:trHeight w:val="274"/>
          <w:jc w:val="center"/>
        </w:trPr>
        <w:tc>
          <w:tcPr>
            <w:tcW w:w="3171" w:type="dxa"/>
            <w:tcBorders>
              <w:top w:val="single" w:sz="6" w:space="0" w:color="000000"/>
              <w:left w:val="nil"/>
              <w:bottom w:val="nil"/>
              <w:right w:val="single" w:sz="6" w:space="0" w:color="000000"/>
            </w:tcBorders>
            <w:hideMark/>
          </w:tcPr>
          <w:p w14:paraId="398E2BAE" w14:textId="77777777" w:rsidR="00175BEA" w:rsidRPr="00E45143" w:rsidRDefault="00175BEA">
            <w:pPr>
              <w:spacing w:after="0" w:line="240" w:lineRule="auto"/>
              <w:jc w:val="both"/>
              <w:rPr>
                <w:rFonts w:ascii="Barlow" w:eastAsia="Times New Roman" w:hAnsi="Barlow" w:cs="Arial"/>
                <w:sz w:val="20"/>
                <w:szCs w:val="20"/>
              </w:rPr>
            </w:pPr>
            <w:r w:rsidRPr="00E45143">
              <w:rPr>
                <w:rFonts w:ascii="Barlow" w:eastAsia="Times New Roman" w:hAnsi="Barlow" w:cs="Arial"/>
                <w:sz w:val="20"/>
                <w:szCs w:val="20"/>
              </w:rPr>
              <w:t>Edificios</w:t>
            </w:r>
          </w:p>
        </w:tc>
        <w:tc>
          <w:tcPr>
            <w:tcW w:w="1072" w:type="dxa"/>
            <w:tcBorders>
              <w:top w:val="single" w:sz="6" w:space="0" w:color="000000"/>
              <w:left w:val="nil"/>
              <w:bottom w:val="nil"/>
              <w:right w:val="nil"/>
            </w:tcBorders>
            <w:hideMark/>
          </w:tcPr>
          <w:p w14:paraId="1E2E7666" w14:textId="77777777" w:rsidR="00175BEA" w:rsidRPr="00E45143" w:rsidRDefault="00175BEA">
            <w:pPr>
              <w:spacing w:after="0" w:line="240" w:lineRule="auto"/>
              <w:jc w:val="center"/>
              <w:rPr>
                <w:rFonts w:ascii="Barlow" w:eastAsia="Times New Roman" w:hAnsi="Barlow" w:cs="Arial"/>
                <w:sz w:val="20"/>
                <w:szCs w:val="20"/>
              </w:rPr>
            </w:pPr>
            <w:r w:rsidRPr="00E45143">
              <w:rPr>
                <w:rFonts w:ascii="Barlow" w:eastAsia="Times New Roman" w:hAnsi="Barlow" w:cs="Arial"/>
                <w:sz w:val="20"/>
                <w:szCs w:val="20"/>
              </w:rPr>
              <w:t>3.3%</w:t>
            </w:r>
          </w:p>
        </w:tc>
      </w:tr>
      <w:tr w:rsidR="00175BEA" w:rsidRPr="00E45143" w14:paraId="433ABEAC" w14:textId="77777777" w:rsidTr="00175BEA">
        <w:trPr>
          <w:trHeight w:val="274"/>
          <w:jc w:val="center"/>
        </w:trPr>
        <w:tc>
          <w:tcPr>
            <w:tcW w:w="3171" w:type="dxa"/>
            <w:tcBorders>
              <w:top w:val="nil"/>
              <w:left w:val="nil"/>
              <w:bottom w:val="nil"/>
              <w:right w:val="single" w:sz="6" w:space="0" w:color="000000"/>
            </w:tcBorders>
            <w:hideMark/>
          </w:tcPr>
          <w:p w14:paraId="26FB91AE" w14:textId="77777777" w:rsidR="00175BEA" w:rsidRPr="00E45143" w:rsidRDefault="00175BEA">
            <w:pPr>
              <w:spacing w:after="0" w:line="240" w:lineRule="auto"/>
              <w:jc w:val="both"/>
              <w:rPr>
                <w:rFonts w:ascii="Barlow" w:eastAsia="Times New Roman" w:hAnsi="Barlow" w:cs="Arial"/>
                <w:sz w:val="20"/>
                <w:szCs w:val="20"/>
              </w:rPr>
            </w:pPr>
            <w:r w:rsidRPr="00E45143">
              <w:rPr>
                <w:rFonts w:ascii="Barlow" w:eastAsia="Times New Roman" w:hAnsi="Barlow" w:cs="Arial"/>
                <w:sz w:val="20"/>
                <w:szCs w:val="20"/>
              </w:rPr>
              <w:t>Infraestructura</w:t>
            </w:r>
          </w:p>
        </w:tc>
        <w:tc>
          <w:tcPr>
            <w:tcW w:w="1072" w:type="dxa"/>
            <w:tcBorders>
              <w:top w:val="nil"/>
              <w:left w:val="nil"/>
              <w:bottom w:val="nil"/>
              <w:right w:val="nil"/>
            </w:tcBorders>
            <w:hideMark/>
          </w:tcPr>
          <w:p w14:paraId="1C109542" w14:textId="77777777" w:rsidR="00175BEA" w:rsidRPr="00E45143" w:rsidRDefault="00175BEA">
            <w:pPr>
              <w:spacing w:after="0" w:line="240" w:lineRule="auto"/>
              <w:jc w:val="center"/>
              <w:rPr>
                <w:rFonts w:ascii="Barlow" w:eastAsia="Times New Roman" w:hAnsi="Barlow" w:cs="Arial"/>
                <w:sz w:val="20"/>
                <w:szCs w:val="20"/>
              </w:rPr>
            </w:pPr>
            <w:r w:rsidRPr="00E45143">
              <w:rPr>
                <w:rFonts w:ascii="Barlow" w:eastAsia="Times New Roman" w:hAnsi="Barlow" w:cs="Arial"/>
                <w:sz w:val="20"/>
                <w:szCs w:val="20"/>
              </w:rPr>
              <w:t>4%</w:t>
            </w:r>
          </w:p>
        </w:tc>
      </w:tr>
      <w:tr w:rsidR="00175BEA" w:rsidRPr="00E45143" w14:paraId="0FC776B3" w14:textId="77777777" w:rsidTr="00175BEA">
        <w:trPr>
          <w:trHeight w:val="274"/>
          <w:jc w:val="center"/>
        </w:trPr>
        <w:tc>
          <w:tcPr>
            <w:tcW w:w="3171" w:type="dxa"/>
            <w:tcBorders>
              <w:top w:val="nil"/>
              <w:left w:val="nil"/>
              <w:bottom w:val="nil"/>
              <w:right w:val="single" w:sz="6" w:space="0" w:color="000000"/>
            </w:tcBorders>
            <w:hideMark/>
          </w:tcPr>
          <w:p w14:paraId="3FB1A114" w14:textId="77777777" w:rsidR="00175BEA" w:rsidRPr="00E45143" w:rsidRDefault="00175BEA">
            <w:pPr>
              <w:spacing w:after="0" w:line="240" w:lineRule="auto"/>
              <w:jc w:val="both"/>
              <w:rPr>
                <w:rFonts w:ascii="Barlow" w:eastAsia="Times New Roman" w:hAnsi="Barlow" w:cs="Arial"/>
                <w:sz w:val="20"/>
                <w:szCs w:val="20"/>
              </w:rPr>
            </w:pPr>
            <w:r w:rsidRPr="00E45143">
              <w:rPr>
                <w:rFonts w:ascii="Barlow" w:eastAsia="Times New Roman" w:hAnsi="Barlow" w:cs="Arial"/>
                <w:sz w:val="20"/>
                <w:szCs w:val="20"/>
              </w:rPr>
              <w:t>Mobiliario</w:t>
            </w:r>
          </w:p>
        </w:tc>
        <w:tc>
          <w:tcPr>
            <w:tcW w:w="1072" w:type="dxa"/>
            <w:tcBorders>
              <w:top w:val="nil"/>
              <w:left w:val="nil"/>
              <w:bottom w:val="nil"/>
              <w:right w:val="nil"/>
            </w:tcBorders>
            <w:hideMark/>
          </w:tcPr>
          <w:p w14:paraId="1C7D58E1" w14:textId="77777777" w:rsidR="00175BEA" w:rsidRPr="00E45143" w:rsidRDefault="00175BEA">
            <w:pPr>
              <w:spacing w:after="0" w:line="240" w:lineRule="auto"/>
              <w:jc w:val="center"/>
              <w:rPr>
                <w:rFonts w:ascii="Barlow" w:eastAsia="Times New Roman" w:hAnsi="Barlow" w:cs="Arial"/>
                <w:sz w:val="20"/>
                <w:szCs w:val="20"/>
              </w:rPr>
            </w:pPr>
            <w:r w:rsidRPr="00E45143">
              <w:rPr>
                <w:rFonts w:ascii="Barlow" w:eastAsia="Times New Roman" w:hAnsi="Barlow" w:cs="Arial"/>
                <w:sz w:val="20"/>
                <w:szCs w:val="20"/>
              </w:rPr>
              <w:t>10%</w:t>
            </w:r>
          </w:p>
        </w:tc>
      </w:tr>
      <w:tr w:rsidR="00175BEA" w:rsidRPr="00E45143" w14:paraId="1E6B9879" w14:textId="77777777" w:rsidTr="00175BEA">
        <w:trPr>
          <w:trHeight w:val="274"/>
          <w:jc w:val="center"/>
        </w:trPr>
        <w:tc>
          <w:tcPr>
            <w:tcW w:w="3171" w:type="dxa"/>
            <w:tcBorders>
              <w:top w:val="nil"/>
              <w:left w:val="nil"/>
              <w:bottom w:val="nil"/>
              <w:right w:val="single" w:sz="6" w:space="0" w:color="000000"/>
            </w:tcBorders>
            <w:hideMark/>
          </w:tcPr>
          <w:p w14:paraId="72216506" w14:textId="77777777" w:rsidR="00175BEA" w:rsidRPr="00E45143" w:rsidRDefault="00175BEA">
            <w:pPr>
              <w:spacing w:after="0" w:line="240" w:lineRule="auto"/>
              <w:jc w:val="both"/>
              <w:rPr>
                <w:rFonts w:ascii="Barlow" w:eastAsia="Times New Roman" w:hAnsi="Barlow" w:cs="Arial"/>
                <w:sz w:val="20"/>
                <w:szCs w:val="20"/>
              </w:rPr>
            </w:pPr>
            <w:r w:rsidRPr="00E45143">
              <w:rPr>
                <w:rFonts w:ascii="Barlow" w:eastAsia="Times New Roman" w:hAnsi="Barlow" w:cs="Arial"/>
                <w:sz w:val="20"/>
                <w:szCs w:val="20"/>
              </w:rPr>
              <w:t>Equipo de Administración</w:t>
            </w:r>
          </w:p>
        </w:tc>
        <w:tc>
          <w:tcPr>
            <w:tcW w:w="1072" w:type="dxa"/>
            <w:tcBorders>
              <w:top w:val="nil"/>
              <w:left w:val="nil"/>
              <w:bottom w:val="nil"/>
              <w:right w:val="nil"/>
            </w:tcBorders>
            <w:hideMark/>
          </w:tcPr>
          <w:p w14:paraId="062D99A2" w14:textId="77777777" w:rsidR="00175BEA" w:rsidRPr="00E45143" w:rsidRDefault="00175BEA">
            <w:pPr>
              <w:spacing w:after="0" w:line="240" w:lineRule="auto"/>
              <w:jc w:val="center"/>
              <w:rPr>
                <w:rFonts w:ascii="Barlow" w:eastAsia="Times New Roman" w:hAnsi="Barlow" w:cs="Arial"/>
                <w:sz w:val="20"/>
                <w:szCs w:val="20"/>
              </w:rPr>
            </w:pPr>
            <w:r w:rsidRPr="00E45143">
              <w:rPr>
                <w:rFonts w:ascii="Barlow" w:eastAsia="Times New Roman" w:hAnsi="Barlow" w:cs="Arial"/>
                <w:sz w:val="20"/>
                <w:szCs w:val="20"/>
              </w:rPr>
              <w:t>10%</w:t>
            </w:r>
          </w:p>
        </w:tc>
      </w:tr>
      <w:tr w:rsidR="00175BEA" w:rsidRPr="00E45143" w14:paraId="1ADAE0FB" w14:textId="77777777" w:rsidTr="00175BEA">
        <w:trPr>
          <w:trHeight w:val="274"/>
          <w:jc w:val="center"/>
        </w:trPr>
        <w:tc>
          <w:tcPr>
            <w:tcW w:w="3171" w:type="dxa"/>
            <w:tcBorders>
              <w:top w:val="nil"/>
              <w:left w:val="nil"/>
              <w:bottom w:val="nil"/>
              <w:right w:val="single" w:sz="6" w:space="0" w:color="000000"/>
            </w:tcBorders>
            <w:hideMark/>
          </w:tcPr>
          <w:p w14:paraId="20C50B69" w14:textId="77777777" w:rsidR="00175BEA" w:rsidRPr="00E45143" w:rsidRDefault="00175BEA">
            <w:pPr>
              <w:spacing w:after="0" w:line="240" w:lineRule="auto"/>
              <w:jc w:val="both"/>
              <w:rPr>
                <w:rFonts w:ascii="Barlow" w:eastAsia="Times New Roman" w:hAnsi="Barlow" w:cs="Arial"/>
                <w:sz w:val="20"/>
                <w:szCs w:val="20"/>
              </w:rPr>
            </w:pPr>
            <w:r w:rsidRPr="00E45143">
              <w:rPr>
                <w:rFonts w:ascii="Barlow" w:eastAsia="Times New Roman" w:hAnsi="Barlow" w:cs="Arial"/>
                <w:sz w:val="20"/>
                <w:szCs w:val="20"/>
              </w:rPr>
              <w:t>|Bienes Artísticos y Culturales</w:t>
            </w:r>
          </w:p>
        </w:tc>
        <w:tc>
          <w:tcPr>
            <w:tcW w:w="1072" w:type="dxa"/>
            <w:tcBorders>
              <w:top w:val="nil"/>
              <w:left w:val="nil"/>
              <w:bottom w:val="nil"/>
              <w:right w:val="nil"/>
            </w:tcBorders>
            <w:hideMark/>
          </w:tcPr>
          <w:p w14:paraId="4253907D" w14:textId="77777777" w:rsidR="00175BEA" w:rsidRPr="00E45143" w:rsidRDefault="00175BEA">
            <w:pPr>
              <w:spacing w:after="0" w:line="240" w:lineRule="auto"/>
              <w:jc w:val="center"/>
              <w:rPr>
                <w:rFonts w:ascii="Barlow" w:eastAsia="Times New Roman" w:hAnsi="Barlow" w:cs="Arial"/>
                <w:sz w:val="20"/>
                <w:szCs w:val="20"/>
              </w:rPr>
            </w:pPr>
            <w:r w:rsidRPr="00E45143">
              <w:rPr>
                <w:rFonts w:ascii="Barlow" w:eastAsia="Times New Roman" w:hAnsi="Barlow" w:cs="Arial"/>
                <w:sz w:val="20"/>
                <w:szCs w:val="20"/>
              </w:rPr>
              <w:t>10%</w:t>
            </w:r>
          </w:p>
        </w:tc>
      </w:tr>
      <w:tr w:rsidR="00175BEA" w:rsidRPr="00E45143" w14:paraId="174FDA4C" w14:textId="77777777" w:rsidTr="00175BEA">
        <w:trPr>
          <w:trHeight w:val="274"/>
          <w:jc w:val="center"/>
        </w:trPr>
        <w:tc>
          <w:tcPr>
            <w:tcW w:w="3171" w:type="dxa"/>
            <w:tcBorders>
              <w:top w:val="nil"/>
              <w:left w:val="nil"/>
              <w:bottom w:val="nil"/>
              <w:right w:val="single" w:sz="6" w:space="0" w:color="000000"/>
            </w:tcBorders>
            <w:hideMark/>
          </w:tcPr>
          <w:p w14:paraId="59F5C14B" w14:textId="77777777" w:rsidR="00175BEA" w:rsidRPr="00E45143" w:rsidRDefault="00175BEA">
            <w:pPr>
              <w:spacing w:after="0" w:line="240" w:lineRule="auto"/>
              <w:jc w:val="both"/>
              <w:rPr>
                <w:rFonts w:ascii="Barlow" w:eastAsia="Times New Roman" w:hAnsi="Barlow" w:cs="Arial"/>
                <w:sz w:val="20"/>
                <w:szCs w:val="20"/>
              </w:rPr>
            </w:pPr>
            <w:r w:rsidRPr="00E45143">
              <w:rPr>
                <w:rFonts w:ascii="Barlow" w:eastAsia="Times New Roman" w:hAnsi="Barlow" w:cs="Arial"/>
                <w:sz w:val="20"/>
                <w:szCs w:val="20"/>
              </w:rPr>
              <w:t>Bienes Informáticos</w:t>
            </w:r>
          </w:p>
        </w:tc>
        <w:tc>
          <w:tcPr>
            <w:tcW w:w="1072" w:type="dxa"/>
            <w:tcBorders>
              <w:top w:val="nil"/>
              <w:left w:val="nil"/>
              <w:bottom w:val="nil"/>
              <w:right w:val="nil"/>
            </w:tcBorders>
            <w:hideMark/>
          </w:tcPr>
          <w:p w14:paraId="4405385B" w14:textId="77777777" w:rsidR="00175BEA" w:rsidRPr="00E45143" w:rsidRDefault="00175BEA">
            <w:pPr>
              <w:spacing w:after="0" w:line="240" w:lineRule="auto"/>
              <w:jc w:val="center"/>
              <w:rPr>
                <w:rFonts w:ascii="Barlow" w:eastAsia="Times New Roman" w:hAnsi="Barlow" w:cs="Arial"/>
                <w:sz w:val="20"/>
                <w:szCs w:val="20"/>
              </w:rPr>
            </w:pPr>
            <w:r w:rsidRPr="00E45143">
              <w:rPr>
                <w:rFonts w:ascii="Barlow" w:eastAsia="Times New Roman" w:hAnsi="Barlow" w:cs="Arial"/>
                <w:sz w:val="20"/>
                <w:szCs w:val="20"/>
              </w:rPr>
              <w:t>33.3%</w:t>
            </w:r>
          </w:p>
        </w:tc>
      </w:tr>
      <w:tr w:rsidR="00175BEA" w:rsidRPr="00E45143" w14:paraId="5818A2C4" w14:textId="77777777" w:rsidTr="00175BEA">
        <w:trPr>
          <w:trHeight w:val="274"/>
          <w:jc w:val="center"/>
        </w:trPr>
        <w:tc>
          <w:tcPr>
            <w:tcW w:w="3171" w:type="dxa"/>
            <w:tcBorders>
              <w:top w:val="nil"/>
              <w:left w:val="nil"/>
              <w:bottom w:val="nil"/>
              <w:right w:val="single" w:sz="6" w:space="0" w:color="000000"/>
            </w:tcBorders>
            <w:hideMark/>
          </w:tcPr>
          <w:p w14:paraId="6D7643EA" w14:textId="77777777" w:rsidR="00175BEA" w:rsidRPr="00E45143" w:rsidRDefault="00175BEA">
            <w:pPr>
              <w:spacing w:after="0" w:line="240" w:lineRule="auto"/>
              <w:jc w:val="both"/>
              <w:rPr>
                <w:rFonts w:ascii="Barlow" w:eastAsia="Times New Roman" w:hAnsi="Barlow" w:cs="Arial"/>
                <w:sz w:val="20"/>
                <w:szCs w:val="20"/>
              </w:rPr>
            </w:pPr>
            <w:r w:rsidRPr="00E45143">
              <w:rPr>
                <w:rFonts w:ascii="Barlow" w:eastAsia="Times New Roman" w:hAnsi="Barlow" w:cs="Arial"/>
                <w:sz w:val="20"/>
                <w:szCs w:val="20"/>
              </w:rPr>
              <w:t xml:space="preserve">Otros </w:t>
            </w:r>
            <w:proofErr w:type="spellStart"/>
            <w:r w:rsidRPr="00E45143">
              <w:rPr>
                <w:rFonts w:ascii="Barlow" w:eastAsia="Times New Roman" w:hAnsi="Barlow" w:cs="Arial"/>
                <w:sz w:val="20"/>
                <w:szCs w:val="20"/>
              </w:rPr>
              <w:t>Mob</w:t>
            </w:r>
            <w:proofErr w:type="spellEnd"/>
            <w:r w:rsidRPr="00E45143">
              <w:rPr>
                <w:rFonts w:ascii="Barlow" w:eastAsia="Times New Roman" w:hAnsi="Barlow" w:cs="Arial"/>
                <w:sz w:val="20"/>
                <w:szCs w:val="20"/>
              </w:rPr>
              <w:t>. y Equipo de Admón.</w:t>
            </w:r>
          </w:p>
        </w:tc>
        <w:tc>
          <w:tcPr>
            <w:tcW w:w="1072" w:type="dxa"/>
            <w:tcBorders>
              <w:top w:val="nil"/>
              <w:left w:val="nil"/>
              <w:bottom w:val="nil"/>
              <w:right w:val="nil"/>
            </w:tcBorders>
            <w:hideMark/>
          </w:tcPr>
          <w:p w14:paraId="6D184B96" w14:textId="77777777" w:rsidR="00175BEA" w:rsidRPr="00E45143" w:rsidRDefault="00175BEA">
            <w:pPr>
              <w:spacing w:after="0" w:line="240" w:lineRule="auto"/>
              <w:jc w:val="center"/>
              <w:rPr>
                <w:rFonts w:ascii="Barlow" w:eastAsia="Times New Roman" w:hAnsi="Barlow" w:cs="Arial"/>
                <w:sz w:val="20"/>
                <w:szCs w:val="20"/>
              </w:rPr>
            </w:pPr>
            <w:r w:rsidRPr="00E45143">
              <w:rPr>
                <w:rFonts w:ascii="Barlow" w:eastAsia="Times New Roman" w:hAnsi="Barlow" w:cs="Arial"/>
                <w:sz w:val="20"/>
                <w:szCs w:val="20"/>
              </w:rPr>
              <w:t>10%</w:t>
            </w:r>
          </w:p>
        </w:tc>
      </w:tr>
      <w:tr w:rsidR="00175BEA" w:rsidRPr="00E45143" w14:paraId="428077EC" w14:textId="77777777" w:rsidTr="00175BEA">
        <w:trPr>
          <w:trHeight w:val="274"/>
          <w:jc w:val="center"/>
        </w:trPr>
        <w:tc>
          <w:tcPr>
            <w:tcW w:w="3171" w:type="dxa"/>
            <w:tcBorders>
              <w:top w:val="nil"/>
              <w:left w:val="nil"/>
              <w:bottom w:val="nil"/>
              <w:right w:val="single" w:sz="6" w:space="0" w:color="000000"/>
            </w:tcBorders>
            <w:hideMark/>
          </w:tcPr>
          <w:p w14:paraId="44291AFC" w14:textId="77777777" w:rsidR="00175BEA" w:rsidRPr="00E45143" w:rsidRDefault="00175BEA">
            <w:pPr>
              <w:spacing w:after="0" w:line="240" w:lineRule="auto"/>
              <w:jc w:val="both"/>
              <w:rPr>
                <w:rFonts w:ascii="Barlow" w:eastAsia="Times New Roman" w:hAnsi="Barlow" w:cs="Arial"/>
                <w:sz w:val="20"/>
                <w:szCs w:val="20"/>
              </w:rPr>
            </w:pPr>
            <w:r w:rsidRPr="00E45143">
              <w:rPr>
                <w:rFonts w:ascii="Barlow" w:eastAsia="Times New Roman" w:hAnsi="Barlow" w:cs="Arial"/>
                <w:sz w:val="20"/>
                <w:szCs w:val="20"/>
              </w:rPr>
              <w:t>Equipo Educacional y Recreativo</w:t>
            </w:r>
          </w:p>
        </w:tc>
        <w:tc>
          <w:tcPr>
            <w:tcW w:w="1072" w:type="dxa"/>
            <w:tcBorders>
              <w:top w:val="nil"/>
              <w:left w:val="nil"/>
              <w:bottom w:val="nil"/>
              <w:right w:val="nil"/>
            </w:tcBorders>
            <w:hideMark/>
          </w:tcPr>
          <w:p w14:paraId="77FD10F5" w14:textId="77777777" w:rsidR="00175BEA" w:rsidRPr="00E45143" w:rsidRDefault="00175BEA">
            <w:pPr>
              <w:spacing w:after="0" w:line="240" w:lineRule="auto"/>
              <w:jc w:val="center"/>
              <w:rPr>
                <w:rFonts w:ascii="Barlow" w:eastAsia="Times New Roman" w:hAnsi="Barlow" w:cs="Arial"/>
                <w:sz w:val="20"/>
                <w:szCs w:val="20"/>
              </w:rPr>
            </w:pPr>
            <w:r w:rsidRPr="00E45143">
              <w:rPr>
                <w:rFonts w:ascii="Barlow" w:eastAsia="Times New Roman" w:hAnsi="Barlow" w:cs="Arial"/>
                <w:sz w:val="20"/>
                <w:szCs w:val="20"/>
              </w:rPr>
              <w:t>10%</w:t>
            </w:r>
          </w:p>
        </w:tc>
      </w:tr>
      <w:tr w:rsidR="00175BEA" w:rsidRPr="00E45143" w14:paraId="4676C829" w14:textId="77777777" w:rsidTr="00175BEA">
        <w:trPr>
          <w:trHeight w:val="274"/>
          <w:jc w:val="center"/>
        </w:trPr>
        <w:tc>
          <w:tcPr>
            <w:tcW w:w="3171" w:type="dxa"/>
            <w:tcBorders>
              <w:top w:val="nil"/>
              <w:left w:val="nil"/>
              <w:bottom w:val="nil"/>
              <w:right w:val="single" w:sz="6" w:space="0" w:color="000000"/>
            </w:tcBorders>
            <w:hideMark/>
          </w:tcPr>
          <w:p w14:paraId="55856862" w14:textId="77777777" w:rsidR="00175BEA" w:rsidRPr="00E45143" w:rsidRDefault="00175BEA">
            <w:pPr>
              <w:spacing w:after="0" w:line="240" w:lineRule="auto"/>
              <w:jc w:val="both"/>
              <w:rPr>
                <w:rFonts w:ascii="Barlow" w:eastAsia="Times New Roman" w:hAnsi="Barlow" w:cs="Arial"/>
                <w:sz w:val="20"/>
                <w:szCs w:val="20"/>
              </w:rPr>
            </w:pPr>
            <w:r w:rsidRPr="00E45143">
              <w:rPr>
                <w:rFonts w:ascii="Barlow" w:eastAsia="Times New Roman" w:hAnsi="Barlow" w:cs="Arial"/>
                <w:sz w:val="20"/>
                <w:szCs w:val="20"/>
              </w:rPr>
              <w:t>Cámaras Fotográficas y de Video</w:t>
            </w:r>
          </w:p>
        </w:tc>
        <w:tc>
          <w:tcPr>
            <w:tcW w:w="1072" w:type="dxa"/>
            <w:tcBorders>
              <w:top w:val="nil"/>
              <w:left w:val="nil"/>
              <w:bottom w:val="nil"/>
              <w:right w:val="nil"/>
            </w:tcBorders>
            <w:hideMark/>
          </w:tcPr>
          <w:p w14:paraId="7A0254A9" w14:textId="77777777" w:rsidR="00175BEA" w:rsidRPr="00E45143" w:rsidRDefault="00175BEA">
            <w:pPr>
              <w:spacing w:after="0" w:line="240" w:lineRule="auto"/>
              <w:jc w:val="center"/>
              <w:rPr>
                <w:rFonts w:ascii="Barlow" w:eastAsia="Times New Roman" w:hAnsi="Barlow" w:cs="Arial"/>
                <w:sz w:val="20"/>
                <w:szCs w:val="20"/>
              </w:rPr>
            </w:pPr>
            <w:r w:rsidRPr="00E45143">
              <w:rPr>
                <w:rFonts w:ascii="Barlow" w:eastAsia="Times New Roman" w:hAnsi="Barlow" w:cs="Arial"/>
                <w:sz w:val="20"/>
                <w:szCs w:val="20"/>
              </w:rPr>
              <w:t>10%</w:t>
            </w:r>
          </w:p>
        </w:tc>
      </w:tr>
      <w:tr w:rsidR="00175BEA" w:rsidRPr="00E45143" w14:paraId="34E7D9B6" w14:textId="77777777" w:rsidTr="00175BEA">
        <w:trPr>
          <w:trHeight w:val="274"/>
          <w:jc w:val="center"/>
        </w:trPr>
        <w:tc>
          <w:tcPr>
            <w:tcW w:w="3171" w:type="dxa"/>
            <w:tcBorders>
              <w:top w:val="nil"/>
              <w:left w:val="nil"/>
              <w:bottom w:val="nil"/>
              <w:right w:val="single" w:sz="6" w:space="0" w:color="000000"/>
            </w:tcBorders>
            <w:hideMark/>
          </w:tcPr>
          <w:p w14:paraId="55E9B4F8" w14:textId="77777777" w:rsidR="00175BEA" w:rsidRPr="00E45143" w:rsidRDefault="00175BEA">
            <w:pPr>
              <w:spacing w:after="0" w:line="240" w:lineRule="auto"/>
              <w:jc w:val="both"/>
              <w:rPr>
                <w:rFonts w:ascii="Barlow" w:eastAsia="Times New Roman" w:hAnsi="Barlow" w:cs="Arial"/>
                <w:sz w:val="20"/>
                <w:szCs w:val="20"/>
              </w:rPr>
            </w:pPr>
            <w:r w:rsidRPr="00E45143">
              <w:rPr>
                <w:rFonts w:ascii="Barlow" w:eastAsia="Times New Roman" w:hAnsi="Barlow" w:cs="Arial"/>
                <w:sz w:val="20"/>
                <w:szCs w:val="20"/>
              </w:rPr>
              <w:t>Maquinaria y Equipo Agropecuario</w:t>
            </w:r>
          </w:p>
        </w:tc>
        <w:tc>
          <w:tcPr>
            <w:tcW w:w="1072" w:type="dxa"/>
            <w:tcBorders>
              <w:top w:val="nil"/>
              <w:left w:val="nil"/>
              <w:bottom w:val="nil"/>
              <w:right w:val="nil"/>
            </w:tcBorders>
            <w:hideMark/>
          </w:tcPr>
          <w:p w14:paraId="01D07367" w14:textId="77777777" w:rsidR="00175BEA" w:rsidRPr="00E45143" w:rsidRDefault="00175BEA">
            <w:pPr>
              <w:spacing w:after="0" w:line="240" w:lineRule="auto"/>
              <w:jc w:val="center"/>
              <w:rPr>
                <w:rFonts w:ascii="Barlow" w:eastAsia="Times New Roman" w:hAnsi="Barlow" w:cs="Arial"/>
                <w:sz w:val="20"/>
                <w:szCs w:val="20"/>
              </w:rPr>
            </w:pPr>
            <w:r w:rsidRPr="00E45143">
              <w:rPr>
                <w:rFonts w:ascii="Barlow" w:eastAsia="Times New Roman" w:hAnsi="Barlow" w:cs="Arial"/>
                <w:sz w:val="20"/>
                <w:szCs w:val="20"/>
              </w:rPr>
              <w:t>10%</w:t>
            </w:r>
          </w:p>
        </w:tc>
      </w:tr>
      <w:tr w:rsidR="00175BEA" w:rsidRPr="00E45143" w14:paraId="4C3D8192" w14:textId="77777777" w:rsidTr="00175BEA">
        <w:trPr>
          <w:trHeight w:val="274"/>
          <w:jc w:val="center"/>
        </w:trPr>
        <w:tc>
          <w:tcPr>
            <w:tcW w:w="3171" w:type="dxa"/>
            <w:tcBorders>
              <w:top w:val="nil"/>
              <w:left w:val="nil"/>
              <w:bottom w:val="nil"/>
              <w:right w:val="single" w:sz="6" w:space="0" w:color="000000"/>
            </w:tcBorders>
            <w:hideMark/>
          </w:tcPr>
          <w:p w14:paraId="3D97E3CD" w14:textId="77777777" w:rsidR="00175BEA" w:rsidRPr="00E45143" w:rsidRDefault="00175BEA">
            <w:pPr>
              <w:spacing w:after="0" w:line="240" w:lineRule="auto"/>
              <w:jc w:val="both"/>
              <w:rPr>
                <w:rFonts w:ascii="Barlow" w:eastAsia="Times New Roman" w:hAnsi="Barlow" w:cs="Arial"/>
                <w:sz w:val="20"/>
                <w:szCs w:val="20"/>
              </w:rPr>
            </w:pPr>
            <w:r w:rsidRPr="00E45143">
              <w:rPr>
                <w:rFonts w:ascii="Barlow" w:eastAsia="Times New Roman" w:hAnsi="Barlow" w:cs="Arial"/>
                <w:sz w:val="20"/>
                <w:szCs w:val="20"/>
              </w:rPr>
              <w:t>Maquinaria y Equipo Industrial</w:t>
            </w:r>
          </w:p>
        </w:tc>
        <w:tc>
          <w:tcPr>
            <w:tcW w:w="1072" w:type="dxa"/>
            <w:tcBorders>
              <w:top w:val="nil"/>
              <w:left w:val="nil"/>
              <w:bottom w:val="nil"/>
              <w:right w:val="nil"/>
            </w:tcBorders>
            <w:hideMark/>
          </w:tcPr>
          <w:p w14:paraId="070B014C" w14:textId="77777777" w:rsidR="00175BEA" w:rsidRPr="00E45143" w:rsidRDefault="00175BEA">
            <w:pPr>
              <w:spacing w:after="0" w:line="240" w:lineRule="auto"/>
              <w:jc w:val="center"/>
              <w:rPr>
                <w:rFonts w:ascii="Barlow" w:eastAsia="Times New Roman" w:hAnsi="Barlow" w:cs="Arial"/>
                <w:sz w:val="20"/>
                <w:szCs w:val="20"/>
              </w:rPr>
            </w:pPr>
            <w:r w:rsidRPr="00E45143">
              <w:rPr>
                <w:rFonts w:ascii="Barlow" w:eastAsia="Times New Roman" w:hAnsi="Barlow" w:cs="Arial"/>
                <w:sz w:val="20"/>
                <w:szCs w:val="20"/>
              </w:rPr>
              <w:t>10%</w:t>
            </w:r>
          </w:p>
        </w:tc>
      </w:tr>
      <w:tr w:rsidR="00175BEA" w:rsidRPr="00E45143" w14:paraId="5DDC149A" w14:textId="77777777" w:rsidTr="00175BEA">
        <w:trPr>
          <w:trHeight w:val="274"/>
          <w:jc w:val="center"/>
        </w:trPr>
        <w:tc>
          <w:tcPr>
            <w:tcW w:w="3171" w:type="dxa"/>
            <w:tcBorders>
              <w:top w:val="nil"/>
              <w:left w:val="nil"/>
              <w:bottom w:val="nil"/>
              <w:right w:val="single" w:sz="6" w:space="0" w:color="000000"/>
            </w:tcBorders>
            <w:hideMark/>
          </w:tcPr>
          <w:p w14:paraId="6EA0AA62" w14:textId="77777777" w:rsidR="00175BEA" w:rsidRPr="00E45143" w:rsidRDefault="00175BEA">
            <w:pPr>
              <w:spacing w:after="0" w:line="240" w:lineRule="auto"/>
              <w:jc w:val="both"/>
              <w:rPr>
                <w:rFonts w:ascii="Barlow" w:eastAsia="Times New Roman" w:hAnsi="Barlow" w:cs="Arial"/>
                <w:sz w:val="20"/>
                <w:szCs w:val="20"/>
              </w:rPr>
            </w:pPr>
            <w:proofErr w:type="spellStart"/>
            <w:r w:rsidRPr="00E45143">
              <w:rPr>
                <w:rFonts w:ascii="Barlow" w:eastAsia="Times New Roman" w:hAnsi="Barlow" w:cs="Arial"/>
                <w:sz w:val="20"/>
                <w:szCs w:val="20"/>
              </w:rPr>
              <w:t>Maq</w:t>
            </w:r>
            <w:proofErr w:type="spellEnd"/>
            <w:r w:rsidRPr="00E45143">
              <w:rPr>
                <w:rFonts w:ascii="Barlow" w:eastAsia="Times New Roman" w:hAnsi="Barlow" w:cs="Arial"/>
                <w:sz w:val="20"/>
                <w:szCs w:val="20"/>
              </w:rPr>
              <w:t xml:space="preserve">. Y </w:t>
            </w:r>
            <w:proofErr w:type="spellStart"/>
            <w:r w:rsidRPr="00E45143">
              <w:rPr>
                <w:rFonts w:ascii="Barlow" w:eastAsia="Times New Roman" w:hAnsi="Barlow" w:cs="Arial"/>
                <w:sz w:val="20"/>
                <w:szCs w:val="20"/>
              </w:rPr>
              <w:t>Eq</w:t>
            </w:r>
            <w:proofErr w:type="spellEnd"/>
            <w:r w:rsidRPr="00E45143">
              <w:rPr>
                <w:rFonts w:ascii="Barlow" w:eastAsia="Times New Roman" w:hAnsi="Barlow" w:cs="Arial"/>
                <w:sz w:val="20"/>
                <w:szCs w:val="20"/>
              </w:rPr>
              <w:t>. Eléctrico y Electrónico</w:t>
            </w:r>
          </w:p>
        </w:tc>
        <w:tc>
          <w:tcPr>
            <w:tcW w:w="1072" w:type="dxa"/>
            <w:tcBorders>
              <w:top w:val="nil"/>
              <w:left w:val="nil"/>
              <w:bottom w:val="nil"/>
              <w:right w:val="nil"/>
            </w:tcBorders>
            <w:hideMark/>
          </w:tcPr>
          <w:p w14:paraId="24B56478" w14:textId="77777777" w:rsidR="00175BEA" w:rsidRPr="00E45143" w:rsidRDefault="00175BEA">
            <w:pPr>
              <w:spacing w:after="0" w:line="240" w:lineRule="auto"/>
              <w:jc w:val="center"/>
              <w:rPr>
                <w:rFonts w:ascii="Barlow" w:eastAsia="Times New Roman" w:hAnsi="Barlow" w:cs="Arial"/>
                <w:sz w:val="20"/>
                <w:szCs w:val="20"/>
              </w:rPr>
            </w:pPr>
            <w:r w:rsidRPr="00E45143">
              <w:rPr>
                <w:rFonts w:ascii="Barlow" w:eastAsia="Times New Roman" w:hAnsi="Barlow" w:cs="Arial"/>
                <w:sz w:val="20"/>
                <w:szCs w:val="20"/>
              </w:rPr>
              <w:t>10%</w:t>
            </w:r>
          </w:p>
        </w:tc>
      </w:tr>
      <w:tr w:rsidR="00175BEA" w:rsidRPr="00E45143" w14:paraId="7176AA65" w14:textId="77777777" w:rsidTr="00175BEA">
        <w:trPr>
          <w:trHeight w:val="274"/>
          <w:jc w:val="center"/>
        </w:trPr>
        <w:tc>
          <w:tcPr>
            <w:tcW w:w="3171" w:type="dxa"/>
            <w:tcBorders>
              <w:top w:val="nil"/>
              <w:left w:val="nil"/>
              <w:bottom w:val="single" w:sz="4" w:space="0" w:color="auto"/>
              <w:right w:val="single" w:sz="6" w:space="0" w:color="000000"/>
            </w:tcBorders>
            <w:hideMark/>
          </w:tcPr>
          <w:p w14:paraId="5F0F3CF2" w14:textId="77777777" w:rsidR="00175BEA" w:rsidRPr="00E45143" w:rsidRDefault="00175BEA">
            <w:pPr>
              <w:spacing w:after="0" w:line="240" w:lineRule="auto"/>
              <w:jc w:val="both"/>
              <w:rPr>
                <w:rFonts w:ascii="Barlow" w:eastAsia="Times New Roman" w:hAnsi="Barlow" w:cs="Arial"/>
                <w:sz w:val="20"/>
                <w:szCs w:val="20"/>
              </w:rPr>
            </w:pPr>
            <w:r w:rsidRPr="00E45143">
              <w:rPr>
                <w:rFonts w:ascii="Barlow" w:eastAsia="Times New Roman" w:hAnsi="Barlow" w:cs="Arial"/>
                <w:sz w:val="20"/>
                <w:szCs w:val="20"/>
              </w:rPr>
              <w:t xml:space="preserve">Herramientas y </w:t>
            </w:r>
            <w:proofErr w:type="spellStart"/>
            <w:r w:rsidRPr="00E45143">
              <w:rPr>
                <w:rFonts w:ascii="Barlow" w:eastAsia="Times New Roman" w:hAnsi="Barlow" w:cs="Arial"/>
                <w:sz w:val="20"/>
                <w:szCs w:val="20"/>
              </w:rPr>
              <w:t>Maq</w:t>
            </w:r>
            <w:proofErr w:type="spellEnd"/>
            <w:r w:rsidRPr="00E45143">
              <w:rPr>
                <w:rFonts w:ascii="Barlow" w:eastAsia="Times New Roman" w:hAnsi="Barlow" w:cs="Arial"/>
                <w:sz w:val="20"/>
                <w:szCs w:val="20"/>
              </w:rPr>
              <w:t>. Herramienta</w:t>
            </w:r>
          </w:p>
        </w:tc>
        <w:tc>
          <w:tcPr>
            <w:tcW w:w="1072" w:type="dxa"/>
            <w:tcBorders>
              <w:top w:val="nil"/>
              <w:left w:val="nil"/>
              <w:bottom w:val="single" w:sz="4" w:space="0" w:color="auto"/>
              <w:right w:val="nil"/>
            </w:tcBorders>
            <w:hideMark/>
          </w:tcPr>
          <w:p w14:paraId="66A20A6B" w14:textId="77777777" w:rsidR="00175BEA" w:rsidRPr="00E45143" w:rsidRDefault="00175BEA">
            <w:pPr>
              <w:spacing w:after="0" w:line="240" w:lineRule="auto"/>
              <w:jc w:val="center"/>
              <w:rPr>
                <w:rFonts w:ascii="Barlow" w:eastAsia="Times New Roman" w:hAnsi="Barlow" w:cs="Arial"/>
                <w:sz w:val="20"/>
                <w:szCs w:val="20"/>
              </w:rPr>
            </w:pPr>
            <w:r w:rsidRPr="00E45143">
              <w:rPr>
                <w:rFonts w:ascii="Barlow" w:eastAsia="Times New Roman" w:hAnsi="Barlow" w:cs="Arial"/>
                <w:sz w:val="20"/>
                <w:szCs w:val="20"/>
              </w:rPr>
              <w:t>10%</w:t>
            </w:r>
          </w:p>
        </w:tc>
      </w:tr>
    </w:tbl>
    <w:p w14:paraId="3D6BCBB6" w14:textId="77777777" w:rsidR="00E45143" w:rsidRDefault="00E45143" w:rsidP="00175BEA">
      <w:pPr>
        <w:autoSpaceDE w:val="0"/>
        <w:autoSpaceDN w:val="0"/>
        <w:adjustRightInd w:val="0"/>
        <w:spacing w:after="0" w:line="360" w:lineRule="auto"/>
        <w:ind w:left="720"/>
        <w:jc w:val="both"/>
        <w:rPr>
          <w:rFonts w:ascii="Barlow" w:eastAsia="Times New Roman" w:hAnsi="Barlow" w:cs="Arial"/>
          <w:sz w:val="20"/>
          <w:szCs w:val="20"/>
          <w:lang w:val="es-ES" w:eastAsia="es-ES"/>
        </w:rPr>
      </w:pPr>
    </w:p>
    <w:p w14:paraId="6FBDC725" w14:textId="069C8375" w:rsidR="00EC7629" w:rsidRPr="00E45143" w:rsidRDefault="00175BEA" w:rsidP="00175BEA">
      <w:pPr>
        <w:autoSpaceDE w:val="0"/>
        <w:autoSpaceDN w:val="0"/>
        <w:adjustRightInd w:val="0"/>
        <w:spacing w:after="0" w:line="360" w:lineRule="auto"/>
        <w:ind w:left="720"/>
        <w:jc w:val="both"/>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 xml:space="preserve">El </w:t>
      </w:r>
      <w:r w:rsidRPr="00E45143">
        <w:rPr>
          <w:rFonts w:ascii="Barlow" w:hAnsi="Barlow" w:cstheme="minorHAnsi"/>
          <w:sz w:val="20"/>
          <w:szCs w:val="20"/>
        </w:rPr>
        <w:t xml:space="preserve">Parque Científico y Tecnológico de Yucatán a partir de diciembre de 2023 empieza a registrar la depreciación de sus bienes muebles adquiridos ese año de acuerdo a estos porcentajes </w:t>
      </w:r>
    </w:p>
    <w:p w14:paraId="4D4C05BC" w14:textId="3F423904" w:rsidR="00175BEA" w:rsidRPr="00E45143" w:rsidRDefault="00175BEA" w:rsidP="00DC1D8C">
      <w:pPr>
        <w:numPr>
          <w:ilvl w:val="0"/>
          <w:numId w:val="1"/>
        </w:numPr>
        <w:autoSpaceDE w:val="0"/>
        <w:autoSpaceDN w:val="0"/>
        <w:adjustRightInd w:val="0"/>
        <w:spacing w:after="0" w:line="360" w:lineRule="auto"/>
        <w:jc w:val="both"/>
        <w:rPr>
          <w:rFonts w:ascii="Barlow" w:eastAsia="Times New Roman" w:hAnsi="Barlow" w:cs="Arial"/>
          <w:sz w:val="20"/>
          <w:szCs w:val="20"/>
          <w:lang w:val="es-ES" w:eastAsia="es-ES"/>
        </w:rPr>
      </w:pPr>
      <w:r w:rsidRPr="00E45143">
        <w:rPr>
          <w:rFonts w:ascii="Barlow" w:hAnsi="Barlow" w:cstheme="minorHAnsi"/>
          <w:sz w:val="20"/>
          <w:szCs w:val="20"/>
        </w:rPr>
        <w:t xml:space="preserve">El Parque Científico y Tecnológico de Yucatán </w:t>
      </w:r>
      <w:r w:rsidRPr="00E45143">
        <w:rPr>
          <w:rFonts w:ascii="Barlow" w:hAnsi="Barlow" w:cs="Arial"/>
          <w:sz w:val="20"/>
          <w:szCs w:val="20"/>
        </w:rPr>
        <w:t>no cuenta con importe de los gastos capitalizados en el ejercicio, tanto financieros como de investigación y desarrollo</w:t>
      </w:r>
    </w:p>
    <w:p w14:paraId="00DF0699" w14:textId="6C3A9825" w:rsidR="00175BEA" w:rsidRPr="00E45143" w:rsidRDefault="00175BEA" w:rsidP="00DC1D8C">
      <w:pPr>
        <w:numPr>
          <w:ilvl w:val="0"/>
          <w:numId w:val="1"/>
        </w:numPr>
        <w:autoSpaceDE w:val="0"/>
        <w:autoSpaceDN w:val="0"/>
        <w:adjustRightInd w:val="0"/>
        <w:spacing w:after="0" w:line="360" w:lineRule="auto"/>
        <w:jc w:val="both"/>
        <w:rPr>
          <w:rFonts w:ascii="Barlow" w:eastAsia="Times New Roman" w:hAnsi="Barlow" w:cs="Arial"/>
          <w:sz w:val="20"/>
          <w:szCs w:val="20"/>
          <w:lang w:val="es-ES" w:eastAsia="es-ES"/>
        </w:rPr>
      </w:pPr>
      <w:r w:rsidRPr="00E45143">
        <w:rPr>
          <w:rFonts w:ascii="Barlow" w:hAnsi="Barlow" w:cs="Arial"/>
          <w:sz w:val="20"/>
          <w:szCs w:val="20"/>
        </w:rPr>
        <w:t>No existen riesgos por tipo de cambio, ya que e</w:t>
      </w:r>
      <w:r w:rsidRPr="00E45143">
        <w:rPr>
          <w:rFonts w:ascii="Barlow" w:hAnsi="Barlow" w:cstheme="minorHAnsi"/>
          <w:sz w:val="20"/>
          <w:szCs w:val="20"/>
        </w:rPr>
        <w:t xml:space="preserve">l Parque Científico y Tecnológico de Yucatán </w:t>
      </w:r>
      <w:r w:rsidRPr="00E45143">
        <w:rPr>
          <w:rFonts w:ascii="Barlow" w:hAnsi="Barlow" w:cs="Arial"/>
          <w:sz w:val="20"/>
          <w:szCs w:val="20"/>
        </w:rPr>
        <w:t>no realiza operaciones de esta naturaleza</w:t>
      </w:r>
    </w:p>
    <w:p w14:paraId="555C0A06" w14:textId="77777777" w:rsidR="00175BEA" w:rsidRPr="00E45143" w:rsidRDefault="00175BEA" w:rsidP="00DC1D8C">
      <w:pPr>
        <w:pStyle w:val="Encabezado"/>
        <w:numPr>
          <w:ilvl w:val="0"/>
          <w:numId w:val="1"/>
        </w:numPr>
        <w:tabs>
          <w:tab w:val="clear" w:pos="720"/>
          <w:tab w:val="left" w:pos="708"/>
        </w:tabs>
        <w:spacing w:line="276" w:lineRule="auto"/>
        <w:jc w:val="both"/>
        <w:rPr>
          <w:rFonts w:ascii="Barlow" w:hAnsi="Barlow" w:cs="Arial"/>
          <w:sz w:val="20"/>
          <w:szCs w:val="20"/>
        </w:rPr>
      </w:pPr>
      <w:r w:rsidRPr="00E45143">
        <w:rPr>
          <w:rFonts w:ascii="Barlow" w:hAnsi="Barlow" w:cs="Arial"/>
          <w:sz w:val="20"/>
          <w:szCs w:val="20"/>
        </w:rPr>
        <w:t>Actualmente no se cuenta con un valor activado en el ejercicio de los bienes construidos por la entidad.</w:t>
      </w:r>
    </w:p>
    <w:p w14:paraId="15E047F8" w14:textId="77777777" w:rsidR="00175BEA" w:rsidRPr="00E45143" w:rsidRDefault="00175BEA" w:rsidP="00DC1D8C">
      <w:pPr>
        <w:pStyle w:val="Encabezado"/>
        <w:numPr>
          <w:ilvl w:val="0"/>
          <w:numId w:val="1"/>
        </w:numPr>
        <w:tabs>
          <w:tab w:val="clear" w:pos="720"/>
          <w:tab w:val="left" w:pos="708"/>
        </w:tabs>
        <w:spacing w:line="276" w:lineRule="auto"/>
        <w:jc w:val="both"/>
        <w:rPr>
          <w:rFonts w:ascii="Barlow" w:hAnsi="Barlow" w:cs="Arial"/>
          <w:sz w:val="20"/>
          <w:szCs w:val="20"/>
        </w:rPr>
      </w:pPr>
      <w:r w:rsidRPr="00E45143">
        <w:rPr>
          <w:rFonts w:ascii="Barlow" w:hAnsi="Barlow" w:cs="Arial"/>
          <w:sz w:val="20"/>
          <w:szCs w:val="20"/>
        </w:rPr>
        <w:t>No se realizaron otras circunstancias de carácter significativos que afecten al activo, tales como bienes en garantía señalados en embargos, litigios, títulos de inversiones entregados en garantía.</w:t>
      </w:r>
    </w:p>
    <w:p w14:paraId="5835AEDD" w14:textId="77777777" w:rsidR="00175BEA" w:rsidRPr="00E45143" w:rsidRDefault="00175BEA" w:rsidP="00DC1D8C">
      <w:pPr>
        <w:pStyle w:val="Encabezado"/>
        <w:numPr>
          <w:ilvl w:val="0"/>
          <w:numId w:val="1"/>
        </w:numPr>
        <w:tabs>
          <w:tab w:val="clear" w:pos="720"/>
          <w:tab w:val="left" w:pos="708"/>
        </w:tabs>
        <w:spacing w:line="276" w:lineRule="auto"/>
        <w:jc w:val="both"/>
        <w:rPr>
          <w:rFonts w:ascii="Barlow" w:hAnsi="Barlow" w:cs="Arial"/>
          <w:sz w:val="20"/>
          <w:szCs w:val="20"/>
        </w:rPr>
      </w:pPr>
      <w:r w:rsidRPr="00E45143">
        <w:rPr>
          <w:rFonts w:ascii="Barlow" w:hAnsi="Barlow" w:cs="Arial"/>
          <w:sz w:val="20"/>
          <w:szCs w:val="20"/>
        </w:rPr>
        <w:t>No se realizaron desmantelamientos de activos que implicaran efectos contables.</w:t>
      </w:r>
    </w:p>
    <w:p w14:paraId="1E822FDA" w14:textId="59A2D821" w:rsidR="00175BEA" w:rsidRPr="00E45143" w:rsidRDefault="00175BEA" w:rsidP="00DC1D8C">
      <w:pPr>
        <w:pStyle w:val="Encabezado"/>
        <w:numPr>
          <w:ilvl w:val="0"/>
          <w:numId w:val="1"/>
        </w:numPr>
        <w:tabs>
          <w:tab w:val="clear" w:pos="720"/>
          <w:tab w:val="left" w:pos="708"/>
        </w:tabs>
        <w:spacing w:after="240" w:line="276" w:lineRule="auto"/>
        <w:jc w:val="both"/>
        <w:rPr>
          <w:rFonts w:ascii="Barlow" w:hAnsi="Barlow" w:cs="Arial"/>
          <w:sz w:val="20"/>
          <w:szCs w:val="20"/>
        </w:rPr>
      </w:pPr>
      <w:r w:rsidRPr="00E45143">
        <w:rPr>
          <w:rFonts w:ascii="Barlow" w:hAnsi="Barlow" w:cstheme="minorHAnsi"/>
          <w:sz w:val="20"/>
          <w:szCs w:val="20"/>
        </w:rPr>
        <w:t xml:space="preserve">El Parque Científico y Tecnológico de Yucatán </w:t>
      </w:r>
      <w:r w:rsidRPr="00E45143">
        <w:rPr>
          <w:rFonts w:ascii="Barlow" w:hAnsi="Barlow" w:cs="Arial"/>
          <w:sz w:val="20"/>
          <w:szCs w:val="20"/>
        </w:rPr>
        <w:t>no cuenta con administración de activos; planeación con el objetivo de que el ente los utilice de manera más efectiva porque no se ha presentado situación al respecto.</w:t>
      </w:r>
    </w:p>
    <w:p w14:paraId="5EF695F5" w14:textId="6B72E566" w:rsidR="00175BEA" w:rsidRPr="00E45143" w:rsidRDefault="00175BEA" w:rsidP="00E45143">
      <w:pPr>
        <w:pStyle w:val="Encabezado"/>
        <w:tabs>
          <w:tab w:val="left" w:pos="708"/>
        </w:tabs>
        <w:spacing w:after="240" w:line="276" w:lineRule="auto"/>
        <w:jc w:val="both"/>
        <w:rPr>
          <w:rFonts w:ascii="Barlow" w:hAnsi="Barlow" w:cs="Arial"/>
          <w:sz w:val="20"/>
          <w:szCs w:val="20"/>
        </w:rPr>
      </w:pPr>
      <w:r w:rsidRPr="00E45143">
        <w:rPr>
          <w:rFonts w:ascii="Barlow" w:hAnsi="Barlow" w:cs="Arial"/>
          <w:sz w:val="20"/>
          <w:szCs w:val="20"/>
        </w:rPr>
        <w:lastRenderedPageBreak/>
        <w:t xml:space="preserve">Adicionalmente, se debe incluir las explicaciones de las principales variaciones en el activo, en cuadros comparativos como sigue: </w:t>
      </w:r>
    </w:p>
    <w:p w14:paraId="34E3CB18" w14:textId="77777777" w:rsidR="00175BEA" w:rsidRPr="00E45143" w:rsidRDefault="00175BEA" w:rsidP="00DC1D8C">
      <w:pPr>
        <w:pStyle w:val="Encabezado"/>
        <w:numPr>
          <w:ilvl w:val="0"/>
          <w:numId w:val="8"/>
        </w:numPr>
        <w:tabs>
          <w:tab w:val="left" w:pos="708"/>
        </w:tabs>
        <w:spacing w:line="276" w:lineRule="auto"/>
        <w:jc w:val="both"/>
        <w:rPr>
          <w:rFonts w:ascii="Barlow" w:hAnsi="Barlow" w:cs="Arial"/>
          <w:sz w:val="20"/>
          <w:szCs w:val="20"/>
        </w:rPr>
      </w:pPr>
      <w:r w:rsidRPr="00E45143">
        <w:rPr>
          <w:rFonts w:ascii="Barlow" w:hAnsi="Barlow" w:cs="Arial"/>
          <w:sz w:val="20"/>
          <w:szCs w:val="20"/>
        </w:rPr>
        <w:t>Inversiones en valores. No aplica</w:t>
      </w:r>
    </w:p>
    <w:p w14:paraId="21F3318F" w14:textId="77777777" w:rsidR="00175BEA" w:rsidRPr="00E45143" w:rsidRDefault="00175BEA" w:rsidP="00DC1D8C">
      <w:pPr>
        <w:pStyle w:val="Encabezado"/>
        <w:numPr>
          <w:ilvl w:val="0"/>
          <w:numId w:val="8"/>
        </w:numPr>
        <w:tabs>
          <w:tab w:val="left" w:pos="708"/>
        </w:tabs>
        <w:spacing w:line="276" w:lineRule="auto"/>
        <w:jc w:val="both"/>
        <w:rPr>
          <w:rFonts w:ascii="Barlow" w:hAnsi="Barlow" w:cs="Arial"/>
          <w:sz w:val="20"/>
          <w:szCs w:val="20"/>
        </w:rPr>
      </w:pPr>
      <w:r w:rsidRPr="00E45143">
        <w:rPr>
          <w:rFonts w:ascii="Barlow" w:hAnsi="Barlow" w:cs="Arial"/>
          <w:sz w:val="20"/>
          <w:szCs w:val="20"/>
        </w:rPr>
        <w:t>Patrimonio de Organismos descentralizados de control Presupuestario Indirecto. No aplica</w:t>
      </w:r>
    </w:p>
    <w:p w14:paraId="09C10CA0" w14:textId="77777777" w:rsidR="00175BEA" w:rsidRPr="00E45143" w:rsidRDefault="00175BEA" w:rsidP="00DC1D8C">
      <w:pPr>
        <w:pStyle w:val="Encabezado"/>
        <w:numPr>
          <w:ilvl w:val="0"/>
          <w:numId w:val="8"/>
        </w:numPr>
        <w:tabs>
          <w:tab w:val="left" w:pos="708"/>
        </w:tabs>
        <w:spacing w:line="276" w:lineRule="auto"/>
        <w:jc w:val="both"/>
        <w:rPr>
          <w:rFonts w:ascii="Barlow" w:hAnsi="Barlow" w:cs="Arial"/>
          <w:sz w:val="20"/>
          <w:szCs w:val="20"/>
        </w:rPr>
      </w:pPr>
      <w:r w:rsidRPr="00E45143">
        <w:rPr>
          <w:rFonts w:ascii="Barlow" w:hAnsi="Barlow" w:cs="Arial"/>
          <w:sz w:val="20"/>
          <w:szCs w:val="20"/>
        </w:rPr>
        <w:t>Inversiones en empresas de participación mayoritaria. No aplica</w:t>
      </w:r>
    </w:p>
    <w:p w14:paraId="4E0E0927" w14:textId="77777777" w:rsidR="00175BEA" w:rsidRPr="00E45143" w:rsidRDefault="00175BEA" w:rsidP="00DC1D8C">
      <w:pPr>
        <w:pStyle w:val="Encabezado"/>
        <w:numPr>
          <w:ilvl w:val="0"/>
          <w:numId w:val="8"/>
        </w:numPr>
        <w:tabs>
          <w:tab w:val="left" w:pos="708"/>
        </w:tabs>
        <w:spacing w:line="276" w:lineRule="auto"/>
        <w:jc w:val="both"/>
        <w:rPr>
          <w:rFonts w:ascii="Barlow" w:hAnsi="Barlow" w:cs="Arial"/>
          <w:sz w:val="20"/>
          <w:szCs w:val="20"/>
        </w:rPr>
      </w:pPr>
      <w:r w:rsidRPr="00E45143">
        <w:rPr>
          <w:rFonts w:ascii="Barlow" w:hAnsi="Barlow" w:cs="Arial"/>
          <w:sz w:val="20"/>
          <w:szCs w:val="20"/>
        </w:rPr>
        <w:t>Inversiones en empresas de participación minoritaria. No aplica</w:t>
      </w:r>
    </w:p>
    <w:p w14:paraId="0B81EB66" w14:textId="051C8FD3" w:rsidR="00175BEA" w:rsidRPr="00E45143" w:rsidRDefault="00175BEA" w:rsidP="00DC1D8C">
      <w:pPr>
        <w:pStyle w:val="Encabezado"/>
        <w:numPr>
          <w:ilvl w:val="0"/>
          <w:numId w:val="8"/>
        </w:numPr>
        <w:tabs>
          <w:tab w:val="left" w:pos="708"/>
        </w:tabs>
        <w:spacing w:after="240" w:line="276" w:lineRule="auto"/>
        <w:jc w:val="both"/>
        <w:rPr>
          <w:rFonts w:ascii="Barlow" w:hAnsi="Barlow" w:cs="Arial"/>
          <w:sz w:val="20"/>
          <w:szCs w:val="20"/>
        </w:rPr>
      </w:pPr>
      <w:r w:rsidRPr="00E45143">
        <w:rPr>
          <w:rFonts w:ascii="Barlow" w:hAnsi="Barlow" w:cs="Arial"/>
          <w:sz w:val="20"/>
          <w:szCs w:val="20"/>
        </w:rPr>
        <w:t xml:space="preserve">Patrimonio de organismos descentralizados de control presupuestario directo, según corresponda. </w:t>
      </w:r>
      <w:r w:rsidRPr="00E45143">
        <w:rPr>
          <w:rFonts w:ascii="Barlow" w:hAnsi="Barlow" w:cstheme="minorHAnsi"/>
          <w:sz w:val="20"/>
          <w:szCs w:val="20"/>
        </w:rPr>
        <w:t>El Parque Científico n</w:t>
      </w:r>
      <w:r w:rsidRPr="00E45143">
        <w:rPr>
          <w:rFonts w:ascii="Barlow" w:hAnsi="Barlow" w:cs="Arial"/>
          <w:sz w:val="20"/>
          <w:szCs w:val="20"/>
        </w:rPr>
        <w:t>o cuenta con ninguno.</w:t>
      </w:r>
    </w:p>
    <w:p w14:paraId="12304D72" w14:textId="4894962A" w:rsidR="00175BEA" w:rsidRPr="00E45143" w:rsidRDefault="00175BEA" w:rsidP="00DC1D8C">
      <w:pPr>
        <w:pStyle w:val="Texto"/>
        <w:numPr>
          <w:ilvl w:val="0"/>
          <w:numId w:val="4"/>
        </w:numPr>
        <w:spacing w:line="240" w:lineRule="exact"/>
        <w:rPr>
          <w:rFonts w:ascii="Barlow" w:hAnsi="Barlow" w:cs="Arial"/>
          <w:b/>
          <w:sz w:val="20"/>
          <w:lang w:val="es-MX"/>
        </w:rPr>
      </w:pPr>
      <w:r w:rsidRPr="00E45143">
        <w:rPr>
          <w:rFonts w:ascii="Barlow" w:hAnsi="Barlow"/>
          <w:b/>
          <w:sz w:val="20"/>
          <w:lang w:val="es-MX"/>
        </w:rPr>
        <w:t>Fideicomisos, Mandatos y Análogos.</w:t>
      </w:r>
    </w:p>
    <w:p w14:paraId="6217DA64" w14:textId="77777777" w:rsidR="00175BEA" w:rsidRPr="00E45143" w:rsidRDefault="00175BEA" w:rsidP="00175BEA">
      <w:pPr>
        <w:pStyle w:val="Texto"/>
        <w:spacing w:line="276" w:lineRule="auto"/>
        <w:ind w:left="284" w:firstLine="0"/>
        <w:rPr>
          <w:rFonts w:ascii="Barlow" w:hAnsi="Barlow"/>
          <w:bCs/>
          <w:sz w:val="20"/>
          <w:lang w:val="es-MX"/>
        </w:rPr>
      </w:pPr>
      <w:r w:rsidRPr="00E45143">
        <w:rPr>
          <w:rFonts w:ascii="Barlow" w:hAnsi="Barlow"/>
          <w:bCs/>
          <w:sz w:val="20"/>
          <w:lang w:val="es-MX"/>
        </w:rPr>
        <w:t>Se deberá informar:</w:t>
      </w:r>
    </w:p>
    <w:p w14:paraId="48220F36" w14:textId="0C1BC5B8" w:rsidR="00175BEA" w:rsidRPr="00E45143" w:rsidRDefault="00175BEA" w:rsidP="00DC1D8C">
      <w:pPr>
        <w:pStyle w:val="Texto"/>
        <w:numPr>
          <w:ilvl w:val="0"/>
          <w:numId w:val="9"/>
        </w:numPr>
        <w:spacing w:line="276" w:lineRule="auto"/>
        <w:rPr>
          <w:rFonts w:ascii="Barlow" w:hAnsi="Barlow"/>
          <w:bCs/>
          <w:sz w:val="20"/>
          <w:lang w:val="es-MX"/>
        </w:rPr>
      </w:pPr>
      <w:r w:rsidRPr="00E45143">
        <w:rPr>
          <w:rFonts w:ascii="Barlow" w:hAnsi="Barlow"/>
          <w:bCs/>
          <w:sz w:val="20"/>
          <w:lang w:val="es-MX"/>
        </w:rPr>
        <w:t xml:space="preserve">Por ramo administrativo que los reporta. </w:t>
      </w:r>
      <w:r w:rsidRPr="00E45143">
        <w:rPr>
          <w:rFonts w:ascii="Barlow" w:hAnsi="Barlow" w:cstheme="minorHAnsi"/>
          <w:sz w:val="20"/>
        </w:rPr>
        <w:t>El Parque Científico n</w:t>
      </w:r>
      <w:r w:rsidRPr="00E45143">
        <w:rPr>
          <w:rFonts w:ascii="Barlow" w:hAnsi="Barlow"/>
          <w:bCs/>
          <w:sz w:val="20"/>
          <w:lang w:val="es-MX"/>
        </w:rPr>
        <w:t>o cuenta con ninguno.</w:t>
      </w:r>
    </w:p>
    <w:p w14:paraId="0A81ABD7" w14:textId="600CEA09" w:rsidR="00835A18" w:rsidRPr="00E45143" w:rsidRDefault="00175BEA" w:rsidP="00DC1D8C">
      <w:pPr>
        <w:pStyle w:val="Texto"/>
        <w:numPr>
          <w:ilvl w:val="0"/>
          <w:numId w:val="9"/>
        </w:numPr>
        <w:spacing w:line="276" w:lineRule="auto"/>
        <w:rPr>
          <w:rFonts w:ascii="Barlow" w:hAnsi="Barlow"/>
          <w:bCs/>
          <w:sz w:val="20"/>
          <w:lang w:val="es-MX"/>
        </w:rPr>
      </w:pPr>
      <w:r w:rsidRPr="00E45143">
        <w:rPr>
          <w:rFonts w:ascii="Barlow" w:hAnsi="Barlow"/>
          <w:bCs/>
          <w:sz w:val="20"/>
          <w:lang w:val="es-MX"/>
        </w:rPr>
        <w:t xml:space="preserve">Enlistar los de mayor monto de disponibilidad, relacionando aquellos que conforman el 80% de las disponibilidades. </w:t>
      </w:r>
      <w:r w:rsidRPr="00E45143">
        <w:rPr>
          <w:rFonts w:ascii="Barlow" w:hAnsi="Barlow" w:cstheme="minorHAnsi"/>
          <w:sz w:val="20"/>
        </w:rPr>
        <w:t xml:space="preserve">El Parque </w:t>
      </w:r>
      <w:r w:rsidR="00E45143" w:rsidRPr="00E45143">
        <w:rPr>
          <w:rFonts w:ascii="Barlow" w:hAnsi="Barlow" w:cstheme="minorHAnsi"/>
          <w:sz w:val="20"/>
        </w:rPr>
        <w:t>Científico no</w:t>
      </w:r>
      <w:r w:rsidRPr="00E45143">
        <w:rPr>
          <w:rFonts w:ascii="Barlow" w:hAnsi="Barlow"/>
          <w:bCs/>
          <w:sz w:val="20"/>
          <w:lang w:val="es-MX"/>
        </w:rPr>
        <w:t xml:space="preserve"> cuenta con ninguno</w:t>
      </w:r>
    </w:p>
    <w:p w14:paraId="7B3EECB4" w14:textId="7D9665CE" w:rsidR="00EC7629" w:rsidRPr="00E45143" w:rsidRDefault="00EC7629" w:rsidP="00DC1D8C">
      <w:pPr>
        <w:pStyle w:val="Texto"/>
        <w:numPr>
          <w:ilvl w:val="0"/>
          <w:numId w:val="4"/>
        </w:numPr>
        <w:spacing w:line="276" w:lineRule="auto"/>
        <w:rPr>
          <w:rFonts w:ascii="Barlow" w:hAnsi="Barlow"/>
          <w:bCs/>
          <w:sz w:val="20"/>
          <w:lang w:val="es-MX"/>
        </w:rPr>
      </w:pPr>
      <w:r w:rsidRPr="00E45143">
        <w:rPr>
          <w:rFonts w:ascii="Barlow" w:hAnsi="Barlow" w:cs="Arial"/>
          <w:b/>
          <w:sz w:val="20"/>
        </w:rPr>
        <w:t>Reporte de la Recaudación.</w:t>
      </w:r>
    </w:p>
    <w:p w14:paraId="380BB345" w14:textId="77777777" w:rsidR="00EC7629" w:rsidRPr="00E45143" w:rsidRDefault="00EC7629" w:rsidP="00EC7629">
      <w:pPr>
        <w:autoSpaceDE w:val="0"/>
        <w:autoSpaceDN w:val="0"/>
        <w:adjustRightInd w:val="0"/>
        <w:spacing w:line="360" w:lineRule="auto"/>
        <w:jc w:val="both"/>
        <w:rPr>
          <w:rFonts w:ascii="Barlow" w:hAnsi="Barlow" w:cs="Arial"/>
          <w:sz w:val="20"/>
          <w:szCs w:val="20"/>
        </w:rPr>
      </w:pPr>
      <w:r w:rsidRPr="00E45143">
        <w:rPr>
          <w:rFonts w:ascii="Barlow" w:hAnsi="Barlow" w:cs="Arial"/>
          <w:sz w:val="20"/>
          <w:szCs w:val="20"/>
        </w:rPr>
        <w:t xml:space="preserve">a) </w:t>
      </w:r>
      <w:r w:rsidRPr="00E45143">
        <w:rPr>
          <w:rFonts w:ascii="Barlow" w:eastAsia="Times New Roman" w:hAnsi="Barlow" w:cs="Arial"/>
          <w:sz w:val="20"/>
          <w:szCs w:val="20"/>
          <w:lang w:val="es-ES" w:eastAsia="es-ES"/>
        </w:rPr>
        <w:t>Comportamiento de la recaudación correspondiente al ente público por cualquier tipo de ingreso</w:t>
      </w:r>
      <w:r w:rsidRPr="00E45143">
        <w:rPr>
          <w:rFonts w:ascii="Barlow" w:hAnsi="Barlow" w:cs="Arial"/>
          <w:sz w:val="20"/>
          <w:szCs w:val="20"/>
        </w:rPr>
        <w:t>.</w:t>
      </w:r>
    </w:p>
    <w:tbl>
      <w:tblPr>
        <w:tblW w:w="12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20"/>
        <w:gridCol w:w="2080"/>
        <w:gridCol w:w="2320"/>
        <w:gridCol w:w="2937"/>
      </w:tblGrid>
      <w:tr w:rsidR="00EC7629" w:rsidRPr="00E45143" w14:paraId="1A7C98A0" w14:textId="77777777" w:rsidTr="00E45143">
        <w:trPr>
          <w:trHeight w:val="810"/>
          <w:jc w:val="center"/>
        </w:trPr>
        <w:tc>
          <w:tcPr>
            <w:tcW w:w="5120" w:type="dxa"/>
            <w:shd w:val="clear" w:color="auto" w:fill="auto"/>
            <w:vAlign w:val="center"/>
            <w:hideMark/>
          </w:tcPr>
          <w:p w14:paraId="33E93DE7" w14:textId="77777777" w:rsidR="00EC7629" w:rsidRPr="00E45143" w:rsidRDefault="00EC7629" w:rsidP="000076B0">
            <w:pPr>
              <w:jc w:val="center"/>
              <w:rPr>
                <w:rFonts w:ascii="Barlow" w:hAnsi="Barlow" w:cs="Calibri"/>
                <w:b/>
                <w:color w:val="000000"/>
                <w:sz w:val="20"/>
                <w:szCs w:val="20"/>
                <w:lang w:eastAsia="es-MX"/>
              </w:rPr>
            </w:pPr>
            <w:r w:rsidRPr="00E45143">
              <w:rPr>
                <w:rFonts w:ascii="Barlow" w:hAnsi="Barlow" w:cs="Calibri"/>
                <w:b/>
                <w:color w:val="000000"/>
                <w:sz w:val="20"/>
                <w:szCs w:val="20"/>
                <w:lang w:eastAsia="es-MX"/>
              </w:rPr>
              <w:t>CONCEPTO</w:t>
            </w:r>
          </w:p>
        </w:tc>
        <w:tc>
          <w:tcPr>
            <w:tcW w:w="2080" w:type="dxa"/>
            <w:tcBorders>
              <w:bottom w:val="single" w:sz="4" w:space="0" w:color="auto"/>
            </w:tcBorders>
            <w:shd w:val="clear" w:color="auto" w:fill="auto"/>
            <w:vAlign w:val="center"/>
            <w:hideMark/>
          </w:tcPr>
          <w:p w14:paraId="15F8869C" w14:textId="5DBFBEE5" w:rsidR="00EC7629" w:rsidRPr="00E45143" w:rsidRDefault="00EC7629" w:rsidP="000076B0">
            <w:pPr>
              <w:jc w:val="center"/>
              <w:rPr>
                <w:rFonts w:ascii="Barlow" w:hAnsi="Barlow" w:cs="Calibri"/>
                <w:b/>
                <w:color w:val="000000"/>
                <w:sz w:val="20"/>
                <w:szCs w:val="20"/>
                <w:lang w:eastAsia="es-MX"/>
              </w:rPr>
            </w:pPr>
            <w:r w:rsidRPr="00E45143">
              <w:rPr>
                <w:rFonts w:ascii="Barlow" w:hAnsi="Barlow" w:cs="Calibri"/>
                <w:b/>
                <w:color w:val="000000"/>
                <w:sz w:val="20"/>
                <w:szCs w:val="20"/>
                <w:lang w:eastAsia="es-MX"/>
              </w:rPr>
              <w:t>Ley de Ingresos 202</w:t>
            </w:r>
            <w:r w:rsidR="00BF609F" w:rsidRPr="00E45143">
              <w:rPr>
                <w:rFonts w:ascii="Barlow" w:hAnsi="Barlow" w:cs="Calibri"/>
                <w:b/>
                <w:color w:val="000000"/>
                <w:sz w:val="20"/>
                <w:szCs w:val="20"/>
                <w:lang w:eastAsia="es-MX"/>
              </w:rPr>
              <w:t>4</w:t>
            </w:r>
          </w:p>
        </w:tc>
        <w:tc>
          <w:tcPr>
            <w:tcW w:w="2320" w:type="dxa"/>
            <w:shd w:val="clear" w:color="auto" w:fill="auto"/>
            <w:vAlign w:val="center"/>
            <w:hideMark/>
          </w:tcPr>
          <w:p w14:paraId="7A50D148" w14:textId="6BEB68F8" w:rsidR="00EC7629" w:rsidRPr="00E45143" w:rsidRDefault="00EC7629" w:rsidP="000076B0">
            <w:pPr>
              <w:jc w:val="center"/>
              <w:rPr>
                <w:rFonts w:ascii="Barlow" w:hAnsi="Barlow" w:cs="Calibri"/>
                <w:b/>
                <w:color w:val="000000"/>
                <w:sz w:val="20"/>
                <w:szCs w:val="20"/>
                <w:lang w:eastAsia="es-MX"/>
              </w:rPr>
            </w:pPr>
            <w:r w:rsidRPr="00E45143">
              <w:rPr>
                <w:rFonts w:ascii="Barlow" w:hAnsi="Barlow" w:cs="Calibri"/>
                <w:b/>
                <w:color w:val="000000"/>
                <w:sz w:val="20"/>
                <w:szCs w:val="20"/>
                <w:lang w:eastAsia="es-MX"/>
              </w:rPr>
              <w:t>Recaudación 202</w:t>
            </w:r>
            <w:r w:rsidR="00BF609F" w:rsidRPr="00E45143">
              <w:rPr>
                <w:rFonts w:ascii="Barlow" w:hAnsi="Barlow" w:cs="Calibri"/>
                <w:b/>
                <w:color w:val="000000"/>
                <w:sz w:val="20"/>
                <w:szCs w:val="20"/>
                <w:lang w:eastAsia="es-MX"/>
              </w:rPr>
              <w:t>4</w:t>
            </w:r>
          </w:p>
        </w:tc>
        <w:tc>
          <w:tcPr>
            <w:tcW w:w="2937" w:type="dxa"/>
            <w:shd w:val="clear" w:color="auto" w:fill="auto"/>
            <w:vAlign w:val="center"/>
            <w:hideMark/>
          </w:tcPr>
          <w:p w14:paraId="0979A35B" w14:textId="77777777" w:rsidR="00EC7629" w:rsidRPr="00E45143" w:rsidRDefault="00EC7629" w:rsidP="000076B0">
            <w:pPr>
              <w:jc w:val="center"/>
              <w:rPr>
                <w:rFonts w:ascii="Barlow" w:hAnsi="Barlow" w:cs="Calibri"/>
                <w:b/>
                <w:color w:val="000000"/>
                <w:sz w:val="20"/>
                <w:szCs w:val="20"/>
                <w:lang w:eastAsia="es-MX"/>
              </w:rPr>
            </w:pPr>
            <w:r w:rsidRPr="00E45143">
              <w:rPr>
                <w:rFonts w:ascii="Barlow" w:hAnsi="Barlow" w:cs="Calibri"/>
                <w:b/>
                <w:color w:val="000000"/>
                <w:sz w:val="20"/>
                <w:szCs w:val="20"/>
                <w:lang w:eastAsia="es-MX"/>
              </w:rPr>
              <w:t>Variación entre lo Recaudado y la Ley de Ingresos</w:t>
            </w:r>
          </w:p>
        </w:tc>
      </w:tr>
      <w:tr w:rsidR="00EC7629" w:rsidRPr="00E45143" w14:paraId="31D846FE" w14:textId="77777777" w:rsidTr="00E45143">
        <w:trPr>
          <w:trHeight w:val="300"/>
          <w:jc w:val="center"/>
        </w:trPr>
        <w:tc>
          <w:tcPr>
            <w:tcW w:w="5120" w:type="dxa"/>
            <w:shd w:val="clear" w:color="auto" w:fill="auto"/>
            <w:vAlign w:val="center"/>
          </w:tcPr>
          <w:p w14:paraId="38F7FF4D" w14:textId="77777777" w:rsidR="00EC7629" w:rsidRPr="00E45143" w:rsidRDefault="00EC7629" w:rsidP="000076B0">
            <w:pPr>
              <w:rPr>
                <w:rFonts w:ascii="Barlow" w:hAnsi="Barlow" w:cs="Calibri"/>
                <w:color w:val="000000"/>
                <w:sz w:val="20"/>
                <w:szCs w:val="20"/>
                <w:lang w:eastAsia="es-MX"/>
              </w:rPr>
            </w:pPr>
            <w:r w:rsidRPr="00E45143">
              <w:rPr>
                <w:rFonts w:ascii="Barlow" w:hAnsi="Barlow" w:cs="Calibri"/>
                <w:color w:val="000000"/>
                <w:sz w:val="20"/>
                <w:szCs w:val="20"/>
                <w:lang w:eastAsia="es-MX"/>
              </w:rPr>
              <w:t>Productos financieros</w:t>
            </w:r>
          </w:p>
        </w:tc>
        <w:tc>
          <w:tcPr>
            <w:tcW w:w="2080" w:type="dxa"/>
            <w:shd w:val="clear" w:color="auto" w:fill="auto"/>
            <w:vAlign w:val="center"/>
          </w:tcPr>
          <w:p w14:paraId="1D0A0A43" w14:textId="77777777" w:rsidR="00EC7629" w:rsidRPr="00E45143" w:rsidRDefault="00EC7629" w:rsidP="000076B0">
            <w:pPr>
              <w:jc w:val="right"/>
              <w:rPr>
                <w:rFonts w:ascii="Barlow" w:hAnsi="Barlow" w:cs="Calibri"/>
                <w:color w:val="000000"/>
                <w:sz w:val="20"/>
                <w:szCs w:val="20"/>
                <w:lang w:eastAsia="es-MX"/>
              </w:rPr>
            </w:pPr>
          </w:p>
        </w:tc>
        <w:tc>
          <w:tcPr>
            <w:tcW w:w="2320" w:type="dxa"/>
            <w:shd w:val="clear" w:color="auto" w:fill="auto"/>
            <w:vAlign w:val="center"/>
          </w:tcPr>
          <w:p w14:paraId="2538654A" w14:textId="24A8D9A6" w:rsidR="00EC7629" w:rsidRPr="00E45143" w:rsidRDefault="00C27F1E" w:rsidP="000076B0">
            <w:pPr>
              <w:jc w:val="right"/>
              <w:rPr>
                <w:rFonts w:ascii="Barlow" w:hAnsi="Barlow" w:cs="Calibri"/>
                <w:color w:val="000000"/>
                <w:sz w:val="20"/>
                <w:szCs w:val="20"/>
                <w:lang w:eastAsia="es-MX"/>
              </w:rPr>
            </w:pPr>
            <w:r w:rsidRPr="00E45143">
              <w:rPr>
                <w:rFonts w:ascii="Barlow" w:hAnsi="Barlow" w:cs="Calibri"/>
                <w:color w:val="000000"/>
                <w:sz w:val="20"/>
                <w:szCs w:val="20"/>
                <w:lang w:eastAsia="es-MX"/>
              </w:rPr>
              <w:t>1,070.34</w:t>
            </w:r>
          </w:p>
        </w:tc>
        <w:tc>
          <w:tcPr>
            <w:tcW w:w="2937" w:type="dxa"/>
            <w:shd w:val="clear" w:color="auto" w:fill="auto"/>
            <w:vAlign w:val="center"/>
          </w:tcPr>
          <w:p w14:paraId="7F927D27" w14:textId="7928E2F2" w:rsidR="00EC7629" w:rsidRPr="00E45143" w:rsidRDefault="00EC7629" w:rsidP="000076B0">
            <w:pPr>
              <w:jc w:val="right"/>
              <w:rPr>
                <w:rFonts w:ascii="Barlow" w:hAnsi="Barlow" w:cs="Calibri"/>
                <w:color w:val="000000"/>
                <w:sz w:val="20"/>
                <w:szCs w:val="20"/>
                <w:lang w:eastAsia="es-MX"/>
              </w:rPr>
            </w:pPr>
            <w:r w:rsidRPr="00E45143">
              <w:rPr>
                <w:rFonts w:ascii="Barlow" w:hAnsi="Barlow" w:cs="Calibri"/>
                <w:color w:val="000000"/>
                <w:sz w:val="20"/>
                <w:szCs w:val="20"/>
                <w:lang w:eastAsia="es-MX"/>
              </w:rPr>
              <w:t>-</w:t>
            </w:r>
            <w:r w:rsidR="00C27F1E" w:rsidRPr="00E45143">
              <w:rPr>
                <w:rFonts w:ascii="Barlow" w:hAnsi="Barlow" w:cs="Calibri"/>
                <w:color w:val="000000"/>
                <w:sz w:val="20"/>
                <w:szCs w:val="20"/>
                <w:lang w:eastAsia="es-MX"/>
              </w:rPr>
              <w:t>1,070.34</w:t>
            </w:r>
          </w:p>
        </w:tc>
      </w:tr>
      <w:tr w:rsidR="00EC7629" w:rsidRPr="00E45143" w14:paraId="235B86AD" w14:textId="77777777" w:rsidTr="00E45143">
        <w:trPr>
          <w:trHeight w:val="300"/>
          <w:jc w:val="center"/>
        </w:trPr>
        <w:tc>
          <w:tcPr>
            <w:tcW w:w="5120" w:type="dxa"/>
            <w:shd w:val="clear" w:color="auto" w:fill="auto"/>
            <w:vAlign w:val="center"/>
            <w:hideMark/>
          </w:tcPr>
          <w:p w14:paraId="512841A2" w14:textId="77777777" w:rsidR="00EC7629" w:rsidRPr="00E45143" w:rsidRDefault="00EC7629" w:rsidP="000076B0">
            <w:pPr>
              <w:rPr>
                <w:rFonts w:ascii="Barlow" w:hAnsi="Barlow" w:cs="Calibri"/>
                <w:color w:val="000000"/>
                <w:sz w:val="20"/>
                <w:szCs w:val="20"/>
                <w:lang w:eastAsia="es-MX"/>
              </w:rPr>
            </w:pPr>
            <w:r w:rsidRPr="00E45143">
              <w:rPr>
                <w:rFonts w:ascii="Barlow" w:hAnsi="Barlow" w:cs="Calibri"/>
                <w:color w:val="000000"/>
                <w:sz w:val="20"/>
                <w:szCs w:val="20"/>
                <w:lang w:eastAsia="es-MX"/>
              </w:rPr>
              <w:t>Ingresos por venta de bienes y prestación de servicios y otros ingresos</w:t>
            </w:r>
          </w:p>
        </w:tc>
        <w:tc>
          <w:tcPr>
            <w:tcW w:w="2080" w:type="dxa"/>
            <w:shd w:val="clear" w:color="auto" w:fill="auto"/>
            <w:vAlign w:val="center"/>
            <w:hideMark/>
          </w:tcPr>
          <w:p w14:paraId="106AC902" w14:textId="04514718" w:rsidR="00EC7629" w:rsidRPr="00E45143" w:rsidRDefault="00BF609F" w:rsidP="000076B0">
            <w:pPr>
              <w:jc w:val="right"/>
              <w:rPr>
                <w:rFonts w:ascii="Barlow" w:hAnsi="Barlow" w:cs="Calibri"/>
                <w:color w:val="000000"/>
                <w:sz w:val="20"/>
                <w:szCs w:val="20"/>
                <w:lang w:eastAsia="es-MX"/>
              </w:rPr>
            </w:pPr>
            <w:r w:rsidRPr="00E45143">
              <w:rPr>
                <w:rFonts w:ascii="Barlow" w:hAnsi="Barlow" w:cs="Calibri"/>
                <w:color w:val="000000"/>
                <w:sz w:val="20"/>
                <w:szCs w:val="20"/>
                <w:lang w:eastAsia="es-MX"/>
              </w:rPr>
              <w:t>1,288,547.00</w:t>
            </w:r>
          </w:p>
        </w:tc>
        <w:tc>
          <w:tcPr>
            <w:tcW w:w="2320" w:type="dxa"/>
            <w:shd w:val="clear" w:color="auto" w:fill="auto"/>
            <w:vAlign w:val="center"/>
          </w:tcPr>
          <w:p w14:paraId="6BAE0D71" w14:textId="78CD1E9A" w:rsidR="00EC7629" w:rsidRPr="00E45143" w:rsidRDefault="00C27F1E" w:rsidP="000076B0">
            <w:pPr>
              <w:jc w:val="right"/>
              <w:rPr>
                <w:rFonts w:ascii="Barlow" w:hAnsi="Barlow" w:cs="Calibri"/>
                <w:color w:val="000000"/>
                <w:sz w:val="20"/>
                <w:szCs w:val="20"/>
                <w:lang w:eastAsia="es-MX"/>
              </w:rPr>
            </w:pPr>
            <w:r w:rsidRPr="00E45143">
              <w:rPr>
                <w:rFonts w:ascii="Barlow" w:hAnsi="Barlow" w:cs="Calibri"/>
                <w:color w:val="000000"/>
                <w:sz w:val="20"/>
                <w:szCs w:val="20"/>
                <w:lang w:eastAsia="es-MX"/>
              </w:rPr>
              <w:t>748,618.19</w:t>
            </w:r>
          </w:p>
        </w:tc>
        <w:tc>
          <w:tcPr>
            <w:tcW w:w="2937" w:type="dxa"/>
            <w:shd w:val="clear" w:color="auto" w:fill="auto"/>
            <w:vAlign w:val="center"/>
          </w:tcPr>
          <w:p w14:paraId="0F469F57" w14:textId="37ADEB26" w:rsidR="00EC7629" w:rsidRPr="00E45143" w:rsidRDefault="00C27F1E" w:rsidP="000076B0">
            <w:pPr>
              <w:jc w:val="right"/>
              <w:rPr>
                <w:rFonts w:ascii="Barlow" w:hAnsi="Barlow" w:cs="Calibri"/>
                <w:color w:val="000000"/>
                <w:sz w:val="20"/>
                <w:szCs w:val="20"/>
                <w:lang w:eastAsia="es-MX"/>
              </w:rPr>
            </w:pPr>
            <w:r w:rsidRPr="00E45143">
              <w:rPr>
                <w:rFonts w:ascii="Barlow" w:hAnsi="Barlow" w:cs="Calibri"/>
                <w:color w:val="000000"/>
                <w:sz w:val="20"/>
                <w:szCs w:val="20"/>
                <w:lang w:eastAsia="es-MX"/>
              </w:rPr>
              <w:t>539,928.81</w:t>
            </w:r>
          </w:p>
        </w:tc>
      </w:tr>
      <w:tr w:rsidR="00EC7629" w:rsidRPr="00E45143" w14:paraId="118DF437" w14:textId="77777777" w:rsidTr="00E45143">
        <w:trPr>
          <w:trHeight w:val="539"/>
          <w:jc w:val="center"/>
        </w:trPr>
        <w:tc>
          <w:tcPr>
            <w:tcW w:w="5120" w:type="dxa"/>
            <w:shd w:val="clear" w:color="auto" w:fill="auto"/>
            <w:vAlign w:val="center"/>
            <w:hideMark/>
          </w:tcPr>
          <w:p w14:paraId="094A6BEC" w14:textId="77777777" w:rsidR="00EC7629" w:rsidRPr="00E45143" w:rsidRDefault="00EC7629" w:rsidP="000076B0">
            <w:pPr>
              <w:rPr>
                <w:rFonts w:ascii="Barlow" w:hAnsi="Barlow" w:cs="Calibri"/>
                <w:color w:val="000000"/>
                <w:sz w:val="20"/>
                <w:szCs w:val="20"/>
                <w:lang w:eastAsia="es-MX"/>
              </w:rPr>
            </w:pPr>
            <w:r w:rsidRPr="00E45143">
              <w:rPr>
                <w:rFonts w:ascii="Barlow" w:hAnsi="Barlow" w:cs="Calibri"/>
                <w:color w:val="000000"/>
                <w:sz w:val="20"/>
                <w:szCs w:val="20"/>
                <w:lang w:eastAsia="es-MX"/>
              </w:rPr>
              <w:t>Transferencias, asignaciones, subsidios y otras ayudas</w:t>
            </w:r>
          </w:p>
        </w:tc>
        <w:tc>
          <w:tcPr>
            <w:tcW w:w="2080" w:type="dxa"/>
            <w:shd w:val="clear" w:color="auto" w:fill="auto"/>
            <w:vAlign w:val="center"/>
            <w:hideMark/>
          </w:tcPr>
          <w:p w14:paraId="071B04BF" w14:textId="46B72EFC" w:rsidR="00EC7629" w:rsidRPr="00E45143" w:rsidRDefault="00BF609F" w:rsidP="000076B0">
            <w:pPr>
              <w:jc w:val="right"/>
              <w:rPr>
                <w:rFonts w:ascii="Barlow" w:hAnsi="Barlow" w:cs="Calibri"/>
                <w:color w:val="000000"/>
                <w:sz w:val="20"/>
                <w:szCs w:val="20"/>
                <w:lang w:eastAsia="es-MX"/>
              </w:rPr>
            </w:pPr>
            <w:r w:rsidRPr="00E45143">
              <w:rPr>
                <w:rFonts w:ascii="Barlow" w:hAnsi="Barlow" w:cs="Calibri"/>
                <w:color w:val="000000"/>
                <w:sz w:val="20"/>
                <w:szCs w:val="20"/>
                <w:lang w:eastAsia="es-MX"/>
              </w:rPr>
              <w:t>12,547,272.00</w:t>
            </w:r>
          </w:p>
        </w:tc>
        <w:tc>
          <w:tcPr>
            <w:tcW w:w="2320" w:type="dxa"/>
            <w:shd w:val="clear" w:color="auto" w:fill="auto"/>
            <w:vAlign w:val="center"/>
          </w:tcPr>
          <w:p w14:paraId="3291B5DB" w14:textId="3BB18D8F" w:rsidR="00EC7629" w:rsidRPr="00E45143" w:rsidRDefault="00C27F1E" w:rsidP="000076B0">
            <w:pPr>
              <w:jc w:val="right"/>
              <w:rPr>
                <w:rFonts w:ascii="Barlow" w:hAnsi="Barlow" w:cs="Calibri"/>
                <w:color w:val="000000"/>
                <w:sz w:val="20"/>
                <w:szCs w:val="20"/>
                <w:lang w:eastAsia="es-MX"/>
              </w:rPr>
            </w:pPr>
            <w:r w:rsidRPr="00E45143">
              <w:rPr>
                <w:rFonts w:ascii="Barlow" w:hAnsi="Barlow" w:cs="Calibri"/>
                <w:color w:val="000000"/>
                <w:sz w:val="20"/>
                <w:szCs w:val="20"/>
                <w:lang w:eastAsia="es-MX"/>
              </w:rPr>
              <w:t>2,789,412.00</w:t>
            </w:r>
          </w:p>
        </w:tc>
        <w:tc>
          <w:tcPr>
            <w:tcW w:w="2937" w:type="dxa"/>
            <w:shd w:val="clear" w:color="auto" w:fill="auto"/>
            <w:vAlign w:val="center"/>
          </w:tcPr>
          <w:p w14:paraId="1AFA5B51" w14:textId="7F9C887E" w:rsidR="00EC7629" w:rsidRPr="00E45143" w:rsidRDefault="00C27F1E" w:rsidP="000076B0">
            <w:pPr>
              <w:jc w:val="right"/>
              <w:rPr>
                <w:rFonts w:ascii="Barlow" w:hAnsi="Barlow" w:cs="Calibri"/>
                <w:color w:val="000000"/>
                <w:sz w:val="20"/>
                <w:szCs w:val="20"/>
                <w:lang w:eastAsia="es-MX"/>
              </w:rPr>
            </w:pPr>
            <w:r w:rsidRPr="00E45143">
              <w:rPr>
                <w:rFonts w:ascii="Barlow" w:hAnsi="Barlow" w:cs="Calibri"/>
                <w:color w:val="000000"/>
                <w:sz w:val="20"/>
                <w:szCs w:val="20"/>
                <w:lang w:eastAsia="es-MX"/>
              </w:rPr>
              <w:t>9,757,860.00</w:t>
            </w:r>
          </w:p>
        </w:tc>
      </w:tr>
    </w:tbl>
    <w:p w14:paraId="0EFBC1E7" w14:textId="21C4A701" w:rsidR="00835A18" w:rsidRPr="00E45143" w:rsidRDefault="00835A18" w:rsidP="00EC7629">
      <w:pPr>
        <w:autoSpaceDE w:val="0"/>
        <w:autoSpaceDN w:val="0"/>
        <w:adjustRightInd w:val="0"/>
        <w:spacing w:line="360" w:lineRule="auto"/>
        <w:jc w:val="both"/>
        <w:rPr>
          <w:rFonts w:ascii="Barlow" w:hAnsi="Barlow" w:cs="Arial"/>
          <w:b/>
          <w:sz w:val="20"/>
          <w:szCs w:val="20"/>
        </w:rPr>
      </w:pPr>
    </w:p>
    <w:p w14:paraId="625F2013" w14:textId="12E2CB73" w:rsidR="00835A18" w:rsidRPr="00E45143" w:rsidRDefault="00835A18" w:rsidP="00EC7629">
      <w:pPr>
        <w:autoSpaceDE w:val="0"/>
        <w:autoSpaceDN w:val="0"/>
        <w:adjustRightInd w:val="0"/>
        <w:spacing w:line="360" w:lineRule="auto"/>
        <w:jc w:val="both"/>
        <w:rPr>
          <w:rFonts w:ascii="Barlow" w:hAnsi="Barlow" w:cstheme="minorHAnsi"/>
          <w:sz w:val="20"/>
          <w:szCs w:val="20"/>
        </w:rPr>
      </w:pPr>
      <w:r w:rsidRPr="00E45143">
        <w:rPr>
          <w:rFonts w:ascii="Barlow" w:hAnsi="Barlow" w:cstheme="minorHAnsi"/>
          <w:sz w:val="20"/>
          <w:szCs w:val="20"/>
        </w:rPr>
        <w:lastRenderedPageBreak/>
        <w:t xml:space="preserve">El Parque Científico y Tecnológico de Yucatán </w:t>
      </w:r>
      <w:r w:rsidR="00353C9E" w:rsidRPr="00E45143">
        <w:rPr>
          <w:rFonts w:ascii="Barlow" w:hAnsi="Barlow" w:cstheme="minorHAnsi"/>
          <w:sz w:val="20"/>
          <w:szCs w:val="20"/>
        </w:rPr>
        <w:t xml:space="preserve">aumento la recaudación significativamente en los </w:t>
      </w:r>
      <w:r w:rsidRPr="00E45143">
        <w:rPr>
          <w:rFonts w:ascii="Barlow" w:hAnsi="Barlow" w:cstheme="minorHAnsi"/>
          <w:sz w:val="20"/>
          <w:szCs w:val="20"/>
        </w:rPr>
        <w:t xml:space="preserve">ingresos por venta de bienes y prestaciones de servicios y otros ingresos en relación al </w:t>
      </w:r>
      <w:r w:rsidR="00353C9E" w:rsidRPr="00E45143">
        <w:rPr>
          <w:rFonts w:ascii="Barlow" w:hAnsi="Barlow" w:cstheme="minorHAnsi"/>
          <w:sz w:val="20"/>
          <w:szCs w:val="20"/>
        </w:rPr>
        <w:t>artículo</w:t>
      </w:r>
      <w:r w:rsidRPr="00E45143">
        <w:rPr>
          <w:rFonts w:ascii="Barlow" w:hAnsi="Barlow" w:cstheme="minorHAnsi"/>
          <w:sz w:val="20"/>
          <w:szCs w:val="20"/>
        </w:rPr>
        <w:t xml:space="preserve"> 8 del “</w:t>
      </w:r>
      <w:r w:rsidRPr="00E45143">
        <w:rPr>
          <w:rFonts w:ascii="Barlow" w:hAnsi="Barlow" w:cstheme="minorHAnsi"/>
          <w:b/>
          <w:bCs/>
          <w:sz w:val="20"/>
          <w:szCs w:val="20"/>
        </w:rPr>
        <w:t>Acuerdo 02/2022 por el que se expiden las reglas de funcionamiento del Parque Científico y Tecnológico de Yucatán</w:t>
      </w:r>
      <w:r w:rsidRPr="00E45143">
        <w:rPr>
          <w:rFonts w:ascii="Barlow" w:hAnsi="Barlow" w:cstheme="minorHAnsi"/>
          <w:sz w:val="20"/>
          <w:szCs w:val="20"/>
        </w:rPr>
        <w:t>” en el cual se menciona que el parque cobrara una cuota de mantenimiento mensual o anual a comodatarios y propietarios , misma que se fijara en función de los metros cuadrados de la superficie obtenida en donación par</w:t>
      </w:r>
      <w:r w:rsidR="00353C9E" w:rsidRPr="00E45143">
        <w:rPr>
          <w:rFonts w:ascii="Barlow" w:hAnsi="Barlow" w:cstheme="minorHAnsi"/>
          <w:sz w:val="20"/>
          <w:szCs w:val="20"/>
        </w:rPr>
        <w:t>a</w:t>
      </w:r>
      <w:r w:rsidRPr="00E45143">
        <w:rPr>
          <w:rFonts w:ascii="Barlow" w:hAnsi="Barlow" w:cstheme="minorHAnsi"/>
          <w:sz w:val="20"/>
          <w:szCs w:val="20"/>
        </w:rPr>
        <w:t xml:space="preserve"> el establecimiento de sus instalaciones, y que el monto de dicha cuota será analizado y aprobado por la Junta de Gobierno de manera anual</w:t>
      </w:r>
      <w:r w:rsidR="00353C9E" w:rsidRPr="00E45143">
        <w:rPr>
          <w:rFonts w:ascii="Barlow" w:hAnsi="Barlow" w:cstheme="minorHAnsi"/>
          <w:sz w:val="20"/>
          <w:szCs w:val="20"/>
        </w:rPr>
        <w:t>.</w:t>
      </w:r>
    </w:p>
    <w:p w14:paraId="0435F24E" w14:textId="77777777" w:rsidR="00353C9E" w:rsidRPr="00E45143" w:rsidRDefault="00353C9E" w:rsidP="00EC7629">
      <w:pPr>
        <w:autoSpaceDE w:val="0"/>
        <w:autoSpaceDN w:val="0"/>
        <w:adjustRightInd w:val="0"/>
        <w:spacing w:line="360" w:lineRule="auto"/>
        <w:jc w:val="both"/>
        <w:rPr>
          <w:rFonts w:ascii="Barlow" w:hAnsi="Barlow" w:cs="Arial"/>
          <w:b/>
          <w:sz w:val="20"/>
          <w:szCs w:val="20"/>
        </w:rPr>
      </w:pPr>
      <w:r w:rsidRPr="00E45143">
        <w:rPr>
          <w:rFonts w:ascii="Barlow" w:hAnsi="Barlow" w:cstheme="minorHAnsi"/>
          <w:sz w:val="20"/>
          <w:szCs w:val="20"/>
        </w:rPr>
        <w:t xml:space="preserve">En la parte de transferencias, asignaciones, subsidios y otras ayudas tuvimos </w:t>
      </w:r>
      <w:r w:rsidRPr="00E45143">
        <w:rPr>
          <w:rFonts w:ascii="Barlow" w:hAnsi="Barlow" w:cstheme="minorHAnsi"/>
          <w:b/>
          <w:bCs/>
          <w:sz w:val="20"/>
          <w:szCs w:val="20"/>
        </w:rPr>
        <w:t>subsidios extraordinarios</w:t>
      </w:r>
      <w:r w:rsidRPr="00E45143">
        <w:rPr>
          <w:rFonts w:ascii="Barlow" w:hAnsi="Barlow" w:cstheme="minorHAnsi"/>
          <w:sz w:val="20"/>
          <w:szCs w:val="20"/>
        </w:rPr>
        <w:t xml:space="preserve"> para cubrir gastos de operación del parque y otras actividades.</w:t>
      </w:r>
    </w:p>
    <w:p w14:paraId="0DDEA7E4" w14:textId="6A55BA70" w:rsidR="00EC7629" w:rsidRPr="00E45143" w:rsidRDefault="00EC7629" w:rsidP="00DC1D8C">
      <w:pPr>
        <w:pStyle w:val="Prrafodelista"/>
        <w:numPr>
          <w:ilvl w:val="0"/>
          <w:numId w:val="4"/>
        </w:numPr>
        <w:autoSpaceDE w:val="0"/>
        <w:autoSpaceDN w:val="0"/>
        <w:adjustRightInd w:val="0"/>
        <w:spacing w:line="360" w:lineRule="auto"/>
        <w:jc w:val="both"/>
        <w:rPr>
          <w:rFonts w:ascii="Barlow" w:eastAsia="Times New Roman" w:hAnsi="Barlow" w:cs="Arial"/>
          <w:bCs/>
          <w:sz w:val="20"/>
          <w:szCs w:val="20"/>
          <w:lang w:val="es-ES" w:eastAsia="es-ES"/>
        </w:rPr>
      </w:pPr>
      <w:r w:rsidRPr="00E45143">
        <w:rPr>
          <w:rFonts w:ascii="Barlow" w:eastAsia="Times New Roman" w:hAnsi="Barlow" w:cs="Arial"/>
          <w:b/>
          <w:sz w:val="20"/>
          <w:szCs w:val="20"/>
          <w:lang w:val="es-ES" w:eastAsia="es-ES"/>
        </w:rPr>
        <w:t xml:space="preserve">Información sobre la Deuda y el Reporte Analítico de la Deuda. </w:t>
      </w:r>
      <w:r w:rsidRPr="00E45143">
        <w:rPr>
          <w:rFonts w:ascii="Barlow" w:eastAsia="Times New Roman" w:hAnsi="Barlow" w:cs="Arial"/>
          <w:bCs/>
          <w:sz w:val="20"/>
          <w:szCs w:val="20"/>
          <w:lang w:val="es-ES" w:eastAsia="es-ES"/>
        </w:rPr>
        <w:t>No aplica.</w:t>
      </w:r>
    </w:p>
    <w:p w14:paraId="4B1B71A6" w14:textId="1F6AEC96" w:rsidR="00353C9E" w:rsidRPr="00E45143" w:rsidRDefault="00353C9E" w:rsidP="00DC1D8C">
      <w:pPr>
        <w:pStyle w:val="Texto"/>
        <w:numPr>
          <w:ilvl w:val="0"/>
          <w:numId w:val="11"/>
        </w:numPr>
        <w:spacing w:line="240" w:lineRule="exact"/>
        <w:ind w:left="709" w:hanging="425"/>
        <w:rPr>
          <w:rFonts w:ascii="Barlow" w:hAnsi="Barlow"/>
          <w:b/>
          <w:sz w:val="20"/>
          <w:lang w:val="es-MX"/>
        </w:rPr>
      </w:pPr>
      <w:r w:rsidRPr="00E45143">
        <w:rPr>
          <w:rFonts w:ascii="Barlow" w:hAnsi="Barlow"/>
          <w:bCs/>
          <w:sz w:val="20"/>
          <w:lang w:val="es-MX"/>
        </w:rPr>
        <w:t>Utilizar al menos los siguientes indicadores: deuda respecto al PIB y deuda respecto a la recaudación tomando, como mínimo, un periodo igual o menor a 5 años.</w:t>
      </w:r>
    </w:p>
    <w:p w14:paraId="76E3C544" w14:textId="5166C426" w:rsidR="00353C9E" w:rsidRPr="00E45143" w:rsidRDefault="00353C9E" w:rsidP="00353C9E">
      <w:pPr>
        <w:pStyle w:val="Texto"/>
        <w:spacing w:line="240" w:lineRule="exact"/>
        <w:ind w:left="993" w:firstLine="0"/>
        <w:rPr>
          <w:rFonts w:ascii="Barlow" w:hAnsi="Barlow"/>
          <w:bCs/>
          <w:sz w:val="20"/>
          <w:lang w:val="es-MX"/>
        </w:rPr>
      </w:pPr>
      <w:r w:rsidRPr="00E45143">
        <w:rPr>
          <w:rFonts w:ascii="Barlow" w:hAnsi="Barlow"/>
          <w:bCs/>
          <w:sz w:val="20"/>
          <w:lang w:val="es-MX"/>
        </w:rPr>
        <w:t xml:space="preserve">No aplica porque </w:t>
      </w:r>
      <w:r w:rsidR="007D5BD2" w:rsidRPr="00E45143">
        <w:rPr>
          <w:rFonts w:ascii="Barlow" w:hAnsi="Barlow"/>
          <w:bCs/>
          <w:sz w:val="20"/>
          <w:lang w:val="es-MX"/>
        </w:rPr>
        <w:t xml:space="preserve">el </w:t>
      </w:r>
      <w:r w:rsidR="007D5BD2" w:rsidRPr="00E45143">
        <w:rPr>
          <w:rFonts w:ascii="Barlow" w:hAnsi="Barlow" w:cstheme="minorHAnsi"/>
          <w:sz w:val="20"/>
        </w:rPr>
        <w:t xml:space="preserve">Parque Científico </w:t>
      </w:r>
      <w:r w:rsidRPr="00E45143">
        <w:rPr>
          <w:rFonts w:ascii="Barlow" w:hAnsi="Barlow"/>
          <w:bCs/>
          <w:sz w:val="20"/>
          <w:lang w:val="es-MX"/>
        </w:rPr>
        <w:t>no tienen deuda pública contraída.</w:t>
      </w:r>
    </w:p>
    <w:p w14:paraId="1B13CB59" w14:textId="77777777" w:rsidR="00353C9E" w:rsidRPr="00E45143" w:rsidRDefault="00353C9E" w:rsidP="00DC1D8C">
      <w:pPr>
        <w:pStyle w:val="Texto"/>
        <w:numPr>
          <w:ilvl w:val="0"/>
          <w:numId w:val="11"/>
        </w:numPr>
        <w:spacing w:line="240" w:lineRule="exact"/>
        <w:rPr>
          <w:rFonts w:ascii="Barlow" w:hAnsi="Barlow"/>
          <w:bCs/>
          <w:sz w:val="20"/>
          <w:lang w:val="es-MX"/>
        </w:rPr>
      </w:pPr>
      <w:r w:rsidRPr="00E45143">
        <w:rPr>
          <w:rFonts w:ascii="Barlow" w:hAnsi="Barlow"/>
          <w:bCs/>
          <w:sz w:val="20"/>
          <w:lang w:val="es-MX"/>
        </w:rPr>
        <w:t>Información de manera agrupada por tipo de valor gubernamental o instrumento financiero en la que se consideren intereses, comisiones, tasa, perfil de vencimiento y otros gastos de la deuda. Se presentan los formatos en cero por no tener Deuda Pública. No aplica.</w:t>
      </w:r>
    </w:p>
    <w:p w14:paraId="31DB9B5D" w14:textId="33473613" w:rsidR="00EC7629" w:rsidRPr="00E45143" w:rsidRDefault="00EC7629" w:rsidP="00DC1D8C">
      <w:pPr>
        <w:pStyle w:val="Prrafodelista"/>
        <w:numPr>
          <w:ilvl w:val="0"/>
          <w:numId w:val="4"/>
        </w:numPr>
        <w:autoSpaceDE w:val="0"/>
        <w:autoSpaceDN w:val="0"/>
        <w:adjustRightInd w:val="0"/>
        <w:spacing w:line="360" w:lineRule="auto"/>
        <w:jc w:val="both"/>
        <w:rPr>
          <w:rFonts w:ascii="Barlow" w:hAnsi="Barlow" w:cs="Arial"/>
          <w:sz w:val="20"/>
          <w:szCs w:val="20"/>
        </w:rPr>
      </w:pPr>
      <w:r w:rsidRPr="00E45143">
        <w:rPr>
          <w:rFonts w:ascii="Barlow" w:hAnsi="Barlow" w:cs="Arial"/>
          <w:b/>
          <w:sz w:val="20"/>
          <w:szCs w:val="20"/>
        </w:rPr>
        <w:t>Calificaciones Otorgadas.</w:t>
      </w:r>
      <w:r w:rsidRPr="00E45143">
        <w:rPr>
          <w:rFonts w:ascii="Barlow" w:hAnsi="Barlow" w:cs="Arial"/>
          <w:sz w:val="20"/>
          <w:szCs w:val="20"/>
        </w:rPr>
        <w:t xml:space="preserve"> No aplica.</w:t>
      </w:r>
    </w:p>
    <w:p w14:paraId="3ABDA7F6" w14:textId="6D375B0B" w:rsidR="007D5BD2" w:rsidRPr="00E45143" w:rsidRDefault="007D5BD2" w:rsidP="00EC7629">
      <w:pPr>
        <w:autoSpaceDE w:val="0"/>
        <w:autoSpaceDN w:val="0"/>
        <w:adjustRightInd w:val="0"/>
        <w:spacing w:line="360" w:lineRule="auto"/>
        <w:jc w:val="both"/>
        <w:rPr>
          <w:rFonts w:ascii="Barlow" w:hAnsi="Barlow" w:cs="Arial"/>
          <w:b/>
          <w:sz w:val="20"/>
          <w:szCs w:val="20"/>
        </w:rPr>
      </w:pPr>
      <w:r w:rsidRPr="00E45143">
        <w:rPr>
          <w:rFonts w:ascii="Barlow" w:hAnsi="Barlow" w:cs="Arial"/>
          <w:sz w:val="20"/>
          <w:szCs w:val="20"/>
        </w:rPr>
        <w:t>Informar, tanto del ente público como cualquier transacción realizada, que haya sido sujeto a una calificación crediticia</w:t>
      </w:r>
    </w:p>
    <w:p w14:paraId="4BC13ED3" w14:textId="77777777" w:rsidR="002E3C78" w:rsidRPr="00E45143" w:rsidRDefault="00EC7629" w:rsidP="00DC1D8C">
      <w:pPr>
        <w:pStyle w:val="Prrafodelista"/>
        <w:numPr>
          <w:ilvl w:val="0"/>
          <w:numId w:val="4"/>
        </w:numPr>
        <w:autoSpaceDE w:val="0"/>
        <w:autoSpaceDN w:val="0"/>
        <w:adjustRightInd w:val="0"/>
        <w:spacing w:line="360" w:lineRule="auto"/>
        <w:jc w:val="both"/>
        <w:rPr>
          <w:rFonts w:ascii="Barlow" w:hAnsi="Barlow" w:cs="Arial"/>
          <w:sz w:val="20"/>
          <w:szCs w:val="20"/>
        </w:rPr>
      </w:pPr>
      <w:r w:rsidRPr="00E45143">
        <w:rPr>
          <w:rFonts w:ascii="Barlow" w:hAnsi="Barlow" w:cs="Arial"/>
          <w:b/>
          <w:sz w:val="20"/>
          <w:szCs w:val="20"/>
        </w:rPr>
        <w:t>Proceso de Mejora</w:t>
      </w:r>
    </w:p>
    <w:p w14:paraId="14B8EB8D" w14:textId="7B5714C8" w:rsidR="007D5BD2" w:rsidRPr="00E45143" w:rsidRDefault="002E3C78" w:rsidP="002E3C78">
      <w:pPr>
        <w:autoSpaceDE w:val="0"/>
        <w:autoSpaceDN w:val="0"/>
        <w:adjustRightInd w:val="0"/>
        <w:spacing w:line="360" w:lineRule="auto"/>
        <w:jc w:val="both"/>
        <w:rPr>
          <w:rFonts w:ascii="Barlow" w:hAnsi="Barlow" w:cs="Arial"/>
          <w:sz w:val="20"/>
          <w:szCs w:val="20"/>
        </w:rPr>
      </w:pPr>
      <w:r w:rsidRPr="00E45143">
        <w:rPr>
          <w:rFonts w:ascii="Barlow" w:hAnsi="Barlow" w:cs="Arial"/>
          <w:sz w:val="20"/>
          <w:szCs w:val="20"/>
        </w:rPr>
        <w:t xml:space="preserve">La jefatura de </w:t>
      </w:r>
      <w:r w:rsidR="007D5BD2" w:rsidRPr="00E45143">
        <w:rPr>
          <w:rFonts w:ascii="Barlow" w:hAnsi="Barlow" w:cs="Arial"/>
          <w:sz w:val="20"/>
          <w:szCs w:val="20"/>
        </w:rPr>
        <w:t>Administración y Finanzas d</w:t>
      </w:r>
      <w:r w:rsidRPr="00E45143">
        <w:rPr>
          <w:rFonts w:ascii="Barlow" w:hAnsi="Barlow" w:cs="Arial"/>
          <w:sz w:val="20"/>
          <w:szCs w:val="20"/>
        </w:rPr>
        <w:t xml:space="preserve">el </w:t>
      </w:r>
      <w:r w:rsidRPr="00E45143">
        <w:rPr>
          <w:rFonts w:ascii="Barlow" w:hAnsi="Barlow" w:cstheme="minorHAnsi"/>
          <w:sz w:val="20"/>
          <w:szCs w:val="20"/>
        </w:rPr>
        <w:t xml:space="preserve">Parque Científico y Tecnológico de Yucatán </w:t>
      </w:r>
      <w:r w:rsidR="007D5BD2" w:rsidRPr="00E45143">
        <w:rPr>
          <w:rFonts w:ascii="Barlow" w:hAnsi="Barlow" w:cs="Arial"/>
          <w:sz w:val="20"/>
          <w:szCs w:val="20"/>
        </w:rPr>
        <w:t xml:space="preserve">es </w:t>
      </w:r>
      <w:r w:rsidRPr="00E45143">
        <w:rPr>
          <w:rFonts w:ascii="Barlow" w:hAnsi="Barlow" w:cs="Arial"/>
          <w:sz w:val="20"/>
          <w:szCs w:val="20"/>
        </w:rPr>
        <w:t>el</w:t>
      </w:r>
      <w:r w:rsidR="007D5BD2" w:rsidRPr="00E45143">
        <w:rPr>
          <w:rFonts w:ascii="Barlow" w:hAnsi="Barlow" w:cs="Arial"/>
          <w:sz w:val="20"/>
          <w:szCs w:val="20"/>
        </w:rPr>
        <w:t xml:space="preserve"> responsable del establecimiento y mantenimiento de los sistemas de control interno relacionado con la preparación de los estados financieros. </w:t>
      </w:r>
    </w:p>
    <w:p w14:paraId="15314F0D" w14:textId="77777777" w:rsidR="007D5BD2" w:rsidRPr="00E45143" w:rsidRDefault="007D5BD2" w:rsidP="00DC1D8C">
      <w:pPr>
        <w:pStyle w:val="Encabezado"/>
        <w:numPr>
          <w:ilvl w:val="0"/>
          <w:numId w:val="12"/>
        </w:numPr>
        <w:tabs>
          <w:tab w:val="left" w:pos="284"/>
        </w:tabs>
        <w:spacing w:line="276" w:lineRule="auto"/>
        <w:jc w:val="both"/>
        <w:rPr>
          <w:rFonts w:ascii="Barlow" w:hAnsi="Barlow" w:cs="Arial"/>
          <w:sz w:val="20"/>
          <w:szCs w:val="20"/>
        </w:rPr>
      </w:pPr>
      <w:r w:rsidRPr="00E45143">
        <w:rPr>
          <w:rFonts w:ascii="Barlow" w:hAnsi="Barlow" w:cs="Arial"/>
          <w:sz w:val="20"/>
          <w:szCs w:val="20"/>
        </w:rPr>
        <w:lastRenderedPageBreak/>
        <w:t>Principales Políticas de Control Interno:</w:t>
      </w:r>
    </w:p>
    <w:p w14:paraId="1FB25C7F" w14:textId="67E7B707" w:rsidR="007D5BD2" w:rsidRPr="00E45143" w:rsidRDefault="002E3C78" w:rsidP="007D5BD2">
      <w:pPr>
        <w:pStyle w:val="Encabezado"/>
        <w:tabs>
          <w:tab w:val="left" w:pos="708"/>
        </w:tabs>
        <w:spacing w:line="276" w:lineRule="auto"/>
        <w:ind w:firstLine="540"/>
        <w:jc w:val="both"/>
        <w:rPr>
          <w:rFonts w:ascii="Barlow" w:hAnsi="Barlow" w:cs="Arial"/>
          <w:sz w:val="20"/>
          <w:szCs w:val="20"/>
        </w:rPr>
      </w:pPr>
      <w:r w:rsidRPr="00E45143">
        <w:rPr>
          <w:rFonts w:ascii="Barlow" w:hAnsi="Barlow" w:cstheme="minorHAnsi"/>
          <w:sz w:val="20"/>
          <w:szCs w:val="20"/>
        </w:rPr>
        <w:t xml:space="preserve">El Parque Científico y Tecnológico de Yucatán </w:t>
      </w:r>
      <w:r w:rsidR="007D5BD2" w:rsidRPr="00E45143">
        <w:rPr>
          <w:rFonts w:ascii="Barlow" w:hAnsi="Barlow" w:cs="Arial"/>
          <w:sz w:val="20"/>
          <w:szCs w:val="20"/>
        </w:rPr>
        <w:t>es auditad</w:t>
      </w:r>
      <w:r w:rsidRPr="00E45143">
        <w:rPr>
          <w:rFonts w:ascii="Barlow" w:hAnsi="Barlow" w:cs="Arial"/>
          <w:sz w:val="20"/>
          <w:szCs w:val="20"/>
        </w:rPr>
        <w:t>o</w:t>
      </w:r>
      <w:r w:rsidR="007D5BD2" w:rsidRPr="00E45143">
        <w:rPr>
          <w:rFonts w:ascii="Barlow" w:hAnsi="Barlow" w:cs="Arial"/>
          <w:sz w:val="20"/>
          <w:szCs w:val="20"/>
        </w:rPr>
        <w:t xml:space="preserve"> por el Órgano de Fiscalización del Estado quien es el encargado de auditar y hacer revisiones en la Contabilidad de est</w:t>
      </w:r>
      <w:r w:rsidRPr="00E45143">
        <w:rPr>
          <w:rFonts w:ascii="Barlow" w:hAnsi="Barlow" w:cs="Arial"/>
          <w:sz w:val="20"/>
          <w:szCs w:val="20"/>
        </w:rPr>
        <w:t>e</w:t>
      </w:r>
      <w:r w:rsidR="007D5BD2" w:rsidRPr="00E45143">
        <w:rPr>
          <w:rFonts w:ascii="Barlow" w:hAnsi="Barlow" w:cs="Arial"/>
          <w:sz w:val="20"/>
          <w:szCs w:val="20"/>
        </w:rPr>
        <w:t xml:space="preserve"> </w:t>
      </w:r>
      <w:r w:rsidRPr="00E45143">
        <w:rPr>
          <w:rFonts w:ascii="Barlow" w:hAnsi="Barlow" w:cs="Arial"/>
          <w:sz w:val="20"/>
          <w:szCs w:val="20"/>
        </w:rPr>
        <w:t>organismo</w:t>
      </w:r>
      <w:r w:rsidR="007D5BD2" w:rsidRPr="00E45143">
        <w:rPr>
          <w:rFonts w:ascii="Barlow" w:hAnsi="Barlow" w:cs="Arial"/>
          <w:sz w:val="20"/>
          <w:szCs w:val="20"/>
        </w:rPr>
        <w:t xml:space="preserve">. </w:t>
      </w:r>
    </w:p>
    <w:p w14:paraId="18934583" w14:textId="63281C04" w:rsidR="007D5BD2" w:rsidRPr="00E45143" w:rsidRDefault="007D5BD2" w:rsidP="007D5BD2">
      <w:pPr>
        <w:pStyle w:val="Encabezado"/>
        <w:tabs>
          <w:tab w:val="left" w:pos="708"/>
        </w:tabs>
        <w:spacing w:line="276" w:lineRule="auto"/>
        <w:ind w:firstLine="540"/>
        <w:jc w:val="both"/>
        <w:rPr>
          <w:rFonts w:ascii="Barlow" w:hAnsi="Barlow" w:cs="Arial"/>
          <w:sz w:val="20"/>
          <w:szCs w:val="20"/>
        </w:rPr>
      </w:pPr>
      <w:r w:rsidRPr="00E45143">
        <w:rPr>
          <w:rFonts w:ascii="Barlow" w:hAnsi="Barlow" w:cs="Arial"/>
          <w:sz w:val="20"/>
          <w:szCs w:val="20"/>
        </w:rPr>
        <w:t xml:space="preserve">Así mismo la Secretaría de la Contraloría General del Estado de Yucatán es el Órgano encargado de auditar y revisar el Sistema de Control Interno implementado </w:t>
      </w:r>
      <w:r w:rsidR="002E3C78" w:rsidRPr="00E45143">
        <w:rPr>
          <w:rFonts w:ascii="Barlow" w:hAnsi="Barlow" w:cs="Arial"/>
          <w:sz w:val="20"/>
          <w:szCs w:val="20"/>
        </w:rPr>
        <w:t xml:space="preserve">en el </w:t>
      </w:r>
      <w:r w:rsidR="002E3C78" w:rsidRPr="00E45143">
        <w:rPr>
          <w:rFonts w:ascii="Barlow" w:hAnsi="Barlow" w:cstheme="minorHAnsi"/>
          <w:sz w:val="20"/>
          <w:szCs w:val="20"/>
        </w:rPr>
        <w:t>Parque Científico y Tecnológico de Yucatán</w:t>
      </w:r>
      <w:r w:rsidRPr="00E45143">
        <w:rPr>
          <w:rFonts w:ascii="Barlow" w:hAnsi="Barlow" w:cs="Arial"/>
          <w:sz w:val="20"/>
          <w:szCs w:val="20"/>
        </w:rPr>
        <w:t>.</w:t>
      </w:r>
    </w:p>
    <w:p w14:paraId="64DE701B" w14:textId="4179B943" w:rsidR="007D5BD2" w:rsidRPr="00E45143" w:rsidRDefault="007D5BD2" w:rsidP="007D5BD2">
      <w:pPr>
        <w:pStyle w:val="Encabezado"/>
        <w:tabs>
          <w:tab w:val="left" w:pos="708"/>
        </w:tabs>
        <w:spacing w:after="240" w:line="276" w:lineRule="auto"/>
        <w:ind w:firstLine="540"/>
        <w:jc w:val="both"/>
        <w:rPr>
          <w:rFonts w:ascii="Barlow" w:hAnsi="Barlow" w:cs="Arial"/>
          <w:sz w:val="20"/>
          <w:szCs w:val="20"/>
        </w:rPr>
      </w:pPr>
      <w:r w:rsidRPr="00E45143">
        <w:rPr>
          <w:rFonts w:ascii="Barlow" w:hAnsi="Barlow" w:cs="Arial"/>
          <w:sz w:val="20"/>
          <w:szCs w:val="20"/>
        </w:rPr>
        <w:t xml:space="preserve">Lo anterior constituye el marco sobre la actitud favorable de la </w:t>
      </w:r>
      <w:r w:rsidR="002E3C78" w:rsidRPr="00E45143">
        <w:rPr>
          <w:rFonts w:ascii="Barlow" w:hAnsi="Barlow" w:cs="Arial"/>
          <w:sz w:val="20"/>
          <w:szCs w:val="20"/>
        </w:rPr>
        <w:t xml:space="preserve">jefatura de Administración y Finanzas </w:t>
      </w:r>
      <w:r w:rsidRPr="00E45143">
        <w:rPr>
          <w:rFonts w:ascii="Barlow" w:hAnsi="Barlow" w:cs="Arial"/>
          <w:sz w:val="20"/>
          <w:szCs w:val="20"/>
        </w:rPr>
        <w:t>hacia los controles internos establecidos.</w:t>
      </w:r>
    </w:p>
    <w:p w14:paraId="447F9A85" w14:textId="77777777" w:rsidR="007D5BD2" w:rsidRPr="00E45143" w:rsidRDefault="007D5BD2" w:rsidP="00DC1D8C">
      <w:pPr>
        <w:pStyle w:val="Encabezado"/>
        <w:numPr>
          <w:ilvl w:val="0"/>
          <w:numId w:val="12"/>
        </w:numPr>
        <w:tabs>
          <w:tab w:val="left" w:pos="708"/>
        </w:tabs>
        <w:spacing w:line="276" w:lineRule="auto"/>
        <w:jc w:val="both"/>
        <w:rPr>
          <w:rFonts w:ascii="Barlow" w:hAnsi="Barlow" w:cs="Arial"/>
          <w:sz w:val="20"/>
          <w:szCs w:val="20"/>
        </w:rPr>
      </w:pPr>
      <w:r w:rsidRPr="00E45143">
        <w:rPr>
          <w:rFonts w:ascii="Barlow" w:hAnsi="Barlow" w:cs="Arial"/>
          <w:sz w:val="20"/>
          <w:szCs w:val="20"/>
        </w:rPr>
        <w:t>Medidas de desempeño financiera, metas y alcance.</w:t>
      </w:r>
    </w:p>
    <w:p w14:paraId="6E57AA91" w14:textId="77777777" w:rsidR="007D5BD2" w:rsidRPr="00E45143" w:rsidRDefault="007D5BD2" w:rsidP="00DC1D8C">
      <w:pPr>
        <w:pStyle w:val="Encabezado"/>
        <w:numPr>
          <w:ilvl w:val="0"/>
          <w:numId w:val="13"/>
        </w:numPr>
        <w:tabs>
          <w:tab w:val="left" w:pos="708"/>
        </w:tabs>
        <w:spacing w:line="276" w:lineRule="auto"/>
        <w:jc w:val="both"/>
        <w:rPr>
          <w:rFonts w:ascii="Barlow" w:hAnsi="Barlow" w:cs="Arial"/>
          <w:sz w:val="20"/>
          <w:szCs w:val="20"/>
        </w:rPr>
      </w:pPr>
      <w:r w:rsidRPr="00E45143">
        <w:rPr>
          <w:rFonts w:ascii="Barlow" w:hAnsi="Barlow" w:cs="Arial"/>
          <w:sz w:val="20"/>
          <w:szCs w:val="20"/>
        </w:rPr>
        <w:t>Estructura Organizacional.</w:t>
      </w:r>
    </w:p>
    <w:p w14:paraId="34377D1B" w14:textId="084A9A51" w:rsidR="007D5BD2" w:rsidRPr="00E45143" w:rsidRDefault="007D5BD2" w:rsidP="007D5BD2">
      <w:pPr>
        <w:pStyle w:val="Encabezado"/>
        <w:tabs>
          <w:tab w:val="left" w:pos="708"/>
        </w:tabs>
        <w:spacing w:line="276" w:lineRule="auto"/>
        <w:ind w:firstLine="540"/>
        <w:jc w:val="both"/>
        <w:rPr>
          <w:rFonts w:ascii="Barlow" w:hAnsi="Barlow" w:cs="Arial"/>
          <w:sz w:val="20"/>
          <w:szCs w:val="20"/>
        </w:rPr>
      </w:pPr>
      <w:r w:rsidRPr="00E45143">
        <w:rPr>
          <w:rFonts w:ascii="Barlow" w:hAnsi="Barlow" w:cs="Arial"/>
          <w:sz w:val="20"/>
          <w:szCs w:val="20"/>
        </w:rPr>
        <w:t>La estructura organizacional está aprobada y autorizada por la Junta de Gobierno de</w:t>
      </w:r>
      <w:r w:rsidR="002E3C78" w:rsidRPr="00E45143">
        <w:rPr>
          <w:rFonts w:ascii="Barlow" w:hAnsi="Barlow" w:cstheme="minorHAnsi"/>
          <w:sz w:val="20"/>
          <w:szCs w:val="20"/>
        </w:rPr>
        <w:t xml:space="preserve">l Parque Científico y Tecnológico de Yucatán </w:t>
      </w:r>
      <w:r w:rsidRPr="00E45143">
        <w:rPr>
          <w:rFonts w:ascii="Barlow" w:hAnsi="Barlow" w:cs="Arial"/>
          <w:sz w:val="20"/>
          <w:szCs w:val="20"/>
        </w:rPr>
        <w:t>y refleja una relación jerárquica lógica, la asignación de Responsabilidades y las facultades.</w:t>
      </w:r>
    </w:p>
    <w:p w14:paraId="4FC7352C" w14:textId="77777777" w:rsidR="007D5BD2" w:rsidRPr="00E45143" w:rsidRDefault="007D5BD2" w:rsidP="00DC1D8C">
      <w:pPr>
        <w:pStyle w:val="Encabezado"/>
        <w:numPr>
          <w:ilvl w:val="0"/>
          <w:numId w:val="13"/>
        </w:numPr>
        <w:tabs>
          <w:tab w:val="left" w:pos="708"/>
        </w:tabs>
        <w:spacing w:line="276" w:lineRule="auto"/>
        <w:jc w:val="both"/>
        <w:rPr>
          <w:rFonts w:ascii="Barlow" w:hAnsi="Barlow" w:cs="Arial"/>
          <w:sz w:val="20"/>
          <w:szCs w:val="20"/>
        </w:rPr>
      </w:pPr>
      <w:r w:rsidRPr="00E45143">
        <w:rPr>
          <w:rFonts w:ascii="Barlow" w:hAnsi="Barlow" w:cs="Arial"/>
          <w:sz w:val="20"/>
          <w:szCs w:val="20"/>
        </w:rPr>
        <w:t>Autoridad y Responsabilidad.</w:t>
      </w:r>
    </w:p>
    <w:p w14:paraId="284FB3F3" w14:textId="0D0C5203" w:rsidR="007D5BD2" w:rsidRPr="00E45143" w:rsidRDefault="007D5BD2" w:rsidP="007D5BD2">
      <w:pPr>
        <w:pStyle w:val="Encabezado"/>
        <w:tabs>
          <w:tab w:val="left" w:pos="708"/>
        </w:tabs>
        <w:spacing w:line="276" w:lineRule="auto"/>
        <w:ind w:firstLine="567"/>
        <w:jc w:val="both"/>
        <w:rPr>
          <w:rFonts w:ascii="Barlow" w:hAnsi="Barlow" w:cs="Arial"/>
          <w:sz w:val="20"/>
          <w:szCs w:val="20"/>
        </w:rPr>
      </w:pPr>
      <w:r w:rsidRPr="00E45143">
        <w:rPr>
          <w:rFonts w:ascii="Barlow" w:hAnsi="Barlow" w:cs="Arial"/>
          <w:sz w:val="20"/>
          <w:szCs w:val="20"/>
        </w:rPr>
        <w:t xml:space="preserve">Las facultades y responsabilidades de los servidores públicos están dadas en razón del Decreto </w:t>
      </w:r>
      <w:r w:rsidR="002E3C78" w:rsidRPr="00E45143">
        <w:rPr>
          <w:rFonts w:ascii="Barlow" w:hAnsi="Barlow" w:cs="Arial"/>
          <w:sz w:val="20"/>
          <w:szCs w:val="20"/>
        </w:rPr>
        <w:t xml:space="preserve">donde se modifica al </w:t>
      </w:r>
      <w:r w:rsidR="002E3C78" w:rsidRPr="00E45143">
        <w:rPr>
          <w:rFonts w:ascii="Barlow" w:hAnsi="Barlow" w:cstheme="minorHAnsi"/>
          <w:sz w:val="20"/>
          <w:szCs w:val="20"/>
        </w:rPr>
        <w:t>Parque Científico y Tecnológico de Yucatán</w:t>
      </w:r>
      <w:r w:rsidRPr="00E45143">
        <w:rPr>
          <w:rFonts w:ascii="Barlow" w:hAnsi="Barlow" w:cs="Arial"/>
          <w:sz w:val="20"/>
          <w:szCs w:val="20"/>
        </w:rPr>
        <w:t>, el Código de la Administración Pública del Estado de Yucatán y la Ley de Responsabilidades de los Servidores Públicos del Estado de Yucatán.</w:t>
      </w:r>
    </w:p>
    <w:p w14:paraId="14B73863" w14:textId="77777777" w:rsidR="007D5BD2" w:rsidRPr="00E45143" w:rsidRDefault="007D5BD2" w:rsidP="00DC1D8C">
      <w:pPr>
        <w:pStyle w:val="Encabezado"/>
        <w:numPr>
          <w:ilvl w:val="0"/>
          <w:numId w:val="13"/>
        </w:numPr>
        <w:tabs>
          <w:tab w:val="left" w:pos="708"/>
        </w:tabs>
        <w:spacing w:line="276" w:lineRule="auto"/>
        <w:jc w:val="both"/>
        <w:rPr>
          <w:rFonts w:ascii="Barlow" w:hAnsi="Barlow" w:cs="Arial"/>
          <w:sz w:val="20"/>
          <w:szCs w:val="20"/>
        </w:rPr>
      </w:pPr>
      <w:r w:rsidRPr="00E45143">
        <w:rPr>
          <w:rFonts w:ascii="Barlow" w:hAnsi="Barlow" w:cs="Arial"/>
          <w:sz w:val="20"/>
          <w:szCs w:val="20"/>
        </w:rPr>
        <w:t>Control Administrativo.</w:t>
      </w:r>
    </w:p>
    <w:p w14:paraId="53FAEFE7" w14:textId="6A6E5F86" w:rsidR="007D5BD2" w:rsidRPr="00E45143" w:rsidRDefault="007D5BD2" w:rsidP="007D5BD2">
      <w:pPr>
        <w:pStyle w:val="Encabezado"/>
        <w:tabs>
          <w:tab w:val="left" w:pos="708"/>
        </w:tabs>
        <w:spacing w:line="276" w:lineRule="auto"/>
        <w:ind w:firstLine="567"/>
        <w:jc w:val="both"/>
        <w:rPr>
          <w:rFonts w:ascii="Barlow" w:hAnsi="Barlow" w:cs="Arial"/>
          <w:sz w:val="20"/>
          <w:szCs w:val="20"/>
        </w:rPr>
      </w:pPr>
      <w:r w:rsidRPr="00E45143">
        <w:rPr>
          <w:rFonts w:ascii="Barlow" w:hAnsi="Barlow" w:cs="Arial"/>
          <w:sz w:val="20"/>
          <w:szCs w:val="20"/>
        </w:rPr>
        <w:t xml:space="preserve">La </w:t>
      </w:r>
      <w:r w:rsidR="002E3C78" w:rsidRPr="00E45143">
        <w:rPr>
          <w:rFonts w:ascii="Barlow" w:hAnsi="Barlow" w:cs="Arial"/>
          <w:sz w:val="20"/>
          <w:szCs w:val="20"/>
        </w:rPr>
        <w:t xml:space="preserve">jefatura de Administración y Finanzas </w:t>
      </w:r>
      <w:r w:rsidRPr="00E45143">
        <w:rPr>
          <w:rFonts w:ascii="Barlow" w:hAnsi="Barlow" w:cs="Arial"/>
          <w:sz w:val="20"/>
          <w:szCs w:val="20"/>
        </w:rPr>
        <w:t xml:space="preserve">cuenta con Unidades Básicas de </w:t>
      </w:r>
      <w:proofErr w:type="spellStart"/>
      <w:r w:rsidRPr="00E45143">
        <w:rPr>
          <w:rFonts w:ascii="Barlow" w:hAnsi="Barlow" w:cs="Arial"/>
          <w:sz w:val="20"/>
          <w:szCs w:val="20"/>
        </w:rPr>
        <w:t>Presupuestación</w:t>
      </w:r>
      <w:proofErr w:type="spellEnd"/>
      <w:r w:rsidRPr="00E45143">
        <w:rPr>
          <w:rFonts w:ascii="Barlow" w:hAnsi="Barlow" w:cs="Arial"/>
          <w:sz w:val="20"/>
          <w:szCs w:val="20"/>
        </w:rPr>
        <w:t xml:space="preserve">, que le permiten medir el cumplimiento de sus objetivos, metas e indicadores. </w:t>
      </w:r>
    </w:p>
    <w:p w14:paraId="68384870" w14:textId="77777777" w:rsidR="002E3C78" w:rsidRPr="00E45143" w:rsidRDefault="002E3C78" w:rsidP="002E3C78">
      <w:pPr>
        <w:pStyle w:val="Encabezado"/>
        <w:tabs>
          <w:tab w:val="left" w:pos="708"/>
        </w:tabs>
        <w:spacing w:line="276" w:lineRule="auto"/>
        <w:ind w:firstLine="567"/>
        <w:jc w:val="both"/>
        <w:rPr>
          <w:rFonts w:ascii="Barlow" w:hAnsi="Barlow" w:cs="Arial"/>
          <w:sz w:val="20"/>
          <w:szCs w:val="20"/>
        </w:rPr>
      </w:pPr>
      <w:r w:rsidRPr="00E45143">
        <w:rPr>
          <w:rFonts w:ascii="Barlow" w:hAnsi="Barlow" w:cs="Arial"/>
          <w:sz w:val="20"/>
          <w:szCs w:val="20"/>
        </w:rPr>
        <w:t>En relación con el</w:t>
      </w:r>
      <w:r w:rsidR="007D5BD2" w:rsidRPr="00E45143">
        <w:rPr>
          <w:rFonts w:ascii="Barlow" w:hAnsi="Barlow" w:cs="Arial"/>
          <w:sz w:val="20"/>
          <w:szCs w:val="20"/>
        </w:rPr>
        <w:t xml:space="preserve"> sistema contable, se está sujeto a la Ley General de Contabilidad Gubernamental y las normas contables y lineamientos emitidos por el Consejo Nacional de Armonización Contable.</w:t>
      </w:r>
    </w:p>
    <w:p w14:paraId="78FAF8A7" w14:textId="77777777" w:rsidR="002E3C78" w:rsidRPr="00E45143" w:rsidRDefault="002E3C78" w:rsidP="002E3C78">
      <w:pPr>
        <w:pStyle w:val="Encabezado"/>
        <w:tabs>
          <w:tab w:val="left" w:pos="708"/>
        </w:tabs>
        <w:spacing w:line="276" w:lineRule="auto"/>
        <w:ind w:firstLine="567"/>
        <w:jc w:val="both"/>
        <w:rPr>
          <w:rFonts w:ascii="Barlow" w:hAnsi="Barlow" w:cs="Arial"/>
          <w:sz w:val="20"/>
          <w:szCs w:val="20"/>
        </w:rPr>
      </w:pPr>
    </w:p>
    <w:p w14:paraId="40DD5AFE" w14:textId="1B016792" w:rsidR="00EC7629" w:rsidRPr="00E45143" w:rsidRDefault="00EC7629" w:rsidP="00DC1D8C">
      <w:pPr>
        <w:pStyle w:val="Encabezado"/>
        <w:numPr>
          <w:ilvl w:val="0"/>
          <w:numId w:val="4"/>
        </w:numPr>
        <w:tabs>
          <w:tab w:val="left" w:pos="708"/>
        </w:tabs>
        <w:spacing w:line="276" w:lineRule="auto"/>
        <w:jc w:val="both"/>
        <w:rPr>
          <w:rFonts w:ascii="Barlow" w:hAnsi="Barlow" w:cs="Arial"/>
          <w:sz w:val="20"/>
          <w:szCs w:val="20"/>
        </w:rPr>
      </w:pPr>
      <w:r w:rsidRPr="00E45143">
        <w:rPr>
          <w:rFonts w:ascii="Barlow" w:hAnsi="Barlow" w:cs="Arial"/>
          <w:b/>
          <w:bCs/>
          <w:sz w:val="20"/>
          <w:szCs w:val="20"/>
        </w:rPr>
        <w:t>Información</w:t>
      </w:r>
      <w:r w:rsidRPr="00E45143">
        <w:rPr>
          <w:rFonts w:ascii="Barlow" w:hAnsi="Barlow" w:cs="Arial"/>
          <w:b/>
          <w:sz w:val="20"/>
          <w:szCs w:val="20"/>
        </w:rPr>
        <w:t xml:space="preserve"> por Segmentos, </w:t>
      </w:r>
      <w:r w:rsidRPr="00E45143">
        <w:rPr>
          <w:rFonts w:ascii="Barlow" w:hAnsi="Barlow" w:cs="Arial"/>
          <w:sz w:val="20"/>
          <w:szCs w:val="20"/>
        </w:rPr>
        <w:t xml:space="preserve">No aplica </w:t>
      </w:r>
    </w:p>
    <w:p w14:paraId="62FEE4E8" w14:textId="77777777" w:rsidR="002E3C78" w:rsidRPr="00E45143" w:rsidRDefault="002E3C78" w:rsidP="002E3C78">
      <w:pPr>
        <w:pStyle w:val="Encabezado"/>
        <w:tabs>
          <w:tab w:val="left" w:pos="708"/>
        </w:tabs>
        <w:spacing w:line="276" w:lineRule="auto"/>
        <w:jc w:val="both"/>
        <w:rPr>
          <w:rFonts w:ascii="Barlow" w:hAnsi="Barlow" w:cs="Arial"/>
          <w:sz w:val="20"/>
          <w:szCs w:val="20"/>
        </w:rPr>
      </w:pPr>
    </w:p>
    <w:p w14:paraId="2E9E2AA7" w14:textId="7CDA6FC5" w:rsidR="002E3C78" w:rsidRPr="00E45143" w:rsidRDefault="002E3C78" w:rsidP="002E3C78">
      <w:pPr>
        <w:pStyle w:val="Encabezado"/>
        <w:tabs>
          <w:tab w:val="left" w:pos="708"/>
        </w:tabs>
        <w:spacing w:line="276" w:lineRule="auto"/>
        <w:jc w:val="both"/>
        <w:rPr>
          <w:rFonts w:ascii="Barlow" w:hAnsi="Barlow" w:cs="Arial"/>
          <w:sz w:val="20"/>
          <w:szCs w:val="20"/>
        </w:rPr>
      </w:pPr>
      <w:r w:rsidRPr="00E45143">
        <w:rPr>
          <w:rFonts w:ascii="Barlow" w:hAnsi="Barlow"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04D70A16" w14:textId="77777777" w:rsidR="002E3C78" w:rsidRPr="00E45143" w:rsidRDefault="002E3C78" w:rsidP="002E3C78">
      <w:pPr>
        <w:pStyle w:val="Encabezado"/>
        <w:tabs>
          <w:tab w:val="left" w:pos="708"/>
        </w:tabs>
        <w:spacing w:after="240" w:line="276" w:lineRule="auto"/>
        <w:jc w:val="both"/>
        <w:rPr>
          <w:rFonts w:ascii="Barlow" w:hAnsi="Barlow" w:cs="Arial"/>
          <w:sz w:val="20"/>
          <w:szCs w:val="20"/>
        </w:rPr>
      </w:pPr>
      <w:r w:rsidRPr="00E45143">
        <w:rPr>
          <w:rFonts w:ascii="Barlow" w:hAnsi="Barlow" w:cs="Arial"/>
          <w:sz w:val="20"/>
          <w:szCs w:val="20"/>
        </w:rPr>
        <w:t xml:space="preserve">Consecuentemente esta información contribuye al análisis más preciso de la situación financiera, grados y fuentes de riesgo y crecimiento potencial de negocio. </w:t>
      </w:r>
    </w:p>
    <w:p w14:paraId="3F0F1D9A" w14:textId="430F89C3" w:rsidR="002E3C78" w:rsidRPr="00E45143" w:rsidRDefault="002E3C78" w:rsidP="00DC1D8C">
      <w:pPr>
        <w:pStyle w:val="Encabezado"/>
        <w:numPr>
          <w:ilvl w:val="0"/>
          <w:numId w:val="4"/>
        </w:numPr>
        <w:tabs>
          <w:tab w:val="left" w:pos="708"/>
        </w:tabs>
        <w:spacing w:after="240" w:line="276" w:lineRule="auto"/>
        <w:jc w:val="both"/>
        <w:rPr>
          <w:rFonts w:ascii="Barlow" w:hAnsi="Barlow" w:cs="Arial"/>
          <w:sz w:val="20"/>
          <w:szCs w:val="20"/>
        </w:rPr>
      </w:pPr>
      <w:r w:rsidRPr="00E45143">
        <w:rPr>
          <w:rFonts w:ascii="Barlow" w:hAnsi="Barlow" w:cs="Arial"/>
          <w:b/>
          <w:sz w:val="20"/>
          <w:szCs w:val="20"/>
        </w:rPr>
        <w:lastRenderedPageBreak/>
        <w:t>Eventos Posteriores.</w:t>
      </w:r>
      <w:r w:rsidRPr="00E45143">
        <w:rPr>
          <w:rFonts w:ascii="Barlow" w:hAnsi="Barlow" w:cs="Arial"/>
          <w:sz w:val="20"/>
          <w:szCs w:val="20"/>
        </w:rPr>
        <w:t xml:space="preserve"> No aplica</w:t>
      </w:r>
    </w:p>
    <w:p w14:paraId="0D78EB23" w14:textId="14C5386E" w:rsidR="002E3C78" w:rsidRPr="00E45143" w:rsidRDefault="00945E7C" w:rsidP="00E45143">
      <w:pPr>
        <w:pStyle w:val="Texto"/>
        <w:spacing w:line="276" w:lineRule="auto"/>
        <w:ind w:firstLine="0"/>
        <w:rPr>
          <w:rFonts w:ascii="Barlow" w:hAnsi="Barlow"/>
          <w:sz w:val="20"/>
          <w:lang w:val="es-MX"/>
        </w:rPr>
      </w:pPr>
      <w:r w:rsidRPr="00E45143">
        <w:rPr>
          <w:rFonts w:ascii="Barlow" w:hAnsi="Barlow" w:cstheme="minorHAnsi"/>
          <w:sz w:val="20"/>
        </w:rPr>
        <w:t xml:space="preserve">El </w:t>
      </w:r>
      <w:r w:rsidR="002E3C78" w:rsidRPr="00E45143">
        <w:rPr>
          <w:rFonts w:ascii="Barlow" w:hAnsi="Barlow" w:cstheme="minorHAnsi"/>
          <w:sz w:val="20"/>
        </w:rPr>
        <w:t>Parque Científico y Tecnológico de Yucatán</w:t>
      </w:r>
      <w:r w:rsidR="002E3C78" w:rsidRPr="00E45143">
        <w:rPr>
          <w:rFonts w:ascii="Barlow" w:hAnsi="Barlow" w:cs="Arial"/>
          <w:sz w:val="20"/>
        </w:rPr>
        <w:t xml:space="preserve"> </w:t>
      </w:r>
      <w:r w:rsidR="002E3C78" w:rsidRPr="00E45143">
        <w:rPr>
          <w:rFonts w:ascii="Barlow" w:hAnsi="Barlow"/>
          <w:sz w:val="20"/>
          <w:lang w:val="es-MX"/>
        </w:rPr>
        <w:t>no cuenta con hechos posteriores que informar, que le afectan económicamente y que no se conocían a la fecha de cierre.</w:t>
      </w:r>
    </w:p>
    <w:p w14:paraId="00D404D4" w14:textId="18F9FF47" w:rsidR="002E3C78" w:rsidRPr="00E45143" w:rsidRDefault="00945E7C" w:rsidP="00DC1D8C">
      <w:pPr>
        <w:pStyle w:val="Encabezado"/>
        <w:numPr>
          <w:ilvl w:val="0"/>
          <w:numId w:val="4"/>
        </w:numPr>
        <w:tabs>
          <w:tab w:val="left" w:pos="708"/>
        </w:tabs>
        <w:spacing w:after="240" w:line="276" w:lineRule="auto"/>
        <w:jc w:val="both"/>
        <w:rPr>
          <w:rFonts w:ascii="Barlow" w:hAnsi="Barlow" w:cs="Arial"/>
          <w:sz w:val="20"/>
          <w:szCs w:val="20"/>
        </w:rPr>
      </w:pPr>
      <w:r w:rsidRPr="00E45143">
        <w:rPr>
          <w:rFonts w:ascii="Barlow" w:hAnsi="Barlow" w:cs="Arial"/>
          <w:b/>
          <w:sz w:val="20"/>
          <w:szCs w:val="20"/>
        </w:rPr>
        <w:t xml:space="preserve">Partes Relacionadas, </w:t>
      </w:r>
      <w:r w:rsidRPr="00E45143">
        <w:rPr>
          <w:rFonts w:ascii="Barlow" w:hAnsi="Barlow" w:cs="Arial"/>
          <w:sz w:val="20"/>
          <w:szCs w:val="20"/>
        </w:rPr>
        <w:t>No aplica.</w:t>
      </w:r>
    </w:p>
    <w:p w14:paraId="1D4E782C" w14:textId="4109479B" w:rsidR="00945E7C" w:rsidRPr="00E45143" w:rsidRDefault="00945E7C" w:rsidP="00945E7C">
      <w:pPr>
        <w:pStyle w:val="Encabezado"/>
        <w:tabs>
          <w:tab w:val="left" w:pos="708"/>
        </w:tabs>
        <w:spacing w:after="240" w:line="276" w:lineRule="auto"/>
        <w:jc w:val="both"/>
        <w:rPr>
          <w:rFonts w:ascii="Barlow" w:hAnsi="Barlow" w:cs="Arial"/>
          <w:sz w:val="20"/>
          <w:szCs w:val="20"/>
        </w:rPr>
      </w:pPr>
      <w:r w:rsidRPr="00E45143">
        <w:rPr>
          <w:rFonts w:ascii="Barlow" w:hAnsi="Barlow"/>
          <w:sz w:val="20"/>
          <w:szCs w:val="20"/>
          <w:lang w:eastAsia="es-ES"/>
        </w:rPr>
        <w:t>No existen partes relacionadas que pudieran ejercer influencia significativa sobre la toma de decisiones financieras y operativas dentro de</w:t>
      </w:r>
      <w:r w:rsidR="00794A85" w:rsidRPr="00E45143">
        <w:rPr>
          <w:rFonts w:ascii="Barlow" w:hAnsi="Barlow"/>
          <w:sz w:val="20"/>
          <w:szCs w:val="20"/>
          <w:lang w:eastAsia="es-ES"/>
        </w:rPr>
        <w:t xml:space="preserve">l </w:t>
      </w:r>
      <w:r w:rsidR="00794A85" w:rsidRPr="00E45143">
        <w:rPr>
          <w:rFonts w:ascii="Barlow" w:hAnsi="Barlow" w:cstheme="minorHAnsi"/>
          <w:sz w:val="20"/>
          <w:szCs w:val="20"/>
        </w:rPr>
        <w:t>El Parque Científico y Tecnológico de Yucatán</w:t>
      </w:r>
      <w:r w:rsidR="00794A85" w:rsidRPr="00E45143">
        <w:rPr>
          <w:rFonts w:ascii="Barlow" w:hAnsi="Barlow"/>
          <w:sz w:val="20"/>
          <w:szCs w:val="20"/>
          <w:lang w:eastAsia="es-ES"/>
        </w:rPr>
        <w:t>.</w:t>
      </w:r>
    </w:p>
    <w:p w14:paraId="2F787317" w14:textId="124DD950" w:rsidR="00945E7C" w:rsidRPr="00E45143" w:rsidRDefault="00945E7C" w:rsidP="00DC1D8C">
      <w:pPr>
        <w:pStyle w:val="Texto"/>
        <w:numPr>
          <w:ilvl w:val="0"/>
          <w:numId w:val="4"/>
        </w:numPr>
        <w:spacing w:after="0" w:line="276" w:lineRule="auto"/>
        <w:rPr>
          <w:rFonts w:ascii="Barlow" w:hAnsi="Barlow"/>
          <w:b/>
          <w:sz w:val="20"/>
          <w:lang w:val="es-MX"/>
        </w:rPr>
      </w:pPr>
      <w:r w:rsidRPr="00E45143">
        <w:rPr>
          <w:rFonts w:ascii="Barlow" w:hAnsi="Barlow"/>
          <w:b/>
          <w:sz w:val="20"/>
          <w:lang w:val="es-MX"/>
        </w:rPr>
        <w:t>Responsabilidad Sobre la Presentación Razonable de la Información Contable.</w:t>
      </w:r>
    </w:p>
    <w:p w14:paraId="72EAC93B" w14:textId="3AE400D6" w:rsidR="002E3C78" w:rsidRPr="00E45143" w:rsidRDefault="002E3C78" w:rsidP="002E3C78">
      <w:pPr>
        <w:pStyle w:val="Encabezado"/>
        <w:tabs>
          <w:tab w:val="left" w:pos="708"/>
        </w:tabs>
        <w:spacing w:line="276" w:lineRule="auto"/>
        <w:jc w:val="both"/>
        <w:rPr>
          <w:rFonts w:ascii="Barlow" w:hAnsi="Barlow" w:cs="Arial"/>
          <w:sz w:val="20"/>
          <w:szCs w:val="20"/>
        </w:rPr>
      </w:pPr>
    </w:p>
    <w:p w14:paraId="6C9A756A" w14:textId="497BB1B8" w:rsidR="00EC7629" w:rsidRPr="00E45143" w:rsidRDefault="00945E7C" w:rsidP="00E45143">
      <w:pPr>
        <w:ind w:left="567"/>
        <w:rPr>
          <w:rFonts w:ascii="Barlow" w:hAnsi="Barlow"/>
          <w:sz w:val="20"/>
          <w:szCs w:val="20"/>
          <w:lang w:eastAsia="es-ES"/>
        </w:rPr>
      </w:pPr>
      <w:r w:rsidRPr="00E45143">
        <w:rPr>
          <w:rFonts w:ascii="Barlow" w:hAnsi="Barlow"/>
          <w:sz w:val="20"/>
          <w:szCs w:val="20"/>
          <w:lang w:eastAsia="es-ES"/>
        </w:rPr>
        <w:t>La información contable se encuentra firmada en cada página de esta para dar fe de la veracidad de la información contenida.</w:t>
      </w:r>
    </w:p>
    <w:p w14:paraId="5518A30A" w14:textId="77777777" w:rsidR="00EC7629" w:rsidRPr="00E45143" w:rsidRDefault="00EC7629" w:rsidP="00DD0740">
      <w:pPr>
        <w:pStyle w:val="Texto"/>
        <w:spacing w:after="0" w:line="240" w:lineRule="exact"/>
        <w:jc w:val="center"/>
        <w:rPr>
          <w:rFonts w:ascii="Barlow" w:hAnsi="Barlow"/>
          <w:b/>
          <w:sz w:val="20"/>
        </w:rPr>
      </w:pPr>
    </w:p>
    <w:p w14:paraId="05720E9B" w14:textId="7047E40A" w:rsidR="00DD0740" w:rsidRPr="00E45143" w:rsidRDefault="00DD0740" w:rsidP="00DC1D8C">
      <w:pPr>
        <w:pStyle w:val="Texto"/>
        <w:numPr>
          <w:ilvl w:val="0"/>
          <w:numId w:val="14"/>
        </w:numPr>
        <w:spacing w:after="0" w:line="240" w:lineRule="exact"/>
        <w:jc w:val="center"/>
        <w:rPr>
          <w:rFonts w:ascii="Barlow" w:hAnsi="Barlow"/>
          <w:b/>
          <w:sz w:val="20"/>
        </w:rPr>
      </w:pPr>
      <w:r w:rsidRPr="00E45143">
        <w:rPr>
          <w:rFonts w:ascii="Barlow" w:hAnsi="Barlow"/>
          <w:b/>
          <w:sz w:val="20"/>
        </w:rPr>
        <w:t>NOTAS DE DESGLOSE</w:t>
      </w:r>
    </w:p>
    <w:p w14:paraId="0C941944" w14:textId="77777777" w:rsidR="00945E7C" w:rsidRPr="00E45143" w:rsidRDefault="00945E7C" w:rsidP="00945E7C">
      <w:pPr>
        <w:pStyle w:val="Texto"/>
        <w:spacing w:after="0" w:line="240" w:lineRule="exact"/>
        <w:jc w:val="center"/>
        <w:rPr>
          <w:rFonts w:ascii="Barlow" w:hAnsi="Barlow"/>
          <w:b/>
          <w:sz w:val="20"/>
        </w:rPr>
      </w:pPr>
    </w:p>
    <w:p w14:paraId="1249CF08" w14:textId="77777777" w:rsidR="00945E7C" w:rsidRPr="00E45143" w:rsidRDefault="00945E7C" w:rsidP="00945E7C">
      <w:pPr>
        <w:pStyle w:val="Texto"/>
        <w:spacing w:after="0" w:line="240" w:lineRule="exact"/>
        <w:jc w:val="center"/>
        <w:rPr>
          <w:rFonts w:ascii="Barlow" w:hAnsi="Barlow"/>
          <w:b/>
          <w:sz w:val="20"/>
        </w:rPr>
      </w:pPr>
    </w:p>
    <w:p w14:paraId="4A0716CA" w14:textId="77777777" w:rsidR="00945E7C" w:rsidRPr="00E45143" w:rsidRDefault="00945E7C" w:rsidP="00945E7C">
      <w:pPr>
        <w:pStyle w:val="Texto"/>
        <w:spacing w:after="0" w:line="240" w:lineRule="exact"/>
        <w:jc w:val="center"/>
        <w:rPr>
          <w:rFonts w:ascii="Barlow" w:hAnsi="Barlow"/>
          <w:b/>
          <w:sz w:val="20"/>
        </w:rPr>
      </w:pPr>
    </w:p>
    <w:p w14:paraId="0A84EC66" w14:textId="612439C0" w:rsidR="00945E7C" w:rsidRPr="00E45143" w:rsidRDefault="00945E7C" w:rsidP="00945E7C">
      <w:pPr>
        <w:pStyle w:val="INCISO"/>
        <w:spacing w:after="0" w:line="240" w:lineRule="exact"/>
        <w:ind w:left="360"/>
        <w:rPr>
          <w:rFonts w:ascii="Barlow" w:hAnsi="Barlow"/>
          <w:b/>
          <w:smallCaps/>
          <w:sz w:val="20"/>
          <w:szCs w:val="20"/>
        </w:rPr>
      </w:pPr>
      <w:r w:rsidRPr="00E45143">
        <w:rPr>
          <w:rFonts w:ascii="Barlow" w:hAnsi="Barlow"/>
          <w:b/>
          <w:smallCaps/>
          <w:sz w:val="20"/>
          <w:szCs w:val="20"/>
        </w:rPr>
        <w:t>I)</w:t>
      </w:r>
      <w:r w:rsidRPr="00E45143">
        <w:rPr>
          <w:rFonts w:ascii="Barlow" w:hAnsi="Barlow"/>
          <w:b/>
          <w:smallCaps/>
          <w:sz w:val="20"/>
          <w:szCs w:val="20"/>
        </w:rPr>
        <w:tab/>
        <w:t>Notas al Estado de Actividades</w:t>
      </w:r>
    </w:p>
    <w:p w14:paraId="286DCE09" w14:textId="77777777" w:rsidR="00945E7C" w:rsidRPr="00E45143" w:rsidRDefault="00945E7C" w:rsidP="00945E7C">
      <w:pPr>
        <w:pStyle w:val="INCISO"/>
        <w:spacing w:after="0" w:line="240" w:lineRule="exact"/>
        <w:ind w:left="360"/>
        <w:rPr>
          <w:rFonts w:ascii="Barlow" w:hAnsi="Barlow"/>
          <w:b/>
          <w:smallCaps/>
          <w:sz w:val="20"/>
          <w:szCs w:val="20"/>
        </w:rPr>
      </w:pPr>
    </w:p>
    <w:p w14:paraId="178605F7" w14:textId="1100E7FA" w:rsidR="00945E7C" w:rsidRPr="00E45143" w:rsidRDefault="00945E7C" w:rsidP="00945E7C">
      <w:pPr>
        <w:pStyle w:val="ROMANOS"/>
        <w:spacing w:after="0" w:line="240" w:lineRule="exact"/>
        <w:rPr>
          <w:rFonts w:ascii="Barlow" w:hAnsi="Barlow"/>
          <w:b/>
          <w:sz w:val="20"/>
          <w:szCs w:val="20"/>
          <w:lang w:val="es-MX"/>
        </w:rPr>
      </w:pPr>
      <w:r w:rsidRPr="00E45143">
        <w:rPr>
          <w:rFonts w:ascii="Barlow" w:hAnsi="Barlow"/>
          <w:b/>
          <w:sz w:val="20"/>
          <w:szCs w:val="20"/>
          <w:lang w:val="es-MX"/>
        </w:rPr>
        <w:t xml:space="preserve">Ingresos y otros beneficios </w:t>
      </w:r>
    </w:p>
    <w:p w14:paraId="0B9F8E47" w14:textId="77777777" w:rsidR="00945E7C" w:rsidRPr="00E45143" w:rsidRDefault="00945E7C" w:rsidP="00945E7C">
      <w:pPr>
        <w:pStyle w:val="ROMANOS"/>
        <w:spacing w:after="0" w:line="240" w:lineRule="exact"/>
        <w:rPr>
          <w:rFonts w:ascii="Barlow" w:hAnsi="Barlow"/>
          <w:b/>
          <w:sz w:val="20"/>
          <w:szCs w:val="20"/>
          <w:lang w:val="es-MX"/>
        </w:rPr>
      </w:pPr>
    </w:p>
    <w:p w14:paraId="03220074" w14:textId="77777777" w:rsidR="00945E7C" w:rsidRPr="00E45143" w:rsidRDefault="00945E7C" w:rsidP="00945E7C">
      <w:pPr>
        <w:pStyle w:val="ROMANOS"/>
        <w:spacing w:after="0" w:line="240" w:lineRule="exact"/>
        <w:ind w:left="0" w:firstLine="0"/>
        <w:rPr>
          <w:rFonts w:ascii="Barlow" w:hAnsi="Barlow"/>
          <w:sz w:val="20"/>
          <w:szCs w:val="20"/>
          <w:lang w:val="es-MX"/>
        </w:rPr>
      </w:pPr>
      <w:r w:rsidRPr="00E45143">
        <w:rPr>
          <w:rFonts w:ascii="Barlow" w:hAnsi="Barlow"/>
          <w:sz w:val="20"/>
          <w:szCs w:val="20"/>
          <w:lang w:val="es-MX"/>
        </w:rPr>
        <w:t>Los ingresos del período mensual se registran como se menciona a continuación y se van acumulando con los importes correspondientes:</w:t>
      </w:r>
    </w:p>
    <w:p w14:paraId="4A7820A1" w14:textId="77777777" w:rsidR="00945E7C" w:rsidRPr="00E45143" w:rsidRDefault="00945E7C" w:rsidP="00945E7C">
      <w:pPr>
        <w:pStyle w:val="ROMANOS"/>
        <w:spacing w:after="0" w:line="240" w:lineRule="exact"/>
        <w:rPr>
          <w:rFonts w:ascii="Barlow" w:hAnsi="Barlow"/>
          <w:b/>
          <w:sz w:val="20"/>
          <w:szCs w:val="20"/>
          <w:lang w:val="es-MX"/>
        </w:rPr>
      </w:pPr>
    </w:p>
    <w:p w14:paraId="7D88AD0F" w14:textId="77777777" w:rsidR="00945E7C" w:rsidRPr="00E45143" w:rsidRDefault="00945E7C" w:rsidP="00945E7C">
      <w:pPr>
        <w:pStyle w:val="ROMANOS"/>
        <w:spacing w:after="0" w:line="240" w:lineRule="exact"/>
        <w:rPr>
          <w:rFonts w:ascii="Barlow" w:hAnsi="Barlow"/>
          <w:sz w:val="20"/>
          <w:szCs w:val="20"/>
          <w:lang w:val="es-MX"/>
        </w:rPr>
      </w:pPr>
      <w:r w:rsidRPr="00E45143">
        <w:rPr>
          <w:rFonts w:ascii="Barlow" w:hAnsi="Barlow"/>
          <w:sz w:val="20"/>
          <w:szCs w:val="20"/>
          <w:lang w:val="es-MX"/>
        </w:rPr>
        <w:t>Participaciones, Aportaciones, Transferencias, Asignaciones, Subsidios y Otras Ayudas.</w:t>
      </w:r>
    </w:p>
    <w:p w14:paraId="7F6410DB" w14:textId="77777777" w:rsidR="00945E7C" w:rsidRPr="00E45143" w:rsidRDefault="00945E7C" w:rsidP="00945E7C">
      <w:pPr>
        <w:pStyle w:val="ROMANOS"/>
        <w:spacing w:after="0" w:line="240" w:lineRule="exact"/>
        <w:rPr>
          <w:rFonts w:ascii="Barlow" w:hAnsi="Barlow"/>
          <w:sz w:val="20"/>
          <w:szCs w:val="20"/>
          <w:lang w:val="es-MX"/>
        </w:rPr>
      </w:pPr>
    </w:p>
    <w:p w14:paraId="3CE79DDD" w14:textId="77777777" w:rsidR="00945E7C" w:rsidRPr="00E45143" w:rsidRDefault="00945E7C" w:rsidP="00945E7C">
      <w:pPr>
        <w:pStyle w:val="ROMANOS"/>
        <w:spacing w:after="0" w:line="240" w:lineRule="exact"/>
        <w:ind w:left="0" w:firstLine="0"/>
        <w:rPr>
          <w:rFonts w:ascii="Barlow" w:hAnsi="Barlow"/>
          <w:sz w:val="20"/>
          <w:szCs w:val="20"/>
          <w:lang w:val="es-MX"/>
        </w:rPr>
      </w:pPr>
      <w:r w:rsidRPr="00E45143">
        <w:rPr>
          <w:rFonts w:ascii="Barlow" w:hAnsi="Barlow"/>
          <w:sz w:val="20"/>
          <w:szCs w:val="20"/>
          <w:lang w:val="es-MX"/>
        </w:rPr>
        <w:t>Ingresos por venta de Bienes y Servicios de Organismos Descentralizados</w:t>
      </w:r>
    </w:p>
    <w:p w14:paraId="1CA00E50" w14:textId="77777777" w:rsidR="00945E7C" w:rsidRPr="00E45143" w:rsidRDefault="00945E7C" w:rsidP="00945E7C">
      <w:pPr>
        <w:pStyle w:val="ROMANOS"/>
        <w:spacing w:after="0" w:line="240" w:lineRule="exact"/>
        <w:ind w:left="0" w:firstLine="0"/>
        <w:rPr>
          <w:rFonts w:ascii="Barlow" w:hAnsi="Barlow"/>
          <w:sz w:val="20"/>
          <w:szCs w:val="20"/>
          <w:lang w:val="es-MX"/>
        </w:rPr>
      </w:pPr>
    </w:p>
    <w:p w14:paraId="4351E389" w14:textId="77777777" w:rsidR="00945E7C" w:rsidRPr="00E45143" w:rsidRDefault="00945E7C" w:rsidP="00945E7C">
      <w:pPr>
        <w:pStyle w:val="ROMANOS"/>
        <w:spacing w:after="0" w:line="240" w:lineRule="exact"/>
        <w:rPr>
          <w:rFonts w:ascii="Barlow" w:hAnsi="Barlow"/>
          <w:sz w:val="20"/>
          <w:szCs w:val="20"/>
          <w:lang w:val="es-MX"/>
        </w:rPr>
      </w:pPr>
      <w:r w:rsidRPr="00E45143">
        <w:rPr>
          <w:rFonts w:ascii="Barlow" w:hAnsi="Barlow"/>
          <w:sz w:val="20"/>
          <w:szCs w:val="20"/>
          <w:lang w:val="es-MX"/>
        </w:rPr>
        <w:t>Son las residencias, rentas, cuotas de recuperación, servicios a instituciones y otros ingresos relativos con la actividad</w:t>
      </w:r>
    </w:p>
    <w:p w14:paraId="3792DBC2" w14:textId="77777777" w:rsidR="00945E7C" w:rsidRPr="00E45143" w:rsidRDefault="00945E7C" w:rsidP="00945E7C">
      <w:pPr>
        <w:pStyle w:val="ROMANOS"/>
        <w:spacing w:after="0" w:line="240" w:lineRule="exact"/>
        <w:ind w:left="0" w:firstLine="0"/>
        <w:rPr>
          <w:rFonts w:ascii="Barlow" w:hAnsi="Barlow"/>
          <w:sz w:val="20"/>
          <w:szCs w:val="20"/>
          <w:lang w:val="es-MX"/>
        </w:rPr>
      </w:pPr>
    </w:p>
    <w:p w14:paraId="180564EA" w14:textId="77777777" w:rsidR="00945E7C" w:rsidRPr="00E45143" w:rsidRDefault="00945E7C" w:rsidP="00945E7C">
      <w:pPr>
        <w:pStyle w:val="ROMANOS"/>
        <w:spacing w:after="0" w:line="240" w:lineRule="exact"/>
        <w:ind w:left="0" w:firstLine="0"/>
        <w:rPr>
          <w:rFonts w:ascii="Barlow" w:hAnsi="Barlow"/>
          <w:sz w:val="20"/>
          <w:szCs w:val="20"/>
          <w:lang w:val="es-MX"/>
        </w:rPr>
      </w:pPr>
      <w:r w:rsidRPr="00E45143">
        <w:rPr>
          <w:rFonts w:ascii="Barlow" w:hAnsi="Barlow"/>
          <w:sz w:val="20"/>
          <w:szCs w:val="20"/>
          <w:lang w:val="es-MX"/>
        </w:rPr>
        <w:lastRenderedPageBreak/>
        <w:t>Subsidios del Gobierno del Estado:</w:t>
      </w:r>
    </w:p>
    <w:p w14:paraId="21FD2AC5" w14:textId="77777777" w:rsidR="00945E7C" w:rsidRPr="00E45143" w:rsidRDefault="00945E7C" w:rsidP="00945E7C">
      <w:pPr>
        <w:pStyle w:val="ROMANOS"/>
        <w:spacing w:after="0" w:line="240" w:lineRule="exact"/>
        <w:rPr>
          <w:rFonts w:ascii="Barlow" w:hAnsi="Barlow"/>
          <w:sz w:val="20"/>
          <w:szCs w:val="20"/>
          <w:lang w:val="es-MX"/>
        </w:rPr>
      </w:pPr>
      <w:r w:rsidRPr="00E45143">
        <w:rPr>
          <w:rFonts w:ascii="Barlow" w:hAnsi="Barlow"/>
          <w:sz w:val="20"/>
          <w:szCs w:val="20"/>
          <w:lang w:val="es-MX"/>
        </w:rPr>
        <w:t>Son los ingresos por subsidio provenientes del presupuesto asignado por el Gobierno Estatal y se registran conforme se transfieren los recursos.</w:t>
      </w:r>
    </w:p>
    <w:p w14:paraId="2C413F8E" w14:textId="77777777" w:rsidR="00945E7C" w:rsidRPr="00E45143" w:rsidRDefault="00945E7C" w:rsidP="00945E7C">
      <w:pPr>
        <w:pStyle w:val="ROMANOS"/>
        <w:spacing w:after="0" w:line="240" w:lineRule="exact"/>
        <w:ind w:left="0" w:firstLine="0"/>
        <w:rPr>
          <w:rFonts w:ascii="Barlow" w:hAnsi="Barlow"/>
          <w:sz w:val="20"/>
          <w:szCs w:val="20"/>
          <w:lang w:val="es-MX"/>
        </w:rPr>
      </w:pPr>
    </w:p>
    <w:p w14:paraId="5E30077F" w14:textId="77777777" w:rsidR="00945E7C" w:rsidRPr="00E45143" w:rsidRDefault="00945E7C" w:rsidP="00945E7C">
      <w:pPr>
        <w:pStyle w:val="ROMANOS"/>
        <w:spacing w:after="0" w:line="240" w:lineRule="exact"/>
        <w:ind w:left="0" w:firstLine="0"/>
        <w:rPr>
          <w:rFonts w:ascii="Barlow" w:hAnsi="Barlow"/>
          <w:sz w:val="20"/>
          <w:szCs w:val="20"/>
          <w:lang w:val="es-MX"/>
        </w:rPr>
      </w:pPr>
      <w:r w:rsidRPr="00E45143">
        <w:rPr>
          <w:rFonts w:ascii="Barlow" w:hAnsi="Barlow"/>
          <w:sz w:val="20"/>
          <w:szCs w:val="20"/>
          <w:lang w:val="es-MX"/>
        </w:rPr>
        <w:t>Otros Ingresos y Beneficios Varios</w:t>
      </w:r>
    </w:p>
    <w:p w14:paraId="739C75F7" w14:textId="77777777" w:rsidR="00945E7C" w:rsidRPr="00E45143" w:rsidRDefault="00945E7C" w:rsidP="00945E7C">
      <w:pPr>
        <w:pStyle w:val="ROMANOS"/>
        <w:spacing w:after="0" w:line="240" w:lineRule="exact"/>
        <w:ind w:left="0" w:firstLine="0"/>
        <w:rPr>
          <w:rFonts w:ascii="Barlow" w:hAnsi="Barlow"/>
          <w:sz w:val="20"/>
          <w:szCs w:val="20"/>
          <w:lang w:val="es-MX"/>
        </w:rPr>
      </w:pPr>
    </w:p>
    <w:p w14:paraId="546674F9" w14:textId="4D63240C" w:rsidR="00945E7C" w:rsidRPr="00E45143" w:rsidRDefault="00945E7C" w:rsidP="00945E7C">
      <w:pPr>
        <w:pStyle w:val="ROMANOS"/>
        <w:spacing w:after="0" w:line="240" w:lineRule="exact"/>
        <w:rPr>
          <w:rFonts w:ascii="Barlow" w:hAnsi="Barlow"/>
          <w:sz w:val="20"/>
          <w:szCs w:val="20"/>
          <w:lang w:val="es-MX"/>
        </w:rPr>
      </w:pPr>
      <w:r w:rsidRPr="00E45143">
        <w:rPr>
          <w:rFonts w:ascii="Barlow" w:hAnsi="Barlow"/>
          <w:sz w:val="20"/>
          <w:szCs w:val="20"/>
          <w:lang w:val="es-MX"/>
        </w:rPr>
        <w:t>Son los ingresos Directamente Recaudados, generados por esta institución pública, entre los cuales se puede mencionar: convenios, así como aquellos ingresos que les corresponda a la normatividad vigente.</w:t>
      </w:r>
    </w:p>
    <w:p w14:paraId="79A25230" w14:textId="77777777" w:rsidR="00945E7C" w:rsidRPr="00E45143" w:rsidRDefault="00945E7C" w:rsidP="00945E7C">
      <w:pPr>
        <w:pStyle w:val="ROMANOS"/>
        <w:spacing w:after="0" w:line="240" w:lineRule="exact"/>
        <w:ind w:left="0" w:firstLine="0"/>
        <w:rPr>
          <w:rFonts w:ascii="Barlow" w:hAnsi="Barlow"/>
          <w:sz w:val="20"/>
          <w:szCs w:val="20"/>
          <w:lang w:val="es-MX"/>
        </w:rPr>
      </w:pPr>
    </w:p>
    <w:p w14:paraId="6338048E" w14:textId="77777777" w:rsidR="00945E7C" w:rsidRPr="00E45143" w:rsidRDefault="00945E7C" w:rsidP="00945E7C">
      <w:pPr>
        <w:pStyle w:val="ROMANOS"/>
        <w:spacing w:after="0" w:line="240" w:lineRule="exact"/>
        <w:ind w:left="0" w:firstLine="0"/>
        <w:rPr>
          <w:rFonts w:ascii="Barlow" w:hAnsi="Barlow"/>
          <w:sz w:val="20"/>
          <w:szCs w:val="20"/>
          <w:lang w:val="es-MX"/>
        </w:rPr>
      </w:pPr>
      <w:r w:rsidRPr="00E45143">
        <w:rPr>
          <w:rFonts w:ascii="Barlow" w:hAnsi="Barlow"/>
          <w:sz w:val="20"/>
          <w:szCs w:val="20"/>
          <w:lang w:val="es-MX"/>
        </w:rPr>
        <w:t>Productos</w:t>
      </w:r>
    </w:p>
    <w:p w14:paraId="7713A502" w14:textId="77777777" w:rsidR="00945E7C" w:rsidRPr="00E45143" w:rsidRDefault="00945E7C" w:rsidP="00945E7C">
      <w:pPr>
        <w:pStyle w:val="ROMANOS"/>
        <w:spacing w:after="0" w:line="240" w:lineRule="exact"/>
        <w:ind w:left="0" w:firstLine="0"/>
        <w:rPr>
          <w:rFonts w:ascii="Barlow" w:hAnsi="Barlow"/>
          <w:sz w:val="20"/>
          <w:szCs w:val="20"/>
          <w:lang w:val="es-MX"/>
        </w:rPr>
      </w:pPr>
    </w:p>
    <w:p w14:paraId="13CBF839" w14:textId="6D15F1B7" w:rsidR="00945E7C" w:rsidRPr="00E45143" w:rsidRDefault="00945E7C" w:rsidP="00945E7C">
      <w:pPr>
        <w:pStyle w:val="ROMANOS"/>
        <w:spacing w:after="0" w:line="240" w:lineRule="exact"/>
        <w:ind w:left="0" w:firstLine="0"/>
        <w:rPr>
          <w:rFonts w:ascii="Barlow" w:hAnsi="Barlow"/>
          <w:sz w:val="20"/>
          <w:szCs w:val="20"/>
          <w:lang w:val="es-MX"/>
        </w:rPr>
      </w:pPr>
      <w:r w:rsidRPr="00E45143">
        <w:rPr>
          <w:rFonts w:ascii="Barlow" w:hAnsi="Barlow"/>
          <w:sz w:val="20"/>
          <w:szCs w:val="20"/>
          <w:lang w:val="es-MX"/>
        </w:rPr>
        <w:t>Son los ingresos por concepto de servicios otorgados por funciones de derecho privado, tales como los intereses que generan las cuentas bancarias de los entes públicos, entre otros, de conformidad con la legislación aplicable en la materia.</w:t>
      </w:r>
    </w:p>
    <w:tbl>
      <w:tblPr>
        <w:tblpPr w:leftFromText="141" w:rightFromText="141" w:vertAnchor="text" w:horzAnchor="page" w:tblpX="5721" w:tblpY="196"/>
        <w:tblW w:w="6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44"/>
        <w:gridCol w:w="1936"/>
      </w:tblGrid>
      <w:tr w:rsidR="00945E7C" w:rsidRPr="00E45143" w14:paraId="48C06044" w14:textId="77777777" w:rsidTr="00945E7C">
        <w:trPr>
          <w:trHeight w:val="270"/>
        </w:trPr>
        <w:tc>
          <w:tcPr>
            <w:tcW w:w="4344" w:type="dxa"/>
            <w:tcBorders>
              <w:top w:val="single" w:sz="4" w:space="0" w:color="auto"/>
              <w:left w:val="single" w:sz="4" w:space="0" w:color="auto"/>
              <w:bottom w:val="single" w:sz="4" w:space="0" w:color="auto"/>
              <w:right w:val="single" w:sz="4" w:space="0" w:color="auto"/>
            </w:tcBorders>
            <w:shd w:val="clear" w:color="auto" w:fill="FFFFFF"/>
            <w:noWrap/>
            <w:hideMark/>
          </w:tcPr>
          <w:p w14:paraId="12FE6180" w14:textId="77777777" w:rsidR="00945E7C" w:rsidRPr="00E45143" w:rsidRDefault="00945E7C" w:rsidP="000076B0">
            <w:pPr>
              <w:spacing w:line="240" w:lineRule="auto"/>
              <w:jc w:val="center"/>
              <w:rPr>
                <w:rFonts w:ascii="Barlow" w:eastAsia="Times New Roman" w:hAnsi="Barlow" w:cs="Arial"/>
                <w:b/>
                <w:bCs/>
                <w:color w:val="000000"/>
                <w:sz w:val="20"/>
                <w:szCs w:val="20"/>
                <w:lang w:val="es-ES" w:eastAsia="es-ES"/>
              </w:rPr>
            </w:pPr>
            <w:r w:rsidRPr="00E45143">
              <w:rPr>
                <w:rFonts w:ascii="Barlow" w:eastAsia="Times New Roman" w:hAnsi="Barlow" w:cs="Arial"/>
                <w:b/>
                <w:bCs/>
                <w:color w:val="000000"/>
                <w:sz w:val="20"/>
                <w:szCs w:val="20"/>
                <w:lang w:val="es-ES" w:eastAsia="es-ES"/>
              </w:rPr>
              <w:t>Concepto</w:t>
            </w:r>
          </w:p>
        </w:tc>
        <w:tc>
          <w:tcPr>
            <w:tcW w:w="1936" w:type="dxa"/>
            <w:tcBorders>
              <w:top w:val="single" w:sz="4" w:space="0" w:color="auto"/>
              <w:left w:val="single" w:sz="4" w:space="0" w:color="auto"/>
              <w:bottom w:val="single" w:sz="4" w:space="0" w:color="auto"/>
              <w:right w:val="single" w:sz="4" w:space="0" w:color="auto"/>
            </w:tcBorders>
            <w:shd w:val="clear" w:color="auto" w:fill="FFFFFF"/>
            <w:noWrap/>
            <w:hideMark/>
          </w:tcPr>
          <w:p w14:paraId="43EF2738" w14:textId="77777777" w:rsidR="00945E7C" w:rsidRPr="00E45143" w:rsidRDefault="00945E7C" w:rsidP="000076B0">
            <w:pPr>
              <w:spacing w:line="240" w:lineRule="auto"/>
              <w:jc w:val="center"/>
              <w:rPr>
                <w:rFonts w:ascii="Barlow" w:eastAsia="Times New Roman" w:hAnsi="Barlow" w:cs="Arial"/>
                <w:b/>
                <w:bCs/>
                <w:color w:val="000000"/>
                <w:sz w:val="20"/>
                <w:szCs w:val="20"/>
                <w:lang w:val="es-ES" w:eastAsia="es-ES"/>
              </w:rPr>
            </w:pPr>
            <w:r w:rsidRPr="00E45143">
              <w:rPr>
                <w:rFonts w:ascii="Barlow" w:eastAsia="Times New Roman" w:hAnsi="Barlow" w:cs="Arial"/>
                <w:b/>
                <w:bCs/>
                <w:color w:val="000000"/>
                <w:sz w:val="20"/>
                <w:szCs w:val="20"/>
                <w:lang w:val="es-ES" w:eastAsia="es-ES"/>
              </w:rPr>
              <w:t>Importe</w:t>
            </w:r>
          </w:p>
        </w:tc>
      </w:tr>
      <w:tr w:rsidR="00C27F1E" w:rsidRPr="00E45143" w14:paraId="0057FA2A" w14:textId="77777777" w:rsidTr="00945E7C">
        <w:trPr>
          <w:trHeight w:val="390"/>
        </w:trPr>
        <w:tc>
          <w:tcPr>
            <w:tcW w:w="4344" w:type="dxa"/>
            <w:tcBorders>
              <w:top w:val="single" w:sz="4" w:space="0" w:color="auto"/>
              <w:left w:val="single" w:sz="4" w:space="0" w:color="auto"/>
              <w:bottom w:val="single" w:sz="4" w:space="0" w:color="auto"/>
              <w:right w:val="single" w:sz="4" w:space="0" w:color="auto"/>
            </w:tcBorders>
            <w:shd w:val="clear" w:color="auto" w:fill="FFFFFF"/>
            <w:noWrap/>
            <w:hideMark/>
          </w:tcPr>
          <w:p w14:paraId="1739F123" w14:textId="4CB97B13" w:rsidR="00C27F1E" w:rsidRPr="00E45143" w:rsidRDefault="00C27F1E" w:rsidP="00C27F1E">
            <w:pPr>
              <w:spacing w:line="240" w:lineRule="auto"/>
              <w:rPr>
                <w:rFonts w:ascii="Barlow" w:eastAsia="Times New Roman" w:hAnsi="Barlow" w:cs="Arial"/>
                <w:color w:val="000000"/>
                <w:sz w:val="20"/>
                <w:szCs w:val="20"/>
                <w:lang w:val="es-ES" w:eastAsia="es-ES"/>
              </w:rPr>
            </w:pPr>
            <w:r w:rsidRPr="00E45143">
              <w:rPr>
                <w:rFonts w:ascii="Barlow" w:eastAsia="Times New Roman" w:hAnsi="Barlow" w:cs="Arial"/>
                <w:color w:val="000000"/>
                <w:sz w:val="20"/>
                <w:szCs w:val="20"/>
                <w:lang w:val="es-ES" w:eastAsia="es-ES"/>
              </w:rPr>
              <w:t>Subsidio Estatal 2024</w:t>
            </w:r>
          </w:p>
          <w:p w14:paraId="24E49CCA" w14:textId="77777777" w:rsidR="00C27F1E" w:rsidRPr="00E45143" w:rsidRDefault="00C27F1E" w:rsidP="00C27F1E">
            <w:pPr>
              <w:spacing w:line="240" w:lineRule="auto"/>
              <w:rPr>
                <w:rFonts w:ascii="Barlow" w:eastAsia="Times New Roman" w:hAnsi="Barlow" w:cs="Arial"/>
                <w:color w:val="000000"/>
                <w:sz w:val="20"/>
                <w:szCs w:val="20"/>
                <w:lang w:val="es-ES" w:eastAsia="es-ES"/>
              </w:rPr>
            </w:pPr>
          </w:p>
        </w:tc>
        <w:tc>
          <w:tcPr>
            <w:tcW w:w="193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15FB963" w14:textId="76EB02B6" w:rsidR="00C27F1E" w:rsidRPr="00E45143" w:rsidRDefault="00C27F1E" w:rsidP="00C27F1E">
            <w:pPr>
              <w:spacing w:line="240" w:lineRule="auto"/>
              <w:jc w:val="right"/>
              <w:rPr>
                <w:rFonts w:ascii="Barlow" w:hAnsi="Barlow" w:cs="Calibri"/>
                <w:color w:val="000000"/>
                <w:sz w:val="20"/>
                <w:szCs w:val="20"/>
                <w:lang w:val="es-ES"/>
              </w:rPr>
            </w:pPr>
            <w:r w:rsidRPr="00E45143">
              <w:rPr>
                <w:rFonts w:ascii="Barlow" w:hAnsi="Barlow" w:cs="Calibri"/>
                <w:color w:val="000000"/>
                <w:sz w:val="20"/>
                <w:szCs w:val="20"/>
                <w:lang w:eastAsia="es-MX"/>
              </w:rPr>
              <w:t>2,789,412.00</w:t>
            </w:r>
          </w:p>
        </w:tc>
      </w:tr>
      <w:tr w:rsidR="00C27F1E" w:rsidRPr="00E45143" w14:paraId="791CA848" w14:textId="77777777" w:rsidTr="00945E7C">
        <w:trPr>
          <w:trHeight w:val="367"/>
        </w:trPr>
        <w:tc>
          <w:tcPr>
            <w:tcW w:w="4344" w:type="dxa"/>
            <w:tcBorders>
              <w:top w:val="single" w:sz="4" w:space="0" w:color="auto"/>
              <w:left w:val="single" w:sz="4" w:space="0" w:color="auto"/>
              <w:bottom w:val="single" w:sz="4" w:space="0" w:color="auto"/>
              <w:right w:val="single" w:sz="4" w:space="0" w:color="auto"/>
            </w:tcBorders>
            <w:shd w:val="clear" w:color="auto" w:fill="FFFFFF"/>
            <w:noWrap/>
            <w:hideMark/>
          </w:tcPr>
          <w:p w14:paraId="4A24BFA6" w14:textId="38999219" w:rsidR="00C27F1E" w:rsidRPr="00E45143" w:rsidRDefault="00C27F1E" w:rsidP="00C27F1E">
            <w:pPr>
              <w:spacing w:line="240" w:lineRule="auto"/>
              <w:rPr>
                <w:rFonts w:ascii="Barlow" w:eastAsia="Times New Roman" w:hAnsi="Barlow" w:cs="Arial"/>
                <w:bCs/>
                <w:color w:val="000000"/>
                <w:sz w:val="20"/>
                <w:szCs w:val="20"/>
                <w:lang w:val="es-ES" w:eastAsia="es-ES"/>
              </w:rPr>
            </w:pPr>
            <w:r w:rsidRPr="00E45143">
              <w:rPr>
                <w:rFonts w:ascii="Barlow" w:eastAsia="Times New Roman" w:hAnsi="Barlow" w:cs="Arial"/>
                <w:bCs/>
                <w:color w:val="000000"/>
                <w:sz w:val="20"/>
                <w:szCs w:val="20"/>
                <w:lang w:val="es-ES" w:eastAsia="es-ES"/>
              </w:rPr>
              <w:t>Ingresos Propios 2024</w:t>
            </w:r>
          </w:p>
          <w:p w14:paraId="7ED92B74" w14:textId="77777777" w:rsidR="00C27F1E" w:rsidRPr="00E45143" w:rsidRDefault="00C27F1E" w:rsidP="00C27F1E">
            <w:pPr>
              <w:spacing w:line="240" w:lineRule="auto"/>
              <w:rPr>
                <w:rFonts w:ascii="Barlow" w:eastAsia="Times New Roman" w:hAnsi="Barlow" w:cs="Arial"/>
                <w:bCs/>
                <w:color w:val="000000"/>
                <w:sz w:val="20"/>
                <w:szCs w:val="20"/>
                <w:lang w:val="es-ES" w:eastAsia="es-ES"/>
              </w:rPr>
            </w:pPr>
          </w:p>
        </w:tc>
        <w:tc>
          <w:tcPr>
            <w:tcW w:w="193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C64FBCC" w14:textId="21E0E76B" w:rsidR="00C27F1E" w:rsidRPr="00E45143" w:rsidRDefault="00C27F1E" w:rsidP="00C27F1E">
            <w:pPr>
              <w:jc w:val="right"/>
              <w:rPr>
                <w:rFonts w:ascii="Barlow" w:hAnsi="Barlow" w:cs="Calibri"/>
                <w:color w:val="000000"/>
                <w:sz w:val="20"/>
                <w:szCs w:val="20"/>
                <w:lang w:val="es-ES"/>
              </w:rPr>
            </w:pPr>
            <w:r w:rsidRPr="00E45143">
              <w:rPr>
                <w:rFonts w:ascii="Barlow" w:hAnsi="Barlow" w:cs="Calibri"/>
                <w:color w:val="000000"/>
                <w:sz w:val="20"/>
                <w:szCs w:val="20"/>
                <w:lang w:eastAsia="es-MX"/>
              </w:rPr>
              <w:t>748,618.19</w:t>
            </w:r>
          </w:p>
        </w:tc>
      </w:tr>
      <w:tr w:rsidR="00C27F1E" w:rsidRPr="00E45143" w14:paraId="606C2833" w14:textId="77777777" w:rsidTr="00945E7C">
        <w:trPr>
          <w:trHeight w:val="304"/>
        </w:trPr>
        <w:tc>
          <w:tcPr>
            <w:tcW w:w="4344" w:type="dxa"/>
            <w:tcBorders>
              <w:top w:val="single" w:sz="4" w:space="0" w:color="auto"/>
              <w:left w:val="single" w:sz="4" w:space="0" w:color="auto"/>
              <w:bottom w:val="single" w:sz="4" w:space="0" w:color="auto"/>
              <w:right w:val="single" w:sz="4" w:space="0" w:color="auto"/>
            </w:tcBorders>
            <w:shd w:val="clear" w:color="auto" w:fill="FFFFFF"/>
            <w:noWrap/>
          </w:tcPr>
          <w:p w14:paraId="5B70D701" w14:textId="77777777" w:rsidR="00C27F1E" w:rsidRPr="00E45143" w:rsidRDefault="00C27F1E" w:rsidP="00C27F1E">
            <w:pPr>
              <w:spacing w:line="240" w:lineRule="auto"/>
              <w:rPr>
                <w:rFonts w:ascii="Barlow" w:eastAsia="Times New Roman" w:hAnsi="Barlow" w:cs="Arial"/>
                <w:bCs/>
                <w:color w:val="000000"/>
                <w:sz w:val="20"/>
                <w:szCs w:val="20"/>
                <w:lang w:val="es-ES" w:eastAsia="es-ES"/>
              </w:rPr>
            </w:pPr>
            <w:r w:rsidRPr="00E45143">
              <w:rPr>
                <w:rFonts w:ascii="Barlow" w:eastAsia="Times New Roman" w:hAnsi="Barlow" w:cs="Arial"/>
                <w:bCs/>
                <w:color w:val="000000"/>
                <w:sz w:val="20"/>
                <w:szCs w:val="20"/>
                <w:lang w:val="es-ES" w:eastAsia="es-ES"/>
              </w:rPr>
              <w:t xml:space="preserve">Productos </w:t>
            </w:r>
          </w:p>
        </w:tc>
        <w:tc>
          <w:tcPr>
            <w:tcW w:w="193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2F51D27" w14:textId="19159B27" w:rsidR="00C27F1E" w:rsidRPr="00E45143" w:rsidRDefault="00C27F1E" w:rsidP="00C27F1E">
            <w:pPr>
              <w:jc w:val="right"/>
              <w:rPr>
                <w:rFonts w:ascii="Barlow" w:hAnsi="Barlow" w:cs="Calibri"/>
                <w:color w:val="000000"/>
                <w:sz w:val="20"/>
                <w:szCs w:val="20"/>
              </w:rPr>
            </w:pPr>
            <w:r w:rsidRPr="00E45143">
              <w:rPr>
                <w:rFonts w:ascii="Barlow" w:hAnsi="Barlow" w:cs="Calibri"/>
                <w:color w:val="000000"/>
                <w:sz w:val="20"/>
                <w:szCs w:val="20"/>
              </w:rPr>
              <w:t>1,070.34</w:t>
            </w:r>
          </w:p>
        </w:tc>
      </w:tr>
      <w:tr w:rsidR="00C27F1E" w:rsidRPr="00E45143" w14:paraId="45374FBF" w14:textId="77777777" w:rsidTr="00945E7C">
        <w:trPr>
          <w:trHeight w:val="289"/>
        </w:trPr>
        <w:tc>
          <w:tcPr>
            <w:tcW w:w="4344" w:type="dxa"/>
            <w:tcBorders>
              <w:top w:val="single" w:sz="4" w:space="0" w:color="auto"/>
              <w:left w:val="single" w:sz="4" w:space="0" w:color="auto"/>
              <w:bottom w:val="single" w:sz="4" w:space="0" w:color="auto"/>
              <w:right w:val="single" w:sz="4" w:space="0" w:color="auto"/>
            </w:tcBorders>
            <w:shd w:val="clear" w:color="auto" w:fill="FFFFFF"/>
            <w:noWrap/>
          </w:tcPr>
          <w:p w14:paraId="304F0DDC" w14:textId="6810C6E5" w:rsidR="00C27F1E" w:rsidRPr="00E45143" w:rsidRDefault="00C27F1E" w:rsidP="00C27F1E">
            <w:pPr>
              <w:spacing w:line="240" w:lineRule="auto"/>
              <w:rPr>
                <w:rFonts w:ascii="Barlow" w:eastAsia="Times New Roman" w:hAnsi="Barlow" w:cs="Arial"/>
                <w:bCs/>
                <w:color w:val="000000"/>
                <w:sz w:val="20"/>
                <w:szCs w:val="20"/>
                <w:lang w:val="es-ES" w:eastAsia="es-ES"/>
              </w:rPr>
            </w:pPr>
            <w:r w:rsidRPr="00E45143">
              <w:rPr>
                <w:rFonts w:ascii="Barlow" w:eastAsia="Times New Roman" w:hAnsi="Barlow" w:cs="Arial"/>
                <w:bCs/>
                <w:color w:val="000000"/>
                <w:sz w:val="20"/>
                <w:szCs w:val="20"/>
                <w:lang w:val="es-ES" w:eastAsia="es-ES"/>
              </w:rPr>
              <w:t>OTROS INGRESOS Y BENEFICIOS VARIOS</w:t>
            </w:r>
          </w:p>
        </w:tc>
        <w:tc>
          <w:tcPr>
            <w:tcW w:w="1936" w:type="dxa"/>
            <w:tcBorders>
              <w:top w:val="single" w:sz="4" w:space="0" w:color="auto"/>
              <w:left w:val="single" w:sz="4" w:space="0" w:color="auto"/>
              <w:bottom w:val="single" w:sz="4" w:space="0" w:color="auto"/>
              <w:right w:val="single" w:sz="4" w:space="0" w:color="auto"/>
            </w:tcBorders>
            <w:shd w:val="clear" w:color="auto" w:fill="FFFFFF"/>
            <w:noWrap/>
          </w:tcPr>
          <w:p w14:paraId="63D388E3" w14:textId="3F855B74" w:rsidR="00C27F1E" w:rsidRPr="00E45143" w:rsidRDefault="00C27F1E" w:rsidP="00C27F1E">
            <w:pPr>
              <w:jc w:val="right"/>
              <w:rPr>
                <w:rFonts w:ascii="Barlow" w:hAnsi="Barlow" w:cs="Calibri"/>
                <w:color w:val="000000"/>
                <w:sz w:val="20"/>
                <w:szCs w:val="20"/>
                <w:lang w:val="es-ES"/>
              </w:rPr>
            </w:pPr>
            <w:r w:rsidRPr="00E45143">
              <w:rPr>
                <w:rFonts w:ascii="Barlow" w:hAnsi="Barlow" w:cs="Calibri"/>
                <w:color w:val="000000"/>
                <w:sz w:val="20"/>
                <w:szCs w:val="20"/>
                <w:lang w:val="es-ES"/>
              </w:rPr>
              <w:t>$0.00</w:t>
            </w:r>
          </w:p>
        </w:tc>
      </w:tr>
      <w:tr w:rsidR="00C27F1E" w:rsidRPr="00E45143" w14:paraId="63AAF6BD" w14:textId="77777777" w:rsidTr="00945E7C">
        <w:trPr>
          <w:trHeight w:val="289"/>
        </w:trPr>
        <w:tc>
          <w:tcPr>
            <w:tcW w:w="4344" w:type="dxa"/>
            <w:tcBorders>
              <w:top w:val="single" w:sz="4" w:space="0" w:color="auto"/>
              <w:left w:val="single" w:sz="4" w:space="0" w:color="auto"/>
              <w:bottom w:val="single" w:sz="4" w:space="0" w:color="auto"/>
              <w:right w:val="single" w:sz="4" w:space="0" w:color="auto"/>
            </w:tcBorders>
            <w:shd w:val="clear" w:color="auto" w:fill="FFFFFF"/>
            <w:noWrap/>
            <w:hideMark/>
          </w:tcPr>
          <w:p w14:paraId="75FB1FB6" w14:textId="77777777" w:rsidR="00C27F1E" w:rsidRPr="00E45143" w:rsidRDefault="00C27F1E" w:rsidP="00C27F1E">
            <w:pPr>
              <w:spacing w:line="240" w:lineRule="auto"/>
              <w:jc w:val="center"/>
              <w:rPr>
                <w:rFonts w:ascii="Barlow" w:eastAsia="Times New Roman" w:hAnsi="Barlow" w:cs="Arial"/>
                <w:b/>
                <w:bCs/>
                <w:color w:val="000000"/>
                <w:sz w:val="20"/>
                <w:szCs w:val="20"/>
                <w:lang w:val="es-ES" w:eastAsia="es-ES"/>
              </w:rPr>
            </w:pPr>
            <w:r w:rsidRPr="00E45143">
              <w:rPr>
                <w:rFonts w:ascii="Barlow" w:eastAsia="Times New Roman" w:hAnsi="Barlow" w:cs="Arial"/>
                <w:b/>
                <w:bCs/>
                <w:color w:val="000000"/>
                <w:sz w:val="20"/>
                <w:szCs w:val="20"/>
                <w:lang w:val="es-ES" w:eastAsia="es-ES"/>
              </w:rPr>
              <w:t>TOTAL</w:t>
            </w:r>
          </w:p>
        </w:tc>
        <w:tc>
          <w:tcPr>
            <w:tcW w:w="193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DFC7457" w14:textId="471127DF" w:rsidR="00C27F1E" w:rsidRPr="00E45143" w:rsidRDefault="00C27F1E" w:rsidP="00C27F1E">
            <w:pPr>
              <w:spacing w:line="240" w:lineRule="auto"/>
              <w:rPr>
                <w:rFonts w:ascii="Barlow" w:hAnsi="Barlow"/>
                <w:b/>
                <w:bCs/>
                <w:color w:val="000000"/>
                <w:sz w:val="20"/>
                <w:szCs w:val="20"/>
                <w:lang w:val="es-ES" w:eastAsia="es-MX"/>
              </w:rPr>
            </w:pPr>
            <w:r w:rsidRPr="00E45143">
              <w:rPr>
                <w:rFonts w:ascii="Barlow" w:hAnsi="Barlow"/>
                <w:b/>
                <w:bCs/>
                <w:color w:val="000000"/>
                <w:sz w:val="20"/>
                <w:szCs w:val="20"/>
                <w:lang w:val="es-ES" w:eastAsia="es-MX"/>
              </w:rPr>
              <w:t xml:space="preserve">   $         3,539,100.53</w:t>
            </w:r>
          </w:p>
          <w:p w14:paraId="190804C0" w14:textId="77777777" w:rsidR="00C27F1E" w:rsidRPr="00E45143" w:rsidRDefault="00C27F1E" w:rsidP="00C27F1E">
            <w:pPr>
              <w:spacing w:line="240" w:lineRule="auto"/>
              <w:rPr>
                <w:rFonts w:ascii="Barlow" w:hAnsi="Barlow"/>
                <w:b/>
                <w:bCs/>
                <w:color w:val="000000"/>
                <w:sz w:val="20"/>
                <w:szCs w:val="20"/>
                <w:lang w:val="es-ES" w:eastAsia="es-MX"/>
              </w:rPr>
            </w:pPr>
          </w:p>
        </w:tc>
      </w:tr>
    </w:tbl>
    <w:p w14:paraId="30C8AB52" w14:textId="77777777" w:rsidR="00945E7C" w:rsidRPr="00E45143" w:rsidRDefault="00945E7C" w:rsidP="00945E7C">
      <w:pPr>
        <w:pStyle w:val="ROMANOS"/>
        <w:spacing w:after="0" w:line="240" w:lineRule="exact"/>
        <w:ind w:left="0" w:firstLine="0"/>
        <w:rPr>
          <w:rFonts w:ascii="Barlow" w:hAnsi="Barlow"/>
          <w:sz w:val="20"/>
          <w:szCs w:val="20"/>
          <w:lang w:val="es-MX"/>
        </w:rPr>
      </w:pPr>
    </w:p>
    <w:p w14:paraId="1D612988" w14:textId="77777777" w:rsidR="00945E7C" w:rsidRPr="00E45143" w:rsidRDefault="00945E7C" w:rsidP="00945E7C">
      <w:pPr>
        <w:pStyle w:val="ROMANOS"/>
        <w:spacing w:after="0" w:line="240" w:lineRule="exact"/>
        <w:ind w:left="0" w:firstLine="0"/>
        <w:rPr>
          <w:rFonts w:ascii="Barlow" w:hAnsi="Barlow"/>
          <w:sz w:val="20"/>
          <w:szCs w:val="20"/>
          <w:lang w:val="es-MX"/>
        </w:rPr>
      </w:pPr>
    </w:p>
    <w:p w14:paraId="3382F77C" w14:textId="77777777" w:rsidR="00945E7C" w:rsidRPr="00E45143" w:rsidRDefault="00945E7C" w:rsidP="00945E7C">
      <w:pPr>
        <w:pStyle w:val="ROMANOS"/>
        <w:tabs>
          <w:tab w:val="clear" w:pos="720"/>
          <w:tab w:val="left" w:pos="1260"/>
        </w:tabs>
        <w:spacing w:after="0" w:line="240" w:lineRule="exact"/>
        <w:ind w:left="0" w:firstLine="0"/>
        <w:rPr>
          <w:rFonts w:ascii="Barlow" w:hAnsi="Barlow"/>
          <w:b/>
          <w:sz w:val="20"/>
          <w:szCs w:val="20"/>
          <w:lang w:val="es-MX"/>
        </w:rPr>
      </w:pPr>
    </w:p>
    <w:p w14:paraId="425D28E9" w14:textId="77777777" w:rsidR="00945E7C" w:rsidRPr="00E45143" w:rsidRDefault="00945E7C" w:rsidP="00945E7C">
      <w:pPr>
        <w:pStyle w:val="ROMANOS"/>
        <w:tabs>
          <w:tab w:val="clear" w:pos="720"/>
          <w:tab w:val="left" w:pos="1260"/>
        </w:tabs>
        <w:spacing w:after="0" w:line="240" w:lineRule="exact"/>
        <w:ind w:left="0" w:firstLine="0"/>
        <w:rPr>
          <w:rFonts w:ascii="Barlow" w:hAnsi="Barlow"/>
          <w:b/>
          <w:sz w:val="20"/>
          <w:szCs w:val="20"/>
          <w:lang w:val="es-MX"/>
        </w:rPr>
      </w:pPr>
    </w:p>
    <w:p w14:paraId="0AF75CD2" w14:textId="77777777" w:rsidR="00945E7C" w:rsidRPr="00E45143" w:rsidRDefault="00945E7C" w:rsidP="00945E7C">
      <w:pPr>
        <w:pStyle w:val="ROMANOS"/>
        <w:tabs>
          <w:tab w:val="clear" w:pos="720"/>
          <w:tab w:val="left" w:pos="1260"/>
        </w:tabs>
        <w:spacing w:after="0" w:line="240" w:lineRule="exact"/>
        <w:ind w:left="0" w:firstLine="0"/>
        <w:rPr>
          <w:rFonts w:ascii="Barlow" w:hAnsi="Barlow"/>
          <w:b/>
          <w:sz w:val="20"/>
          <w:szCs w:val="20"/>
          <w:lang w:val="es-MX"/>
        </w:rPr>
      </w:pPr>
    </w:p>
    <w:p w14:paraId="4EB0A686" w14:textId="77777777" w:rsidR="00945E7C" w:rsidRPr="00E45143" w:rsidRDefault="00945E7C" w:rsidP="00945E7C">
      <w:pPr>
        <w:pStyle w:val="ROMANOS"/>
        <w:tabs>
          <w:tab w:val="clear" w:pos="720"/>
          <w:tab w:val="left" w:pos="1260"/>
        </w:tabs>
        <w:spacing w:after="0" w:line="240" w:lineRule="exact"/>
        <w:ind w:left="0" w:firstLine="0"/>
        <w:rPr>
          <w:rFonts w:ascii="Barlow" w:hAnsi="Barlow"/>
          <w:b/>
          <w:sz w:val="20"/>
          <w:szCs w:val="20"/>
          <w:lang w:val="es-MX"/>
        </w:rPr>
      </w:pPr>
    </w:p>
    <w:p w14:paraId="69F15265" w14:textId="77777777" w:rsidR="00945E7C" w:rsidRPr="00E45143" w:rsidRDefault="00945E7C" w:rsidP="00945E7C">
      <w:pPr>
        <w:pStyle w:val="ROMANOS"/>
        <w:tabs>
          <w:tab w:val="clear" w:pos="720"/>
          <w:tab w:val="left" w:pos="1260"/>
        </w:tabs>
        <w:spacing w:after="0" w:line="240" w:lineRule="exact"/>
        <w:ind w:left="0" w:firstLine="0"/>
        <w:rPr>
          <w:rFonts w:ascii="Barlow" w:hAnsi="Barlow"/>
          <w:b/>
          <w:sz w:val="20"/>
          <w:szCs w:val="20"/>
          <w:lang w:val="es-MX"/>
        </w:rPr>
      </w:pPr>
    </w:p>
    <w:p w14:paraId="69F2E639" w14:textId="77777777" w:rsidR="00945E7C" w:rsidRPr="00E45143" w:rsidRDefault="00945E7C" w:rsidP="00945E7C">
      <w:pPr>
        <w:pStyle w:val="ROMANOS"/>
        <w:tabs>
          <w:tab w:val="clear" w:pos="720"/>
          <w:tab w:val="left" w:pos="1260"/>
        </w:tabs>
        <w:spacing w:after="0" w:line="240" w:lineRule="exact"/>
        <w:ind w:left="0" w:firstLine="0"/>
        <w:rPr>
          <w:rFonts w:ascii="Barlow" w:hAnsi="Barlow"/>
          <w:b/>
          <w:sz w:val="20"/>
          <w:szCs w:val="20"/>
          <w:lang w:val="es-MX"/>
        </w:rPr>
      </w:pPr>
    </w:p>
    <w:p w14:paraId="26770A60" w14:textId="77777777" w:rsidR="00945E7C" w:rsidRPr="00E45143" w:rsidRDefault="00945E7C" w:rsidP="00945E7C">
      <w:pPr>
        <w:pStyle w:val="ROMANOS"/>
        <w:tabs>
          <w:tab w:val="clear" w:pos="720"/>
          <w:tab w:val="left" w:pos="1260"/>
        </w:tabs>
        <w:spacing w:after="0" w:line="240" w:lineRule="exact"/>
        <w:ind w:left="0" w:firstLine="0"/>
        <w:rPr>
          <w:rFonts w:ascii="Barlow" w:hAnsi="Barlow"/>
          <w:b/>
          <w:sz w:val="20"/>
          <w:szCs w:val="20"/>
          <w:lang w:val="es-MX"/>
        </w:rPr>
      </w:pPr>
    </w:p>
    <w:p w14:paraId="3FD5CD68" w14:textId="77777777" w:rsidR="00945E7C" w:rsidRPr="00E45143" w:rsidRDefault="00945E7C" w:rsidP="00945E7C">
      <w:pPr>
        <w:pStyle w:val="ROMANOS"/>
        <w:tabs>
          <w:tab w:val="clear" w:pos="720"/>
          <w:tab w:val="left" w:pos="1260"/>
        </w:tabs>
        <w:spacing w:after="0" w:line="240" w:lineRule="exact"/>
        <w:ind w:left="0" w:firstLine="0"/>
        <w:rPr>
          <w:rFonts w:ascii="Barlow" w:hAnsi="Barlow"/>
          <w:b/>
          <w:sz w:val="20"/>
          <w:szCs w:val="20"/>
          <w:lang w:val="es-MX"/>
        </w:rPr>
      </w:pPr>
    </w:p>
    <w:p w14:paraId="0835E208" w14:textId="77777777" w:rsidR="00945E7C" w:rsidRPr="00E45143" w:rsidRDefault="00945E7C" w:rsidP="00945E7C">
      <w:pPr>
        <w:pStyle w:val="ROMANOS"/>
        <w:tabs>
          <w:tab w:val="clear" w:pos="720"/>
          <w:tab w:val="left" w:pos="1260"/>
        </w:tabs>
        <w:spacing w:after="0" w:line="240" w:lineRule="exact"/>
        <w:ind w:left="0" w:firstLine="0"/>
        <w:rPr>
          <w:rFonts w:ascii="Barlow" w:hAnsi="Barlow"/>
          <w:b/>
          <w:sz w:val="20"/>
          <w:szCs w:val="20"/>
          <w:lang w:val="es-MX"/>
        </w:rPr>
      </w:pPr>
    </w:p>
    <w:p w14:paraId="162CF8D1" w14:textId="77777777" w:rsidR="00945E7C" w:rsidRPr="00E45143" w:rsidRDefault="00945E7C" w:rsidP="00945E7C">
      <w:pPr>
        <w:pStyle w:val="ROMANOS"/>
        <w:tabs>
          <w:tab w:val="clear" w:pos="720"/>
          <w:tab w:val="left" w:pos="1260"/>
        </w:tabs>
        <w:spacing w:after="0" w:line="240" w:lineRule="exact"/>
        <w:ind w:left="0" w:firstLine="0"/>
        <w:rPr>
          <w:rFonts w:ascii="Barlow" w:hAnsi="Barlow"/>
          <w:b/>
          <w:sz w:val="20"/>
          <w:szCs w:val="20"/>
          <w:lang w:val="es-MX"/>
        </w:rPr>
      </w:pPr>
    </w:p>
    <w:p w14:paraId="0B7E2231" w14:textId="77777777" w:rsidR="00E45143" w:rsidRDefault="00E45143" w:rsidP="00945E7C">
      <w:pPr>
        <w:pStyle w:val="ROMANOS"/>
        <w:spacing w:after="0" w:line="240" w:lineRule="exact"/>
        <w:ind w:left="0" w:firstLine="0"/>
        <w:rPr>
          <w:rFonts w:ascii="Barlow" w:hAnsi="Barlow"/>
          <w:b/>
          <w:sz w:val="20"/>
          <w:szCs w:val="20"/>
          <w:lang w:val="es-MX"/>
        </w:rPr>
      </w:pPr>
    </w:p>
    <w:p w14:paraId="6BD6E0F9" w14:textId="77777777" w:rsidR="00E45143" w:rsidRDefault="00E45143" w:rsidP="00945E7C">
      <w:pPr>
        <w:pStyle w:val="ROMANOS"/>
        <w:spacing w:after="0" w:line="240" w:lineRule="exact"/>
        <w:ind w:left="0" w:firstLine="0"/>
        <w:rPr>
          <w:rFonts w:ascii="Barlow" w:hAnsi="Barlow"/>
          <w:b/>
          <w:sz w:val="20"/>
          <w:szCs w:val="20"/>
          <w:lang w:val="es-MX"/>
        </w:rPr>
      </w:pPr>
    </w:p>
    <w:p w14:paraId="63717FF5" w14:textId="77777777" w:rsidR="00E45143" w:rsidRDefault="00E45143" w:rsidP="00945E7C">
      <w:pPr>
        <w:pStyle w:val="ROMANOS"/>
        <w:spacing w:after="0" w:line="240" w:lineRule="exact"/>
        <w:ind w:left="0" w:firstLine="0"/>
        <w:rPr>
          <w:rFonts w:ascii="Barlow" w:hAnsi="Barlow"/>
          <w:b/>
          <w:sz w:val="20"/>
          <w:szCs w:val="20"/>
          <w:lang w:val="es-MX"/>
        </w:rPr>
      </w:pPr>
    </w:p>
    <w:p w14:paraId="79DDFB13" w14:textId="77777777" w:rsidR="00E45143" w:rsidRDefault="00E45143" w:rsidP="00945E7C">
      <w:pPr>
        <w:pStyle w:val="ROMANOS"/>
        <w:spacing w:after="0" w:line="240" w:lineRule="exact"/>
        <w:ind w:left="0" w:firstLine="0"/>
        <w:rPr>
          <w:rFonts w:ascii="Barlow" w:hAnsi="Barlow"/>
          <w:b/>
          <w:sz w:val="20"/>
          <w:szCs w:val="20"/>
          <w:lang w:val="es-MX"/>
        </w:rPr>
      </w:pPr>
    </w:p>
    <w:p w14:paraId="1EC77AF9" w14:textId="77777777" w:rsidR="00E45143" w:rsidRDefault="00E45143" w:rsidP="00945E7C">
      <w:pPr>
        <w:pStyle w:val="ROMANOS"/>
        <w:spacing w:after="0" w:line="240" w:lineRule="exact"/>
        <w:ind w:left="0" w:firstLine="0"/>
        <w:rPr>
          <w:rFonts w:ascii="Barlow" w:hAnsi="Barlow"/>
          <w:b/>
          <w:sz w:val="20"/>
          <w:szCs w:val="20"/>
          <w:lang w:val="es-MX"/>
        </w:rPr>
      </w:pPr>
    </w:p>
    <w:p w14:paraId="5EEE9E73" w14:textId="77777777" w:rsidR="00E45143" w:rsidRDefault="00E45143" w:rsidP="00945E7C">
      <w:pPr>
        <w:pStyle w:val="ROMANOS"/>
        <w:spacing w:after="0" w:line="240" w:lineRule="exact"/>
        <w:ind w:left="0" w:firstLine="0"/>
        <w:rPr>
          <w:rFonts w:ascii="Barlow" w:hAnsi="Barlow"/>
          <w:b/>
          <w:sz w:val="20"/>
          <w:szCs w:val="20"/>
          <w:lang w:val="es-MX"/>
        </w:rPr>
      </w:pPr>
    </w:p>
    <w:p w14:paraId="06C7D92E" w14:textId="77777777" w:rsidR="00E45143" w:rsidRDefault="00E45143" w:rsidP="00945E7C">
      <w:pPr>
        <w:pStyle w:val="ROMANOS"/>
        <w:spacing w:after="0" w:line="240" w:lineRule="exact"/>
        <w:ind w:left="0" w:firstLine="0"/>
        <w:rPr>
          <w:rFonts w:ascii="Barlow" w:hAnsi="Barlow"/>
          <w:b/>
          <w:sz w:val="20"/>
          <w:szCs w:val="20"/>
          <w:lang w:val="es-MX"/>
        </w:rPr>
      </w:pPr>
    </w:p>
    <w:p w14:paraId="6293F769" w14:textId="77777777" w:rsidR="00E45143" w:rsidRDefault="00E45143" w:rsidP="00945E7C">
      <w:pPr>
        <w:pStyle w:val="ROMANOS"/>
        <w:spacing w:after="0" w:line="240" w:lineRule="exact"/>
        <w:ind w:left="0" w:firstLine="0"/>
        <w:rPr>
          <w:rFonts w:ascii="Barlow" w:hAnsi="Barlow"/>
          <w:b/>
          <w:sz w:val="20"/>
          <w:szCs w:val="20"/>
          <w:lang w:val="es-MX"/>
        </w:rPr>
      </w:pPr>
    </w:p>
    <w:p w14:paraId="56522E56" w14:textId="49FBF933" w:rsidR="00945E7C" w:rsidRPr="00E45143" w:rsidRDefault="00945E7C" w:rsidP="00945E7C">
      <w:pPr>
        <w:pStyle w:val="ROMANOS"/>
        <w:spacing w:after="0" w:line="240" w:lineRule="exact"/>
        <w:ind w:left="0" w:firstLine="0"/>
        <w:rPr>
          <w:rFonts w:ascii="Barlow" w:hAnsi="Barlow"/>
          <w:b/>
          <w:sz w:val="20"/>
          <w:szCs w:val="20"/>
          <w:lang w:val="es-MX"/>
        </w:rPr>
      </w:pPr>
      <w:r w:rsidRPr="00E45143">
        <w:rPr>
          <w:rFonts w:ascii="Barlow" w:hAnsi="Barlow"/>
          <w:b/>
          <w:sz w:val="20"/>
          <w:szCs w:val="20"/>
          <w:lang w:val="es-MX"/>
        </w:rPr>
        <w:lastRenderedPageBreak/>
        <w:t>Gastos y Otras Pérdidas:</w:t>
      </w:r>
    </w:p>
    <w:p w14:paraId="29C86CDD" w14:textId="77777777" w:rsidR="00945E7C" w:rsidRPr="00E45143" w:rsidRDefault="00945E7C" w:rsidP="00945E7C">
      <w:pPr>
        <w:pStyle w:val="ROMANOS"/>
        <w:spacing w:after="0" w:line="240" w:lineRule="exact"/>
        <w:ind w:left="0" w:firstLine="0"/>
        <w:rPr>
          <w:rFonts w:ascii="Barlow" w:hAnsi="Barlow"/>
          <w:b/>
          <w:sz w:val="20"/>
          <w:szCs w:val="20"/>
          <w:lang w:val="es-MX"/>
        </w:rPr>
      </w:pPr>
    </w:p>
    <w:p w14:paraId="0905290A" w14:textId="77777777" w:rsidR="00945E7C" w:rsidRPr="00E45143" w:rsidRDefault="00945E7C" w:rsidP="00945E7C">
      <w:pPr>
        <w:pStyle w:val="ROMANOS"/>
        <w:spacing w:after="0" w:line="240" w:lineRule="exact"/>
        <w:ind w:left="1008" w:firstLine="0"/>
        <w:rPr>
          <w:rFonts w:ascii="Barlow" w:hAnsi="Barlow"/>
          <w:sz w:val="20"/>
          <w:szCs w:val="20"/>
          <w:lang w:val="es-MX"/>
        </w:rPr>
      </w:pPr>
      <w:r w:rsidRPr="00E45143">
        <w:rPr>
          <w:rFonts w:ascii="Barlow" w:hAnsi="Barlow"/>
          <w:sz w:val="20"/>
          <w:szCs w:val="20"/>
          <w:lang w:val="es-MX"/>
        </w:rPr>
        <w:t>Los gastos del periodo se registran como se menciona a continuación:</w:t>
      </w:r>
    </w:p>
    <w:p w14:paraId="26041470" w14:textId="77777777" w:rsidR="00945E7C" w:rsidRPr="00E45143" w:rsidRDefault="00945E7C" w:rsidP="00945E7C">
      <w:pPr>
        <w:pStyle w:val="ROMANOS"/>
        <w:spacing w:after="0" w:line="240" w:lineRule="exact"/>
        <w:ind w:left="1008" w:firstLine="0"/>
        <w:rPr>
          <w:rFonts w:ascii="Barlow" w:hAnsi="Barlow"/>
          <w:sz w:val="20"/>
          <w:szCs w:val="20"/>
          <w:lang w:val="es-MX"/>
        </w:rPr>
      </w:pPr>
    </w:p>
    <w:p w14:paraId="0590E22F" w14:textId="77777777" w:rsidR="00945E7C" w:rsidRPr="00E45143" w:rsidRDefault="00945E7C" w:rsidP="00945E7C">
      <w:pPr>
        <w:pStyle w:val="ROMANOS"/>
        <w:spacing w:after="0" w:line="240" w:lineRule="exact"/>
        <w:ind w:left="1008" w:firstLine="0"/>
        <w:rPr>
          <w:rFonts w:ascii="Barlow" w:hAnsi="Barlow"/>
          <w:sz w:val="20"/>
          <w:szCs w:val="20"/>
          <w:lang w:val="es-MX"/>
        </w:rPr>
      </w:pPr>
      <w:r w:rsidRPr="00E45143">
        <w:rPr>
          <w:rFonts w:ascii="Barlow" w:hAnsi="Barlow"/>
          <w:sz w:val="20"/>
          <w:szCs w:val="20"/>
          <w:lang w:val="es-MX"/>
        </w:rPr>
        <w:t>Clasificación de las cuentas por tipo de gasto:</w:t>
      </w:r>
    </w:p>
    <w:p w14:paraId="2241E238" w14:textId="77777777" w:rsidR="00945E7C" w:rsidRPr="00E45143" w:rsidRDefault="00945E7C" w:rsidP="00945E7C">
      <w:pPr>
        <w:pStyle w:val="ROMANOS"/>
        <w:spacing w:after="0" w:line="240" w:lineRule="exact"/>
        <w:ind w:left="0" w:firstLine="0"/>
        <w:rPr>
          <w:rFonts w:ascii="Barlow" w:hAnsi="Barlow"/>
          <w:sz w:val="20"/>
          <w:szCs w:val="20"/>
          <w:lang w:val="es-MX"/>
        </w:rPr>
      </w:pPr>
    </w:p>
    <w:p w14:paraId="54903A36" w14:textId="77777777" w:rsidR="00945E7C" w:rsidRPr="00E45143" w:rsidRDefault="00945E7C" w:rsidP="00945E7C">
      <w:pPr>
        <w:pStyle w:val="ROMANOS"/>
        <w:spacing w:after="0" w:line="240" w:lineRule="exact"/>
        <w:ind w:left="1008" w:firstLine="0"/>
        <w:rPr>
          <w:rFonts w:ascii="Barlow" w:hAnsi="Barlow"/>
          <w:sz w:val="20"/>
          <w:szCs w:val="20"/>
        </w:rPr>
      </w:pPr>
      <w:r w:rsidRPr="00E45143">
        <w:rPr>
          <w:rFonts w:ascii="Barlow" w:hAnsi="Barlow"/>
          <w:sz w:val="20"/>
          <w:szCs w:val="20"/>
          <w:lang w:val="es-MX"/>
        </w:rPr>
        <w:t xml:space="preserve">Son los gastos que efectúa el </w:t>
      </w:r>
      <w:r w:rsidRPr="00E45143">
        <w:rPr>
          <w:rFonts w:ascii="Barlow" w:hAnsi="Barlow"/>
          <w:sz w:val="20"/>
          <w:szCs w:val="20"/>
        </w:rPr>
        <w:t>Parque Científico y Tecnológico de Yucatán para poder realizar sus actividades, las cuales se contabilizan de acuerdo a los reglamentos a los que estamos sujetos como a continuación se menciona:</w:t>
      </w:r>
    </w:p>
    <w:p w14:paraId="3C16087A" w14:textId="77777777" w:rsidR="00945E7C" w:rsidRPr="00E45143" w:rsidRDefault="00945E7C" w:rsidP="00945E7C">
      <w:pPr>
        <w:pStyle w:val="ROMANOS"/>
        <w:spacing w:after="0" w:line="240" w:lineRule="exact"/>
        <w:ind w:left="0" w:firstLine="0"/>
        <w:rPr>
          <w:rFonts w:ascii="Barlow" w:hAnsi="Barlow"/>
          <w:sz w:val="20"/>
          <w:szCs w:val="20"/>
        </w:rPr>
      </w:pPr>
    </w:p>
    <w:p w14:paraId="34500883" w14:textId="77777777" w:rsidR="00945E7C" w:rsidRPr="00E45143" w:rsidRDefault="00945E7C" w:rsidP="00945E7C">
      <w:pPr>
        <w:pStyle w:val="ROMANOS"/>
        <w:spacing w:after="0" w:line="240" w:lineRule="exact"/>
        <w:ind w:left="1008" w:firstLine="0"/>
        <w:rPr>
          <w:rFonts w:ascii="Barlow" w:hAnsi="Barlow"/>
          <w:sz w:val="20"/>
          <w:szCs w:val="20"/>
        </w:rPr>
      </w:pPr>
      <w:r w:rsidRPr="00E45143">
        <w:rPr>
          <w:rFonts w:ascii="Barlow" w:hAnsi="Barlow"/>
          <w:sz w:val="20"/>
          <w:szCs w:val="20"/>
        </w:rPr>
        <w:t>Para los Gastos Estatales se utiliza el clasificador por objeto de gasto Estatal.</w:t>
      </w:r>
    </w:p>
    <w:p w14:paraId="7D635B68" w14:textId="77777777" w:rsidR="00945E7C" w:rsidRPr="00E45143" w:rsidRDefault="00945E7C" w:rsidP="00945E7C">
      <w:pPr>
        <w:pStyle w:val="ROMANOS"/>
        <w:spacing w:after="0" w:line="240" w:lineRule="exact"/>
        <w:ind w:left="0" w:firstLine="0"/>
        <w:rPr>
          <w:rFonts w:ascii="Barlow" w:hAnsi="Barlow"/>
          <w:sz w:val="20"/>
          <w:szCs w:val="20"/>
        </w:rPr>
      </w:pPr>
    </w:p>
    <w:p w14:paraId="67B6B278" w14:textId="51E0EB70" w:rsidR="00945E7C" w:rsidRPr="00E45143" w:rsidRDefault="00945E7C" w:rsidP="00945E7C">
      <w:pPr>
        <w:pStyle w:val="ROMANOS"/>
        <w:spacing w:after="0" w:line="240" w:lineRule="exact"/>
        <w:ind w:left="1008" w:firstLine="0"/>
        <w:rPr>
          <w:rFonts w:ascii="Barlow" w:hAnsi="Barlow"/>
          <w:sz w:val="20"/>
          <w:szCs w:val="20"/>
        </w:rPr>
      </w:pPr>
      <w:r w:rsidRPr="00E45143">
        <w:rPr>
          <w:rFonts w:ascii="Barlow" w:hAnsi="Barlow"/>
          <w:sz w:val="20"/>
          <w:szCs w:val="20"/>
        </w:rPr>
        <w:t>Fundamentado en el artículo 26 de la Ley de adquisiciones, arrendamientos y servicios del sector público podrán contratar mediante los procedimientos de: Licitación pública Invitación a cuando menos 3 personas, o Adjudicación directa.</w:t>
      </w:r>
      <w:r w:rsidR="00C27F1E" w:rsidRPr="00E45143">
        <w:rPr>
          <w:rFonts w:ascii="Barlow" w:hAnsi="Barlow"/>
          <w:sz w:val="20"/>
          <w:szCs w:val="20"/>
        </w:rPr>
        <w:t>,</w:t>
      </w:r>
    </w:p>
    <w:p w14:paraId="66E99203" w14:textId="77777777" w:rsidR="00945E7C" w:rsidRPr="00E45143" w:rsidRDefault="00945E7C" w:rsidP="00945E7C">
      <w:pPr>
        <w:pStyle w:val="ROMANOS"/>
        <w:spacing w:after="0" w:line="240" w:lineRule="exact"/>
        <w:ind w:left="0" w:firstLine="0"/>
        <w:rPr>
          <w:rFonts w:ascii="Barlow" w:hAnsi="Barlow"/>
          <w:sz w:val="20"/>
          <w:szCs w:val="20"/>
        </w:rPr>
      </w:pPr>
    </w:p>
    <w:p w14:paraId="299376ED" w14:textId="77777777" w:rsidR="00945E7C" w:rsidRPr="00E45143" w:rsidRDefault="00945E7C" w:rsidP="00945E7C">
      <w:pPr>
        <w:pStyle w:val="ROMANOS"/>
        <w:spacing w:after="0" w:line="240" w:lineRule="exact"/>
        <w:ind w:left="0" w:firstLine="0"/>
        <w:rPr>
          <w:rFonts w:ascii="Barlow" w:hAnsi="Barlow"/>
          <w:sz w:val="20"/>
          <w:szCs w:val="20"/>
        </w:rPr>
      </w:pPr>
    </w:p>
    <w:tbl>
      <w:tblPr>
        <w:tblpPr w:leftFromText="141" w:rightFromText="141" w:vertAnchor="text" w:horzAnchor="page" w:tblpX="5506" w:tblpY="35"/>
        <w:tblW w:w="6619" w:type="dxa"/>
        <w:tblCellMar>
          <w:left w:w="70" w:type="dxa"/>
          <w:right w:w="70" w:type="dxa"/>
        </w:tblCellMar>
        <w:tblLook w:val="04A0" w:firstRow="1" w:lastRow="0" w:firstColumn="1" w:lastColumn="0" w:noHBand="0" w:noVBand="1"/>
      </w:tblPr>
      <w:tblGrid>
        <w:gridCol w:w="3898"/>
        <w:gridCol w:w="2721"/>
      </w:tblGrid>
      <w:tr w:rsidR="00945E7C" w:rsidRPr="00E45143" w14:paraId="106BA4D5" w14:textId="77777777" w:rsidTr="000076B0">
        <w:trPr>
          <w:trHeight w:val="402"/>
        </w:trPr>
        <w:tc>
          <w:tcPr>
            <w:tcW w:w="3898" w:type="dxa"/>
            <w:tcBorders>
              <w:top w:val="single" w:sz="8" w:space="0" w:color="auto"/>
              <w:left w:val="single" w:sz="8" w:space="0" w:color="auto"/>
              <w:bottom w:val="single" w:sz="4" w:space="0" w:color="auto"/>
              <w:right w:val="single" w:sz="4" w:space="0" w:color="auto"/>
            </w:tcBorders>
            <w:shd w:val="clear" w:color="auto" w:fill="FFFFFF"/>
            <w:noWrap/>
            <w:hideMark/>
          </w:tcPr>
          <w:p w14:paraId="194622EA" w14:textId="77777777" w:rsidR="00945E7C" w:rsidRPr="00E45143" w:rsidRDefault="00945E7C" w:rsidP="000076B0">
            <w:pPr>
              <w:spacing w:after="0" w:line="240" w:lineRule="auto"/>
              <w:jc w:val="center"/>
              <w:rPr>
                <w:rFonts w:ascii="Barlow" w:eastAsia="Times New Roman" w:hAnsi="Barlow" w:cs="Arial"/>
                <w:b/>
                <w:bCs/>
                <w:color w:val="000000"/>
                <w:sz w:val="20"/>
                <w:szCs w:val="20"/>
                <w:lang w:val="es-ES" w:eastAsia="es-ES"/>
              </w:rPr>
            </w:pPr>
            <w:r w:rsidRPr="00E45143">
              <w:rPr>
                <w:rFonts w:ascii="Barlow" w:eastAsia="Times New Roman" w:hAnsi="Barlow" w:cs="Arial"/>
                <w:b/>
                <w:bCs/>
                <w:color w:val="000000"/>
                <w:sz w:val="20"/>
                <w:szCs w:val="20"/>
                <w:lang w:val="es-ES" w:eastAsia="es-ES"/>
              </w:rPr>
              <w:t>Concepto del Gasto</w:t>
            </w:r>
          </w:p>
        </w:tc>
        <w:tc>
          <w:tcPr>
            <w:tcW w:w="2721" w:type="dxa"/>
            <w:tcBorders>
              <w:top w:val="single" w:sz="8" w:space="0" w:color="auto"/>
              <w:left w:val="nil"/>
              <w:bottom w:val="single" w:sz="4" w:space="0" w:color="auto"/>
              <w:right w:val="single" w:sz="8" w:space="0" w:color="auto"/>
            </w:tcBorders>
            <w:shd w:val="clear" w:color="auto" w:fill="FFFFFF"/>
            <w:noWrap/>
            <w:hideMark/>
          </w:tcPr>
          <w:p w14:paraId="32B6230E" w14:textId="77777777" w:rsidR="00945E7C" w:rsidRPr="00E45143" w:rsidRDefault="00945E7C" w:rsidP="000076B0">
            <w:pPr>
              <w:spacing w:after="0" w:line="240" w:lineRule="auto"/>
              <w:jc w:val="center"/>
              <w:rPr>
                <w:rFonts w:ascii="Barlow" w:eastAsia="Times New Roman" w:hAnsi="Barlow" w:cs="Arial"/>
                <w:b/>
                <w:bCs/>
                <w:color w:val="000000"/>
                <w:sz w:val="20"/>
                <w:szCs w:val="20"/>
                <w:lang w:val="es-ES" w:eastAsia="es-ES"/>
              </w:rPr>
            </w:pPr>
            <w:r w:rsidRPr="00E45143">
              <w:rPr>
                <w:rFonts w:ascii="Barlow" w:eastAsia="Times New Roman" w:hAnsi="Barlow" w:cs="Arial"/>
                <w:b/>
                <w:bCs/>
                <w:color w:val="000000"/>
                <w:sz w:val="20"/>
                <w:szCs w:val="20"/>
                <w:lang w:val="es-ES" w:eastAsia="es-ES"/>
              </w:rPr>
              <w:t>Importe</w:t>
            </w:r>
          </w:p>
        </w:tc>
      </w:tr>
      <w:tr w:rsidR="00945E7C" w:rsidRPr="00E45143" w14:paraId="0F1A6772" w14:textId="77777777" w:rsidTr="000076B0">
        <w:trPr>
          <w:trHeight w:val="402"/>
        </w:trPr>
        <w:tc>
          <w:tcPr>
            <w:tcW w:w="3898" w:type="dxa"/>
            <w:tcBorders>
              <w:top w:val="nil"/>
              <w:left w:val="single" w:sz="8" w:space="0" w:color="auto"/>
              <w:bottom w:val="single" w:sz="4" w:space="0" w:color="auto"/>
              <w:right w:val="single" w:sz="4" w:space="0" w:color="auto"/>
            </w:tcBorders>
            <w:shd w:val="clear" w:color="auto" w:fill="FFFFFF"/>
            <w:noWrap/>
            <w:hideMark/>
          </w:tcPr>
          <w:p w14:paraId="0C9F4391" w14:textId="77777777" w:rsidR="00945E7C" w:rsidRPr="00E45143" w:rsidRDefault="00945E7C" w:rsidP="000076B0">
            <w:pPr>
              <w:spacing w:after="0" w:line="240" w:lineRule="auto"/>
              <w:rPr>
                <w:rFonts w:ascii="Barlow" w:eastAsia="Times New Roman" w:hAnsi="Barlow" w:cs="Arial"/>
                <w:color w:val="000000"/>
                <w:sz w:val="20"/>
                <w:szCs w:val="20"/>
                <w:lang w:val="es-ES" w:eastAsia="es-ES"/>
              </w:rPr>
            </w:pPr>
            <w:r w:rsidRPr="00E45143">
              <w:rPr>
                <w:rFonts w:ascii="Barlow" w:eastAsia="Times New Roman" w:hAnsi="Barlow" w:cs="Arial"/>
                <w:color w:val="000000"/>
                <w:sz w:val="20"/>
                <w:szCs w:val="20"/>
                <w:lang w:val="es-ES" w:eastAsia="es-ES"/>
              </w:rPr>
              <w:t>Servicios Personales</w:t>
            </w:r>
          </w:p>
        </w:tc>
        <w:tc>
          <w:tcPr>
            <w:tcW w:w="2721" w:type="dxa"/>
            <w:tcBorders>
              <w:top w:val="nil"/>
              <w:left w:val="nil"/>
              <w:bottom w:val="single" w:sz="4" w:space="0" w:color="auto"/>
              <w:right w:val="single" w:sz="8" w:space="0" w:color="auto"/>
            </w:tcBorders>
            <w:shd w:val="clear" w:color="auto" w:fill="FFFFFF"/>
            <w:noWrap/>
            <w:hideMark/>
          </w:tcPr>
          <w:p w14:paraId="54EFD064" w14:textId="1E8600BD" w:rsidR="00945E7C" w:rsidRPr="00E45143" w:rsidRDefault="00945E7C" w:rsidP="000076B0">
            <w:pPr>
              <w:spacing w:after="0" w:line="240" w:lineRule="auto"/>
              <w:rPr>
                <w:rFonts w:ascii="Barlow" w:eastAsia="Times New Roman" w:hAnsi="Barlow" w:cs="Arial"/>
                <w:color w:val="000000"/>
                <w:sz w:val="20"/>
                <w:szCs w:val="20"/>
                <w:highlight w:val="yellow"/>
                <w:lang w:val="es-ES" w:eastAsia="es-ES"/>
              </w:rPr>
            </w:pPr>
            <w:r w:rsidRPr="00E45143">
              <w:rPr>
                <w:rFonts w:ascii="Barlow" w:eastAsia="Times New Roman" w:hAnsi="Barlow" w:cs="Arial"/>
                <w:color w:val="000000"/>
                <w:sz w:val="20"/>
                <w:szCs w:val="20"/>
                <w:lang w:val="es-ES" w:eastAsia="es-ES"/>
              </w:rPr>
              <w:t xml:space="preserve">$                         </w:t>
            </w:r>
            <w:r w:rsidR="00BF609F" w:rsidRPr="00E45143">
              <w:rPr>
                <w:rFonts w:ascii="Barlow" w:eastAsia="Times New Roman" w:hAnsi="Barlow" w:cs="Arial"/>
                <w:color w:val="000000"/>
                <w:sz w:val="20"/>
                <w:szCs w:val="20"/>
                <w:lang w:val="es-ES" w:eastAsia="es-ES"/>
              </w:rPr>
              <w:t xml:space="preserve">        </w:t>
            </w:r>
            <w:r w:rsidRPr="00E45143">
              <w:rPr>
                <w:rFonts w:ascii="Barlow" w:eastAsia="Times New Roman" w:hAnsi="Barlow" w:cs="Arial"/>
                <w:color w:val="000000"/>
                <w:sz w:val="20"/>
                <w:szCs w:val="20"/>
                <w:lang w:val="es-ES" w:eastAsia="es-ES"/>
              </w:rPr>
              <w:t xml:space="preserve"> </w:t>
            </w:r>
            <w:r w:rsidRPr="00E45143">
              <w:rPr>
                <w:rFonts w:ascii="Barlow" w:hAnsi="Barlow"/>
                <w:sz w:val="20"/>
                <w:szCs w:val="20"/>
              </w:rPr>
              <w:t xml:space="preserve"> </w:t>
            </w:r>
            <w:r w:rsidR="00C27F1E" w:rsidRPr="00E45143">
              <w:rPr>
                <w:rFonts w:ascii="Barlow" w:eastAsia="Times New Roman" w:hAnsi="Barlow" w:cs="Arial"/>
                <w:color w:val="000000"/>
                <w:sz w:val="20"/>
                <w:szCs w:val="20"/>
                <w:lang w:val="es-ES" w:eastAsia="es-ES"/>
              </w:rPr>
              <w:t>1,798,894.59</w:t>
            </w:r>
          </w:p>
        </w:tc>
      </w:tr>
      <w:tr w:rsidR="00945E7C" w:rsidRPr="00E45143" w14:paraId="330525E4" w14:textId="77777777" w:rsidTr="000076B0">
        <w:trPr>
          <w:trHeight w:val="402"/>
        </w:trPr>
        <w:tc>
          <w:tcPr>
            <w:tcW w:w="3898" w:type="dxa"/>
            <w:tcBorders>
              <w:top w:val="nil"/>
              <w:left w:val="single" w:sz="8" w:space="0" w:color="auto"/>
              <w:bottom w:val="single" w:sz="4" w:space="0" w:color="auto"/>
              <w:right w:val="single" w:sz="4" w:space="0" w:color="auto"/>
            </w:tcBorders>
            <w:shd w:val="clear" w:color="auto" w:fill="FFFFFF"/>
            <w:noWrap/>
            <w:hideMark/>
          </w:tcPr>
          <w:p w14:paraId="02FF2F19" w14:textId="77777777" w:rsidR="00945E7C" w:rsidRPr="00E45143" w:rsidRDefault="00945E7C" w:rsidP="000076B0">
            <w:pPr>
              <w:spacing w:after="0" w:line="240" w:lineRule="auto"/>
              <w:rPr>
                <w:rFonts w:ascii="Barlow" w:eastAsia="Times New Roman" w:hAnsi="Barlow" w:cs="Arial"/>
                <w:color w:val="000000"/>
                <w:sz w:val="20"/>
                <w:szCs w:val="20"/>
                <w:lang w:val="es-ES" w:eastAsia="es-ES"/>
              </w:rPr>
            </w:pPr>
            <w:r w:rsidRPr="00E45143">
              <w:rPr>
                <w:rFonts w:ascii="Barlow" w:eastAsia="Times New Roman" w:hAnsi="Barlow" w:cs="Arial"/>
                <w:color w:val="000000"/>
                <w:sz w:val="20"/>
                <w:szCs w:val="20"/>
                <w:lang w:val="es-ES" w:eastAsia="es-ES"/>
              </w:rPr>
              <w:t>Materiales y Suministros</w:t>
            </w:r>
          </w:p>
        </w:tc>
        <w:tc>
          <w:tcPr>
            <w:tcW w:w="2721" w:type="dxa"/>
            <w:tcBorders>
              <w:top w:val="nil"/>
              <w:left w:val="nil"/>
              <w:bottom w:val="single" w:sz="4" w:space="0" w:color="auto"/>
              <w:right w:val="single" w:sz="8" w:space="0" w:color="auto"/>
            </w:tcBorders>
            <w:shd w:val="clear" w:color="auto" w:fill="FFFFFF"/>
            <w:noWrap/>
            <w:hideMark/>
          </w:tcPr>
          <w:p w14:paraId="12BE8BC8" w14:textId="1C1E2624" w:rsidR="00945E7C" w:rsidRPr="00E45143" w:rsidRDefault="00945E7C" w:rsidP="000076B0">
            <w:pPr>
              <w:spacing w:after="0" w:line="240" w:lineRule="auto"/>
              <w:rPr>
                <w:rFonts w:ascii="Barlow" w:eastAsia="Times New Roman" w:hAnsi="Barlow" w:cs="Arial"/>
                <w:color w:val="000000"/>
                <w:sz w:val="20"/>
                <w:szCs w:val="20"/>
                <w:lang w:val="es-ES" w:eastAsia="es-ES"/>
              </w:rPr>
            </w:pPr>
            <w:r w:rsidRPr="00E45143">
              <w:rPr>
                <w:rFonts w:ascii="Barlow" w:eastAsia="Times New Roman" w:hAnsi="Barlow" w:cs="Arial"/>
                <w:color w:val="000000"/>
                <w:sz w:val="20"/>
                <w:szCs w:val="20"/>
                <w:lang w:val="es-ES" w:eastAsia="es-ES"/>
              </w:rPr>
              <w:t xml:space="preserve">$                          </w:t>
            </w:r>
            <w:r w:rsidR="00BF609F" w:rsidRPr="00E45143">
              <w:rPr>
                <w:rFonts w:ascii="Barlow" w:eastAsia="Times New Roman" w:hAnsi="Barlow" w:cs="Arial"/>
                <w:color w:val="000000"/>
                <w:sz w:val="20"/>
                <w:szCs w:val="20"/>
                <w:lang w:val="es-ES" w:eastAsia="es-ES"/>
              </w:rPr>
              <w:t xml:space="preserve">         </w:t>
            </w:r>
            <w:r w:rsidR="00C27F1E" w:rsidRPr="00E45143">
              <w:rPr>
                <w:rFonts w:ascii="Barlow" w:eastAsia="Times New Roman" w:hAnsi="Barlow" w:cs="Arial"/>
                <w:color w:val="000000"/>
                <w:sz w:val="20"/>
                <w:szCs w:val="20"/>
                <w:lang w:val="es-ES" w:eastAsia="es-ES"/>
              </w:rPr>
              <w:t xml:space="preserve">  </w:t>
            </w:r>
            <w:r w:rsidRPr="00E45143">
              <w:rPr>
                <w:rFonts w:ascii="Barlow" w:eastAsia="Times New Roman" w:hAnsi="Barlow" w:cs="Arial"/>
                <w:color w:val="000000"/>
                <w:sz w:val="20"/>
                <w:szCs w:val="20"/>
                <w:lang w:val="es-ES" w:eastAsia="es-ES"/>
              </w:rPr>
              <w:t xml:space="preserve"> </w:t>
            </w:r>
            <w:r w:rsidRPr="00E45143">
              <w:rPr>
                <w:rFonts w:ascii="Barlow" w:hAnsi="Barlow"/>
                <w:sz w:val="20"/>
                <w:szCs w:val="20"/>
              </w:rPr>
              <w:t xml:space="preserve"> </w:t>
            </w:r>
            <w:r w:rsidR="00C27F1E" w:rsidRPr="00E45143">
              <w:rPr>
                <w:rFonts w:ascii="Barlow" w:eastAsia="Times New Roman" w:hAnsi="Barlow" w:cs="Arial"/>
                <w:color w:val="000000"/>
                <w:sz w:val="20"/>
                <w:szCs w:val="20"/>
                <w:lang w:val="es-ES" w:eastAsia="es-ES"/>
              </w:rPr>
              <w:t>387,197.24</w:t>
            </w:r>
          </w:p>
        </w:tc>
      </w:tr>
      <w:tr w:rsidR="00945E7C" w:rsidRPr="00E45143" w14:paraId="5B92B181" w14:textId="77777777" w:rsidTr="000076B0">
        <w:trPr>
          <w:trHeight w:val="402"/>
        </w:trPr>
        <w:tc>
          <w:tcPr>
            <w:tcW w:w="3898" w:type="dxa"/>
            <w:tcBorders>
              <w:top w:val="single" w:sz="4" w:space="0" w:color="auto"/>
              <w:left w:val="single" w:sz="4" w:space="0" w:color="auto"/>
              <w:bottom w:val="single" w:sz="4" w:space="0" w:color="auto"/>
              <w:right w:val="single" w:sz="4" w:space="0" w:color="auto"/>
            </w:tcBorders>
            <w:shd w:val="clear" w:color="auto" w:fill="FFFFFF"/>
            <w:noWrap/>
            <w:hideMark/>
          </w:tcPr>
          <w:p w14:paraId="678B6914" w14:textId="77777777" w:rsidR="00945E7C" w:rsidRPr="00E45143" w:rsidRDefault="00945E7C" w:rsidP="000076B0">
            <w:pPr>
              <w:spacing w:after="0" w:line="240" w:lineRule="auto"/>
              <w:rPr>
                <w:rFonts w:ascii="Barlow" w:eastAsia="Times New Roman" w:hAnsi="Barlow" w:cs="Arial"/>
                <w:color w:val="000000"/>
                <w:sz w:val="20"/>
                <w:szCs w:val="20"/>
                <w:lang w:val="es-ES" w:eastAsia="es-ES"/>
              </w:rPr>
            </w:pPr>
            <w:r w:rsidRPr="00E45143">
              <w:rPr>
                <w:rFonts w:ascii="Barlow" w:eastAsia="Times New Roman" w:hAnsi="Barlow" w:cs="Arial"/>
                <w:color w:val="000000"/>
                <w:sz w:val="20"/>
                <w:szCs w:val="20"/>
                <w:lang w:val="es-ES" w:eastAsia="es-ES"/>
              </w:rPr>
              <w:t>Servicios Generales</w:t>
            </w:r>
          </w:p>
        </w:tc>
        <w:tc>
          <w:tcPr>
            <w:tcW w:w="2721" w:type="dxa"/>
            <w:tcBorders>
              <w:top w:val="single" w:sz="4" w:space="0" w:color="auto"/>
              <w:left w:val="single" w:sz="4" w:space="0" w:color="auto"/>
              <w:bottom w:val="single" w:sz="4" w:space="0" w:color="auto"/>
              <w:right w:val="single" w:sz="4" w:space="0" w:color="auto"/>
            </w:tcBorders>
            <w:shd w:val="clear" w:color="auto" w:fill="FFFFFF"/>
            <w:noWrap/>
            <w:hideMark/>
          </w:tcPr>
          <w:p w14:paraId="6A4B0884" w14:textId="44EBE63E" w:rsidR="00945E7C" w:rsidRPr="00E45143" w:rsidRDefault="00945E7C" w:rsidP="000076B0">
            <w:pPr>
              <w:spacing w:after="0" w:line="240" w:lineRule="auto"/>
              <w:rPr>
                <w:rFonts w:ascii="Barlow" w:eastAsia="Times New Roman" w:hAnsi="Barlow" w:cs="Arial"/>
                <w:color w:val="000000"/>
                <w:sz w:val="20"/>
                <w:szCs w:val="20"/>
                <w:lang w:val="es-ES" w:eastAsia="es-ES"/>
              </w:rPr>
            </w:pPr>
            <w:r w:rsidRPr="00E45143">
              <w:rPr>
                <w:rFonts w:ascii="Barlow" w:eastAsia="Times New Roman" w:hAnsi="Barlow" w:cs="Arial"/>
                <w:color w:val="000000"/>
                <w:sz w:val="20"/>
                <w:szCs w:val="20"/>
                <w:lang w:val="es-ES" w:eastAsia="es-ES"/>
              </w:rPr>
              <w:t xml:space="preserve">$                             </w:t>
            </w:r>
            <w:r w:rsidRPr="00E45143">
              <w:rPr>
                <w:rFonts w:ascii="Barlow" w:hAnsi="Barlow"/>
                <w:sz w:val="20"/>
                <w:szCs w:val="20"/>
              </w:rPr>
              <w:t xml:space="preserve"> </w:t>
            </w:r>
            <w:r w:rsidR="00BF609F" w:rsidRPr="00E45143">
              <w:rPr>
                <w:rFonts w:ascii="Barlow" w:hAnsi="Barlow"/>
                <w:sz w:val="20"/>
                <w:szCs w:val="20"/>
              </w:rPr>
              <w:t xml:space="preserve">      </w:t>
            </w:r>
            <w:r w:rsidR="00C27F1E" w:rsidRPr="00E45143">
              <w:rPr>
                <w:rFonts w:ascii="Barlow" w:hAnsi="Barlow"/>
                <w:sz w:val="20"/>
                <w:szCs w:val="20"/>
              </w:rPr>
              <w:t xml:space="preserve">   </w:t>
            </w:r>
            <w:r w:rsidR="00BF609F" w:rsidRPr="00E45143">
              <w:rPr>
                <w:rFonts w:ascii="Barlow" w:hAnsi="Barlow"/>
                <w:sz w:val="20"/>
                <w:szCs w:val="20"/>
              </w:rPr>
              <w:t xml:space="preserve"> </w:t>
            </w:r>
            <w:r w:rsidR="00C27F1E" w:rsidRPr="00E45143">
              <w:rPr>
                <w:rFonts w:ascii="Barlow" w:eastAsia="Times New Roman" w:hAnsi="Barlow" w:cs="Arial"/>
                <w:color w:val="000000"/>
                <w:sz w:val="20"/>
                <w:szCs w:val="20"/>
                <w:lang w:val="es-ES" w:eastAsia="es-ES"/>
              </w:rPr>
              <w:t>807,611.13</w:t>
            </w:r>
          </w:p>
        </w:tc>
      </w:tr>
      <w:tr w:rsidR="00945E7C" w:rsidRPr="00E45143" w14:paraId="05FF9009" w14:textId="77777777" w:rsidTr="000076B0">
        <w:trPr>
          <w:trHeight w:val="402"/>
        </w:trPr>
        <w:tc>
          <w:tcPr>
            <w:tcW w:w="3898" w:type="dxa"/>
            <w:tcBorders>
              <w:top w:val="single" w:sz="4" w:space="0" w:color="auto"/>
              <w:left w:val="single" w:sz="4" w:space="0" w:color="auto"/>
              <w:bottom w:val="single" w:sz="4" w:space="0" w:color="auto"/>
              <w:right w:val="single" w:sz="4" w:space="0" w:color="auto"/>
            </w:tcBorders>
            <w:shd w:val="clear" w:color="auto" w:fill="FFFFFF"/>
            <w:noWrap/>
          </w:tcPr>
          <w:p w14:paraId="25B07DE1" w14:textId="77777777" w:rsidR="00945E7C" w:rsidRPr="00E45143" w:rsidRDefault="00945E7C" w:rsidP="000076B0">
            <w:pPr>
              <w:spacing w:after="0" w:line="240" w:lineRule="auto"/>
              <w:rPr>
                <w:rFonts w:ascii="Barlow" w:eastAsia="Times New Roman" w:hAnsi="Barlow" w:cs="Arial"/>
                <w:color w:val="000000"/>
                <w:sz w:val="20"/>
                <w:szCs w:val="20"/>
                <w:lang w:val="es-ES" w:eastAsia="es-ES"/>
              </w:rPr>
            </w:pPr>
            <w:r w:rsidRPr="00E45143">
              <w:rPr>
                <w:rFonts w:ascii="Barlow" w:eastAsia="Times New Roman" w:hAnsi="Barlow" w:cs="Arial"/>
                <w:color w:val="000000"/>
                <w:sz w:val="20"/>
                <w:szCs w:val="20"/>
                <w:lang w:val="es-ES" w:eastAsia="es-ES"/>
              </w:rPr>
              <w:t>Transferencias, asignaciones, subsidios y otras ayudas</w:t>
            </w:r>
          </w:p>
        </w:tc>
        <w:tc>
          <w:tcPr>
            <w:tcW w:w="2721" w:type="dxa"/>
            <w:tcBorders>
              <w:top w:val="single" w:sz="4" w:space="0" w:color="auto"/>
              <w:left w:val="single" w:sz="4" w:space="0" w:color="auto"/>
              <w:bottom w:val="single" w:sz="4" w:space="0" w:color="auto"/>
              <w:right w:val="single" w:sz="4" w:space="0" w:color="auto"/>
            </w:tcBorders>
            <w:shd w:val="clear" w:color="auto" w:fill="FFFFFF"/>
            <w:noWrap/>
          </w:tcPr>
          <w:p w14:paraId="7ED9D64F" w14:textId="77777777" w:rsidR="00945E7C" w:rsidRPr="00E45143" w:rsidRDefault="00945E7C" w:rsidP="000076B0">
            <w:pPr>
              <w:spacing w:after="0" w:line="240" w:lineRule="auto"/>
              <w:rPr>
                <w:rFonts w:ascii="Barlow" w:eastAsia="Times New Roman" w:hAnsi="Barlow" w:cs="Arial"/>
                <w:color w:val="000000"/>
                <w:sz w:val="20"/>
                <w:szCs w:val="20"/>
                <w:lang w:val="es-ES" w:eastAsia="es-ES"/>
              </w:rPr>
            </w:pPr>
            <w:r w:rsidRPr="00E45143">
              <w:rPr>
                <w:rFonts w:ascii="Barlow" w:eastAsia="Times New Roman" w:hAnsi="Barlow" w:cs="Arial"/>
                <w:color w:val="000000"/>
                <w:sz w:val="20"/>
                <w:szCs w:val="20"/>
                <w:lang w:val="es-ES" w:eastAsia="es-ES"/>
              </w:rPr>
              <w:t>$                                              0.00</w:t>
            </w:r>
          </w:p>
        </w:tc>
      </w:tr>
      <w:tr w:rsidR="00945E7C" w:rsidRPr="00E45143" w14:paraId="351112B7" w14:textId="77777777" w:rsidTr="000076B0">
        <w:trPr>
          <w:trHeight w:val="402"/>
        </w:trPr>
        <w:tc>
          <w:tcPr>
            <w:tcW w:w="3898" w:type="dxa"/>
            <w:tcBorders>
              <w:top w:val="single" w:sz="4" w:space="0" w:color="auto"/>
              <w:left w:val="single" w:sz="4" w:space="0" w:color="auto"/>
              <w:bottom w:val="single" w:sz="4" w:space="0" w:color="auto"/>
              <w:right w:val="single" w:sz="4" w:space="0" w:color="auto"/>
            </w:tcBorders>
            <w:shd w:val="clear" w:color="auto" w:fill="FFFFFF"/>
            <w:noWrap/>
          </w:tcPr>
          <w:p w14:paraId="38455C26" w14:textId="77777777" w:rsidR="00945E7C" w:rsidRPr="00E45143" w:rsidRDefault="00945E7C" w:rsidP="000076B0">
            <w:pPr>
              <w:spacing w:after="0" w:line="240" w:lineRule="auto"/>
              <w:rPr>
                <w:rFonts w:ascii="Barlow" w:eastAsia="Times New Roman" w:hAnsi="Barlow" w:cs="Arial"/>
                <w:color w:val="000000"/>
                <w:sz w:val="20"/>
                <w:szCs w:val="20"/>
                <w:lang w:val="es-ES" w:eastAsia="es-ES"/>
              </w:rPr>
            </w:pPr>
            <w:r w:rsidRPr="00E45143">
              <w:rPr>
                <w:rFonts w:ascii="Barlow" w:eastAsia="Times New Roman" w:hAnsi="Barlow" w:cs="Arial"/>
                <w:color w:val="000000"/>
                <w:sz w:val="20"/>
                <w:szCs w:val="20"/>
                <w:lang w:val="es-ES" w:eastAsia="es-ES"/>
              </w:rPr>
              <w:t>TOTAL</w:t>
            </w:r>
          </w:p>
        </w:tc>
        <w:tc>
          <w:tcPr>
            <w:tcW w:w="2721" w:type="dxa"/>
            <w:tcBorders>
              <w:top w:val="single" w:sz="4" w:space="0" w:color="auto"/>
              <w:left w:val="single" w:sz="4" w:space="0" w:color="auto"/>
              <w:bottom w:val="single" w:sz="4" w:space="0" w:color="auto"/>
              <w:right w:val="single" w:sz="4" w:space="0" w:color="auto"/>
            </w:tcBorders>
            <w:shd w:val="clear" w:color="auto" w:fill="FFFFFF"/>
            <w:noWrap/>
          </w:tcPr>
          <w:p w14:paraId="57ECDE18" w14:textId="1491B318" w:rsidR="00945E7C" w:rsidRPr="00E45143" w:rsidRDefault="00945E7C" w:rsidP="000076B0">
            <w:pPr>
              <w:spacing w:after="0" w:line="240" w:lineRule="auto"/>
              <w:rPr>
                <w:rFonts w:ascii="Barlow" w:eastAsia="Times New Roman" w:hAnsi="Barlow" w:cs="Arial"/>
                <w:b/>
                <w:color w:val="000000"/>
                <w:sz w:val="20"/>
                <w:szCs w:val="20"/>
                <w:lang w:val="es-ES" w:eastAsia="es-ES"/>
              </w:rPr>
            </w:pPr>
            <w:r w:rsidRPr="00E45143">
              <w:rPr>
                <w:rFonts w:ascii="Barlow" w:eastAsia="Times New Roman" w:hAnsi="Barlow" w:cs="Arial"/>
                <w:b/>
                <w:color w:val="000000"/>
                <w:sz w:val="20"/>
                <w:szCs w:val="20"/>
                <w:lang w:val="es-ES" w:eastAsia="es-ES"/>
              </w:rPr>
              <w:t xml:space="preserve">$      </w:t>
            </w:r>
            <w:r w:rsidR="00B63636" w:rsidRPr="00E45143">
              <w:rPr>
                <w:rFonts w:ascii="Barlow" w:eastAsia="Times New Roman" w:hAnsi="Barlow" w:cs="Arial"/>
                <w:b/>
                <w:color w:val="000000"/>
                <w:sz w:val="20"/>
                <w:szCs w:val="20"/>
                <w:lang w:val="es-ES" w:eastAsia="es-ES"/>
              </w:rPr>
              <w:t xml:space="preserve"> </w:t>
            </w:r>
            <w:r w:rsidRPr="00E45143">
              <w:rPr>
                <w:rFonts w:ascii="Barlow" w:eastAsia="Times New Roman" w:hAnsi="Barlow" w:cs="Arial"/>
                <w:b/>
                <w:color w:val="000000"/>
                <w:sz w:val="20"/>
                <w:szCs w:val="20"/>
                <w:lang w:val="es-ES" w:eastAsia="es-ES"/>
              </w:rPr>
              <w:t xml:space="preserve">             </w:t>
            </w:r>
            <w:r w:rsidR="00BF609F" w:rsidRPr="00E45143">
              <w:rPr>
                <w:rFonts w:ascii="Barlow" w:eastAsia="Times New Roman" w:hAnsi="Barlow" w:cs="Arial"/>
                <w:b/>
                <w:color w:val="000000"/>
                <w:sz w:val="20"/>
                <w:szCs w:val="20"/>
                <w:lang w:val="es-ES" w:eastAsia="es-ES"/>
              </w:rPr>
              <w:t xml:space="preserve">      </w:t>
            </w:r>
            <w:r w:rsidRPr="00E45143">
              <w:rPr>
                <w:rFonts w:ascii="Barlow" w:eastAsia="Times New Roman" w:hAnsi="Barlow" w:cs="Arial"/>
                <w:b/>
                <w:color w:val="000000"/>
                <w:sz w:val="20"/>
                <w:szCs w:val="20"/>
                <w:lang w:val="es-ES" w:eastAsia="es-ES"/>
              </w:rPr>
              <w:t xml:space="preserve">      </w:t>
            </w:r>
            <w:r w:rsidRPr="00E45143">
              <w:rPr>
                <w:rFonts w:ascii="Barlow" w:hAnsi="Barlow"/>
                <w:b/>
                <w:sz w:val="20"/>
                <w:szCs w:val="20"/>
              </w:rPr>
              <w:t xml:space="preserve"> </w:t>
            </w:r>
            <w:r w:rsidR="00B25350" w:rsidRPr="00E45143">
              <w:rPr>
                <w:rFonts w:ascii="Barlow" w:hAnsi="Barlow"/>
                <w:b/>
                <w:sz w:val="20"/>
                <w:szCs w:val="20"/>
              </w:rPr>
              <w:t>2,993,702.96</w:t>
            </w:r>
          </w:p>
        </w:tc>
      </w:tr>
    </w:tbl>
    <w:p w14:paraId="6B07C1B5" w14:textId="77777777" w:rsidR="00945E7C" w:rsidRPr="00E45143" w:rsidRDefault="00945E7C" w:rsidP="00945E7C">
      <w:pPr>
        <w:pStyle w:val="ROMANOS"/>
        <w:spacing w:after="0" w:line="240" w:lineRule="exact"/>
        <w:ind w:left="1008" w:firstLine="0"/>
        <w:rPr>
          <w:rFonts w:ascii="Barlow" w:hAnsi="Barlow"/>
          <w:sz w:val="20"/>
          <w:szCs w:val="20"/>
        </w:rPr>
      </w:pPr>
    </w:p>
    <w:p w14:paraId="239F24AE" w14:textId="77777777" w:rsidR="00945E7C" w:rsidRPr="00E45143" w:rsidRDefault="00945E7C" w:rsidP="00945E7C">
      <w:pPr>
        <w:pStyle w:val="ROMANOS"/>
        <w:spacing w:after="0" w:line="240" w:lineRule="exact"/>
        <w:ind w:left="1008" w:firstLine="0"/>
        <w:rPr>
          <w:rFonts w:ascii="Barlow" w:hAnsi="Barlow"/>
          <w:sz w:val="20"/>
          <w:szCs w:val="20"/>
        </w:rPr>
      </w:pPr>
    </w:p>
    <w:p w14:paraId="2B4EFEA7" w14:textId="77777777" w:rsidR="00945E7C" w:rsidRPr="00E45143" w:rsidRDefault="00945E7C" w:rsidP="00945E7C">
      <w:pPr>
        <w:pStyle w:val="ROMANOS"/>
        <w:spacing w:after="0" w:line="240" w:lineRule="exact"/>
        <w:ind w:left="1008" w:firstLine="0"/>
        <w:rPr>
          <w:rFonts w:ascii="Barlow" w:hAnsi="Barlow"/>
          <w:sz w:val="20"/>
          <w:szCs w:val="20"/>
        </w:rPr>
      </w:pPr>
    </w:p>
    <w:p w14:paraId="108C2589" w14:textId="77777777" w:rsidR="00945E7C" w:rsidRPr="00E45143" w:rsidRDefault="00945E7C" w:rsidP="00945E7C">
      <w:pPr>
        <w:pStyle w:val="ROMANOS"/>
        <w:spacing w:after="0" w:line="240" w:lineRule="exact"/>
        <w:ind w:left="1008" w:firstLine="0"/>
        <w:rPr>
          <w:rFonts w:ascii="Barlow" w:hAnsi="Barlow"/>
          <w:sz w:val="20"/>
          <w:szCs w:val="20"/>
        </w:rPr>
      </w:pPr>
    </w:p>
    <w:p w14:paraId="6B88BC94" w14:textId="77777777" w:rsidR="00945E7C" w:rsidRPr="00E45143" w:rsidRDefault="00945E7C" w:rsidP="00945E7C">
      <w:pPr>
        <w:pStyle w:val="ROMANOS"/>
        <w:spacing w:after="0" w:line="240" w:lineRule="exact"/>
        <w:ind w:left="1008" w:firstLine="0"/>
        <w:rPr>
          <w:rFonts w:ascii="Barlow" w:hAnsi="Barlow"/>
          <w:sz w:val="20"/>
          <w:szCs w:val="20"/>
        </w:rPr>
      </w:pPr>
    </w:p>
    <w:p w14:paraId="77B7625D" w14:textId="77777777" w:rsidR="00945E7C" w:rsidRPr="00E45143" w:rsidRDefault="00945E7C" w:rsidP="00945E7C">
      <w:pPr>
        <w:pStyle w:val="ROMANOS"/>
        <w:spacing w:after="0" w:line="240" w:lineRule="exact"/>
        <w:ind w:left="1008" w:firstLine="0"/>
        <w:rPr>
          <w:rFonts w:ascii="Barlow" w:hAnsi="Barlow"/>
          <w:sz w:val="20"/>
          <w:szCs w:val="20"/>
        </w:rPr>
      </w:pPr>
    </w:p>
    <w:p w14:paraId="51457981" w14:textId="77777777" w:rsidR="00945E7C" w:rsidRPr="00E45143" w:rsidRDefault="00945E7C" w:rsidP="00945E7C">
      <w:pPr>
        <w:pStyle w:val="ROMANOS"/>
        <w:spacing w:after="0" w:line="240" w:lineRule="exact"/>
        <w:ind w:left="1008" w:firstLine="0"/>
        <w:rPr>
          <w:rFonts w:ascii="Barlow" w:hAnsi="Barlow"/>
          <w:sz w:val="20"/>
          <w:szCs w:val="20"/>
        </w:rPr>
      </w:pPr>
    </w:p>
    <w:p w14:paraId="71531D1B" w14:textId="77777777" w:rsidR="00945E7C" w:rsidRPr="00E45143" w:rsidRDefault="00945E7C" w:rsidP="00945E7C">
      <w:pPr>
        <w:pStyle w:val="ROMANOS"/>
        <w:spacing w:after="0" w:line="240" w:lineRule="exact"/>
        <w:ind w:left="1008" w:firstLine="0"/>
        <w:rPr>
          <w:rFonts w:ascii="Barlow" w:hAnsi="Barlow"/>
          <w:sz w:val="20"/>
          <w:szCs w:val="20"/>
        </w:rPr>
      </w:pPr>
    </w:p>
    <w:p w14:paraId="1C908D72" w14:textId="77777777" w:rsidR="00945E7C" w:rsidRPr="00E45143" w:rsidRDefault="00945E7C" w:rsidP="00945E7C">
      <w:pPr>
        <w:pStyle w:val="Sinespaciado"/>
        <w:rPr>
          <w:rFonts w:ascii="Barlow" w:hAnsi="Barlow"/>
          <w:sz w:val="20"/>
          <w:szCs w:val="20"/>
        </w:rPr>
      </w:pPr>
    </w:p>
    <w:p w14:paraId="708F12F9" w14:textId="77777777" w:rsidR="00945E7C" w:rsidRPr="00E45143" w:rsidRDefault="00945E7C" w:rsidP="00945E7C">
      <w:pPr>
        <w:pStyle w:val="Sinespaciado"/>
        <w:rPr>
          <w:rFonts w:ascii="Barlow" w:hAnsi="Barlow"/>
          <w:sz w:val="20"/>
          <w:szCs w:val="20"/>
        </w:rPr>
      </w:pPr>
    </w:p>
    <w:p w14:paraId="3BD7BC04" w14:textId="77777777" w:rsidR="00945E7C" w:rsidRPr="00E45143" w:rsidRDefault="00945E7C" w:rsidP="00945E7C">
      <w:pPr>
        <w:pStyle w:val="INCISO"/>
        <w:spacing w:after="0" w:line="240" w:lineRule="exact"/>
        <w:ind w:left="360"/>
        <w:rPr>
          <w:rFonts w:ascii="Barlow" w:hAnsi="Barlow"/>
          <w:b/>
          <w:smallCaps/>
          <w:sz w:val="20"/>
          <w:szCs w:val="20"/>
        </w:rPr>
      </w:pPr>
    </w:p>
    <w:p w14:paraId="5E54AC1C" w14:textId="77777777" w:rsidR="00945E7C" w:rsidRPr="00E45143" w:rsidRDefault="00945E7C" w:rsidP="00945E7C">
      <w:pPr>
        <w:pStyle w:val="INCISO"/>
        <w:spacing w:after="0" w:line="240" w:lineRule="exact"/>
        <w:ind w:left="360"/>
        <w:rPr>
          <w:rFonts w:ascii="Barlow" w:hAnsi="Barlow"/>
          <w:b/>
          <w:smallCaps/>
          <w:sz w:val="20"/>
          <w:szCs w:val="20"/>
        </w:rPr>
      </w:pPr>
    </w:p>
    <w:p w14:paraId="715B9306" w14:textId="77777777" w:rsidR="00945E7C" w:rsidRPr="00E45143" w:rsidRDefault="00945E7C" w:rsidP="00945E7C">
      <w:pPr>
        <w:pStyle w:val="INCISO"/>
        <w:spacing w:after="0" w:line="240" w:lineRule="exact"/>
        <w:ind w:left="360"/>
        <w:rPr>
          <w:rFonts w:ascii="Barlow" w:hAnsi="Barlow"/>
          <w:b/>
          <w:smallCaps/>
          <w:sz w:val="20"/>
          <w:szCs w:val="20"/>
        </w:rPr>
      </w:pPr>
    </w:p>
    <w:p w14:paraId="278F09B4" w14:textId="77777777" w:rsidR="00945E7C" w:rsidRPr="00E45143" w:rsidRDefault="00945E7C" w:rsidP="00945E7C">
      <w:pPr>
        <w:pStyle w:val="Texto"/>
        <w:spacing w:after="0" w:line="240" w:lineRule="exact"/>
        <w:rPr>
          <w:rFonts w:ascii="Barlow" w:hAnsi="Barlow"/>
          <w:b/>
          <w:sz w:val="20"/>
        </w:rPr>
      </w:pPr>
    </w:p>
    <w:p w14:paraId="41D2611B" w14:textId="77777777" w:rsidR="00945E7C" w:rsidRPr="00E45143" w:rsidRDefault="00945E7C" w:rsidP="00945E7C">
      <w:pPr>
        <w:pStyle w:val="Texto"/>
        <w:spacing w:after="0" w:line="240" w:lineRule="exact"/>
        <w:jc w:val="center"/>
        <w:rPr>
          <w:rFonts w:ascii="Barlow" w:hAnsi="Barlow"/>
          <w:b/>
          <w:sz w:val="20"/>
        </w:rPr>
      </w:pPr>
    </w:p>
    <w:p w14:paraId="5100CCC0" w14:textId="77777777" w:rsidR="00945E7C" w:rsidRPr="00E45143" w:rsidRDefault="00945E7C" w:rsidP="00945E7C">
      <w:pPr>
        <w:pStyle w:val="Texto"/>
        <w:spacing w:after="0" w:line="240" w:lineRule="exact"/>
        <w:jc w:val="center"/>
        <w:rPr>
          <w:rFonts w:ascii="Barlow" w:hAnsi="Barlow"/>
          <w:b/>
          <w:sz w:val="20"/>
        </w:rPr>
      </w:pPr>
    </w:p>
    <w:p w14:paraId="3CCFC112" w14:textId="77777777" w:rsidR="00E45143" w:rsidRDefault="00E45143" w:rsidP="00E45143">
      <w:pPr>
        <w:pStyle w:val="INCISO"/>
        <w:spacing w:after="0" w:line="240" w:lineRule="exact"/>
        <w:ind w:left="0" w:firstLine="0"/>
        <w:rPr>
          <w:rFonts w:ascii="Barlow" w:hAnsi="Barlow" w:cs="Times New Roman"/>
          <w:b/>
          <w:sz w:val="20"/>
          <w:szCs w:val="20"/>
        </w:rPr>
      </w:pPr>
    </w:p>
    <w:p w14:paraId="3BCCEAB9" w14:textId="31F91CB9" w:rsidR="00DD0740" w:rsidRPr="00E45143" w:rsidRDefault="00DD0740" w:rsidP="00E45143">
      <w:pPr>
        <w:pStyle w:val="INCISO"/>
        <w:spacing w:after="0" w:line="240" w:lineRule="exact"/>
        <w:ind w:left="0" w:firstLine="0"/>
        <w:rPr>
          <w:rFonts w:ascii="Barlow" w:hAnsi="Barlow"/>
          <w:b/>
          <w:smallCaps/>
          <w:sz w:val="20"/>
          <w:szCs w:val="20"/>
        </w:rPr>
      </w:pPr>
      <w:r w:rsidRPr="00E45143">
        <w:rPr>
          <w:rFonts w:ascii="Barlow" w:hAnsi="Barlow"/>
          <w:b/>
          <w:smallCaps/>
          <w:sz w:val="20"/>
          <w:szCs w:val="20"/>
        </w:rPr>
        <w:lastRenderedPageBreak/>
        <w:t>I</w:t>
      </w:r>
      <w:r w:rsidR="00945E7C" w:rsidRPr="00E45143">
        <w:rPr>
          <w:rFonts w:ascii="Barlow" w:hAnsi="Barlow"/>
          <w:b/>
          <w:smallCaps/>
          <w:sz w:val="20"/>
          <w:szCs w:val="20"/>
        </w:rPr>
        <w:t>I</w:t>
      </w:r>
      <w:r w:rsidRPr="00E45143">
        <w:rPr>
          <w:rFonts w:ascii="Barlow" w:hAnsi="Barlow"/>
          <w:b/>
          <w:smallCaps/>
          <w:sz w:val="20"/>
          <w:szCs w:val="20"/>
        </w:rPr>
        <w:t>)</w:t>
      </w:r>
      <w:r w:rsidRPr="00E45143">
        <w:rPr>
          <w:rFonts w:ascii="Barlow" w:hAnsi="Barlow"/>
          <w:b/>
          <w:smallCaps/>
          <w:sz w:val="20"/>
          <w:szCs w:val="20"/>
        </w:rPr>
        <w:tab/>
        <w:t>Notas al Estado de Situación Financiera</w:t>
      </w:r>
    </w:p>
    <w:p w14:paraId="3F559233" w14:textId="77777777" w:rsidR="00616E6F" w:rsidRPr="00E45143" w:rsidRDefault="00616E6F" w:rsidP="00DD0740">
      <w:pPr>
        <w:pStyle w:val="Texto"/>
        <w:spacing w:after="0" w:line="240" w:lineRule="exact"/>
        <w:rPr>
          <w:rFonts w:ascii="Barlow" w:hAnsi="Barlow"/>
          <w:b/>
          <w:sz w:val="20"/>
          <w:lang w:val="es-MX"/>
        </w:rPr>
      </w:pPr>
    </w:p>
    <w:p w14:paraId="50D683F2" w14:textId="1C4857DC" w:rsidR="00DD0740" w:rsidRPr="00E45143" w:rsidRDefault="00081C20" w:rsidP="00DD0740">
      <w:pPr>
        <w:pStyle w:val="Texto"/>
        <w:spacing w:after="0" w:line="240" w:lineRule="exact"/>
        <w:rPr>
          <w:rFonts w:ascii="Barlow" w:hAnsi="Barlow"/>
          <w:b/>
          <w:sz w:val="20"/>
          <w:lang w:val="es-MX"/>
        </w:rPr>
      </w:pPr>
      <w:r w:rsidRPr="00E45143">
        <w:rPr>
          <w:rFonts w:ascii="Barlow" w:hAnsi="Barlow"/>
          <w:b/>
          <w:sz w:val="20"/>
          <w:lang w:val="es-MX"/>
        </w:rPr>
        <w:t>A C T I V O</w:t>
      </w:r>
    </w:p>
    <w:p w14:paraId="18857982" w14:textId="77777777" w:rsidR="00791C1C" w:rsidRPr="00E45143" w:rsidRDefault="00791C1C" w:rsidP="00C076A5">
      <w:pPr>
        <w:pStyle w:val="Texto"/>
        <w:spacing w:after="0" w:line="240" w:lineRule="exact"/>
        <w:ind w:firstLine="0"/>
        <w:rPr>
          <w:rFonts w:ascii="Barlow" w:hAnsi="Barlow"/>
          <w:b/>
          <w:sz w:val="20"/>
          <w:lang w:val="es-MX"/>
        </w:rPr>
      </w:pPr>
    </w:p>
    <w:p w14:paraId="5284F741" w14:textId="718C5698" w:rsidR="00791C1C" w:rsidRPr="00E45143" w:rsidRDefault="00032DA4" w:rsidP="00DD0740">
      <w:pPr>
        <w:pStyle w:val="Texto"/>
        <w:spacing w:after="0" w:line="240" w:lineRule="exact"/>
        <w:ind w:firstLine="706"/>
        <w:rPr>
          <w:rFonts w:ascii="Barlow" w:hAnsi="Barlow"/>
          <w:b/>
          <w:sz w:val="20"/>
          <w:lang w:val="es-MX"/>
        </w:rPr>
      </w:pPr>
      <w:r w:rsidRPr="00E45143">
        <w:rPr>
          <w:rFonts w:ascii="Barlow" w:hAnsi="Barlow"/>
          <w:b/>
          <w:sz w:val="20"/>
          <w:lang w:val="es-MX"/>
        </w:rPr>
        <w:t>Fondo Fijo</w:t>
      </w:r>
    </w:p>
    <w:p w14:paraId="0534AB91" w14:textId="5C5E9458" w:rsidR="00943133" w:rsidRPr="00E45143" w:rsidRDefault="00943133" w:rsidP="00DD0740">
      <w:pPr>
        <w:pStyle w:val="Texto"/>
        <w:spacing w:after="0" w:line="240" w:lineRule="exact"/>
        <w:ind w:firstLine="706"/>
        <w:rPr>
          <w:rFonts w:ascii="Barlow" w:hAnsi="Barlow"/>
          <w:b/>
          <w:sz w:val="20"/>
          <w:lang w:val="es-MX"/>
        </w:rPr>
      </w:pPr>
    </w:p>
    <w:p w14:paraId="3FD3F97A" w14:textId="7A7C5E90" w:rsidR="00943133" w:rsidRPr="00E45143" w:rsidRDefault="00943133" w:rsidP="00943133">
      <w:pPr>
        <w:pStyle w:val="Texto"/>
        <w:spacing w:after="0" w:line="240" w:lineRule="exact"/>
        <w:ind w:firstLine="706"/>
        <w:rPr>
          <w:rFonts w:ascii="Barlow" w:hAnsi="Barlow"/>
          <w:bCs/>
          <w:sz w:val="20"/>
          <w:lang w:val="es-MX"/>
        </w:rPr>
      </w:pPr>
      <w:r w:rsidRPr="00E45143">
        <w:rPr>
          <w:rFonts w:ascii="Barlow" w:hAnsi="Barlow"/>
          <w:bCs/>
          <w:sz w:val="20"/>
          <w:lang w:val="es-MX"/>
        </w:rPr>
        <w:t xml:space="preserve">El fondo fijo está constituido por moneda de curso legal, su valor nominal proviene de Recursos Propios Captados, para cubrir gastos menores. </w:t>
      </w:r>
      <w:r w:rsidR="00C27F1E" w:rsidRPr="00E45143">
        <w:rPr>
          <w:rFonts w:ascii="Barlow" w:hAnsi="Barlow"/>
          <w:bCs/>
          <w:sz w:val="20"/>
          <w:lang w:val="es-MX"/>
        </w:rPr>
        <w:t xml:space="preserve">Al 31 de marzo de 2024 </w:t>
      </w:r>
      <w:r w:rsidRPr="00E45143">
        <w:rPr>
          <w:rFonts w:ascii="Barlow" w:hAnsi="Barlow"/>
          <w:bCs/>
          <w:sz w:val="20"/>
          <w:lang w:val="es-MX"/>
        </w:rPr>
        <w:t>el saldo es por $ 10,000.00 y se integra de la siguiente forma:</w:t>
      </w:r>
    </w:p>
    <w:p w14:paraId="4216968F" w14:textId="77777777" w:rsidR="00943133" w:rsidRPr="00E45143" w:rsidRDefault="00943133" w:rsidP="00943133">
      <w:pPr>
        <w:pStyle w:val="Texto"/>
        <w:spacing w:after="0" w:line="240" w:lineRule="exact"/>
        <w:ind w:firstLine="706"/>
        <w:rPr>
          <w:rFonts w:ascii="Barlow" w:hAnsi="Barlow"/>
          <w:bCs/>
          <w:sz w:val="20"/>
          <w:lang w:val="es-MX"/>
        </w:rPr>
      </w:pPr>
    </w:p>
    <w:p w14:paraId="779AD299" w14:textId="77777777" w:rsidR="00943133" w:rsidRPr="00E45143" w:rsidRDefault="00943133" w:rsidP="00943133">
      <w:pPr>
        <w:pStyle w:val="Texto"/>
        <w:spacing w:after="0" w:line="240" w:lineRule="exact"/>
        <w:ind w:firstLine="706"/>
        <w:rPr>
          <w:rFonts w:ascii="Barlow" w:hAnsi="Barlow"/>
          <w:bCs/>
          <w:sz w:val="20"/>
          <w:lang w:val="es-MX"/>
        </w:rPr>
      </w:pPr>
    </w:p>
    <w:tbl>
      <w:tblPr>
        <w:tblStyle w:val="Tablaconcuadrcula"/>
        <w:tblW w:w="0" w:type="auto"/>
        <w:tblInd w:w="1838" w:type="dxa"/>
        <w:tblLook w:val="04A0" w:firstRow="1" w:lastRow="0" w:firstColumn="1" w:lastColumn="0" w:noHBand="0" w:noVBand="1"/>
      </w:tblPr>
      <w:tblGrid>
        <w:gridCol w:w="3119"/>
        <w:gridCol w:w="3543"/>
        <w:gridCol w:w="1560"/>
        <w:gridCol w:w="1275"/>
      </w:tblGrid>
      <w:tr w:rsidR="00943133" w:rsidRPr="00E45143" w14:paraId="59CC6A37" w14:textId="77777777" w:rsidTr="002726C4">
        <w:tc>
          <w:tcPr>
            <w:tcW w:w="3119" w:type="dxa"/>
            <w:shd w:val="clear" w:color="auto" w:fill="auto"/>
          </w:tcPr>
          <w:p w14:paraId="098E31F2" w14:textId="77777777" w:rsidR="00943133" w:rsidRPr="00E45143" w:rsidRDefault="00943133" w:rsidP="002726C4">
            <w:pPr>
              <w:pStyle w:val="Texto"/>
              <w:spacing w:after="0" w:line="240" w:lineRule="exact"/>
              <w:ind w:firstLine="0"/>
              <w:jc w:val="center"/>
              <w:rPr>
                <w:rFonts w:ascii="Barlow" w:hAnsi="Barlow"/>
                <w:b/>
                <w:sz w:val="20"/>
                <w:lang w:val="es-MX"/>
              </w:rPr>
            </w:pPr>
            <w:r w:rsidRPr="00E45143">
              <w:rPr>
                <w:rFonts w:ascii="Barlow" w:hAnsi="Barlow"/>
                <w:b/>
                <w:sz w:val="20"/>
                <w:lang w:val="es-MX"/>
              </w:rPr>
              <w:t>Responsable</w:t>
            </w:r>
          </w:p>
        </w:tc>
        <w:tc>
          <w:tcPr>
            <w:tcW w:w="3543" w:type="dxa"/>
            <w:shd w:val="clear" w:color="auto" w:fill="auto"/>
          </w:tcPr>
          <w:p w14:paraId="2F1EB5DB" w14:textId="77777777" w:rsidR="00943133" w:rsidRPr="00E45143" w:rsidRDefault="00943133" w:rsidP="002726C4">
            <w:pPr>
              <w:pStyle w:val="Texto"/>
              <w:spacing w:after="0" w:line="240" w:lineRule="exact"/>
              <w:ind w:firstLine="0"/>
              <w:jc w:val="center"/>
              <w:rPr>
                <w:rFonts w:ascii="Barlow" w:hAnsi="Barlow"/>
                <w:b/>
                <w:sz w:val="20"/>
                <w:lang w:val="es-MX"/>
              </w:rPr>
            </w:pPr>
            <w:r w:rsidRPr="00E45143">
              <w:rPr>
                <w:rFonts w:ascii="Barlow" w:hAnsi="Barlow"/>
                <w:b/>
                <w:sz w:val="20"/>
                <w:lang w:val="es-MX"/>
              </w:rPr>
              <w:t>Departamento</w:t>
            </w:r>
          </w:p>
        </w:tc>
        <w:tc>
          <w:tcPr>
            <w:tcW w:w="1560" w:type="dxa"/>
            <w:shd w:val="clear" w:color="auto" w:fill="auto"/>
          </w:tcPr>
          <w:p w14:paraId="48335B17" w14:textId="77777777" w:rsidR="00943133" w:rsidRPr="00E45143" w:rsidRDefault="00943133" w:rsidP="002726C4">
            <w:pPr>
              <w:pStyle w:val="Texto"/>
              <w:spacing w:after="0" w:line="240" w:lineRule="exact"/>
              <w:ind w:firstLine="0"/>
              <w:jc w:val="center"/>
              <w:rPr>
                <w:rFonts w:ascii="Barlow" w:hAnsi="Barlow"/>
                <w:b/>
                <w:sz w:val="20"/>
                <w:lang w:val="es-MX"/>
              </w:rPr>
            </w:pPr>
            <w:r w:rsidRPr="00E45143">
              <w:rPr>
                <w:rFonts w:ascii="Barlow" w:hAnsi="Barlow"/>
                <w:b/>
                <w:sz w:val="20"/>
                <w:lang w:val="es-MX"/>
              </w:rPr>
              <w:t>Tipo de Recurso</w:t>
            </w:r>
          </w:p>
        </w:tc>
        <w:tc>
          <w:tcPr>
            <w:tcW w:w="1275" w:type="dxa"/>
            <w:shd w:val="clear" w:color="auto" w:fill="auto"/>
          </w:tcPr>
          <w:p w14:paraId="753A5499" w14:textId="77777777" w:rsidR="00943133" w:rsidRPr="00E45143" w:rsidRDefault="00943133" w:rsidP="002726C4">
            <w:pPr>
              <w:pStyle w:val="Texto"/>
              <w:spacing w:after="0" w:line="240" w:lineRule="exact"/>
              <w:ind w:firstLine="0"/>
              <w:jc w:val="center"/>
              <w:rPr>
                <w:rFonts w:ascii="Barlow" w:hAnsi="Barlow"/>
                <w:b/>
                <w:sz w:val="20"/>
                <w:lang w:val="es-MX"/>
              </w:rPr>
            </w:pPr>
            <w:r w:rsidRPr="00E45143">
              <w:rPr>
                <w:rFonts w:ascii="Barlow" w:hAnsi="Barlow"/>
                <w:b/>
                <w:sz w:val="20"/>
                <w:lang w:val="es-MX"/>
              </w:rPr>
              <w:t>Importe</w:t>
            </w:r>
          </w:p>
        </w:tc>
      </w:tr>
      <w:tr w:rsidR="00943133" w:rsidRPr="00E45143" w14:paraId="7FB83145" w14:textId="77777777" w:rsidTr="002726C4">
        <w:tc>
          <w:tcPr>
            <w:tcW w:w="3119" w:type="dxa"/>
            <w:shd w:val="clear" w:color="auto" w:fill="auto"/>
          </w:tcPr>
          <w:p w14:paraId="1213AAE8" w14:textId="77777777" w:rsidR="00943133" w:rsidRPr="00E45143" w:rsidRDefault="00943133" w:rsidP="002726C4">
            <w:pPr>
              <w:pStyle w:val="Texto"/>
              <w:spacing w:after="0" w:line="240" w:lineRule="exact"/>
              <w:ind w:firstLine="0"/>
              <w:jc w:val="left"/>
              <w:rPr>
                <w:rFonts w:ascii="Barlow" w:hAnsi="Barlow"/>
                <w:bCs/>
                <w:sz w:val="20"/>
                <w:lang w:val="es-MX"/>
              </w:rPr>
            </w:pPr>
            <w:r w:rsidRPr="00E45143">
              <w:rPr>
                <w:rFonts w:ascii="Barlow" w:hAnsi="Barlow"/>
                <w:bCs/>
                <w:sz w:val="20"/>
                <w:lang w:val="es-MX"/>
              </w:rPr>
              <w:t>Ma. Luisa Ojeda Maldonado</w:t>
            </w:r>
          </w:p>
        </w:tc>
        <w:tc>
          <w:tcPr>
            <w:tcW w:w="3543" w:type="dxa"/>
            <w:shd w:val="clear" w:color="auto" w:fill="auto"/>
          </w:tcPr>
          <w:p w14:paraId="1790417A" w14:textId="77777777" w:rsidR="00943133" w:rsidRPr="00E45143" w:rsidRDefault="00943133" w:rsidP="002726C4">
            <w:pPr>
              <w:pStyle w:val="Texto"/>
              <w:spacing w:after="0" w:line="240" w:lineRule="exact"/>
              <w:ind w:firstLine="0"/>
              <w:jc w:val="center"/>
              <w:rPr>
                <w:rFonts w:ascii="Barlow" w:hAnsi="Barlow"/>
                <w:bCs/>
                <w:sz w:val="20"/>
                <w:lang w:val="es-MX"/>
              </w:rPr>
            </w:pPr>
            <w:r w:rsidRPr="00E45143">
              <w:rPr>
                <w:rFonts w:ascii="Barlow" w:hAnsi="Barlow"/>
                <w:bCs/>
                <w:sz w:val="20"/>
                <w:lang w:val="es-MX"/>
              </w:rPr>
              <w:t>Jefatura de Administración y Finanzas</w:t>
            </w:r>
          </w:p>
        </w:tc>
        <w:tc>
          <w:tcPr>
            <w:tcW w:w="1560" w:type="dxa"/>
            <w:shd w:val="clear" w:color="auto" w:fill="auto"/>
          </w:tcPr>
          <w:p w14:paraId="142CABD5" w14:textId="77777777" w:rsidR="00943133" w:rsidRPr="00E45143" w:rsidRDefault="00943133" w:rsidP="002726C4">
            <w:pPr>
              <w:pStyle w:val="Texto"/>
              <w:spacing w:after="0" w:line="240" w:lineRule="exact"/>
              <w:ind w:firstLine="0"/>
              <w:jc w:val="center"/>
              <w:rPr>
                <w:rFonts w:ascii="Barlow" w:hAnsi="Barlow"/>
                <w:bCs/>
                <w:sz w:val="20"/>
                <w:lang w:val="es-MX"/>
              </w:rPr>
            </w:pPr>
            <w:r w:rsidRPr="00E45143">
              <w:rPr>
                <w:rFonts w:ascii="Barlow" w:hAnsi="Barlow"/>
                <w:bCs/>
                <w:sz w:val="20"/>
                <w:lang w:val="es-MX"/>
              </w:rPr>
              <w:t>Recurso Propio</w:t>
            </w:r>
          </w:p>
        </w:tc>
        <w:tc>
          <w:tcPr>
            <w:tcW w:w="1275" w:type="dxa"/>
            <w:shd w:val="clear" w:color="auto" w:fill="auto"/>
          </w:tcPr>
          <w:p w14:paraId="10C8BAF0" w14:textId="77777777" w:rsidR="00943133" w:rsidRPr="00E45143" w:rsidRDefault="00943133" w:rsidP="002726C4">
            <w:pPr>
              <w:pStyle w:val="Texto"/>
              <w:spacing w:after="0" w:line="240" w:lineRule="exact"/>
              <w:ind w:firstLine="0"/>
              <w:jc w:val="right"/>
              <w:rPr>
                <w:rFonts w:ascii="Barlow" w:hAnsi="Barlow"/>
                <w:bCs/>
                <w:sz w:val="20"/>
                <w:lang w:val="es-MX"/>
              </w:rPr>
            </w:pPr>
            <w:r w:rsidRPr="00E45143">
              <w:rPr>
                <w:rFonts w:ascii="Barlow" w:hAnsi="Barlow"/>
                <w:bCs/>
                <w:sz w:val="20"/>
                <w:lang w:val="es-MX"/>
              </w:rPr>
              <w:t>$ 5,000.00</w:t>
            </w:r>
          </w:p>
        </w:tc>
      </w:tr>
      <w:tr w:rsidR="00943133" w:rsidRPr="00E45143" w14:paraId="56E5DD03" w14:textId="77777777" w:rsidTr="002726C4">
        <w:tc>
          <w:tcPr>
            <w:tcW w:w="3119" w:type="dxa"/>
            <w:shd w:val="clear" w:color="auto" w:fill="auto"/>
          </w:tcPr>
          <w:p w14:paraId="58472B16" w14:textId="77777777" w:rsidR="00943133" w:rsidRPr="00E45143" w:rsidRDefault="00943133" w:rsidP="002726C4">
            <w:pPr>
              <w:pStyle w:val="Texto"/>
              <w:spacing w:after="0" w:line="240" w:lineRule="exact"/>
              <w:ind w:firstLine="0"/>
              <w:jc w:val="left"/>
              <w:rPr>
                <w:rFonts w:ascii="Barlow" w:hAnsi="Barlow"/>
                <w:bCs/>
                <w:sz w:val="20"/>
                <w:lang w:val="es-MX"/>
              </w:rPr>
            </w:pPr>
            <w:r w:rsidRPr="00E45143">
              <w:rPr>
                <w:rFonts w:ascii="Barlow" w:hAnsi="Barlow"/>
                <w:bCs/>
                <w:sz w:val="20"/>
                <w:lang w:val="es-MX"/>
              </w:rPr>
              <w:t>Gilberto Alejandro Caballero García</w:t>
            </w:r>
          </w:p>
        </w:tc>
        <w:tc>
          <w:tcPr>
            <w:tcW w:w="3543" w:type="dxa"/>
            <w:shd w:val="clear" w:color="auto" w:fill="auto"/>
          </w:tcPr>
          <w:p w14:paraId="3D4CD11F" w14:textId="77777777" w:rsidR="00943133" w:rsidRPr="00E45143" w:rsidRDefault="00943133" w:rsidP="002726C4">
            <w:pPr>
              <w:pStyle w:val="Texto"/>
              <w:spacing w:after="0" w:line="240" w:lineRule="exact"/>
              <w:ind w:firstLine="0"/>
              <w:jc w:val="center"/>
              <w:rPr>
                <w:rFonts w:ascii="Barlow" w:hAnsi="Barlow"/>
                <w:bCs/>
                <w:sz w:val="20"/>
                <w:lang w:val="es-MX"/>
              </w:rPr>
            </w:pPr>
            <w:r w:rsidRPr="00E45143">
              <w:rPr>
                <w:rFonts w:ascii="Barlow" w:hAnsi="Barlow"/>
                <w:bCs/>
                <w:sz w:val="20"/>
                <w:lang w:val="es-MX"/>
              </w:rPr>
              <w:t>Coordinación de Servicios Generales</w:t>
            </w:r>
          </w:p>
        </w:tc>
        <w:tc>
          <w:tcPr>
            <w:tcW w:w="1560" w:type="dxa"/>
            <w:shd w:val="clear" w:color="auto" w:fill="auto"/>
          </w:tcPr>
          <w:p w14:paraId="46FF5BD7" w14:textId="77777777" w:rsidR="00943133" w:rsidRPr="00E45143" w:rsidRDefault="00943133" w:rsidP="002726C4">
            <w:pPr>
              <w:pStyle w:val="Texto"/>
              <w:spacing w:after="0" w:line="240" w:lineRule="exact"/>
              <w:ind w:firstLine="0"/>
              <w:jc w:val="center"/>
              <w:rPr>
                <w:rFonts w:ascii="Barlow" w:hAnsi="Barlow"/>
                <w:bCs/>
                <w:sz w:val="20"/>
                <w:lang w:val="es-MX"/>
              </w:rPr>
            </w:pPr>
            <w:r w:rsidRPr="00E45143">
              <w:rPr>
                <w:rFonts w:ascii="Barlow" w:hAnsi="Barlow"/>
                <w:bCs/>
                <w:sz w:val="20"/>
                <w:lang w:val="es-MX"/>
              </w:rPr>
              <w:t>Recuso Propio</w:t>
            </w:r>
          </w:p>
        </w:tc>
        <w:tc>
          <w:tcPr>
            <w:tcW w:w="1275" w:type="dxa"/>
            <w:shd w:val="clear" w:color="auto" w:fill="auto"/>
          </w:tcPr>
          <w:p w14:paraId="4D732F2E" w14:textId="77777777" w:rsidR="00943133" w:rsidRPr="00E45143" w:rsidRDefault="00943133" w:rsidP="002726C4">
            <w:pPr>
              <w:pStyle w:val="Texto"/>
              <w:spacing w:after="0" w:line="240" w:lineRule="exact"/>
              <w:ind w:firstLine="0"/>
              <w:jc w:val="right"/>
              <w:rPr>
                <w:rFonts w:ascii="Barlow" w:hAnsi="Barlow"/>
                <w:bCs/>
                <w:sz w:val="20"/>
                <w:lang w:val="es-MX"/>
              </w:rPr>
            </w:pPr>
            <w:r w:rsidRPr="00E45143">
              <w:rPr>
                <w:rFonts w:ascii="Barlow" w:hAnsi="Barlow"/>
                <w:bCs/>
                <w:sz w:val="20"/>
                <w:lang w:val="es-MX"/>
              </w:rPr>
              <w:t>$ 5,000.00</w:t>
            </w:r>
          </w:p>
        </w:tc>
      </w:tr>
      <w:tr w:rsidR="00943133" w:rsidRPr="00E45143" w14:paraId="15F67D3A" w14:textId="77777777" w:rsidTr="002726C4">
        <w:tc>
          <w:tcPr>
            <w:tcW w:w="3119" w:type="dxa"/>
            <w:shd w:val="clear" w:color="auto" w:fill="auto"/>
          </w:tcPr>
          <w:p w14:paraId="4B5CAC1B" w14:textId="77777777" w:rsidR="00943133" w:rsidRPr="00E45143" w:rsidRDefault="00943133" w:rsidP="002726C4">
            <w:pPr>
              <w:pStyle w:val="Texto"/>
              <w:spacing w:after="0" w:line="240" w:lineRule="exact"/>
              <w:ind w:firstLine="0"/>
              <w:jc w:val="left"/>
              <w:rPr>
                <w:rFonts w:ascii="Barlow" w:hAnsi="Barlow"/>
                <w:bCs/>
                <w:sz w:val="20"/>
                <w:lang w:val="es-MX"/>
              </w:rPr>
            </w:pPr>
            <w:r w:rsidRPr="00E45143">
              <w:rPr>
                <w:rFonts w:ascii="Barlow" w:hAnsi="Barlow"/>
                <w:bCs/>
                <w:sz w:val="20"/>
                <w:lang w:val="es-MX"/>
              </w:rPr>
              <w:t>TOTAL</w:t>
            </w:r>
          </w:p>
        </w:tc>
        <w:tc>
          <w:tcPr>
            <w:tcW w:w="3543" w:type="dxa"/>
            <w:shd w:val="clear" w:color="auto" w:fill="auto"/>
          </w:tcPr>
          <w:p w14:paraId="3D4376DA" w14:textId="77777777" w:rsidR="00943133" w:rsidRPr="00E45143" w:rsidRDefault="00943133" w:rsidP="002726C4">
            <w:pPr>
              <w:pStyle w:val="Texto"/>
              <w:spacing w:after="0" w:line="240" w:lineRule="exact"/>
              <w:ind w:firstLine="0"/>
              <w:jc w:val="center"/>
              <w:rPr>
                <w:rFonts w:ascii="Barlow" w:hAnsi="Barlow"/>
                <w:bCs/>
                <w:sz w:val="20"/>
                <w:lang w:val="es-MX"/>
              </w:rPr>
            </w:pPr>
          </w:p>
        </w:tc>
        <w:tc>
          <w:tcPr>
            <w:tcW w:w="1560" w:type="dxa"/>
            <w:shd w:val="clear" w:color="auto" w:fill="auto"/>
          </w:tcPr>
          <w:p w14:paraId="60336A60" w14:textId="77777777" w:rsidR="00943133" w:rsidRPr="00E45143" w:rsidRDefault="00943133" w:rsidP="002726C4">
            <w:pPr>
              <w:pStyle w:val="Texto"/>
              <w:spacing w:after="0" w:line="240" w:lineRule="exact"/>
              <w:ind w:firstLine="0"/>
              <w:jc w:val="center"/>
              <w:rPr>
                <w:rFonts w:ascii="Barlow" w:hAnsi="Barlow"/>
                <w:bCs/>
                <w:sz w:val="20"/>
                <w:lang w:val="es-MX"/>
              </w:rPr>
            </w:pPr>
          </w:p>
        </w:tc>
        <w:tc>
          <w:tcPr>
            <w:tcW w:w="1275" w:type="dxa"/>
            <w:shd w:val="clear" w:color="auto" w:fill="auto"/>
          </w:tcPr>
          <w:p w14:paraId="2F84D545" w14:textId="77777777" w:rsidR="00943133" w:rsidRPr="00E45143" w:rsidRDefault="00943133" w:rsidP="002726C4">
            <w:pPr>
              <w:pStyle w:val="Texto"/>
              <w:spacing w:after="0" w:line="240" w:lineRule="exact"/>
              <w:ind w:firstLine="0"/>
              <w:jc w:val="right"/>
              <w:rPr>
                <w:rFonts w:ascii="Barlow" w:hAnsi="Barlow"/>
                <w:b/>
                <w:sz w:val="20"/>
                <w:lang w:val="es-MX"/>
              </w:rPr>
            </w:pPr>
            <w:r w:rsidRPr="00E45143">
              <w:rPr>
                <w:rFonts w:ascii="Barlow" w:hAnsi="Barlow"/>
                <w:b/>
                <w:sz w:val="20"/>
                <w:lang w:val="es-MX"/>
              </w:rPr>
              <w:t>$ 10,000.00</w:t>
            </w:r>
          </w:p>
        </w:tc>
      </w:tr>
    </w:tbl>
    <w:p w14:paraId="0D4C5B1D" w14:textId="1643D276" w:rsidR="00791C1C" w:rsidRPr="00E45143" w:rsidRDefault="00791C1C" w:rsidP="003E5FA7">
      <w:pPr>
        <w:pStyle w:val="Texto"/>
        <w:spacing w:after="0" w:line="240" w:lineRule="exact"/>
        <w:ind w:firstLine="0"/>
        <w:rPr>
          <w:rFonts w:ascii="Barlow" w:hAnsi="Barlow"/>
          <w:b/>
          <w:sz w:val="20"/>
          <w:lang w:val="es-MX"/>
        </w:rPr>
      </w:pPr>
    </w:p>
    <w:p w14:paraId="5ADA9D21" w14:textId="2730918B" w:rsidR="00751FE3" w:rsidRPr="00E45143" w:rsidRDefault="00DD0740" w:rsidP="00DD0740">
      <w:pPr>
        <w:pStyle w:val="Texto"/>
        <w:spacing w:after="0" w:line="240" w:lineRule="exact"/>
        <w:ind w:firstLine="706"/>
        <w:rPr>
          <w:rFonts w:ascii="Barlow" w:hAnsi="Barlow"/>
          <w:b/>
          <w:sz w:val="20"/>
          <w:lang w:val="es-MX"/>
        </w:rPr>
      </w:pPr>
      <w:r w:rsidRPr="00E45143">
        <w:rPr>
          <w:rFonts w:ascii="Barlow" w:hAnsi="Barlow"/>
          <w:b/>
          <w:sz w:val="20"/>
          <w:lang w:val="es-MX"/>
        </w:rPr>
        <w:t>Efectivo y Equivalentes</w:t>
      </w:r>
    </w:p>
    <w:p w14:paraId="761D55A1" w14:textId="77777777" w:rsidR="00FC1F73" w:rsidRPr="00E45143" w:rsidRDefault="00FC1F73" w:rsidP="00C82C96">
      <w:pPr>
        <w:pStyle w:val="Texto"/>
        <w:spacing w:after="0" w:line="240" w:lineRule="exact"/>
        <w:ind w:firstLine="706"/>
        <w:rPr>
          <w:rFonts w:ascii="Barlow" w:hAnsi="Barlow"/>
          <w:sz w:val="20"/>
          <w:lang w:val="es-MX"/>
        </w:rPr>
      </w:pPr>
    </w:p>
    <w:p w14:paraId="0FCAD97A" w14:textId="2274E7A7" w:rsidR="00DD0740" w:rsidRPr="00E45143" w:rsidRDefault="00DD0740" w:rsidP="00747D5E">
      <w:pPr>
        <w:pStyle w:val="Texto"/>
        <w:spacing w:after="0" w:line="240" w:lineRule="exact"/>
        <w:ind w:left="706" w:firstLine="0"/>
        <w:rPr>
          <w:rFonts w:ascii="Barlow" w:hAnsi="Barlow" w:cs="Arial"/>
          <w:sz w:val="20"/>
        </w:rPr>
      </w:pPr>
      <w:r w:rsidRPr="00E45143">
        <w:rPr>
          <w:rFonts w:ascii="Barlow" w:hAnsi="Barlow"/>
          <w:sz w:val="20"/>
          <w:lang w:val="es-MX"/>
        </w:rPr>
        <w:t xml:space="preserve">El efectivo </w:t>
      </w:r>
      <w:r w:rsidR="00747D5E" w:rsidRPr="00E45143">
        <w:rPr>
          <w:rFonts w:ascii="Barlow" w:hAnsi="Barlow"/>
          <w:sz w:val="20"/>
          <w:lang w:val="es-MX"/>
        </w:rPr>
        <w:t xml:space="preserve">y equivalentes </w:t>
      </w:r>
      <w:r w:rsidRPr="00E45143">
        <w:rPr>
          <w:rFonts w:ascii="Barlow" w:hAnsi="Barlow"/>
          <w:sz w:val="20"/>
          <w:lang w:val="es-MX"/>
        </w:rPr>
        <w:t>está constituido por moneda de curso legal y se encuentra en su valor nominal proveniente de Subsidio Estatal y Recursos Propios Captados.</w:t>
      </w:r>
      <w:r w:rsidR="00996651" w:rsidRPr="00E45143">
        <w:rPr>
          <w:rFonts w:ascii="Barlow" w:hAnsi="Barlow"/>
          <w:sz w:val="20"/>
          <w:lang w:val="es-MX"/>
        </w:rPr>
        <w:t xml:space="preserve"> </w:t>
      </w:r>
      <w:r w:rsidRPr="00E45143">
        <w:rPr>
          <w:rFonts w:ascii="Barlow" w:hAnsi="Barlow" w:cs="Arial"/>
          <w:sz w:val="20"/>
        </w:rPr>
        <w:t xml:space="preserve">El </w:t>
      </w:r>
      <w:r w:rsidR="00DE3547" w:rsidRPr="00E45143">
        <w:rPr>
          <w:rFonts w:ascii="Barlow" w:hAnsi="Barlow" w:cs="Arial"/>
          <w:sz w:val="20"/>
        </w:rPr>
        <w:t xml:space="preserve">Saldo </w:t>
      </w:r>
      <w:r w:rsidR="00C27F1E" w:rsidRPr="00E45143">
        <w:rPr>
          <w:rFonts w:ascii="Barlow" w:hAnsi="Barlow" w:cs="Arial"/>
          <w:sz w:val="20"/>
        </w:rPr>
        <w:t xml:space="preserve">Al 31 de marzo de 2024 </w:t>
      </w:r>
      <w:r w:rsidRPr="00E45143">
        <w:rPr>
          <w:rFonts w:ascii="Barlow" w:hAnsi="Barlow" w:cs="Arial"/>
          <w:sz w:val="20"/>
        </w:rPr>
        <w:t xml:space="preserve">es por la cantidad </w:t>
      </w:r>
      <w:r w:rsidR="00CF46E4" w:rsidRPr="00E45143">
        <w:rPr>
          <w:rFonts w:ascii="Barlow" w:hAnsi="Barlow" w:cs="Arial"/>
          <w:b/>
          <w:sz w:val="20"/>
        </w:rPr>
        <w:t>$</w:t>
      </w:r>
      <w:r w:rsidR="00E45143" w:rsidRPr="00E45143">
        <w:rPr>
          <w:rFonts w:ascii="Barlow" w:hAnsi="Barlow" w:cs="Arial"/>
          <w:b/>
          <w:sz w:val="20"/>
        </w:rPr>
        <w:t xml:space="preserve">1,658,187.92 </w:t>
      </w:r>
      <w:r w:rsidR="00E45143" w:rsidRPr="00E45143">
        <w:rPr>
          <w:rFonts w:ascii="Barlow" w:hAnsi="Barlow" w:cs="Arial"/>
          <w:b/>
          <w:bCs/>
          <w:color w:val="000000"/>
          <w:sz w:val="20"/>
          <w:u w:val="double"/>
        </w:rPr>
        <w:t>del</w:t>
      </w:r>
      <w:r w:rsidRPr="00E45143">
        <w:rPr>
          <w:rFonts w:ascii="Barlow" w:hAnsi="Barlow" w:cs="Arial"/>
          <w:sz w:val="20"/>
        </w:rPr>
        <w:t xml:space="preserve"> cual está conformado de la siguiente forma:</w:t>
      </w:r>
    </w:p>
    <w:p w14:paraId="7405D2AB" w14:textId="77777777" w:rsidR="00D34FAA" w:rsidRPr="00E45143" w:rsidRDefault="00D34FAA" w:rsidP="00C82C96">
      <w:pPr>
        <w:pStyle w:val="Texto"/>
        <w:spacing w:after="0" w:line="240" w:lineRule="exact"/>
        <w:ind w:firstLine="706"/>
        <w:rPr>
          <w:rFonts w:ascii="Barlow" w:hAnsi="Barlow"/>
          <w:sz w:val="20"/>
        </w:rPr>
      </w:pPr>
    </w:p>
    <w:p w14:paraId="1E6FD08D" w14:textId="77777777" w:rsidR="00D34FAA" w:rsidRPr="00E45143" w:rsidRDefault="00D34FAA" w:rsidP="00C82C96">
      <w:pPr>
        <w:pStyle w:val="Texto"/>
        <w:spacing w:after="0" w:line="240" w:lineRule="exact"/>
        <w:ind w:firstLine="706"/>
        <w:rPr>
          <w:rFonts w:ascii="Barlow" w:hAnsi="Barlow"/>
          <w:sz w:val="20"/>
          <w:lang w:val="es-MX"/>
        </w:rPr>
      </w:pPr>
    </w:p>
    <w:tbl>
      <w:tblPr>
        <w:tblStyle w:val="Tablaconcuadrcula"/>
        <w:tblW w:w="9966" w:type="dxa"/>
        <w:jc w:val="center"/>
        <w:tblLook w:val="04A0" w:firstRow="1" w:lastRow="0" w:firstColumn="1" w:lastColumn="0" w:noHBand="0" w:noVBand="1"/>
      </w:tblPr>
      <w:tblGrid>
        <w:gridCol w:w="1729"/>
        <w:gridCol w:w="1764"/>
        <w:gridCol w:w="3197"/>
        <w:gridCol w:w="3276"/>
      </w:tblGrid>
      <w:tr w:rsidR="00DD0740" w:rsidRPr="00E45143" w14:paraId="4FADC766" w14:textId="77777777" w:rsidTr="00E45143">
        <w:trPr>
          <w:trHeight w:val="338"/>
          <w:jc w:val="center"/>
        </w:trPr>
        <w:tc>
          <w:tcPr>
            <w:tcW w:w="1729" w:type="dxa"/>
            <w:tcBorders>
              <w:top w:val="single" w:sz="4" w:space="0" w:color="auto"/>
              <w:left w:val="single" w:sz="4" w:space="0" w:color="auto"/>
              <w:bottom w:val="single" w:sz="4" w:space="0" w:color="auto"/>
              <w:right w:val="single" w:sz="4" w:space="0" w:color="auto"/>
            </w:tcBorders>
            <w:hideMark/>
          </w:tcPr>
          <w:p w14:paraId="42A07063" w14:textId="77777777" w:rsidR="00DD0740" w:rsidRPr="00E45143" w:rsidRDefault="00DD0740" w:rsidP="00F44FE5">
            <w:pPr>
              <w:spacing w:after="0" w:line="240" w:lineRule="auto"/>
              <w:jc w:val="center"/>
              <w:rPr>
                <w:rFonts w:ascii="Barlow" w:eastAsia="Times New Roman" w:hAnsi="Barlow" w:cs="Calibri"/>
                <w:b/>
                <w:bCs/>
                <w:color w:val="000000"/>
                <w:sz w:val="20"/>
                <w:szCs w:val="20"/>
                <w:lang w:val="es-ES" w:eastAsia="es-ES"/>
              </w:rPr>
            </w:pPr>
            <w:r w:rsidRPr="00E45143">
              <w:rPr>
                <w:rFonts w:ascii="Barlow" w:eastAsia="Times New Roman" w:hAnsi="Barlow" w:cs="Calibri"/>
                <w:b/>
                <w:bCs/>
                <w:color w:val="000000"/>
                <w:sz w:val="20"/>
                <w:szCs w:val="20"/>
                <w:lang w:val="es-ES" w:eastAsia="es-ES"/>
              </w:rPr>
              <w:t>No. De Cuenta</w:t>
            </w:r>
          </w:p>
        </w:tc>
        <w:tc>
          <w:tcPr>
            <w:tcW w:w="1764" w:type="dxa"/>
            <w:tcBorders>
              <w:top w:val="single" w:sz="4" w:space="0" w:color="auto"/>
              <w:left w:val="single" w:sz="4" w:space="0" w:color="auto"/>
              <w:bottom w:val="single" w:sz="4" w:space="0" w:color="auto"/>
              <w:right w:val="single" w:sz="4" w:space="0" w:color="auto"/>
            </w:tcBorders>
            <w:noWrap/>
            <w:hideMark/>
          </w:tcPr>
          <w:p w14:paraId="20046487" w14:textId="77777777" w:rsidR="00DD0740" w:rsidRPr="00E45143" w:rsidRDefault="00DD0740" w:rsidP="00F44FE5">
            <w:pPr>
              <w:spacing w:after="0" w:line="240" w:lineRule="auto"/>
              <w:jc w:val="center"/>
              <w:rPr>
                <w:rFonts w:ascii="Barlow" w:eastAsia="Times New Roman" w:hAnsi="Barlow" w:cs="Calibri"/>
                <w:b/>
                <w:bCs/>
                <w:color w:val="000000"/>
                <w:sz w:val="20"/>
                <w:szCs w:val="20"/>
                <w:lang w:val="es-ES" w:eastAsia="es-ES"/>
              </w:rPr>
            </w:pPr>
            <w:r w:rsidRPr="00E45143">
              <w:rPr>
                <w:rFonts w:ascii="Barlow" w:eastAsia="Times New Roman" w:hAnsi="Barlow" w:cs="Calibri"/>
                <w:b/>
                <w:bCs/>
                <w:color w:val="000000"/>
                <w:sz w:val="20"/>
                <w:szCs w:val="20"/>
                <w:lang w:val="es-ES" w:eastAsia="es-ES"/>
              </w:rPr>
              <w:t>Banco</w:t>
            </w:r>
          </w:p>
        </w:tc>
        <w:tc>
          <w:tcPr>
            <w:tcW w:w="3197" w:type="dxa"/>
            <w:tcBorders>
              <w:top w:val="single" w:sz="4" w:space="0" w:color="auto"/>
              <w:left w:val="single" w:sz="4" w:space="0" w:color="auto"/>
              <w:bottom w:val="single" w:sz="4" w:space="0" w:color="auto"/>
              <w:right w:val="single" w:sz="4" w:space="0" w:color="auto"/>
            </w:tcBorders>
            <w:hideMark/>
          </w:tcPr>
          <w:p w14:paraId="63914B5C" w14:textId="77777777" w:rsidR="00DD0740" w:rsidRPr="00E45143" w:rsidRDefault="00DD0740" w:rsidP="00F44FE5">
            <w:pPr>
              <w:spacing w:after="0" w:line="240" w:lineRule="auto"/>
              <w:jc w:val="center"/>
              <w:rPr>
                <w:rFonts w:ascii="Barlow" w:eastAsia="Times New Roman" w:hAnsi="Barlow" w:cs="Calibri"/>
                <w:b/>
                <w:bCs/>
                <w:color w:val="000000"/>
                <w:sz w:val="20"/>
                <w:szCs w:val="20"/>
                <w:lang w:val="es-ES" w:eastAsia="es-ES"/>
              </w:rPr>
            </w:pPr>
            <w:r w:rsidRPr="00E45143">
              <w:rPr>
                <w:rFonts w:ascii="Barlow" w:eastAsia="Times New Roman" w:hAnsi="Barlow" w:cs="Calibri"/>
                <w:b/>
                <w:bCs/>
                <w:color w:val="000000"/>
                <w:sz w:val="20"/>
                <w:szCs w:val="20"/>
                <w:lang w:val="es-ES" w:eastAsia="es-ES"/>
              </w:rPr>
              <w:t>Tipo de Recurso</w:t>
            </w:r>
          </w:p>
        </w:tc>
        <w:tc>
          <w:tcPr>
            <w:tcW w:w="3276" w:type="dxa"/>
            <w:tcBorders>
              <w:top w:val="single" w:sz="4" w:space="0" w:color="auto"/>
              <w:left w:val="single" w:sz="4" w:space="0" w:color="auto"/>
              <w:bottom w:val="single" w:sz="4" w:space="0" w:color="auto"/>
              <w:right w:val="single" w:sz="4" w:space="0" w:color="auto"/>
            </w:tcBorders>
            <w:noWrap/>
            <w:hideMark/>
          </w:tcPr>
          <w:p w14:paraId="5804EABA" w14:textId="77777777" w:rsidR="00DD0740" w:rsidRPr="00E45143" w:rsidRDefault="00DD0740" w:rsidP="00F44FE5">
            <w:pPr>
              <w:spacing w:after="0" w:line="240" w:lineRule="auto"/>
              <w:jc w:val="center"/>
              <w:rPr>
                <w:rFonts w:ascii="Barlow" w:eastAsia="Times New Roman" w:hAnsi="Barlow" w:cs="Calibri"/>
                <w:b/>
                <w:bCs/>
                <w:color w:val="000000"/>
                <w:sz w:val="20"/>
                <w:szCs w:val="20"/>
                <w:lang w:val="es-ES" w:eastAsia="es-ES"/>
              </w:rPr>
            </w:pPr>
            <w:r w:rsidRPr="00E45143">
              <w:rPr>
                <w:rFonts w:ascii="Barlow" w:eastAsia="Times New Roman" w:hAnsi="Barlow" w:cs="Calibri"/>
                <w:b/>
                <w:bCs/>
                <w:color w:val="000000"/>
                <w:sz w:val="20"/>
                <w:szCs w:val="20"/>
                <w:lang w:val="es-ES" w:eastAsia="es-ES"/>
              </w:rPr>
              <w:t>Importe</w:t>
            </w:r>
          </w:p>
        </w:tc>
      </w:tr>
      <w:tr w:rsidR="00747D5E" w:rsidRPr="00E45143" w14:paraId="011B623F" w14:textId="77777777" w:rsidTr="00E45143">
        <w:trPr>
          <w:trHeight w:val="70"/>
          <w:jc w:val="center"/>
        </w:trPr>
        <w:tc>
          <w:tcPr>
            <w:tcW w:w="1729" w:type="dxa"/>
            <w:tcBorders>
              <w:top w:val="single" w:sz="4" w:space="0" w:color="auto"/>
              <w:left w:val="single" w:sz="4" w:space="0" w:color="auto"/>
              <w:bottom w:val="single" w:sz="4" w:space="0" w:color="auto"/>
              <w:right w:val="single" w:sz="4" w:space="0" w:color="auto"/>
            </w:tcBorders>
          </w:tcPr>
          <w:p w14:paraId="58C7681F" w14:textId="4BDB1886" w:rsidR="00747D5E" w:rsidRPr="00E45143" w:rsidRDefault="002810CA" w:rsidP="002810CA">
            <w:pPr>
              <w:spacing w:after="0" w:line="240" w:lineRule="auto"/>
              <w:jc w:val="center"/>
              <w:rPr>
                <w:rFonts w:ascii="Barlow" w:eastAsia="Times New Roman" w:hAnsi="Barlow" w:cs="Calibri"/>
                <w:color w:val="000000"/>
                <w:sz w:val="20"/>
                <w:szCs w:val="20"/>
                <w:lang w:val="es-ES" w:eastAsia="es-ES"/>
              </w:rPr>
            </w:pPr>
            <w:r w:rsidRPr="00E45143">
              <w:rPr>
                <w:rFonts w:ascii="Barlow" w:eastAsia="Times New Roman" w:hAnsi="Barlow" w:cs="Calibri"/>
                <w:color w:val="000000"/>
                <w:sz w:val="20"/>
                <w:szCs w:val="20"/>
                <w:lang w:val="es-ES" w:eastAsia="es-ES"/>
              </w:rPr>
              <w:t>9280</w:t>
            </w:r>
          </w:p>
        </w:tc>
        <w:tc>
          <w:tcPr>
            <w:tcW w:w="1764" w:type="dxa"/>
            <w:tcBorders>
              <w:top w:val="single" w:sz="4" w:space="0" w:color="auto"/>
              <w:left w:val="single" w:sz="4" w:space="0" w:color="auto"/>
              <w:bottom w:val="single" w:sz="4" w:space="0" w:color="auto"/>
              <w:right w:val="single" w:sz="4" w:space="0" w:color="auto"/>
            </w:tcBorders>
            <w:noWrap/>
          </w:tcPr>
          <w:p w14:paraId="74F265D2" w14:textId="4E79CB53" w:rsidR="00747D5E" w:rsidRPr="00E45143" w:rsidRDefault="002810CA" w:rsidP="00747D5E">
            <w:pPr>
              <w:spacing w:after="0" w:line="240" w:lineRule="auto"/>
              <w:rPr>
                <w:rFonts w:ascii="Barlow" w:eastAsia="Times New Roman" w:hAnsi="Barlow" w:cs="Calibri"/>
                <w:color w:val="000000"/>
                <w:sz w:val="20"/>
                <w:szCs w:val="20"/>
                <w:lang w:val="es-ES" w:eastAsia="es-ES"/>
              </w:rPr>
            </w:pPr>
            <w:r w:rsidRPr="00E45143">
              <w:rPr>
                <w:rFonts w:ascii="Barlow" w:eastAsia="Times New Roman" w:hAnsi="Barlow" w:cs="Calibri"/>
                <w:color w:val="000000"/>
                <w:sz w:val="20"/>
                <w:szCs w:val="20"/>
                <w:lang w:val="es-ES" w:eastAsia="es-ES"/>
              </w:rPr>
              <w:t>Banorte</w:t>
            </w:r>
          </w:p>
        </w:tc>
        <w:tc>
          <w:tcPr>
            <w:tcW w:w="3197" w:type="dxa"/>
            <w:tcBorders>
              <w:top w:val="single" w:sz="4" w:space="0" w:color="auto"/>
              <w:left w:val="single" w:sz="4" w:space="0" w:color="auto"/>
              <w:bottom w:val="single" w:sz="4" w:space="0" w:color="auto"/>
              <w:right w:val="single" w:sz="4" w:space="0" w:color="auto"/>
            </w:tcBorders>
          </w:tcPr>
          <w:p w14:paraId="12390D19" w14:textId="7473899A" w:rsidR="00747D5E" w:rsidRPr="00E45143" w:rsidRDefault="002810CA" w:rsidP="002810CA">
            <w:pPr>
              <w:spacing w:after="0" w:line="240" w:lineRule="auto"/>
              <w:rPr>
                <w:rFonts w:ascii="Barlow" w:eastAsia="Times New Roman" w:hAnsi="Barlow" w:cs="Calibri"/>
                <w:color w:val="000000"/>
                <w:sz w:val="20"/>
                <w:szCs w:val="20"/>
                <w:lang w:val="es-ES" w:eastAsia="es-ES"/>
              </w:rPr>
            </w:pPr>
            <w:r w:rsidRPr="00E45143">
              <w:rPr>
                <w:rFonts w:ascii="Barlow" w:eastAsia="Times New Roman" w:hAnsi="Barlow" w:cs="Calibri"/>
                <w:color w:val="000000"/>
                <w:sz w:val="20"/>
                <w:szCs w:val="20"/>
                <w:lang w:val="es-ES" w:eastAsia="es-ES"/>
              </w:rPr>
              <w:t>Recursos Propio</w:t>
            </w:r>
            <w:r w:rsidR="00B25350" w:rsidRPr="00E45143">
              <w:rPr>
                <w:rFonts w:ascii="Barlow" w:eastAsia="Times New Roman" w:hAnsi="Barlow" w:cs="Calibri"/>
                <w:color w:val="000000"/>
                <w:sz w:val="20"/>
                <w:szCs w:val="20"/>
                <w:lang w:val="es-ES" w:eastAsia="es-ES"/>
              </w:rPr>
              <w:t xml:space="preserve"> Recaudados</w:t>
            </w:r>
          </w:p>
        </w:tc>
        <w:tc>
          <w:tcPr>
            <w:tcW w:w="3276" w:type="dxa"/>
            <w:tcBorders>
              <w:top w:val="single" w:sz="4" w:space="0" w:color="auto"/>
              <w:left w:val="single" w:sz="4" w:space="0" w:color="auto"/>
              <w:bottom w:val="single" w:sz="4" w:space="0" w:color="auto"/>
              <w:right w:val="single" w:sz="4" w:space="0" w:color="auto"/>
            </w:tcBorders>
            <w:noWrap/>
          </w:tcPr>
          <w:p w14:paraId="31B82976" w14:textId="130BFDBF" w:rsidR="00747D5E" w:rsidRPr="00E45143" w:rsidRDefault="002810CA" w:rsidP="002810CA">
            <w:pPr>
              <w:spacing w:after="0" w:line="240" w:lineRule="auto"/>
              <w:jc w:val="center"/>
              <w:rPr>
                <w:rFonts w:ascii="Barlow" w:eastAsia="Times New Roman" w:hAnsi="Barlow" w:cs="Arial"/>
                <w:color w:val="000000"/>
                <w:sz w:val="20"/>
                <w:szCs w:val="20"/>
                <w:lang w:val="es-ES" w:eastAsia="es-ES"/>
              </w:rPr>
            </w:pPr>
            <w:r w:rsidRPr="00E45143">
              <w:rPr>
                <w:rFonts w:ascii="Barlow" w:eastAsia="Times New Roman" w:hAnsi="Barlow" w:cs="Arial"/>
                <w:color w:val="000000"/>
                <w:sz w:val="20"/>
                <w:szCs w:val="20"/>
                <w:lang w:val="es-ES" w:eastAsia="es-ES"/>
              </w:rPr>
              <w:t>$</w:t>
            </w:r>
            <w:r w:rsidR="00B63636" w:rsidRPr="00E45143">
              <w:rPr>
                <w:rFonts w:ascii="Barlow" w:eastAsia="Times New Roman" w:hAnsi="Barlow" w:cs="Arial"/>
                <w:color w:val="000000"/>
                <w:sz w:val="20"/>
                <w:szCs w:val="20"/>
                <w:lang w:val="es-ES" w:eastAsia="es-ES"/>
              </w:rPr>
              <w:t xml:space="preserve"> </w:t>
            </w:r>
            <w:r w:rsidR="00B25350" w:rsidRPr="00E45143">
              <w:rPr>
                <w:rFonts w:ascii="Barlow" w:eastAsia="Times New Roman" w:hAnsi="Barlow" w:cs="Arial"/>
                <w:color w:val="000000"/>
                <w:sz w:val="20"/>
                <w:szCs w:val="20"/>
                <w:lang w:val="es-ES" w:eastAsia="es-ES"/>
              </w:rPr>
              <w:t>1,250,506.72</w:t>
            </w:r>
          </w:p>
        </w:tc>
      </w:tr>
      <w:tr w:rsidR="00747D5E" w:rsidRPr="00E45143" w14:paraId="687642E8" w14:textId="77777777" w:rsidTr="00E45143">
        <w:trPr>
          <w:trHeight w:val="338"/>
          <w:jc w:val="center"/>
        </w:trPr>
        <w:tc>
          <w:tcPr>
            <w:tcW w:w="1729" w:type="dxa"/>
            <w:tcBorders>
              <w:top w:val="single" w:sz="4" w:space="0" w:color="auto"/>
              <w:left w:val="single" w:sz="4" w:space="0" w:color="auto"/>
              <w:bottom w:val="single" w:sz="4" w:space="0" w:color="auto"/>
              <w:right w:val="single" w:sz="4" w:space="0" w:color="auto"/>
            </w:tcBorders>
          </w:tcPr>
          <w:p w14:paraId="1294BE37" w14:textId="15F3191B" w:rsidR="00747D5E" w:rsidRPr="00E45143" w:rsidRDefault="002810CA" w:rsidP="002810CA">
            <w:pPr>
              <w:spacing w:after="0" w:line="240" w:lineRule="auto"/>
              <w:jc w:val="center"/>
              <w:rPr>
                <w:rFonts w:ascii="Barlow" w:eastAsia="Times New Roman" w:hAnsi="Barlow" w:cs="Calibri"/>
                <w:color w:val="000000"/>
                <w:sz w:val="20"/>
                <w:szCs w:val="20"/>
                <w:lang w:val="es-ES" w:eastAsia="es-ES"/>
              </w:rPr>
            </w:pPr>
            <w:r w:rsidRPr="00E45143">
              <w:rPr>
                <w:rFonts w:ascii="Barlow" w:eastAsia="Times New Roman" w:hAnsi="Barlow" w:cs="Calibri"/>
                <w:color w:val="000000"/>
                <w:sz w:val="20"/>
                <w:szCs w:val="20"/>
                <w:lang w:val="es-ES" w:eastAsia="es-ES"/>
              </w:rPr>
              <w:t>2510</w:t>
            </w:r>
          </w:p>
        </w:tc>
        <w:tc>
          <w:tcPr>
            <w:tcW w:w="1764" w:type="dxa"/>
            <w:tcBorders>
              <w:top w:val="single" w:sz="4" w:space="0" w:color="auto"/>
              <w:left w:val="single" w:sz="4" w:space="0" w:color="auto"/>
              <w:bottom w:val="single" w:sz="4" w:space="0" w:color="auto"/>
              <w:right w:val="single" w:sz="4" w:space="0" w:color="auto"/>
            </w:tcBorders>
            <w:noWrap/>
          </w:tcPr>
          <w:p w14:paraId="6F5207B7" w14:textId="49439159" w:rsidR="00747D5E" w:rsidRPr="00E45143" w:rsidRDefault="002810CA" w:rsidP="00747D5E">
            <w:pPr>
              <w:spacing w:after="0" w:line="240" w:lineRule="auto"/>
              <w:rPr>
                <w:rFonts w:ascii="Barlow" w:eastAsia="Times New Roman" w:hAnsi="Barlow" w:cs="Calibri"/>
                <w:color w:val="000000"/>
                <w:sz w:val="20"/>
                <w:szCs w:val="20"/>
                <w:lang w:val="es-ES" w:eastAsia="es-ES"/>
              </w:rPr>
            </w:pPr>
            <w:r w:rsidRPr="00E45143">
              <w:rPr>
                <w:rFonts w:ascii="Barlow" w:eastAsia="Times New Roman" w:hAnsi="Barlow" w:cs="Calibri"/>
                <w:color w:val="000000"/>
                <w:sz w:val="20"/>
                <w:szCs w:val="20"/>
                <w:lang w:val="es-ES" w:eastAsia="es-ES"/>
              </w:rPr>
              <w:t>Banorte</w:t>
            </w:r>
          </w:p>
        </w:tc>
        <w:tc>
          <w:tcPr>
            <w:tcW w:w="3197" w:type="dxa"/>
            <w:tcBorders>
              <w:top w:val="single" w:sz="4" w:space="0" w:color="auto"/>
              <w:left w:val="single" w:sz="4" w:space="0" w:color="auto"/>
              <w:bottom w:val="single" w:sz="4" w:space="0" w:color="auto"/>
              <w:right w:val="single" w:sz="4" w:space="0" w:color="auto"/>
            </w:tcBorders>
          </w:tcPr>
          <w:p w14:paraId="38FEE49D" w14:textId="75A780B9" w:rsidR="00747D5E" w:rsidRPr="00E45143" w:rsidRDefault="002810CA" w:rsidP="002810CA">
            <w:pPr>
              <w:spacing w:after="0" w:line="240" w:lineRule="auto"/>
              <w:rPr>
                <w:rFonts w:ascii="Barlow" w:eastAsia="Times New Roman" w:hAnsi="Barlow" w:cs="Calibri"/>
                <w:color w:val="000000"/>
                <w:sz w:val="20"/>
                <w:szCs w:val="20"/>
                <w:lang w:val="es-ES" w:eastAsia="es-ES"/>
              </w:rPr>
            </w:pPr>
            <w:r w:rsidRPr="00E45143">
              <w:rPr>
                <w:rFonts w:ascii="Barlow" w:eastAsia="Times New Roman" w:hAnsi="Barlow" w:cs="Calibri"/>
                <w:color w:val="000000"/>
                <w:sz w:val="20"/>
                <w:szCs w:val="20"/>
                <w:lang w:val="es-ES" w:eastAsia="es-ES"/>
              </w:rPr>
              <w:t>Estatal 2024</w:t>
            </w:r>
          </w:p>
        </w:tc>
        <w:tc>
          <w:tcPr>
            <w:tcW w:w="3276" w:type="dxa"/>
            <w:tcBorders>
              <w:top w:val="single" w:sz="4" w:space="0" w:color="auto"/>
              <w:left w:val="single" w:sz="4" w:space="0" w:color="auto"/>
              <w:bottom w:val="single" w:sz="4" w:space="0" w:color="auto"/>
              <w:right w:val="single" w:sz="4" w:space="0" w:color="auto"/>
            </w:tcBorders>
            <w:noWrap/>
          </w:tcPr>
          <w:p w14:paraId="25953746" w14:textId="0725C777" w:rsidR="00747D5E" w:rsidRPr="00E45143" w:rsidRDefault="00B63636" w:rsidP="002810CA">
            <w:pPr>
              <w:spacing w:after="0" w:line="240" w:lineRule="auto"/>
              <w:jc w:val="center"/>
              <w:rPr>
                <w:rFonts w:ascii="Barlow" w:eastAsia="Times New Roman" w:hAnsi="Barlow" w:cs="Arial"/>
                <w:color w:val="000000"/>
                <w:sz w:val="20"/>
                <w:szCs w:val="20"/>
                <w:lang w:val="es-ES" w:eastAsia="es-ES"/>
              </w:rPr>
            </w:pPr>
            <w:r w:rsidRPr="00E45143">
              <w:rPr>
                <w:rFonts w:ascii="Barlow" w:eastAsia="Times New Roman" w:hAnsi="Barlow" w:cs="Arial"/>
                <w:color w:val="000000"/>
                <w:sz w:val="20"/>
                <w:szCs w:val="20"/>
                <w:lang w:val="es-ES" w:eastAsia="es-ES"/>
              </w:rPr>
              <w:t xml:space="preserve">$ </w:t>
            </w:r>
            <w:r w:rsidR="00B25350" w:rsidRPr="00E45143">
              <w:rPr>
                <w:rFonts w:ascii="Barlow" w:eastAsia="Times New Roman" w:hAnsi="Barlow" w:cs="Arial"/>
                <w:color w:val="000000"/>
                <w:sz w:val="20"/>
                <w:szCs w:val="20"/>
                <w:lang w:val="es-ES" w:eastAsia="es-ES"/>
              </w:rPr>
              <w:t xml:space="preserve"> 397,681.20</w:t>
            </w:r>
          </w:p>
        </w:tc>
      </w:tr>
      <w:tr w:rsidR="00943133" w:rsidRPr="00E45143" w14:paraId="01482DB0" w14:textId="77777777" w:rsidTr="00E45143">
        <w:trPr>
          <w:trHeight w:val="338"/>
          <w:jc w:val="center"/>
        </w:trPr>
        <w:tc>
          <w:tcPr>
            <w:tcW w:w="9966" w:type="dxa"/>
            <w:gridSpan w:val="4"/>
            <w:tcBorders>
              <w:top w:val="single" w:sz="4" w:space="0" w:color="auto"/>
              <w:left w:val="single" w:sz="4" w:space="0" w:color="auto"/>
              <w:bottom w:val="single" w:sz="4" w:space="0" w:color="auto"/>
              <w:right w:val="single" w:sz="4" w:space="0" w:color="auto"/>
            </w:tcBorders>
            <w:hideMark/>
          </w:tcPr>
          <w:p w14:paraId="03341CF9" w14:textId="11621FD5" w:rsidR="00943133" w:rsidRPr="00E45143" w:rsidRDefault="00943133" w:rsidP="002726C4">
            <w:pPr>
              <w:spacing w:after="0" w:line="240" w:lineRule="auto"/>
              <w:rPr>
                <w:rFonts w:ascii="Barlow" w:hAnsi="Barlow" w:cs="Arial"/>
                <w:b/>
                <w:bCs/>
                <w:color w:val="000000"/>
                <w:sz w:val="20"/>
                <w:szCs w:val="20"/>
                <w:lang w:val="es-ES"/>
              </w:rPr>
            </w:pPr>
            <w:r w:rsidRPr="00E45143">
              <w:rPr>
                <w:rFonts w:ascii="Barlow" w:eastAsia="Times New Roman" w:hAnsi="Barlow" w:cs="Arial"/>
                <w:b/>
                <w:bCs/>
                <w:color w:val="000000"/>
                <w:sz w:val="20"/>
                <w:szCs w:val="20"/>
                <w:lang w:val="es-ES" w:eastAsia="es-ES"/>
              </w:rPr>
              <w:t xml:space="preserve">SUBTOTAL                                                                                                                                                     </w:t>
            </w:r>
            <w:r w:rsidR="00D1742A" w:rsidRPr="00E45143">
              <w:rPr>
                <w:rFonts w:ascii="Barlow" w:eastAsia="Times New Roman" w:hAnsi="Barlow" w:cs="Arial"/>
                <w:b/>
                <w:bCs/>
                <w:color w:val="000000"/>
                <w:sz w:val="20"/>
                <w:szCs w:val="20"/>
                <w:lang w:val="es-ES" w:eastAsia="es-ES"/>
              </w:rPr>
              <w:t>$</w:t>
            </w:r>
            <w:r w:rsidRPr="00E45143">
              <w:rPr>
                <w:rFonts w:ascii="Barlow" w:eastAsia="Times New Roman" w:hAnsi="Barlow" w:cs="Arial"/>
                <w:b/>
                <w:bCs/>
                <w:color w:val="000000"/>
                <w:sz w:val="20"/>
                <w:szCs w:val="20"/>
                <w:lang w:val="es-ES" w:eastAsia="es-ES"/>
              </w:rPr>
              <w:t xml:space="preserve"> </w:t>
            </w:r>
            <w:r w:rsidRPr="00E45143">
              <w:rPr>
                <w:rFonts w:ascii="Barlow" w:hAnsi="Barlow" w:cs="Arial"/>
                <w:b/>
                <w:bCs/>
                <w:color w:val="000000"/>
                <w:sz w:val="20"/>
                <w:szCs w:val="20"/>
              </w:rPr>
              <w:t>1,</w:t>
            </w:r>
            <w:r w:rsidR="00B25350" w:rsidRPr="00E45143">
              <w:rPr>
                <w:rFonts w:ascii="Barlow" w:hAnsi="Barlow" w:cs="Arial"/>
                <w:b/>
                <w:bCs/>
                <w:color w:val="000000"/>
                <w:sz w:val="20"/>
                <w:szCs w:val="20"/>
              </w:rPr>
              <w:t>648,187.92</w:t>
            </w:r>
          </w:p>
        </w:tc>
      </w:tr>
      <w:tr w:rsidR="00750588" w:rsidRPr="00E45143" w14:paraId="734AE97A" w14:textId="77777777" w:rsidTr="00E45143">
        <w:trPr>
          <w:trHeight w:val="338"/>
          <w:jc w:val="center"/>
        </w:trPr>
        <w:tc>
          <w:tcPr>
            <w:tcW w:w="9966" w:type="dxa"/>
            <w:gridSpan w:val="4"/>
            <w:tcBorders>
              <w:top w:val="single" w:sz="4" w:space="0" w:color="auto"/>
              <w:left w:val="single" w:sz="4" w:space="0" w:color="auto"/>
              <w:bottom w:val="single" w:sz="4" w:space="0" w:color="auto"/>
              <w:right w:val="single" w:sz="4" w:space="0" w:color="auto"/>
            </w:tcBorders>
          </w:tcPr>
          <w:p w14:paraId="7C2A0691" w14:textId="377C1B95" w:rsidR="00750588" w:rsidRPr="00E45143" w:rsidRDefault="00750588" w:rsidP="002726C4">
            <w:pPr>
              <w:spacing w:after="0" w:line="240" w:lineRule="auto"/>
              <w:rPr>
                <w:rFonts w:ascii="Barlow" w:eastAsia="Times New Roman" w:hAnsi="Barlow" w:cs="Arial"/>
                <w:b/>
                <w:bCs/>
                <w:color w:val="000000"/>
                <w:sz w:val="20"/>
                <w:szCs w:val="20"/>
                <w:lang w:val="es-ES" w:eastAsia="es-ES"/>
              </w:rPr>
            </w:pPr>
            <w:r w:rsidRPr="00E45143">
              <w:rPr>
                <w:rFonts w:ascii="Barlow" w:eastAsia="Times New Roman" w:hAnsi="Barlow" w:cs="Arial"/>
                <w:b/>
                <w:bCs/>
                <w:color w:val="000000"/>
                <w:sz w:val="20"/>
                <w:szCs w:val="20"/>
                <w:lang w:val="es-ES" w:eastAsia="es-ES"/>
              </w:rPr>
              <w:t>FON</w:t>
            </w:r>
            <w:r w:rsidR="00D1742A" w:rsidRPr="00E45143">
              <w:rPr>
                <w:rFonts w:ascii="Barlow" w:eastAsia="Times New Roman" w:hAnsi="Barlow" w:cs="Arial"/>
                <w:b/>
                <w:bCs/>
                <w:color w:val="000000"/>
                <w:sz w:val="20"/>
                <w:szCs w:val="20"/>
                <w:lang w:val="es-ES" w:eastAsia="es-ES"/>
              </w:rPr>
              <w:t>DO FIJO                                                                                                                                                   $ 10,000.00</w:t>
            </w:r>
          </w:p>
        </w:tc>
      </w:tr>
      <w:tr w:rsidR="00943133" w:rsidRPr="00E45143" w14:paraId="03E79C61" w14:textId="77777777" w:rsidTr="00E45143">
        <w:trPr>
          <w:trHeight w:val="338"/>
          <w:jc w:val="center"/>
        </w:trPr>
        <w:tc>
          <w:tcPr>
            <w:tcW w:w="9966" w:type="dxa"/>
            <w:gridSpan w:val="4"/>
            <w:tcBorders>
              <w:top w:val="single" w:sz="4" w:space="0" w:color="auto"/>
              <w:left w:val="single" w:sz="4" w:space="0" w:color="auto"/>
              <w:bottom w:val="single" w:sz="4" w:space="0" w:color="auto"/>
              <w:right w:val="single" w:sz="4" w:space="0" w:color="auto"/>
            </w:tcBorders>
          </w:tcPr>
          <w:p w14:paraId="1886BC04" w14:textId="1569E140" w:rsidR="00943133" w:rsidRPr="00E45143" w:rsidRDefault="00943133" w:rsidP="002726C4">
            <w:pPr>
              <w:spacing w:after="0" w:line="240" w:lineRule="auto"/>
              <w:rPr>
                <w:rFonts w:ascii="Barlow" w:eastAsia="Times New Roman" w:hAnsi="Barlow" w:cs="Arial"/>
                <w:b/>
                <w:bCs/>
                <w:color w:val="000000"/>
                <w:sz w:val="20"/>
                <w:szCs w:val="20"/>
                <w:lang w:val="es-ES" w:eastAsia="es-ES"/>
              </w:rPr>
            </w:pPr>
            <w:r w:rsidRPr="00E45143">
              <w:rPr>
                <w:rFonts w:ascii="Barlow" w:eastAsia="Times New Roman" w:hAnsi="Barlow" w:cs="Arial"/>
                <w:b/>
                <w:bCs/>
                <w:color w:val="000000"/>
                <w:sz w:val="20"/>
                <w:szCs w:val="20"/>
                <w:lang w:val="es-ES" w:eastAsia="es-ES"/>
              </w:rPr>
              <w:t xml:space="preserve">TOTAL DE EFECTIVO Y EQUIVALENTES                                                                                                    </w:t>
            </w:r>
            <w:r w:rsidRPr="00E45143">
              <w:rPr>
                <w:rFonts w:ascii="Barlow" w:hAnsi="Barlow" w:cs="Arial"/>
                <w:b/>
                <w:sz w:val="20"/>
                <w:szCs w:val="20"/>
              </w:rPr>
              <w:t>1,</w:t>
            </w:r>
            <w:r w:rsidR="00B25350" w:rsidRPr="00E45143">
              <w:rPr>
                <w:rFonts w:ascii="Barlow" w:hAnsi="Barlow" w:cs="Arial"/>
                <w:b/>
                <w:sz w:val="20"/>
                <w:szCs w:val="20"/>
              </w:rPr>
              <w:t>658,187.92</w:t>
            </w:r>
          </w:p>
        </w:tc>
      </w:tr>
    </w:tbl>
    <w:p w14:paraId="1968061B" w14:textId="41A722F2" w:rsidR="003E5FA7" w:rsidRPr="00E45143" w:rsidRDefault="003E5FA7" w:rsidP="0072487D">
      <w:pPr>
        <w:pStyle w:val="ROMANOS"/>
        <w:tabs>
          <w:tab w:val="clear" w:pos="720"/>
          <w:tab w:val="left" w:pos="973"/>
        </w:tabs>
        <w:spacing w:after="0" w:line="240" w:lineRule="exact"/>
        <w:ind w:left="0" w:firstLine="0"/>
        <w:rPr>
          <w:rFonts w:ascii="Barlow" w:hAnsi="Barlow"/>
          <w:b/>
          <w:sz w:val="20"/>
          <w:szCs w:val="20"/>
          <w:lang w:val="es-MX"/>
        </w:rPr>
      </w:pPr>
      <w:r w:rsidRPr="00E45143">
        <w:rPr>
          <w:rFonts w:ascii="Barlow" w:hAnsi="Barlow"/>
          <w:b/>
          <w:sz w:val="20"/>
          <w:szCs w:val="20"/>
          <w:lang w:val="es-MX"/>
        </w:rPr>
        <w:lastRenderedPageBreak/>
        <w:t xml:space="preserve">Derechos a recibir efectivo o equivalentes </w:t>
      </w:r>
    </w:p>
    <w:p w14:paraId="1EE28F75" w14:textId="77777777" w:rsidR="00404286" w:rsidRPr="00E45143" w:rsidRDefault="00404286" w:rsidP="0072487D">
      <w:pPr>
        <w:pStyle w:val="ROMANOS"/>
        <w:tabs>
          <w:tab w:val="clear" w:pos="720"/>
          <w:tab w:val="left" w:pos="973"/>
        </w:tabs>
        <w:spacing w:after="0" w:line="240" w:lineRule="exact"/>
        <w:ind w:left="0" w:firstLine="0"/>
        <w:rPr>
          <w:rFonts w:ascii="Barlow" w:hAnsi="Barlow"/>
          <w:b/>
          <w:sz w:val="20"/>
          <w:szCs w:val="20"/>
          <w:lang w:val="es-MX"/>
        </w:rPr>
      </w:pPr>
    </w:p>
    <w:p w14:paraId="69622D66" w14:textId="341FD0F3" w:rsidR="003E5FA7" w:rsidRPr="00E45143" w:rsidRDefault="00C27F1E" w:rsidP="0072487D">
      <w:pPr>
        <w:pStyle w:val="ROMANOS"/>
        <w:tabs>
          <w:tab w:val="clear" w:pos="720"/>
          <w:tab w:val="left" w:pos="973"/>
        </w:tabs>
        <w:spacing w:after="0" w:line="240" w:lineRule="exact"/>
        <w:ind w:left="0" w:firstLine="0"/>
        <w:rPr>
          <w:rFonts w:ascii="Barlow" w:hAnsi="Barlow"/>
          <w:sz w:val="20"/>
          <w:szCs w:val="20"/>
        </w:rPr>
      </w:pPr>
      <w:r w:rsidRPr="00E45143">
        <w:rPr>
          <w:rFonts w:ascii="Barlow" w:hAnsi="Barlow"/>
          <w:sz w:val="20"/>
          <w:szCs w:val="20"/>
        </w:rPr>
        <w:t xml:space="preserve">Al 31 de marzo de 2024 </w:t>
      </w:r>
      <w:r w:rsidR="00404286" w:rsidRPr="00E45143">
        <w:rPr>
          <w:rFonts w:ascii="Barlow" w:hAnsi="Barlow"/>
          <w:sz w:val="20"/>
          <w:szCs w:val="20"/>
        </w:rPr>
        <w:t xml:space="preserve">el Parque Científico y Tecnológico de Yucatán tiene un saldo de </w:t>
      </w:r>
      <w:r w:rsidR="00404286" w:rsidRPr="00E45143">
        <w:rPr>
          <w:rFonts w:ascii="Barlow" w:hAnsi="Barlow"/>
          <w:b/>
          <w:bCs/>
          <w:sz w:val="20"/>
          <w:szCs w:val="20"/>
        </w:rPr>
        <w:t>$</w:t>
      </w:r>
      <w:r w:rsidR="00757506" w:rsidRPr="00E45143">
        <w:rPr>
          <w:rFonts w:ascii="Barlow" w:hAnsi="Barlow"/>
          <w:b/>
          <w:bCs/>
          <w:sz w:val="20"/>
          <w:szCs w:val="20"/>
        </w:rPr>
        <w:t>3,547.24</w:t>
      </w:r>
      <w:r w:rsidR="00404286" w:rsidRPr="00E45143">
        <w:rPr>
          <w:rFonts w:ascii="Barlow" w:hAnsi="Barlow"/>
          <w:sz w:val="20"/>
          <w:szCs w:val="20"/>
        </w:rPr>
        <w:t xml:space="preserve"> conformado por las siguientes cuentas:</w:t>
      </w:r>
    </w:p>
    <w:p w14:paraId="02A69FA3" w14:textId="77777777" w:rsidR="00404286" w:rsidRPr="00E45143" w:rsidRDefault="00404286" w:rsidP="0072487D">
      <w:pPr>
        <w:pStyle w:val="ROMANOS"/>
        <w:tabs>
          <w:tab w:val="clear" w:pos="720"/>
          <w:tab w:val="left" w:pos="973"/>
        </w:tabs>
        <w:spacing w:after="0" w:line="240" w:lineRule="exact"/>
        <w:ind w:left="0" w:firstLine="0"/>
        <w:rPr>
          <w:rFonts w:ascii="Barlow" w:hAnsi="Barlow"/>
          <w:sz w:val="20"/>
          <w:szCs w:val="20"/>
        </w:rPr>
      </w:pPr>
    </w:p>
    <w:tbl>
      <w:tblPr>
        <w:tblStyle w:val="Tablaconcuadrcula"/>
        <w:tblW w:w="11307" w:type="dxa"/>
        <w:tblInd w:w="1126" w:type="dxa"/>
        <w:tblLook w:val="04A0" w:firstRow="1" w:lastRow="0" w:firstColumn="1" w:lastColumn="0" w:noHBand="0" w:noVBand="1"/>
      </w:tblPr>
      <w:tblGrid>
        <w:gridCol w:w="4361"/>
        <w:gridCol w:w="1417"/>
        <w:gridCol w:w="993"/>
        <w:gridCol w:w="1559"/>
        <w:gridCol w:w="1417"/>
        <w:gridCol w:w="1560"/>
      </w:tblGrid>
      <w:tr w:rsidR="00404286" w:rsidRPr="00E45143" w14:paraId="409DF5BE" w14:textId="77777777" w:rsidTr="00DC129B">
        <w:trPr>
          <w:trHeight w:val="340"/>
        </w:trPr>
        <w:tc>
          <w:tcPr>
            <w:tcW w:w="4361" w:type="dxa"/>
            <w:tcBorders>
              <w:top w:val="single" w:sz="4" w:space="0" w:color="auto"/>
              <w:left w:val="single" w:sz="4" w:space="0" w:color="auto"/>
              <w:bottom w:val="single" w:sz="4" w:space="0" w:color="auto"/>
              <w:right w:val="single" w:sz="4" w:space="0" w:color="auto"/>
            </w:tcBorders>
          </w:tcPr>
          <w:p w14:paraId="67BFBE69" w14:textId="44B18A18" w:rsidR="00404286" w:rsidRPr="00E45143" w:rsidRDefault="00404286" w:rsidP="00DC129B">
            <w:pPr>
              <w:spacing w:after="0" w:line="240" w:lineRule="auto"/>
              <w:rPr>
                <w:rFonts w:ascii="Barlow" w:eastAsia="Times New Roman" w:hAnsi="Barlow" w:cs="Arial"/>
                <w:b/>
                <w:sz w:val="20"/>
                <w:szCs w:val="20"/>
                <w:lang w:val="es-ES" w:eastAsia="es-ES"/>
              </w:rPr>
            </w:pPr>
            <w:r w:rsidRPr="00E45143">
              <w:rPr>
                <w:rFonts w:ascii="Barlow" w:eastAsia="Times New Roman" w:hAnsi="Barlow" w:cs="Arial"/>
                <w:b/>
                <w:sz w:val="20"/>
                <w:szCs w:val="20"/>
                <w:lang w:val="es-ES" w:eastAsia="es-ES"/>
              </w:rPr>
              <w:t>DEUDORES DIVERSOS</w:t>
            </w:r>
          </w:p>
        </w:tc>
        <w:tc>
          <w:tcPr>
            <w:tcW w:w="5386" w:type="dxa"/>
            <w:gridSpan w:val="4"/>
            <w:tcBorders>
              <w:top w:val="single" w:sz="4" w:space="0" w:color="auto"/>
              <w:left w:val="single" w:sz="4" w:space="0" w:color="auto"/>
              <w:bottom w:val="single" w:sz="4" w:space="0" w:color="auto"/>
              <w:right w:val="nil"/>
            </w:tcBorders>
            <w:hideMark/>
          </w:tcPr>
          <w:p w14:paraId="41F8AF2A" w14:textId="77777777" w:rsidR="00404286" w:rsidRPr="00E45143" w:rsidRDefault="00404286" w:rsidP="00DC129B">
            <w:pPr>
              <w:spacing w:after="0" w:line="240" w:lineRule="auto"/>
              <w:jc w:val="center"/>
              <w:rPr>
                <w:rFonts w:ascii="Barlow" w:eastAsia="Times New Roman" w:hAnsi="Barlow" w:cs="Arial"/>
                <w:b/>
                <w:sz w:val="20"/>
                <w:szCs w:val="20"/>
                <w:lang w:val="es-ES" w:eastAsia="es-ES"/>
              </w:rPr>
            </w:pPr>
            <w:r w:rsidRPr="00E45143">
              <w:rPr>
                <w:rFonts w:ascii="Barlow" w:eastAsia="Times New Roman" w:hAnsi="Barlow" w:cs="Arial"/>
                <w:b/>
                <w:sz w:val="20"/>
                <w:szCs w:val="20"/>
                <w:lang w:val="es-ES" w:eastAsia="es-ES"/>
              </w:rPr>
              <w:t>Antigüedad de Saldos</w:t>
            </w:r>
          </w:p>
        </w:tc>
        <w:tc>
          <w:tcPr>
            <w:tcW w:w="1560" w:type="dxa"/>
            <w:tcBorders>
              <w:top w:val="single" w:sz="4" w:space="0" w:color="auto"/>
              <w:left w:val="nil"/>
              <w:bottom w:val="single" w:sz="4" w:space="0" w:color="auto"/>
              <w:right w:val="single" w:sz="4" w:space="0" w:color="auto"/>
            </w:tcBorders>
          </w:tcPr>
          <w:p w14:paraId="7C64C31C" w14:textId="77777777" w:rsidR="00404286" w:rsidRPr="00E45143" w:rsidRDefault="00404286" w:rsidP="00DC129B">
            <w:pPr>
              <w:spacing w:after="0" w:line="240" w:lineRule="auto"/>
              <w:rPr>
                <w:rFonts w:ascii="Barlow" w:eastAsia="Times New Roman" w:hAnsi="Barlow" w:cs="Arial"/>
                <w:b/>
                <w:sz w:val="20"/>
                <w:szCs w:val="20"/>
                <w:lang w:val="es-ES" w:eastAsia="es-ES"/>
              </w:rPr>
            </w:pPr>
          </w:p>
        </w:tc>
      </w:tr>
      <w:tr w:rsidR="00404286" w:rsidRPr="00E45143" w14:paraId="24D55896" w14:textId="77777777" w:rsidTr="00DC129B">
        <w:trPr>
          <w:trHeight w:val="453"/>
        </w:trPr>
        <w:tc>
          <w:tcPr>
            <w:tcW w:w="4361" w:type="dxa"/>
            <w:tcBorders>
              <w:top w:val="single" w:sz="4" w:space="0" w:color="auto"/>
              <w:left w:val="single" w:sz="4" w:space="0" w:color="auto"/>
              <w:bottom w:val="single" w:sz="4" w:space="0" w:color="auto"/>
              <w:right w:val="single" w:sz="4" w:space="0" w:color="auto"/>
            </w:tcBorders>
            <w:hideMark/>
          </w:tcPr>
          <w:p w14:paraId="06E95B82" w14:textId="77777777" w:rsidR="00404286" w:rsidRPr="00E45143" w:rsidRDefault="00404286" w:rsidP="00DC129B">
            <w:pPr>
              <w:spacing w:after="0" w:line="240" w:lineRule="auto"/>
              <w:jc w:val="center"/>
              <w:rPr>
                <w:rFonts w:ascii="Barlow" w:eastAsia="Times New Roman" w:hAnsi="Barlow" w:cs="Arial"/>
                <w:b/>
                <w:sz w:val="20"/>
                <w:szCs w:val="20"/>
                <w:lang w:val="es-ES" w:eastAsia="es-ES"/>
              </w:rPr>
            </w:pPr>
            <w:r w:rsidRPr="00E45143">
              <w:rPr>
                <w:rFonts w:ascii="Barlow" w:eastAsia="Times New Roman" w:hAnsi="Barlow" w:cs="Arial"/>
                <w:b/>
                <w:sz w:val="20"/>
                <w:szCs w:val="20"/>
                <w:lang w:val="es-ES" w:eastAsia="es-ES"/>
              </w:rPr>
              <w:t>Descripción</w:t>
            </w:r>
          </w:p>
        </w:tc>
        <w:tc>
          <w:tcPr>
            <w:tcW w:w="1417" w:type="dxa"/>
            <w:tcBorders>
              <w:top w:val="single" w:sz="4" w:space="0" w:color="auto"/>
              <w:left w:val="single" w:sz="4" w:space="0" w:color="auto"/>
              <w:bottom w:val="single" w:sz="4" w:space="0" w:color="auto"/>
              <w:right w:val="single" w:sz="4" w:space="0" w:color="auto"/>
            </w:tcBorders>
            <w:hideMark/>
          </w:tcPr>
          <w:p w14:paraId="416849C4" w14:textId="55F5A3D6" w:rsidR="00404286" w:rsidRPr="00E45143" w:rsidRDefault="00404286" w:rsidP="00DC129B">
            <w:pPr>
              <w:spacing w:after="0" w:line="240" w:lineRule="auto"/>
              <w:jc w:val="center"/>
              <w:rPr>
                <w:rFonts w:ascii="Barlow" w:eastAsia="Times New Roman" w:hAnsi="Barlow" w:cs="Arial"/>
                <w:b/>
                <w:sz w:val="20"/>
                <w:szCs w:val="20"/>
                <w:lang w:val="es-ES" w:eastAsia="es-ES"/>
              </w:rPr>
            </w:pPr>
            <w:r w:rsidRPr="00E45143">
              <w:rPr>
                <w:rFonts w:ascii="Barlow" w:eastAsia="Times New Roman" w:hAnsi="Barlow" w:cs="Arial"/>
                <w:b/>
                <w:sz w:val="20"/>
                <w:szCs w:val="20"/>
                <w:lang w:val="es-ES" w:eastAsia="es-ES"/>
              </w:rPr>
              <w:t>Menos de 90 días</w:t>
            </w:r>
          </w:p>
        </w:tc>
        <w:tc>
          <w:tcPr>
            <w:tcW w:w="993" w:type="dxa"/>
            <w:tcBorders>
              <w:top w:val="single" w:sz="4" w:space="0" w:color="auto"/>
              <w:left w:val="single" w:sz="4" w:space="0" w:color="auto"/>
              <w:bottom w:val="single" w:sz="4" w:space="0" w:color="auto"/>
              <w:right w:val="single" w:sz="4" w:space="0" w:color="auto"/>
            </w:tcBorders>
            <w:hideMark/>
          </w:tcPr>
          <w:p w14:paraId="58E2BF3D" w14:textId="77777777" w:rsidR="00404286" w:rsidRPr="00E45143" w:rsidRDefault="00404286" w:rsidP="00DC129B">
            <w:pPr>
              <w:spacing w:after="0" w:line="240" w:lineRule="auto"/>
              <w:jc w:val="center"/>
              <w:rPr>
                <w:rFonts w:ascii="Barlow" w:eastAsia="Times New Roman" w:hAnsi="Barlow" w:cs="Arial"/>
                <w:b/>
                <w:sz w:val="20"/>
                <w:szCs w:val="20"/>
                <w:lang w:val="es-ES" w:eastAsia="es-ES"/>
              </w:rPr>
            </w:pPr>
            <w:r w:rsidRPr="00E45143">
              <w:rPr>
                <w:rFonts w:ascii="Barlow" w:eastAsia="Times New Roman" w:hAnsi="Barlow" w:cs="Arial"/>
                <w:b/>
                <w:sz w:val="20"/>
                <w:szCs w:val="20"/>
                <w:lang w:val="es-ES" w:eastAsia="es-ES"/>
              </w:rPr>
              <w:t>180 días</w:t>
            </w:r>
          </w:p>
        </w:tc>
        <w:tc>
          <w:tcPr>
            <w:tcW w:w="1559" w:type="dxa"/>
            <w:tcBorders>
              <w:top w:val="single" w:sz="4" w:space="0" w:color="auto"/>
              <w:left w:val="single" w:sz="4" w:space="0" w:color="auto"/>
              <w:bottom w:val="single" w:sz="4" w:space="0" w:color="auto"/>
              <w:right w:val="single" w:sz="4" w:space="0" w:color="auto"/>
            </w:tcBorders>
            <w:hideMark/>
          </w:tcPr>
          <w:p w14:paraId="0DCF7B9A" w14:textId="77777777" w:rsidR="00404286" w:rsidRPr="00E45143" w:rsidRDefault="00404286" w:rsidP="00DC129B">
            <w:pPr>
              <w:spacing w:after="0" w:line="240" w:lineRule="auto"/>
              <w:jc w:val="center"/>
              <w:rPr>
                <w:rFonts w:ascii="Barlow" w:eastAsia="Times New Roman" w:hAnsi="Barlow" w:cs="Arial"/>
                <w:b/>
                <w:sz w:val="20"/>
                <w:szCs w:val="20"/>
                <w:lang w:val="es-ES" w:eastAsia="es-ES"/>
              </w:rPr>
            </w:pPr>
            <w:r w:rsidRPr="00E45143">
              <w:rPr>
                <w:rFonts w:ascii="Barlow" w:eastAsia="Times New Roman" w:hAnsi="Barlow" w:cs="Arial"/>
                <w:b/>
                <w:sz w:val="20"/>
                <w:szCs w:val="20"/>
                <w:lang w:val="es-ES" w:eastAsia="es-ES"/>
              </w:rPr>
              <w:t>Menor/Igual a 365 días</w:t>
            </w:r>
          </w:p>
        </w:tc>
        <w:tc>
          <w:tcPr>
            <w:tcW w:w="1417" w:type="dxa"/>
            <w:tcBorders>
              <w:top w:val="single" w:sz="4" w:space="0" w:color="auto"/>
              <w:left w:val="single" w:sz="4" w:space="0" w:color="auto"/>
              <w:bottom w:val="single" w:sz="4" w:space="0" w:color="auto"/>
              <w:right w:val="single" w:sz="4" w:space="0" w:color="auto"/>
            </w:tcBorders>
            <w:hideMark/>
          </w:tcPr>
          <w:p w14:paraId="6BC580C2" w14:textId="77777777" w:rsidR="00404286" w:rsidRPr="00E45143" w:rsidRDefault="00404286" w:rsidP="00DC129B">
            <w:pPr>
              <w:spacing w:after="0" w:line="240" w:lineRule="auto"/>
              <w:jc w:val="center"/>
              <w:rPr>
                <w:rFonts w:ascii="Barlow" w:eastAsia="Times New Roman" w:hAnsi="Barlow" w:cs="Arial"/>
                <w:b/>
                <w:sz w:val="20"/>
                <w:szCs w:val="20"/>
                <w:lang w:val="es-ES" w:eastAsia="es-ES"/>
              </w:rPr>
            </w:pPr>
            <w:r w:rsidRPr="00E45143">
              <w:rPr>
                <w:rFonts w:ascii="Barlow" w:eastAsia="Times New Roman" w:hAnsi="Barlow" w:cs="Arial"/>
                <w:b/>
                <w:sz w:val="20"/>
                <w:szCs w:val="20"/>
                <w:lang w:val="es-ES" w:eastAsia="es-ES"/>
              </w:rPr>
              <w:t>Mayor a 365 días</w:t>
            </w:r>
          </w:p>
        </w:tc>
        <w:tc>
          <w:tcPr>
            <w:tcW w:w="1560" w:type="dxa"/>
            <w:tcBorders>
              <w:top w:val="single" w:sz="4" w:space="0" w:color="auto"/>
              <w:left w:val="single" w:sz="4" w:space="0" w:color="auto"/>
              <w:bottom w:val="single" w:sz="4" w:space="0" w:color="auto"/>
              <w:right w:val="single" w:sz="4" w:space="0" w:color="auto"/>
            </w:tcBorders>
            <w:hideMark/>
          </w:tcPr>
          <w:p w14:paraId="12E98D10" w14:textId="77777777" w:rsidR="00404286" w:rsidRPr="00E45143" w:rsidRDefault="00404286" w:rsidP="00DC129B">
            <w:pPr>
              <w:spacing w:after="0" w:line="240" w:lineRule="auto"/>
              <w:jc w:val="center"/>
              <w:rPr>
                <w:rFonts w:ascii="Barlow" w:eastAsia="Times New Roman" w:hAnsi="Barlow" w:cs="Arial"/>
                <w:b/>
                <w:sz w:val="20"/>
                <w:szCs w:val="20"/>
                <w:lang w:val="es-ES" w:eastAsia="es-ES"/>
              </w:rPr>
            </w:pPr>
            <w:r w:rsidRPr="00E45143">
              <w:rPr>
                <w:rFonts w:ascii="Barlow" w:eastAsia="Times New Roman" w:hAnsi="Barlow" w:cs="Arial"/>
                <w:b/>
                <w:sz w:val="20"/>
                <w:szCs w:val="20"/>
                <w:lang w:val="es-ES" w:eastAsia="es-ES"/>
              </w:rPr>
              <w:t>Total</w:t>
            </w:r>
          </w:p>
        </w:tc>
      </w:tr>
      <w:tr w:rsidR="00404286" w:rsidRPr="00E45143" w14:paraId="53F98104" w14:textId="77777777" w:rsidTr="00404286">
        <w:trPr>
          <w:trHeight w:val="340"/>
        </w:trPr>
        <w:tc>
          <w:tcPr>
            <w:tcW w:w="4361" w:type="dxa"/>
            <w:tcBorders>
              <w:top w:val="single" w:sz="4" w:space="0" w:color="auto"/>
              <w:left w:val="single" w:sz="4" w:space="0" w:color="auto"/>
              <w:bottom w:val="single" w:sz="4" w:space="0" w:color="auto"/>
              <w:right w:val="single" w:sz="4" w:space="0" w:color="auto"/>
            </w:tcBorders>
          </w:tcPr>
          <w:p w14:paraId="27B427B1" w14:textId="61D2F659" w:rsidR="00404286" w:rsidRPr="00E45143" w:rsidRDefault="008C64AB" w:rsidP="00404286">
            <w:pPr>
              <w:pStyle w:val="Sinespaciado"/>
              <w:tabs>
                <w:tab w:val="left" w:pos="12049"/>
              </w:tabs>
              <w:rPr>
                <w:rFonts w:ascii="Barlow" w:hAnsi="Barlow"/>
                <w:sz w:val="20"/>
                <w:szCs w:val="20"/>
                <w:lang w:val="es-ES"/>
              </w:rPr>
            </w:pPr>
            <w:r w:rsidRPr="00E45143">
              <w:rPr>
                <w:rFonts w:ascii="Barlow" w:hAnsi="Barlow"/>
                <w:sz w:val="20"/>
                <w:szCs w:val="20"/>
                <w:lang w:val="es-ES"/>
              </w:rPr>
              <w:t>Mirna Maribel González Gómez</w:t>
            </w:r>
          </w:p>
        </w:tc>
        <w:tc>
          <w:tcPr>
            <w:tcW w:w="1417" w:type="dxa"/>
            <w:tcBorders>
              <w:top w:val="single" w:sz="4" w:space="0" w:color="auto"/>
              <w:left w:val="single" w:sz="4" w:space="0" w:color="auto"/>
              <w:bottom w:val="single" w:sz="4" w:space="0" w:color="auto"/>
              <w:right w:val="single" w:sz="4" w:space="0" w:color="auto"/>
            </w:tcBorders>
          </w:tcPr>
          <w:p w14:paraId="456389CB" w14:textId="4AE167E6" w:rsidR="00404286" w:rsidRPr="00E45143" w:rsidRDefault="008C64AB" w:rsidP="00404286">
            <w:pPr>
              <w:spacing w:after="0" w:line="240" w:lineRule="auto"/>
              <w:jc w:val="right"/>
              <w:rPr>
                <w:rFonts w:ascii="Barlow" w:hAnsi="Barlow"/>
                <w:sz w:val="20"/>
                <w:szCs w:val="20"/>
                <w:lang w:val="es-ES"/>
              </w:rPr>
            </w:pPr>
            <w:r w:rsidRPr="00E45143">
              <w:rPr>
                <w:rFonts w:ascii="Barlow" w:hAnsi="Barlow"/>
                <w:sz w:val="20"/>
                <w:szCs w:val="20"/>
                <w:lang w:val="es-ES"/>
              </w:rPr>
              <w:t>284.44</w:t>
            </w:r>
          </w:p>
        </w:tc>
        <w:tc>
          <w:tcPr>
            <w:tcW w:w="993" w:type="dxa"/>
            <w:tcBorders>
              <w:top w:val="single" w:sz="4" w:space="0" w:color="auto"/>
              <w:left w:val="single" w:sz="4" w:space="0" w:color="auto"/>
              <w:bottom w:val="single" w:sz="4" w:space="0" w:color="auto"/>
              <w:right w:val="single" w:sz="4" w:space="0" w:color="auto"/>
            </w:tcBorders>
          </w:tcPr>
          <w:p w14:paraId="16A9F815" w14:textId="77777777" w:rsidR="00404286" w:rsidRPr="00E45143" w:rsidRDefault="00404286" w:rsidP="00404286">
            <w:pPr>
              <w:spacing w:after="0" w:line="240" w:lineRule="auto"/>
              <w:rPr>
                <w:rFonts w:ascii="Barlow" w:eastAsia="Times New Roman" w:hAnsi="Barlow" w:cs="Arial"/>
                <w:b/>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tcPr>
          <w:p w14:paraId="119EEE1C" w14:textId="77777777" w:rsidR="00404286" w:rsidRPr="00E45143" w:rsidRDefault="00404286" w:rsidP="00404286">
            <w:pPr>
              <w:spacing w:after="0" w:line="240" w:lineRule="auto"/>
              <w:rPr>
                <w:rFonts w:ascii="Barlow" w:eastAsia="Times New Roman" w:hAnsi="Barlow" w:cs="Arial"/>
                <w:b/>
                <w:sz w:val="20"/>
                <w:szCs w:val="20"/>
                <w:lang w:val="es-ES" w:eastAsia="es-ES"/>
              </w:rPr>
            </w:pPr>
          </w:p>
        </w:tc>
        <w:tc>
          <w:tcPr>
            <w:tcW w:w="1417" w:type="dxa"/>
            <w:tcBorders>
              <w:top w:val="single" w:sz="4" w:space="0" w:color="auto"/>
              <w:left w:val="single" w:sz="4" w:space="0" w:color="auto"/>
              <w:bottom w:val="single" w:sz="4" w:space="0" w:color="auto"/>
              <w:right w:val="single" w:sz="4" w:space="0" w:color="auto"/>
            </w:tcBorders>
          </w:tcPr>
          <w:p w14:paraId="19216FA8" w14:textId="77777777" w:rsidR="00404286" w:rsidRPr="00E45143" w:rsidRDefault="00404286" w:rsidP="00404286">
            <w:pPr>
              <w:spacing w:after="0" w:line="240" w:lineRule="auto"/>
              <w:jc w:val="right"/>
              <w:rPr>
                <w:rFonts w:ascii="Barlow" w:hAnsi="Barlow"/>
                <w:sz w:val="20"/>
                <w:szCs w:val="20"/>
                <w:lang w:val="es-ES"/>
              </w:rPr>
            </w:pPr>
          </w:p>
        </w:tc>
        <w:tc>
          <w:tcPr>
            <w:tcW w:w="1560" w:type="dxa"/>
            <w:tcBorders>
              <w:top w:val="single" w:sz="4" w:space="0" w:color="auto"/>
              <w:left w:val="single" w:sz="4" w:space="0" w:color="auto"/>
              <w:bottom w:val="single" w:sz="4" w:space="0" w:color="auto"/>
              <w:right w:val="single" w:sz="4" w:space="0" w:color="auto"/>
            </w:tcBorders>
          </w:tcPr>
          <w:p w14:paraId="32C53E73" w14:textId="7FD235DF" w:rsidR="00404286" w:rsidRPr="00E45143" w:rsidRDefault="008C64AB" w:rsidP="00404286">
            <w:pPr>
              <w:spacing w:after="0" w:line="240" w:lineRule="auto"/>
              <w:jc w:val="right"/>
              <w:rPr>
                <w:rFonts w:ascii="Barlow" w:hAnsi="Barlow"/>
                <w:sz w:val="20"/>
                <w:szCs w:val="20"/>
                <w:lang w:val="es-ES"/>
              </w:rPr>
            </w:pPr>
            <w:r w:rsidRPr="00E45143">
              <w:rPr>
                <w:rFonts w:ascii="Barlow" w:hAnsi="Barlow"/>
                <w:sz w:val="20"/>
                <w:szCs w:val="20"/>
                <w:lang w:val="es-ES"/>
              </w:rPr>
              <w:t>284.44</w:t>
            </w:r>
          </w:p>
        </w:tc>
      </w:tr>
      <w:tr w:rsidR="00757506" w:rsidRPr="00E45143" w14:paraId="3BEE8FF7" w14:textId="77777777" w:rsidTr="00404286">
        <w:trPr>
          <w:trHeight w:val="340"/>
        </w:trPr>
        <w:tc>
          <w:tcPr>
            <w:tcW w:w="4361" w:type="dxa"/>
            <w:tcBorders>
              <w:top w:val="single" w:sz="4" w:space="0" w:color="auto"/>
              <w:left w:val="single" w:sz="4" w:space="0" w:color="auto"/>
              <w:bottom w:val="single" w:sz="4" w:space="0" w:color="auto"/>
              <w:right w:val="single" w:sz="4" w:space="0" w:color="auto"/>
            </w:tcBorders>
          </w:tcPr>
          <w:p w14:paraId="546A2347" w14:textId="6C18981A" w:rsidR="00757506" w:rsidRPr="00E45143" w:rsidRDefault="00757506" w:rsidP="00404286">
            <w:pPr>
              <w:pStyle w:val="Sinespaciado"/>
              <w:tabs>
                <w:tab w:val="left" w:pos="12049"/>
              </w:tabs>
              <w:rPr>
                <w:rFonts w:ascii="Barlow" w:hAnsi="Barlow"/>
                <w:sz w:val="20"/>
                <w:szCs w:val="20"/>
                <w:lang w:val="es-ES"/>
              </w:rPr>
            </w:pPr>
            <w:r w:rsidRPr="00E45143">
              <w:rPr>
                <w:rFonts w:ascii="Barlow" w:hAnsi="Barlow"/>
                <w:sz w:val="20"/>
                <w:szCs w:val="20"/>
                <w:lang w:val="es-ES"/>
              </w:rPr>
              <w:t xml:space="preserve">Antonio </w:t>
            </w:r>
            <w:proofErr w:type="spellStart"/>
            <w:r w:rsidRPr="00E45143">
              <w:rPr>
                <w:rFonts w:ascii="Barlow" w:hAnsi="Barlow"/>
                <w:sz w:val="20"/>
                <w:szCs w:val="20"/>
                <w:lang w:val="es-ES"/>
              </w:rPr>
              <w:t>Dzib</w:t>
            </w:r>
            <w:proofErr w:type="spellEnd"/>
            <w:r w:rsidRPr="00E45143">
              <w:rPr>
                <w:rFonts w:ascii="Barlow" w:hAnsi="Barlow"/>
                <w:sz w:val="20"/>
                <w:szCs w:val="20"/>
                <w:lang w:val="es-ES"/>
              </w:rPr>
              <w:t xml:space="preserve"> y Uc</w:t>
            </w:r>
          </w:p>
        </w:tc>
        <w:tc>
          <w:tcPr>
            <w:tcW w:w="1417" w:type="dxa"/>
            <w:tcBorders>
              <w:top w:val="single" w:sz="4" w:space="0" w:color="auto"/>
              <w:left w:val="single" w:sz="4" w:space="0" w:color="auto"/>
              <w:bottom w:val="single" w:sz="4" w:space="0" w:color="auto"/>
              <w:right w:val="single" w:sz="4" w:space="0" w:color="auto"/>
            </w:tcBorders>
          </w:tcPr>
          <w:p w14:paraId="06D82D71" w14:textId="50FFAC31" w:rsidR="00757506" w:rsidRPr="00E45143" w:rsidRDefault="00757506" w:rsidP="00404286">
            <w:pPr>
              <w:spacing w:after="0" w:line="240" w:lineRule="auto"/>
              <w:jc w:val="right"/>
              <w:rPr>
                <w:rFonts w:ascii="Barlow" w:hAnsi="Barlow"/>
                <w:sz w:val="20"/>
                <w:szCs w:val="20"/>
                <w:lang w:val="es-ES"/>
              </w:rPr>
            </w:pPr>
            <w:r w:rsidRPr="00E45143">
              <w:rPr>
                <w:rFonts w:ascii="Barlow" w:hAnsi="Barlow"/>
                <w:sz w:val="20"/>
                <w:szCs w:val="20"/>
                <w:lang w:val="es-ES"/>
              </w:rPr>
              <w:t>3,262.80</w:t>
            </w:r>
          </w:p>
        </w:tc>
        <w:tc>
          <w:tcPr>
            <w:tcW w:w="993" w:type="dxa"/>
            <w:tcBorders>
              <w:top w:val="single" w:sz="4" w:space="0" w:color="auto"/>
              <w:left w:val="single" w:sz="4" w:space="0" w:color="auto"/>
              <w:bottom w:val="single" w:sz="4" w:space="0" w:color="auto"/>
              <w:right w:val="single" w:sz="4" w:space="0" w:color="auto"/>
            </w:tcBorders>
          </w:tcPr>
          <w:p w14:paraId="2E5408F1" w14:textId="77777777" w:rsidR="00757506" w:rsidRPr="00E45143" w:rsidRDefault="00757506" w:rsidP="00404286">
            <w:pPr>
              <w:spacing w:after="0" w:line="240" w:lineRule="auto"/>
              <w:rPr>
                <w:rFonts w:ascii="Barlow" w:eastAsia="Times New Roman" w:hAnsi="Barlow" w:cs="Arial"/>
                <w:b/>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tcPr>
          <w:p w14:paraId="68E7C490" w14:textId="77777777" w:rsidR="00757506" w:rsidRPr="00E45143" w:rsidRDefault="00757506" w:rsidP="00404286">
            <w:pPr>
              <w:spacing w:after="0" w:line="240" w:lineRule="auto"/>
              <w:rPr>
                <w:rFonts w:ascii="Barlow" w:eastAsia="Times New Roman" w:hAnsi="Barlow" w:cs="Arial"/>
                <w:b/>
                <w:sz w:val="20"/>
                <w:szCs w:val="20"/>
                <w:lang w:val="es-ES" w:eastAsia="es-ES"/>
              </w:rPr>
            </w:pPr>
          </w:p>
        </w:tc>
        <w:tc>
          <w:tcPr>
            <w:tcW w:w="1417" w:type="dxa"/>
            <w:tcBorders>
              <w:top w:val="single" w:sz="4" w:space="0" w:color="auto"/>
              <w:left w:val="single" w:sz="4" w:space="0" w:color="auto"/>
              <w:bottom w:val="single" w:sz="4" w:space="0" w:color="auto"/>
              <w:right w:val="single" w:sz="4" w:space="0" w:color="auto"/>
            </w:tcBorders>
          </w:tcPr>
          <w:p w14:paraId="1E6CBF4D" w14:textId="77777777" w:rsidR="00757506" w:rsidRPr="00E45143" w:rsidRDefault="00757506" w:rsidP="00404286">
            <w:pPr>
              <w:spacing w:after="0" w:line="240" w:lineRule="auto"/>
              <w:jc w:val="right"/>
              <w:rPr>
                <w:rFonts w:ascii="Barlow" w:hAnsi="Barlow"/>
                <w:sz w:val="20"/>
                <w:szCs w:val="20"/>
                <w:lang w:val="es-ES"/>
              </w:rPr>
            </w:pPr>
          </w:p>
        </w:tc>
        <w:tc>
          <w:tcPr>
            <w:tcW w:w="1560" w:type="dxa"/>
            <w:tcBorders>
              <w:top w:val="single" w:sz="4" w:space="0" w:color="auto"/>
              <w:left w:val="single" w:sz="4" w:space="0" w:color="auto"/>
              <w:bottom w:val="single" w:sz="4" w:space="0" w:color="auto"/>
              <w:right w:val="single" w:sz="4" w:space="0" w:color="auto"/>
            </w:tcBorders>
          </w:tcPr>
          <w:p w14:paraId="4CF3B188" w14:textId="42505F5C" w:rsidR="00757506" w:rsidRPr="00E45143" w:rsidRDefault="00757506" w:rsidP="00404286">
            <w:pPr>
              <w:spacing w:after="0" w:line="240" w:lineRule="auto"/>
              <w:jc w:val="right"/>
              <w:rPr>
                <w:rFonts w:ascii="Barlow" w:hAnsi="Barlow"/>
                <w:sz w:val="20"/>
                <w:szCs w:val="20"/>
                <w:lang w:val="es-ES"/>
              </w:rPr>
            </w:pPr>
            <w:r w:rsidRPr="00E45143">
              <w:rPr>
                <w:rFonts w:ascii="Barlow" w:hAnsi="Barlow"/>
                <w:sz w:val="20"/>
                <w:szCs w:val="20"/>
                <w:lang w:val="es-ES"/>
              </w:rPr>
              <w:t>3,262.80</w:t>
            </w:r>
          </w:p>
        </w:tc>
      </w:tr>
      <w:tr w:rsidR="008C64AB" w:rsidRPr="00E45143" w14:paraId="4AB5C789" w14:textId="77777777" w:rsidTr="00DC129B">
        <w:trPr>
          <w:trHeight w:val="340"/>
        </w:trPr>
        <w:tc>
          <w:tcPr>
            <w:tcW w:w="4361" w:type="dxa"/>
            <w:tcBorders>
              <w:top w:val="single" w:sz="4" w:space="0" w:color="auto"/>
              <w:left w:val="single" w:sz="4" w:space="0" w:color="auto"/>
              <w:bottom w:val="single" w:sz="4" w:space="0" w:color="auto"/>
              <w:right w:val="single" w:sz="4" w:space="0" w:color="auto"/>
            </w:tcBorders>
          </w:tcPr>
          <w:p w14:paraId="25D75BFC" w14:textId="70C8F275" w:rsidR="008C64AB" w:rsidRPr="00E45143" w:rsidRDefault="008C64AB" w:rsidP="00404286">
            <w:pPr>
              <w:pStyle w:val="Sinespaciado"/>
              <w:tabs>
                <w:tab w:val="left" w:pos="12049"/>
              </w:tabs>
              <w:rPr>
                <w:rFonts w:ascii="Barlow" w:hAnsi="Barlow"/>
                <w:sz w:val="20"/>
                <w:szCs w:val="20"/>
                <w:lang w:val="es-ES"/>
              </w:rPr>
            </w:pPr>
            <w:r w:rsidRPr="00E45143">
              <w:rPr>
                <w:rFonts w:ascii="Barlow" w:hAnsi="Barlow"/>
                <w:b/>
                <w:sz w:val="20"/>
                <w:szCs w:val="20"/>
                <w:lang w:val="es-ES"/>
              </w:rPr>
              <w:t>TOTAL</w:t>
            </w:r>
          </w:p>
        </w:tc>
        <w:tc>
          <w:tcPr>
            <w:tcW w:w="1417" w:type="dxa"/>
            <w:tcBorders>
              <w:top w:val="single" w:sz="4" w:space="0" w:color="auto"/>
              <w:left w:val="single" w:sz="4" w:space="0" w:color="auto"/>
              <w:bottom w:val="single" w:sz="4" w:space="0" w:color="auto"/>
              <w:right w:val="single" w:sz="4" w:space="0" w:color="auto"/>
            </w:tcBorders>
          </w:tcPr>
          <w:p w14:paraId="51F08ABE" w14:textId="7E1B73D5" w:rsidR="008C64AB" w:rsidRPr="00E45143" w:rsidRDefault="008C64AB" w:rsidP="00404286">
            <w:pPr>
              <w:spacing w:after="0" w:line="240" w:lineRule="auto"/>
              <w:jc w:val="right"/>
              <w:rPr>
                <w:rFonts w:ascii="Barlow" w:hAnsi="Barlow"/>
                <w:sz w:val="20"/>
                <w:szCs w:val="20"/>
                <w:lang w:val="es-ES"/>
              </w:rPr>
            </w:pPr>
            <w:r w:rsidRPr="00E45143">
              <w:rPr>
                <w:rFonts w:ascii="Barlow" w:eastAsia="Times New Roman" w:hAnsi="Barlow" w:cs="Arial"/>
                <w:b/>
                <w:sz w:val="20"/>
                <w:szCs w:val="20"/>
                <w:lang w:val="es-ES" w:eastAsia="es-ES"/>
              </w:rPr>
              <w:t>$</w:t>
            </w:r>
            <w:r w:rsidR="00757506" w:rsidRPr="00E45143">
              <w:rPr>
                <w:rFonts w:ascii="Barlow" w:hAnsi="Barlow"/>
                <w:b/>
                <w:bCs/>
                <w:sz w:val="20"/>
                <w:szCs w:val="20"/>
              </w:rPr>
              <w:t>3,547.24</w:t>
            </w:r>
          </w:p>
        </w:tc>
        <w:tc>
          <w:tcPr>
            <w:tcW w:w="993" w:type="dxa"/>
            <w:tcBorders>
              <w:top w:val="single" w:sz="4" w:space="0" w:color="auto"/>
              <w:left w:val="single" w:sz="4" w:space="0" w:color="auto"/>
              <w:bottom w:val="single" w:sz="4" w:space="0" w:color="auto"/>
              <w:right w:val="single" w:sz="4" w:space="0" w:color="auto"/>
            </w:tcBorders>
          </w:tcPr>
          <w:p w14:paraId="14077DB5" w14:textId="77777777" w:rsidR="008C64AB" w:rsidRPr="00E45143" w:rsidRDefault="008C64AB" w:rsidP="00404286">
            <w:pPr>
              <w:spacing w:after="0" w:line="240" w:lineRule="auto"/>
              <w:rPr>
                <w:rFonts w:ascii="Barlow" w:eastAsia="Times New Roman" w:hAnsi="Barlow" w:cs="Arial"/>
                <w:b/>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tcPr>
          <w:p w14:paraId="7E6E44B1" w14:textId="77777777" w:rsidR="008C64AB" w:rsidRPr="00E45143" w:rsidRDefault="008C64AB" w:rsidP="00404286">
            <w:pPr>
              <w:spacing w:after="0" w:line="240" w:lineRule="auto"/>
              <w:rPr>
                <w:rFonts w:ascii="Barlow" w:eastAsia="Times New Roman" w:hAnsi="Barlow" w:cs="Arial"/>
                <w:b/>
                <w:sz w:val="20"/>
                <w:szCs w:val="20"/>
                <w:lang w:val="es-ES" w:eastAsia="es-ES"/>
              </w:rPr>
            </w:pPr>
          </w:p>
        </w:tc>
        <w:tc>
          <w:tcPr>
            <w:tcW w:w="1417" w:type="dxa"/>
            <w:tcBorders>
              <w:top w:val="single" w:sz="4" w:space="0" w:color="auto"/>
              <w:left w:val="single" w:sz="4" w:space="0" w:color="auto"/>
              <w:bottom w:val="single" w:sz="4" w:space="0" w:color="auto"/>
              <w:right w:val="single" w:sz="4" w:space="0" w:color="auto"/>
            </w:tcBorders>
          </w:tcPr>
          <w:p w14:paraId="674E467D" w14:textId="77777777" w:rsidR="008C64AB" w:rsidRPr="00E45143" w:rsidRDefault="008C64AB" w:rsidP="00404286">
            <w:pPr>
              <w:spacing w:after="0" w:line="240" w:lineRule="auto"/>
              <w:jc w:val="right"/>
              <w:rPr>
                <w:rFonts w:ascii="Barlow" w:hAnsi="Barlow"/>
                <w:sz w:val="20"/>
                <w:szCs w:val="20"/>
                <w:lang w:val="es-ES"/>
              </w:rPr>
            </w:pPr>
          </w:p>
        </w:tc>
        <w:tc>
          <w:tcPr>
            <w:tcW w:w="1560" w:type="dxa"/>
            <w:tcBorders>
              <w:top w:val="single" w:sz="4" w:space="0" w:color="auto"/>
              <w:left w:val="single" w:sz="4" w:space="0" w:color="auto"/>
              <w:bottom w:val="single" w:sz="4" w:space="0" w:color="auto"/>
              <w:right w:val="single" w:sz="4" w:space="0" w:color="auto"/>
            </w:tcBorders>
          </w:tcPr>
          <w:p w14:paraId="40F323EB" w14:textId="39AE112B" w:rsidR="008C64AB" w:rsidRPr="00E45143" w:rsidRDefault="008C64AB" w:rsidP="00404286">
            <w:pPr>
              <w:spacing w:after="0" w:line="240" w:lineRule="auto"/>
              <w:jc w:val="right"/>
              <w:rPr>
                <w:rFonts w:ascii="Barlow" w:hAnsi="Barlow"/>
                <w:sz w:val="20"/>
                <w:szCs w:val="20"/>
                <w:lang w:val="es-ES"/>
              </w:rPr>
            </w:pPr>
            <w:r w:rsidRPr="00E45143">
              <w:rPr>
                <w:rFonts w:ascii="Barlow" w:eastAsia="Times New Roman" w:hAnsi="Barlow" w:cs="Arial"/>
                <w:b/>
                <w:sz w:val="20"/>
                <w:szCs w:val="20"/>
                <w:lang w:val="es-ES" w:eastAsia="es-ES"/>
              </w:rPr>
              <w:t>$</w:t>
            </w:r>
            <w:r w:rsidR="00757506" w:rsidRPr="00E45143">
              <w:rPr>
                <w:rFonts w:ascii="Barlow" w:hAnsi="Barlow"/>
                <w:b/>
                <w:bCs/>
                <w:sz w:val="20"/>
                <w:szCs w:val="20"/>
              </w:rPr>
              <w:t>3,547.24</w:t>
            </w:r>
          </w:p>
        </w:tc>
      </w:tr>
      <w:tr w:rsidR="008C64AB" w:rsidRPr="00E45143" w14:paraId="31152F87" w14:textId="77777777" w:rsidTr="00DC129B">
        <w:trPr>
          <w:trHeight w:val="340"/>
        </w:trPr>
        <w:tc>
          <w:tcPr>
            <w:tcW w:w="4361" w:type="dxa"/>
            <w:tcBorders>
              <w:top w:val="single" w:sz="4" w:space="0" w:color="auto"/>
              <w:left w:val="single" w:sz="4" w:space="0" w:color="auto"/>
              <w:bottom w:val="single" w:sz="4" w:space="0" w:color="auto"/>
              <w:right w:val="single" w:sz="4" w:space="0" w:color="auto"/>
            </w:tcBorders>
          </w:tcPr>
          <w:p w14:paraId="3AB4B274" w14:textId="0DAEFD04" w:rsidR="008C64AB" w:rsidRPr="00E45143" w:rsidRDefault="008C64AB" w:rsidP="00404286">
            <w:pPr>
              <w:pStyle w:val="Sinespaciado"/>
              <w:tabs>
                <w:tab w:val="left" w:pos="12049"/>
              </w:tabs>
              <w:rPr>
                <w:rFonts w:ascii="Barlow" w:hAnsi="Barlow"/>
                <w:sz w:val="20"/>
                <w:szCs w:val="20"/>
                <w:lang w:val="es-ES"/>
              </w:rPr>
            </w:pPr>
          </w:p>
        </w:tc>
        <w:tc>
          <w:tcPr>
            <w:tcW w:w="1417" w:type="dxa"/>
            <w:tcBorders>
              <w:top w:val="single" w:sz="4" w:space="0" w:color="auto"/>
              <w:left w:val="single" w:sz="4" w:space="0" w:color="auto"/>
              <w:bottom w:val="single" w:sz="4" w:space="0" w:color="auto"/>
              <w:right w:val="single" w:sz="4" w:space="0" w:color="auto"/>
            </w:tcBorders>
          </w:tcPr>
          <w:p w14:paraId="412EE442" w14:textId="3521EDF5" w:rsidR="008C64AB" w:rsidRPr="00E45143" w:rsidRDefault="008C64AB" w:rsidP="008C64AB">
            <w:pPr>
              <w:spacing w:after="0" w:line="240" w:lineRule="auto"/>
              <w:rPr>
                <w:rFonts w:ascii="Barlow" w:hAnsi="Barlow"/>
                <w:sz w:val="20"/>
                <w:szCs w:val="20"/>
                <w:lang w:val="es-ES"/>
              </w:rPr>
            </w:pPr>
          </w:p>
        </w:tc>
        <w:tc>
          <w:tcPr>
            <w:tcW w:w="993" w:type="dxa"/>
            <w:tcBorders>
              <w:top w:val="single" w:sz="4" w:space="0" w:color="auto"/>
              <w:left w:val="single" w:sz="4" w:space="0" w:color="auto"/>
              <w:bottom w:val="single" w:sz="4" w:space="0" w:color="auto"/>
              <w:right w:val="single" w:sz="4" w:space="0" w:color="auto"/>
            </w:tcBorders>
          </w:tcPr>
          <w:p w14:paraId="3EF782D5" w14:textId="77777777" w:rsidR="008C64AB" w:rsidRPr="00E45143" w:rsidRDefault="008C64AB" w:rsidP="00404286">
            <w:pPr>
              <w:spacing w:after="0" w:line="240" w:lineRule="auto"/>
              <w:rPr>
                <w:rFonts w:ascii="Barlow" w:eastAsia="Times New Roman" w:hAnsi="Barlow" w:cs="Arial"/>
                <w:b/>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tcPr>
          <w:p w14:paraId="3862EA77" w14:textId="77777777" w:rsidR="008C64AB" w:rsidRPr="00E45143" w:rsidRDefault="008C64AB" w:rsidP="00404286">
            <w:pPr>
              <w:spacing w:after="0" w:line="240" w:lineRule="auto"/>
              <w:rPr>
                <w:rFonts w:ascii="Barlow" w:eastAsia="Times New Roman" w:hAnsi="Barlow" w:cs="Arial"/>
                <w:b/>
                <w:sz w:val="20"/>
                <w:szCs w:val="20"/>
                <w:lang w:val="es-ES" w:eastAsia="es-ES"/>
              </w:rPr>
            </w:pPr>
          </w:p>
        </w:tc>
        <w:tc>
          <w:tcPr>
            <w:tcW w:w="1417" w:type="dxa"/>
            <w:tcBorders>
              <w:top w:val="single" w:sz="4" w:space="0" w:color="auto"/>
              <w:left w:val="single" w:sz="4" w:space="0" w:color="auto"/>
              <w:bottom w:val="single" w:sz="4" w:space="0" w:color="auto"/>
              <w:right w:val="single" w:sz="4" w:space="0" w:color="auto"/>
            </w:tcBorders>
          </w:tcPr>
          <w:p w14:paraId="45C99CD7" w14:textId="77777777" w:rsidR="008C64AB" w:rsidRPr="00E45143" w:rsidRDefault="008C64AB" w:rsidP="00404286">
            <w:pPr>
              <w:spacing w:after="0" w:line="240" w:lineRule="auto"/>
              <w:jc w:val="right"/>
              <w:rPr>
                <w:rFonts w:ascii="Barlow" w:hAnsi="Barlow"/>
                <w:sz w:val="20"/>
                <w:szCs w:val="20"/>
                <w:lang w:val="es-ES"/>
              </w:rPr>
            </w:pPr>
          </w:p>
        </w:tc>
        <w:tc>
          <w:tcPr>
            <w:tcW w:w="1560" w:type="dxa"/>
            <w:tcBorders>
              <w:top w:val="single" w:sz="4" w:space="0" w:color="auto"/>
              <w:left w:val="single" w:sz="4" w:space="0" w:color="auto"/>
              <w:bottom w:val="single" w:sz="4" w:space="0" w:color="auto"/>
              <w:right w:val="single" w:sz="4" w:space="0" w:color="auto"/>
            </w:tcBorders>
          </w:tcPr>
          <w:p w14:paraId="6292B421" w14:textId="489696AA" w:rsidR="008C64AB" w:rsidRPr="00E45143" w:rsidRDefault="008C64AB" w:rsidP="008C64AB">
            <w:pPr>
              <w:spacing w:after="0" w:line="240" w:lineRule="auto"/>
              <w:jc w:val="center"/>
              <w:rPr>
                <w:rFonts w:ascii="Barlow" w:hAnsi="Barlow"/>
                <w:sz w:val="20"/>
                <w:szCs w:val="20"/>
                <w:lang w:val="es-ES"/>
              </w:rPr>
            </w:pPr>
          </w:p>
        </w:tc>
      </w:tr>
    </w:tbl>
    <w:p w14:paraId="33A54E75" w14:textId="77777777" w:rsidR="00404286" w:rsidRPr="00E45143" w:rsidRDefault="00404286" w:rsidP="0072487D">
      <w:pPr>
        <w:pStyle w:val="ROMANOS"/>
        <w:tabs>
          <w:tab w:val="clear" w:pos="720"/>
          <w:tab w:val="left" w:pos="973"/>
        </w:tabs>
        <w:spacing w:after="0" w:line="240" w:lineRule="exact"/>
        <w:ind w:left="0" w:firstLine="0"/>
        <w:rPr>
          <w:rFonts w:ascii="Barlow" w:hAnsi="Barlow"/>
          <w:sz w:val="20"/>
          <w:szCs w:val="20"/>
        </w:rPr>
      </w:pPr>
    </w:p>
    <w:p w14:paraId="1BECF942" w14:textId="77777777" w:rsidR="00404286" w:rsidRPr="00E45143" w:rsidRDefault="00404286" w:rsidP="0072487D">
      <w:pPr>
        <w:pStyle w:val="ROMANOS"/>
        <w:tabs>
          <w:tab w:val="clear" w:pos="720"/>
          <w:tab w:val="left" w:pos="973"/>
        </w:tabs>
        <w:spacing w:after="0" w:line="240" w:lineRule="exact"/>
        <w:ind w:left="0" w:firstLine="0"/>
        <w:rPr>
          <w:rFonts w:ascii="Barlow" w:hAnsi="Barlow"/>
          <w:sz w:val="20"/>
          <w:szCs w:val="20"/>
        </w:rPr>
      </w:pPr>
    </w:p>
    <w:p w14:paraId="6877B543" w14:textId="7674882E" w:rsidR="00D63BED" w:rsidRPr="00E45143" w:rsidRDefault="007B5913" w:rsidP="0072487D">
      <w:pPr>
        <w:pStyle w:val="ROMANOS"/>
        <w:tabs>
          <w:tab w:val="clear" w:pos="720"/>
          <w:tab w:val="left" w:pos="973"/>
        </w:tabs>
        <w:spacing w:after="0" w:line="240" w:lineRule="exact"/>
        <w:ind w:left="0" w:firstLine="0"/>
        <w:rPr>
          <w:rFonts w:ascii="Barlow" w:hAnsi="Barlow"/>
          <w:sz w:val="20"/>
          <w:szCs w:val="20"/>
        </w:rPr>
      </w:pPr>
      <w:r w:rsidRPr="00E45143">
        <w:rPr>
          <w:rFonts w:ascii="Barlow" w:hAnsi="Barlow"/>
          <w:b/>
          <w:sz w:val="20"/>
          <w:szCs w:val="20"/>
        </w:rPr>
        <w:t xml:space="preserve">Derechos a </w:t>
      </w:r>
      <w:r w:rsidR="00B55D5F" w:rsidRPr="00E45143">
        <w:rPr>
          <w:rFonts w:ascii="Barlow" w:hAnsi="Barlow"/>
          <w:b/>
          <w:sz w:val="20"/>
          <w:szCs w:val="20"/>
        </w:rPr>
        <w:t>recibir de</w:t>
      </w:r>
      <w:r w:rsidRPr="00E45143">
        <w:rPr>
          <w:rFonts w:ascii="Barlow" w:hAnsi="Barlow"/>
          <w:b/>
          <w:sz w:val="20"/>
          <w:szCs w:val="20"/>
        </w:rPr>
        <w:t xml:space="preserve"> Bienes o Servicios a Recibir</w:t>
      </w:r>
    </w:p>
    <w:p w14:paraId="5371BAE9" w14:textId="77777777" w:rsidR="007B5913" w:rsidRPr="00E45143" w:rsidRDefault="007B5913" w:rsidP="00DD0740">
      <w:pPr>
        <w:spacing w:after="0" w:line="240" w:lineRule="auto"/>
        <w:rPr>
          <w:rFonts w:ascii="Barlow" w:eastAsia="Times New Roman" w:hAnsi="Barlow" w:cs="Arial"/>
          <w:sz w:val="20"/>
          <w:szCs w:val="20"/>
          <w:lang w:val="es-ES" w:eastAsia="es-ES"/>
        </w:rPr>
      </w:pPr>
    </w:p>
    <w:p w14:paraId="26FE1CE6" w14:textId="0B405FA0" w:rsidR="00747D5E" w:rsidRPr="00E45143" w:rsidRDefault="00C27F1E" w:rsidP="00747D5E">
      <w:pPr>
        <w:spacing w:after="0" w:line="240" w:lineRule="auto"/>
        <w:rPr>
          <w:rFonts w:ascii="Barlow" w:eastAsia="Times New Roman" w:hAnsi="Barlow" w:cs="Arial"/>
          <w:sz w:val="20"/>
          <w:szCs w:val="20"/>
          <w:lang w:val="es-ES" w:eastAsia="es-ES"/>
        </w:rPr>
      </w:pPr>
      <w:r w:rsidRPr="00E45143">
        <w:rPr>
          <w:rFonts w:ascii="Barlow" w:hAnsi="Barlow" w:cs="Arial"/>
          <w:sz w:val="20"/>
          <w:szCs w:val="20"/>
        </w:rPr>
        <w:t xml:space="preserve">Al 31 de marzo de 2024 </w:t>
      </w:r>
      <w:r w:rsidR="00747D5E" w:rsidRPr="00E45143">
        <w:rPr>
          <w:rFonts w:ascii="Barlow" w:eastAsia="Times New Roman" w:hAnsi="Barlow" w:cs="Arial"/>
          <w:sz w:val="20"/>
          <w:szCs w:val="20"/>
          <w:lang w:val="es-ES" w:eastAsia="es-ES"/>
        </w:rPr>
        <w:t>el Parque Científico y Tecnológico de Yucatán</w:t>
      </w:r>
      <w:r w:rsidR="0010340D" w:rsidRPr="00E45143">
        <w:rPr>
          <w:rFonts w:ascii="Barlow" w:eastAsia="Times New Roman" w:hAnsi="Barlow" w:cs="Arial"/>
          <w:sz w:val="20"/>
          <w:szCs w:val="20"/>
          <w:lang w:val="es-ES" w:eastAsia="es-ES"/>
        </w:rPr>
        <w:t xml:space="preserve"> tiene </w:t>
      </w:r>
      <w:r w:rsidR="00B55D5F" w:rsidRPr="00E45143">
        <w:rPr>
          <w:rFonts w:ascii="Barlow" w:eastAsia="Times New Roman" w:hAnsi="Barlow" w:cs="Arial"/>
          <w:sz w:val="20"/>
          <w:szCs w:val="20"/>
          <w:lang w:val="es-ES" w:eastAsia="es-ES"/>
        </w:rPr>
        <w:t>no cuenta con un saldo en derechos a recibir de viene o servicios a recibir</w:t>
      </w:r>
    </w:p>
    <w:p w14:paraId="7813DE52" w14:textId="77777777" w:rsidR="0010340D" w:rsidRPr="00E45143" w:rsidRDefault="0010340D" w:rsidP="00747D5E">
      <w:pPr>
        <w:spacing w:after="0" w:line="240" w:lineRule="auto"/>
        <w:rPr>
          <w:rFonts w:ascii="Barlow" w:eastAsia="Times New Roman" w:hAnsi="Barlow" w:cs="Arial"/>
          <w:sz w:val="20"/>
          <w:szCs w:val="20"/>
          <w:lang w:val="es-ES" w:eastAsia="es-ES"/>
        </w:rPr>
      </w:pPr>
    </w:p>
    <w:p w14:paraId="083F3CBD" w14:textId="77777777" w:rsidR="00DD0740" w:rsidRPr="00E45143" w:rsidRDefault="00DD0740" w:rsidP="005F33CD">
      <w:pPr>
        <w:pStyle w:val="ROMANOS"/>
        <w:spacing w:after="0" w:line="240" w:lineRule="exact"/>
        <w:ind w:left="0" w:firstLine="0"/>
        <w:rPr>
          <w:rFonts w:ascii="Barlow" w:hAnsi="Barlow"/>
          <w:b/>
          <w:sz w:val="20"/>
          <w:szCs w:val="20"/>
          <w:lang w:val="es-MX"/>
        </w:rPr>
      </w:pPr>
      <w:r w:rsidRPr="00E45143">
        <w:rPr>
          <w:rFonts w:ascii="Barlow" w:hAnsi="Barlow"/>
          <w:b/>
          <w:sz w:val="20"/>
          <w:szCs w:val="20"/>
          <w:lang w:val="es-MX"/>
        </w:rPr>
        <w:t>Bienes Disponibles para su Transformación o Consumo (inventarios)</w:t>
      </w:r>
    </w:p>
    <w:p w14:paraId="7D09D282" w14:textId="77777777" w:rsidR="00DD0740" w:rsidRPr="00E45143" w:rsidRDefault="00DD0740" w:rsidP="00DD0740">
      <w:pPr>
        <w:spacing w:after="0" w:line="240" w:lineRule="auto"/>
        <w:rPr>
          <w:rFonts w:ascii="Barlow" w:hAnsi="Barlow"/>
          <w:sz w:val="20"/>
          <w:szCs w:val="20"/>
        </w:rPr>
      </w:pPr>
    </w:p>
    <w:p w14:paraId="7CDDB9BD" w14:textId="29224F78" w:rsidR="00DD0740" w:rsidRPr="00E45143" w:rsidRDefault="00C27F1E" w:rsidP="00DD0740">
      <w:pPr>
        <w:spacing w:after="0" w:line="240" w:lineRule="auto"/>
        <w:rPr>
          <w:rFonts w:ascii="Barlow" w:eastAsia="Times New Roman" w:hAnsi="Barlow" w:cs="Arial"/>
          <w:sz w:val="20"/>
          <w:szCs w:val="20"/>
          <w:lang w:val="es-ES" w:eastAsia="es-ES"/>
        </w:rPr>
      </w:pPr>
      <w:r w:rsidRPr="00E45143">
        <w:rPr>
          <w:rFonts w:ascii="Barlow" w:hAnsi="Barlow" w:cs="Arial"/>
          <w:sz w:val="20"/>
          <w:szCs w:val="20"/>
        </w:rPr>
        <w:t xml:space="preserve">Al 31 de marzo de 2024 </w:t>
      </w:r>
      <w:r w:rsidR="00DD0740" w:rsidRPr="00E45143">
        <w:rPr>
          <w:rFonts w:ascii="Barlow" w:eastAsia="Times New Roman" w:hAnsi="Barlow" w:cs="Arial"/>
          <w:sz w:val="20"/>
          <w:szCs w:val="20"/>
          <w:lang w:val="es-ES" w:eastAsia="es-ES"/>
        </w:rPr>
        <w:t xml:space="preserve">el </w:t>
      </w:r>
      <w:r w:rsidR="006B1F36" w:rsidRPr="00E45143">
        <w:rPr>
          <w:rFonts w:ascii="Barlow" w:eastAsia="Times New Roman" w:hAnsi="Barlow" w:cs="Arial"/>
          <w:sz w:val="20"/>
          <w:szCs w:val="20"/>
          <w:lang w:val="es-ES" w:eastAsia="es-ES"/>
        </w:rPr>
        <w:t xml:space="preserve">Parque Científico y Tecnológico de Yucatán </w:t>
      </w:r>
      <w:r w:rsidR="00DD0740" w:rsidRPr="00E45143">
        <w:rPr>
          <w:rFonts w:ascii="Barlow" w:eastAsia="Times New Roman" w:hAnsi="Barlow" w:cs="Arial"/>
          <w:sz w:val="20"/>
          <w:szCs w:val="20"/>
          <w:lang w:val="es-ES" w:eastAsia="es-ES"/>
        </w:rPr>
        <w:t>no cuenta con Inventarios, por lo que no existen cifras que informar en este rubro</w:t>
      </w:r>
    </w:p>
    <w:p w14:paraId="612B72E1" w14:textId="77777777" w:rsidR="00DD0740" w:rsidRPr="00E45143" w:rsidRDefault="00DD0740" w:rsidP="00DD0740">
      <w:pPr>
        <w:spacing w:after="0" w:line="240" w:lineRule="auto"/>
        <w:rPr>
          <w:rFonts w:ascii="Barlow" w:eastAsia="Times New Roman" w:hAnsi="Barlow" w:cs="Arial"/>
          <w:sz w:val="20"/>
          <w:szCs w:val="20"/>
          <w:lang w:val="es-ES" w:eastAsia="es-ES"/>
        </w:rPr>
      </w:pPr>
    </w:p>
    <w:p w14:paraId="6777EE15" w14:textId="56E2CD60" w:rsidR="008F1F96" w:rsidRPr="00E45143" w:rsidRDefault="008F1F96" w:rsidP="006B1F36">
      <w:pPr>
        <w:pStyle w:val="ROMANOS"/>
        <w:spacing w:after="0" w:line="240" w:lineRule="exact"/>
        <w:ind w:left="0" w:firstLine="0"/>
        <w:rPr>
          <w:rFonts w:ascii="Barlow" w:hAnsi="Barlow"/>
          <w:b/>
          <w:sz w:val="20"/>
          <w:szCs w:val="20"/>
          <w:lang w:val="es-MX"/>
        </w:rPr>
      </w:pPr>
      <w:r w:rsidRPr="00E45143">
        <w:rPr>
          <w:rFonts w:ascii="Barlow" w:hAnsi="Barlow"/>
          <w:b/>
          <w:sz w:val="20"/>
          <w:szCs w:val="20"/>
          <w:lang w:val="es-MX"/>
        </w:rPr>
        <w:t>Almacenes</w:t>
      </w:r>
    </w:p>
    <w:p w14:paraId="1E10003F" w14:textId="77777777" w:rsidR="008F1F96" w:rsidRPr="00E45143" w:rsidRDefault="008F1F96" w:rsidP="006B1F36">
      <w:pPr>
        <w:pStyle w:val="ROMANOS"/>
        <w:spacing w:after="0" w:line="240" w:lineRule="exact"/>
        <w:ind w:left="0" w:firstLine="0"/>
        <w:rPr>
          <w:rFonts w:ascii="Barlow" w:hAnsi="Barlow"/>
          <w:b/>
          <w:sz w:val="20"/>
          <w:szCs w:val="20"/>
          <w:lang w:val="es-MX"/>
        </w:rPr>
      </w:pPr>
    </w:p>
    <w:p w14:paraId="0CBA0A11" w14:textId="1629EA6D" w:rsidR="008F1F96" w:rsidRPr="00E45143" w:rsidRDefault="00C27F1E" w:rsidP="008F1F96">
      <w:pPr>
        <w:spacing w:after="0" w:line="240" w:lineRule="auto"/>
        <w:rPr>
          <w:rFonts w:ascii="Barlow" w:eastAsia="Times New Roman" w:hAnsi="Barlow" w:cs="Arial"/>
          <w:sz w:val="20"/>
          <w:szCs w:val="20"/>
          <w:lang w:val="es-ES" w:eastAsia="es-ES"/>
        </w:rPr>
      </w:pPr>
      <w:r w:rsidRPr="00E45143">
        <w:rPr>
          <w:rFonts w:ascii="Barlow" w:hAnsi="Barlow" w:cs="Arial"/>
          <w:sz w:val="20"/>
          <w:szCs w:val="20"/>
        </w:rPr>
        <w:t xml:space="preserve">Al 31 de marzo de 2024 </w:t>
      </w:r>
      <w:r w:rsidR="008F1F96" w:rsidRPr="00E45143">
        <w:rPr>
          <w:rFonts w:ascii="Barlow" w:eastAsia="Times New Roman" w:hAnsi="Barlow" w:cs="Arial"/>
          <w:sz w:val="20"/>
          <w:szCs w:val="20"/>
          <w:lang w:val="es-ES" w:eastAsia="es-ES"/>
        </w:rPr>
        <w:t>el Parque Científico y Tecnológico de Yucatán no cuenta con almacenes, por lo que no existen cifras que informar en este rubro</w:t>
      </w:r>
    </w:p>
    <w:p w14:paraId="560B5B4A" w14:textId="77777777" w:rsidR="008F1F96" w:rsidRPr="00E45143" w:rsidRDefault="008F1F96" w:rsidP="006B1F36">
      <w:pPr>
        <w:pStyle w:val="ROMANOS"/>
        <w:spacing w:after="0" w:line="240" w:lineRule="exact"/>
        <w:ind w:left="0" w:firstLine="0"/>
        <w:rPr>
          <w:rFonts w:ascii="Barlow" w:hAnsi="Barlow"/>
          <w:b/>
          <w:sz w:val="20"/>
          <w:szCs w:val="20"/>
          <w:lang w:val="es-MX"/>
        </w:rPr>
      </w:pPr>
    </w:p>
    <w:p w14:paraId="2DE6DD62" w14:textId="77777777" w:rsidR="008F1F96" w:rsidRPr="00E45143" w:rsidRDefault="008F1F96" w:rsidP="006B1F36">
      <w:pPr>
        <w:pStyle w:val="ROMANOS"/>
        <w:spacing w:after="0" w:line="240" w:lineRule="exact"/>
        <w:ind w:left="0" w:firstLine="0"/>
        <w:rPr>
          <w:rFonts w:ascii="Barlow" w:hAnsi="Barlow"/>
          <w:b/>
          <w:sz w:val="20"/>
          <w:szCs w:val="20"/>
          <w:lang w:val="es-MX"/>
        </w:rPr>
      </w:pPr>
    </w:p>
    <w:p w14:paraId="5AE31F3E" w14:textId="7EF591CA" w:rsidR="00DD0740" w:rsidRPr="00E45143" w:rsidRDefault="00DD0740" w:rsidP="006B1F36">
      <w:pPr>
        <w:pStyle w:val="ROMANOS"/>
        <w:spacing w:after="0" w:line="240" w:lineRule="exact"/>
        <w:ind w:left="0" w:firstLine="0"/>
        <w:rPr>
          <w:rFonts w:ascii="Barlow" w:hAnsi="Barlow"/>
          <w:b/>
          <w:sz w:val="20"/>
          <w:szCs w:val="20"/>
          <w:lang w:val="es-MX"/>
        </w:rPr>
      </w:pPr>
      <w:r w:rsidRPr="00E45143">
        <w:rPr>
          <w:rFonts w:ascii="Barlow" w:hAnsi="Barlow"/>
          <w:b/>
          <w:sz w:val="20"/>
          <w:szCs w:val="20"/>
          <w:lang w:val="es-MX"/>
        </w:rPr>
        <w:t>Inversiones Financieras</w:t>
      </w:r>
    </w:p>
    <w:p w14:paraId="563270E1" w14:textId="77777777" w:rsidR="00DD0740" w:rsidRPr="00E45143" w:rsidRDefault="00DD0740" w:rsidP="00DD0740">
      <w:pPr>
        <w:spacing w:after="0" w:line="240" w:lineRule="auto"/>
        <w:ind w:firstLine="708"/>
        <w:rPr>
          <w:rFonts w:ascii="Barlow" w:hAnsi="Barlow"/>
          <w:sz w:val="20"/>
          <w:szCs w:val="20"/>
        </w:rPr>
      </w:pPr>
    </w:p>
    <w:p w14:paraId="68213C08" w14:textId="35CA24FA" w:rsidR="00DD0740" w:rsidRPr="00E45143" w:rsidRDefault="00220CF4" w:rsidP="00DD0740">
      <w:pPr>
        <w:spacing w:after="0" w:line="240" w:lineRule="auto"/>
        <w:rPr>
          <w:rFonts w:ascii="Barlow" w:eastAsia="Times New Roman" w:hAnsi="Barlow" w:cs="Arial"/>
          <w:sz w:val="20"/>
          <w:szCs w:val="20"/>
          <w:lang w:val="es-ES" w:eastAsia="es-ES"/>
        </w:rPr>
      </w:pPr>
      <w:r w:rsidRPr="00E45143">
        <w:rPr>
          <w:rFonts w:ascii="Barlow" w:hAnsi="Barlow" w:cs="Arial"/>
          <w:sz w:val="20"/>
          <w:szCs w:val="20"/>
        </w:rPr>
        <w:t xml:space="preserve"> </w:t>
      </w:r>
      <w:r w:rsidR="00C27F1E" w:rsidRPr="00E45143">
        <w:rPr>
          <w:rFonts w:ascii="Barlow" w:hAnsi="Barlow" w:cs="Arial"/>
          <w:sz w:val="20"/>
          <w:szCs w:val="20"/>
        </w:rPr>
        <w:t xml:space="preserve">Al 31 de marzo de 2024 </w:t>
      </w:r>
      <w:r w:rsidR="00DD0740" w:rsidRPr="00E45143">
        <w:rPr>
          <w:rFonts w:ascii="Barlow" w:eastAsia="Times New Roman" w:hAnsi="Barlow" w:cs="Arial"/>
          <w:sz w:val="20"/>
          <w:szCs w:val="20"/>
          <w:lang w:val="es-ES" w:eastAsia="es-ES"/>
        </w:rPr>
        <w:t xml:space="preserve">el </w:t>
      </w:r>
      <w:r w:rsidR="006B1F36" w:rsidRPr="00E45143">
        <w:rPr>
          <w:rFonts w:ascii="Barlow" w:eastAsia="Times New Roman" w:hAnsi="Barlow" w:cs="Arial"/>
          <w:sz w:val="20"/>
          <w:szCs w:val="20"/>
          <w:lang w:val="es-ES" w:eastAsia="es-ES"/>
        </w:rPr>
        <w:t xml:space="preserve">Parque Científico y Tecnológico de Yucatán </w:t>
      </w:r>
      <w:r w:rsidR="00DD0740" w:rsidRPr="00E45143">
        <w:rPr>
          <w:rFonts w:ascii="Barlow" w:eastAsia="Times New Roman" w:hAnsi="Barlow" w:cs="Arial"/>
          <w:sz w:val="20"/>
          <w:szCs w:val="20"/>
          <w:lang w:val="es-ES" w:eastAsia="es-ES"/>
        </w:rPr>
        <w:t>no cuenta con Inversiones financieras</w:t>
      </w:r>
    </w:p>
    <w:p w14:paraId="2C0ACD20" w14:textId="77777777" w:rsidR="00070749" w:rsidRPr="00E45143" w:rsidRDefault="00070749" w:rsidP="00DD0740">
      <w:pPr>
        <w:pStyle w:val="ROMANOS"/>
        <w:tabs>
          <w:tab w:val="left" w:pos="284"/>
        </w:tabs>
        <w:spacing w:after="0" w:line="240" w:lineRule="exact"/>
        <w:ind w:left="0" w:firstLine="0"/>
        <w:rPr>
          <w:rFonts w:ascii="Barlow" w:hAnsi="Barlow"/>
          <w:b/>
          <w:sz w:val="20"/>
          <w:szCs w:val="20"/>
          <w:lang w:val="es-MX"/>
        </w:rPr>
      </w:pPr>
    </w:p>
    <w:p w14:paraId="52A52479" w14:textId="77777777" w:rsidR="0010340D" w:rsidRPr="00E45143" w:rsidRDefault="0010340D" w:rsidP="00DD0740">
      <w:pPr>
        <w:pStyle w:val="ROMANOS"/>
        <w:tabs>
          <w:tab w:val="left" w:pos="284"/>
        </w:tabs>
        <w:spacing w:after="0" w:line="240" w:lineRule="exact"/>
        <w:ind w:left="0" w:firstLine="0"/>
        <w:rPr>
          <w:rFonts w:ascii="Barlow" w:hAnsi="Barlow"/>
          <w:b/>
          <w:sz w:val="20"/>
          <w:szCs w:val="20"/>
          <w:lang w:val="es-MX"/>
        </w:rPr>
      </w:pPr>
    </w:p>
    <w:p w14:paraId="0DD14450" w14:textId="6EA1DCEB" w:rsidR="00070749" w:rsidRPr="00E45143" w:rsidRDefault="00070749" w:rsidP="00DD0740">
      <w:pPr>
        <w:pStyle w:val="ROMANOS"/>
        <w:tabs>
          <w:tab w:val="left" w:pos="284"/>
        </w:tabs>
        <w:spacing w:after="0" w:line="240" w:lineRule="exact"/>
        <w:ind w:left="0" w:firstLine="0"/>
        <w:rPr>
          <w:rFonts w:ascii="Barlow" w:hAnsi="Barlow"/>
          <w:b/>
          <w:sz w:val="20"/>
          <w:szCs w:val="20"/>
          <w:lang w:val="es-MX"/>
        </w:rPr>
      </w:pPr>
      <w:r w:rsidRPr="00E45143">
        <w:rPr>
          <w:rFonts w:ascii="Barlow" w:hAnsi="Barlow"/>
          <w:b/>
          <w:sz w:val="20"/>
          <w:szCs w:val="20"/>
          <w:lang w:val="es-MX"/>
        </w:rPr>
        <w:t>Otros derechos a recibir bienes o servicios a corto plazo</w:t>
      </w:r>
    </w:p>
    <w:p w14:paraId="7EDC940D" w14:textId="77777777" w:rsidR="00070749" w:rsidRPr="00E45143" w:rsidRDefault="00070749" w:rsidP="00DD0740">
      <w:pPr>
        <w:pStyle w:val="ROMANOS"/>
        <w:tabs>
          <w:tab w:val="left" w:pos="284"/>
        </w:tabs>
        <w:spacing w:after="0" w:line="240" w:lineRule="exact"/>
        <w:ind w:left="0" w:firstLine="0"/>
        <w:rPr>
          <w:rFonts w:ascii="Barlow" w:hAnsi="Barlow"/>
          <w:sz w:val="20"/>
          <w:szCs w:val="20"/>
        </w:rPr>
      </w:pPr>
    </w:p>
    <w:p w14:paraId="74683F1B" w14:textId="41103F3B" w:rsidR="00070749" w:rsidRPr="00E45143" w:rsidRDefault="00C27F1E" w:rsidP="00DD0740">
      <w:pPr>
        <w:pStyle w:val="ROMANOS"/>
        <w:tabs>
          <w:tab w:val="left" w:pos="284"/>
        </w:tabs>
        <w:spacing w:after="0" w:line="240" w:lineRule="exact"/>
        <w:ind w:left="0" w:firstLine="0"/>
        <w:rPr>
          <w:rFonts w:ascii="Barlow" w:hAnsi="Barlow"/>
          <w:sz w:val="20"/>
          <w:szCs w:val="20"/>
        </w:rPr>
      </w:pPr>
      <w:r w:rsidRPr="00E45143">
        <w:rPr>
          <w:rFonts w:ascii="Barlow" w:hAnsi="Barlow"/>
          <w:sz w:val="20"/>
          <w:szCs w:val="20"/>
        </w:rPr>
        <w:t xml:space="preserve">Al 31 de marzo de 2024 </w:t>
      </w:r>
      <w:r w:rsidR="00070749" w:rsidRPr="00E45143">
        <w:rPr>
          <w:rFonts w:ascii="Barlow" w:hAnsi="Barlow"/>
          <w:sz w:val="20"/>
          <w:szCs w:val="20"/>
        </w:rPr>
        <w:t xml:space="preserve">el Parque Científico y Tecnológico de Yucatán tiene un saldo de </w:t>
      </w:r>
      <w:r w:rsidR="00070749" w:rsidRPr="00E45143">
        <w:rPr>
          <w:rFonts w:ascii="Barlow" w:hAnsi="Barlow"/>
          <w:b/>
          <w:bCs/>
          <w:sz w:val="20"/>
          <w:szCs w:val="20"/>
        </w:rPr>
        <w:t>$</w:t>
      </w:r>
      <w:r w:rsidR="00757506" w:rsidRPr="00E45143">
        <w:rPr>
          <w:rFonts w:ascii="Barlow" w:hAnsi="Barlow"/>
          <w:b/>
          <w:bCs/>
          <w:sz w:val="20"/>
          <w:szCs w:val="20"/>
        </w:rPr>
        <w:t>571.11</w:t>
      </w:r>
      <w:r w:rsidR="00070749" w:rsidRPr="00E45143">
        <w:rPr>
          <w:rFonts w:ascii="Barlow" w:hAnsi="Barlow"/>
          <w:sz w:val="20"/>
          <w:szCs w:val="20"/>
        </w:rPr>
        <w:t xml:space="preserve"> conformada por la siguiente cuenta:</w:t>
      </w:r>
    </w:p>
    <w:p w14:paraId="6A4356C1" w14:textId="77777777" w:rsidR="00070749" w:rsidRPr="00E45143" w:rsidRDefault="00070749" w:rsidP="00DD0740">
      <w:pPr>
        <w:pStyle w:val="ROMANOS"/>
        <w:tabs>
          <w:tab w:val="left" w:pos="284"/>
        </w:tabs>
        <w:spacing w:after="0" w:line="240" w:lineRule="exact"/>
        <w:ind w:left="0" w:firstLine="0"/>
        <w:rPr>
          <w:rFonts w:ascii="Barlow" w:hAnsi="Barlow"/>
          <w:sz w:val="20"/>
          <w:szCs w:val="20"/>
        </w:rPr>
      </w:pPr>
    </w:p>
    <w:tbl>
      <w:tblPr>
        <w:tblStyle w:val="Tablaconcuadrcula"/>
        <w:tblW w:w="0" w:type="auto"/>
        <w:tblInd w:w="3128" w:type="dxa"/>
        <w:tblLook w:val="04A0" w:firstRow="1" w:lastRow="0" w:firstColumn="1" w:lastColumn="0" w:noHBand="0" w:noVBand="1"/>
      </w:tblPr>
      <w:tblGrid>
        <w:gridCol w:w="3653"/>
        <w:gridCol w:w="3653"/>
      </w:tblGrid>
      <w:tr w:rsidR="00070749" w:rsidRPr="00E45143" w14:paraId="72774568" w14:textId="77777777" w:rsidTr="00070749">
        <w:trPr>
          <w:trHeight w:val="182"/>
        </w:trPr>
        <w:tc>
          <w:tcPr>
            <w:tcW w:w="3653" w:type="dxa"/>
          </w:tcPr>
          <w:p w14:paraId="471C7F42" w14:textId="6B9FE38F" w:rsidR="00070749" w:rsidRPr="00E45143" w:rsidRDefault="00070749" w:rsidP="00DD0740">
            <w:pPr>
              <w:pStyle w:val="ROMANOS"/>
              <w:tabs>
                <w:tab w:val="left" w:pos="284"/>
              </w:tabs>
              <w:spacing w:after="0" w:line="240" w:lineRule="exact"/>
              <w:ind w:left="0" w:firstLine="0"/>
              <w:rPr>
                <w:rFonts w:ascii="Barlow" w:hAnsi="Barlow"/>
                <w:sz w:val="20"/>
                <w:szCs w:val="20"/>
              </w:rPr>
            </w:pPr>
            <w:r w:rsidRPr="00E45143">
              <w:rPr>
                <w:rFonts w:ascii="Barlow" w:hAnsi="Barlow"/>
                <w:sz w:val="20"/>
                <w:szCs w:val="20"/>
              </w:rPr>
              <w:t xml:space="preserve">Subsidio al empleo </w:t>
            </w:r>
          </w:p>
        </w:tc>
        <w:tc>
          <w:tcPr>
            <w:tcW w:w="3653" w:type="dxa"/>
          </w:tcPr>
          <w:p w14:paraId="2B4ADFC5" w14:textId="168C178A" w:rsidR="00070749" w:rsidRPr="00E45143" w:rsidRDefault="00070749" w:rsidP="00DD0740">
            <w:pPr>
              <w:pStyle w:val="ROMANOS"/>
              <w:tabs>
                <w:tab w:val="left" w:pos="284"/>
              </w:tabs>
              <w:spacing w:after="0" w:line="240" w:lineRule="exact"/>
              <w:ind w:left="0" w:firstLine="0"/>
              <w:rPr>
                <w:rFonts w:ascii="Barlow" w:hAnsi="Barlow"/>
                <w:sz w:val="20"/>
                <w:szCs w:val="20"/>
              </w:rPr>
            </w:pPr>
            <w:r w:rsidRPr="00E45143">
              <w:rPr>
                <w:rFonts w:ascii="Barlow" w:hAnsi="Barlow"/>
                <w:sz w:val="20"/>
                <w:szCs w:val="20"/>
              </w:rPr>
              <w:t>$</w:t>
            </w:r>
            <w:r w:rsidR="00757506" w:rsidRPr="00E45143">
              <w:rPr>
                <w:rFonts w:ascii="Barlow" w:hAnsi="Barlow"/>
                <w:sz w:val="20"/>
                <w:szCs w:val="20"/>
              </w:rPr>
              <w:t>571.11</w:t>
            </w:r>
          </w:p>
        </w:tc>
      </w:tr>
    </w:tbl>
    <w:p w14:paraId="20983ABF" w14:textId="130ACB27" w:rsidR="00093998" w:rsidRPr="00E45143" w:rsidRDefault="00093998" w:rsidP="00DD0740">
      <w:pPr>
        <w:pStyle w:val="ROMANOS"/>
        <w:tabs>
          <w:tab w:val="left" w:pos="284"/>
        </w:tabs>
        <w:spacing w:after="0" w:line="240" w:lineRule="exact"/>
        <w:ind w:left="0" w:firstLine="0"/>
        <w:rPr>
          <w:rFonts w:ascii="Barlow" w:hAnsi="Barlow"/>
          <w:b/>
          <w:sz w:val="20"/>
          <w:szCs w:val="20"/>
          <w:lang w:val="es-MX"/>
        </w:rPr>
      </w:pPr>
    </w:p>
    <w:p w14:paraId="3BE45BFD" w14:textId="29EDBDD4" w:rsidR="00A810E7" w:rsidRPr="00E45143" w:rsidRDefault="00A810E7" w:rsidP="00DD0740">
      <w:pPr>
        <w:pStyle w:val="ROMANOS"/>
        <w:tabs>
          <w:tab w:val="left" w:pos="284"/>
        </w:tabs>
        <w:spacing w:after="0" w:line="240" w:lineRule="exact"/>
        <w:ind w:left="0" w:firstLine="0"/>
        <w:rPr>
          <w:rFonts w:ascii="Barlow" w:hAnsi="Barlow"/>
          <w:b/>
          <w:sz w:val="20"/>
          <w:szCs w:val="20"/>
          <w:lang w:val="es-MX"/>
        </w:rPr>
      </w:pPr>
      <w:r w:rsidRPr="00E45143">
        <w:rPr>
          <w:rFonts w:ascii="Barlow" w:hAnsi="Barlow"/>
          <w:b/>
          <w:sz w:val="20"/>
          <w:szCs w:val="20"/>
          <w:lang w:val="es-MX"/>
        </w:rPr>
        <w:t>OTROS ACTIVOS CIRCULANTES</w:t>
      </w:r>
    </w:p>
    <w:p w14:paraId="7A500236" w14:textId="77777777" w:rsidR="00A810E7" w:rsidRPr="00E45143" w:rsidRDefault="00A810E7" w:rsidP="00DD0740">
      <w:pPr>
        <w:pStyle w:val="ROMANOS"/>
        <w:tabs>
          <w:tab w:val="left" w:pos="284"/>
        </w:tabs>
        <w:spacing w:after="0" w:line="240" w:lineRule="exact"/>
        <w:ind w:left="0" w:firstLine="0"/>
        <w:rPr>
          <w:rFonts w:ascii="Barlow" w:hAnsi="Barlow"/>
          <w:b/>
          <w:sz w:val="20"/>
          <w:szCs w:val="20"/>
          <w:lang w:val="es-MX"/>
        </w:rPr>
      </w:pPr>
    </w:p>
    <w:p w14:paraId="31B57ECA" w14:textId="1B15201F" w:rsidR="00A810E7" w:rsidRPr="00E45143" w:rsidRDefault="00C27F1E" w:rsidP="00A810E7">
      <w:pPr>
        <w:pStyle w:val="ROMANOS"/>
        <w:tabs>
          <w:tab w:val="left" w:pos="284"/>
        </w:tabs>
        <w:spacing w:after="0" w:line="240" w:lineRule="exact"/>
        <w:ind w:left="0" w:firstLine="0"/>
        <w:rPr>
          <w:rFonts w:ascii="Barlow" w:hAnsi="Barlow"/>
          <w:sz w:val="20"/>
          <w:szCs w:val="20"/>
        </w:rPr>
      </w:pPr>
      <w:r w:rsidRPr="00E45143">
        <w:rPr>
          <w:rFonts w:ascii="Barlow" w:hAnsi="Barlow"/>
          <w:sz w:val="20"/>
          <w:szCs w:val="20"/>
        </w:rPr>
        <w:t xml:space="preserve">Al 31 de marzo de 2024 </w:t>
      </w:r>
      <w:r w:rsidR="00A810E7" w:rsidRPr="00E45143">
        <w:rPr>
          <w:rFonts w:ascii="Barlow" w:hAnsi="Barlow"/>
          <w:sz w:val="20"/>
          <w:szCs w:val="20"/>
        </w:rPr>
        <w:t xml:space="preserve">el Parque Científico y Tecnológico de Yucatán tiene un saldo de </w:t>
      </w:r>
      <w:r w:rsidR="00A810E7" w:rsidRPr="00E45143">
        <w:rPr>
          <w:rFonts w:ascii="Barlow" w:hAnsi="Barlow"/>
          <w:b/>
          <w:bCs/>
          <w:sz w:val="20"/>
          <w:szCs w:val="20"/>
        </w:rPr>
        <w:t xml:space="preserve">$47,811 por depósitos en garantía </w:t>
      </w:r>
      <w:r w:rsidR="00A810E7" w:rsidRPr="00E45143">
        <w:rPr>
          <w:rFonts w:ascii="Barlow" w:hAnsi="Barlow"/>
          <w:sz w:val="20"/>
          <w:szCs w:val="20"/>
        </w:rPr>
        <w:t xml:space="preserve"> </w:t>
      </w:r>
    </w:p>
    <w:p w14:paraId="08F576B1" w14:textId="77777777" w:rsidR="00A810E7" w:rsidRPr="00E45143" w:rsidRDefault="00A810E7" w:rsidP="00DD0740">
      <w:pPr>
        <w:pStyle w:val="ROMANOS"/>
        <w:tabs>
          <w:tab w:val="left" w:pos="284"/>
        </w:tabs>
        <w:spacing w:after="0" w:line="240" w:lineRule="exact"/>
        <w:ind w:left="0" w:firstLine="0"/>
        <w:rPr>
          <w:rFonts w:ascii="Barlow" w:hAnsi="Barlow"/>
          <w:b/>
          <w:sz w:val="20"/>
          <w:szCs w:val="20"/>
          <w:lang w:val="es-MX"/>
        </w:rPr>
      </w:pPr>
    </w:p>
    <w:p w14:paraId="16225A2F" w14:textId="77777777" w:rsidR="00A810E7" w:rsidRPr="00E45143" w:rsidRDefault="00A810E7" w:rsidP="00DD0740">
      <w:pPr>
        <w:pStyle w:val="ROMANOS"/>
        <w:tabs>
          <w:tab w:val="left" w:pos="284"/>
        </w:tabs>
        <w:spacing w:after="0" w:line="240" w:lineRule="exact"/>
        <w:ind w:left="0" w:firstLine="0"/>
        <w:rPr>
          <w:rFonts w:ascii="Barlow" w:hAnsi="Barlow"/>
          <w:b/>
          <w:sz w:val="20"/>
          <w:szCs w:val="20"/>
          <w:lang w:val="es-MX"/>
        </w:rPr>
      </w:pPr>
    </w:p>
    <w:p w14:paraId="166CB22C" w14:textId="14FE00B8" w:rsidR="00DD0740" w:rsidRPr="00E45143" w:rsidRDefault="00DD0740" w:rsidP="00DD0740">
      <w:pPr>
        <w:pStyle w:val="ROMANOS"/>
        <w:tabs>
          <w:tab w:val="left" w:pos="284"/>
        </w:tabs>
        <w:spacing w:after="0" w:line="240" w:lineRule="exact"/>
        <w:ind w:left="0" w:firstLine="0"/>
        <w:rPr>
          <w:rFonts w:ascii="Barlow" w:hAnsi="Barlow"/>
          <w:b/>
          <w:sz w:val="20"/>
          <w:szCs w:val="20"/>
          <w:lang w:val="es-MX"/>
        </w:rPr>
      </w:pPr>
      <w:r w:rsidRPr="00E45143">
        <w:rPr>
          <w:rFonts w:ascii="Barlow" w:hAnsi="Barlow"/>
          <w:b/>
          <w:sz w:val="20"/>
          <w:szCs w:val="20"/>
          <w:lang w:val="es-MX"/>
        </w:rPr>
        <w:t>Bienes Muebles, Inmuebles e Intangibles</w:t>
      </w:r>
    </w:p>
    <w:p w14:paraId="62FBF47C" w14:textId="77777777" w:rsidR="00035777" w:rsidRPr="00E45143" w:rsidRDefault="00035777" w:rsidP="00DD0740">
      <w:pPr>
        <w:pStyle w:val="ROMANOS"/>
        <w:tabs>
          <w:tab w:val="left" w:pos="284"/>
        </w:tabs>
        <w:spacing w:after="0" w:line="240" w:lineRule="exact"/>
        <w:ind w:left="0" w:firstLine="0"/>
        <w:rPr>
          <w:rFonts w:ascii="Barlow" w:hAnsi="Barlow"/>
          <w:b/>
          <w:sz w:val="20"/>
          <w:szCs w:val="20"/>
          <w:lang w:val="es-MX"/>
        </w:rPr>
      </w:pPr>
    </w:p>
    <w:p w14:paraId="32A29831" w14:textId="7AE42967" w:rsidR="00081C20" w:rsidRPr="00E45143" w:rsidRDefault="00081C20" w:rsidP="00081C20">
      <w:pPr>
        <w:rPr>
          <w:rFonts w:ascii="Barlow" w:hAnsi="Barlow" w:cs="Arial"/>
          <w:sz w:val="20"/>
          <w:szCs w:val="20"/>
        </w:rPr>
      </w:pPr>
      <w:r w:rsidRPr="00E45143">
        <w:rPr>
          <w:rFonts w:ascii="Barlow" w:hAnsi="Barlow" w:cs="Arial"/>
          <w:sz w:val="20"/>
          <w:szCs w:val="20"/>
        </w:rPr>
        <w:t xml:space="preserve">Como registro histórico de los </w:t>
      </w:r>
      <w:r w:rsidRPr="00E45143">
        <w:rPr>
          <w:rFonts w:ascii="Barlow" w:hAnsi="Barlow" w:cs="Arial"/>
          <w:b/>
          <w:bCs/>
          <w:sz w:val="20"/>
          <w:szCs w:val="20"/>
        </w:rPr>
        <w:t>bienes muebles</w:t>
      </w:r>
      <w:r w:rsidRPr="00E45143">
        <w:rPr>
          <w:rFonts w:ascii="Barlow" w:hAnsi="Barlow" w:cs="Arial"/>
          <w:sz w:val="20"/>
          <w:szCs w:val="20"/>
        </w:rPr>
        <w:t xml:space="preserve"> adquiridos del 01 de enero al 31 de diciembre 2022 se hace mención que se adquirió lo siguientes activos:</w:t>
      </w:r>
    </w:p>
    <w:p w14:paraId="32ECCB18" w14:textId="227F2B22" w:rsidR="00081C20" w:rsidRPr="00E45143" w:rsidRDefault="00081C20" w:rsidP="00081C20">
      <w:pPr>
        <w:rPr>
          <w:rFonts w:ascii="Barlow" w:hAnsi="Barlow" w:cs="Arial"/>
          <w:b/>
          <w:sz w:val="20"/>
          <w:szCs w:val="20"/>
        </w:rPr>
      </w:pPr>
      <w:r w:rsidRPr="00E45143">
        <w:rPr>
          <w:rFonts w:ascii="Barlow" w:hAnsi="Barlow" w:cs="Arial"/>
          <w:b/>
          <w:sz w:val="20"/>
          <w:szCs w:val="20"/>
        </w:rPr>
        <w:t>AÑO 2022</w:t>
      </w:r>
    </w:p>
    <w:tbl>
      <w:tblPr>
        <w:tblStyle w:val="Tablaconcuadrcula"/>
        <w:tblW w:w="0" w:type="auto"/>
        <w:tblLook w:val="04A0" w:firstRow="1" w:lastRow="0" w:firstColumn="1" w:lastColumn="0" w:noHBand="0" w:noVBand="1"/>
      </w:tblPr>
      <w:tblGrid>
        <w:gridCol w:w="2712"/>
        <w:gridCol w:w="2712"/>
        <w:gridCol w:w="2712"/>
        <w:gridCol w:w="2713"/>
        <w:gridCol w:w="2713"/>
      </w:tblGrid>
      <w:tr w:rsidR="00D73E8A" w:rsidRPr="00E45143" w14:paraId="591DD0BD" w14:textId="77777777" w:rsidTr="00E45143">
        <w:tc>
          <w:tcPr>
            <w:tcW w:w="2712" w:type="dxa"/>
          </w:tcPr>
          <w:p w14:paraId="46C29AFF" w14:textId="6F9673C0" w:rsidR="00D73E8A" w:rsidRPr="00E45143" w:rsidRDefault="00D73E8A" w:rsidP="006A7828">
            <w:pPr>
              <w:spacing w:line="240" w:lineRule="auto"/>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Cuenta Contable</w:t>
            </w:r>
          </w:p>
        </w:tc>
        <w:tc>
          <w:tcPr>
            <w:tcW w:w="2712" w:type="dxa"/>
          </w:tcPr>
          <w:p w14:paraId="32C112D0" w14:textId="1C5E7241" w:rsidR="00D73E8A" w:rsidRPr="00E45143" w:rsidRDefault="00D73E8A" w:rsidP="006A7828">
            <w:pPr>
              <w:spacing w:line="240" w:lineRule="auto"/>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Nombre de la cuenta</w:t>
            </w:r>
          </w:p>
        </w:tc>
        <w:tc>
          <w:tcPr>
            <w:tcW w:w="2712" w:type="dxa"/>
          </w:tcPr>
          <w:p w14:paraId="33FB77CD" w14:textId="56F64924" w:rsidR="00D73E8A" w:rsidRPr="00E45143" w:rsidRDefault="00D73E8A" w:rsidP="006A7828">
            <w:pPr>
              <w:spacing w:line="240" w:lineRule="auto"/>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Fuente de Financiamiento</w:t>
            </w:r>
          </w:p>
        </w:tc>
        <w:tc>
          <w:tcPr>
            <w:tcW w:w="2713" w:type="dxa"/>
          </w:tcPr>
          <w:p w14:paraId="512FBCD4" w14:textId="4E04F17E" w:rsidR="00D73E8A" w:rsidRPr="00E45143" w:rsidRDefault="00D73E8A" w:rsidP="006A7828">
            <w:pPr>
              <w:spacing w:line="240" w:lineRule="auto"/>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importe</w:t>
            </w:r>
          </w:p>
        </w:tc>
        <w:tc>
          <w:tcPr>
            <w:tcW w:w="2713" w:type="dxa"/>
          </w:tcPr>
          <w:p w14:paraId="2F6BE430" w14:textId="1FA09C3C" w:rsidR="00D73E8A" w:rsidRPr="00E45143" w:rsidRDefault="00D73E8A" w:rsidP="006A7828">
            <w:pPr>
              <w:spacing w:line="240" w:lineRule="auto"/>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Proveedor</w:t>
            </w:r>
          </w:p>
        </w:tc>
      </w:tr>
      <w:tr w:rsidR="00D73E8A" w:rsidRPr="00E45143" w14:paraId="285726AD" w14:textId="77777777" w:rsidTr="00E45143">
        <w:tc>
          <w:tcPr>
            <w:tcW w:w="2712" w:type="dxa"/>
          </w:tcPr>
          <w:p w14:paraId="4788485D" w14:textId="7A984F39" w:rsidR="00D73E8A" w:rsidRPr="00E45143" w:rsidRDefault="00D73E8A" w:rsidP="006A7828">
            <w:pPr>
              <w:spacing w:line="240" w:lineRule="auto"/>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1241-1-0001</w:t>
            </w:r>
          </w:p>
        </w:tc>
        <w:tc>
          <w:tcPr>
            <w:tcW w:w="2712" w:type="dxa"/>
          </w:tcPr>
          <w:p w14:paraId="524CE88F" w14:textId="4B7CA5E1" w:rsidR="00D73E8A" w:rsidRPr="00E45143" w:rsidRDefault="00D73E8A" w:rsidP="006A7828">
            <w:pPr>
              <w:spacing w:line="240" w:lineRule="auto"/>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 xml:space="preserve">Bienes </w:t>
            </w:r>
            <w:r w:rsidR="00B55D5F" w:rsidRPr="00E45143">
              <w:rPr>
                <w:rFonts w:ascii="Barlow" w:eastAsia="Times New Roman" w:hAnsi="Barlow" w:cs="Arial"/>
                <w:sz w:val="20"/>
                <w:szCs w:val="20"/>
                <w:lang w:val="es-ES" w:eastAsia="es-ES"/>
              </w:rPr>
              <w:t>informáticos</w:t>
            </w:r>
          </w:p>
        </w:tc>
        <w:tc>
          <w:tcPr>
            <w:tcW w:w="2712" w:type="dxa"/>
          </w:tcPr>
          <w:p w14:paraId="7AAB8116" w14:textId="77777777" w:rsidR="006B774E" w:rsidRPr="00E45143" w:rsidRDefault="006B774E" w:rsidP="006A7828">
            <w:pPr>
              <w:spacing w:after="0" w:line="240" w:lineRule="auto"/>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BANORTE ESTATAL</w:t>
            </w:r>
          </w:p>
          <w:p w14:paraId="6B828871" w14:textId="2A8CE7F6" w:rsidR="006B774E" w:rsidRPr="00E45143" w:rsidRDefault="006B774E" w:rsidP="006A7828">
            <w:pPr>
              <w:spacing w:after="0" w:line="240" w:lineRule="auto"/>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1199674801</w:t>
            </w:r>
          </w:p>
        </w:tc>
        <w:tc>
          <w:tcPr>
            <w:tcW w:w="2713" w:type="dxa"/>
          </w:tcPr>
          <w:p w14:paraId="09B956BB" w14:textId="1355954E" w:rsidR="006B774E" w:rsidRPr="00E45143" w:rsidRDefault="006B774E" w:rsidP="006A7828">
            <w:pPr>
              <w:spacing w:line="240" w:lineRule="auto"/>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$ 57,686.80</w:t>
            </w:r>
          </w:p>
        </w:tc>
        <w:tc>
          <w:tcPr>
            <w:tcW w:w="2713" w:type="dxa"/>
          </w:tcPr>
          <w:p w14:paraId="26410B31" w14:textId="02C594E6" w:rsidR="00D73E8A" w:rsidRPr="00E45143" w:rsidRDefault="006B774E" w:rsidP="006A7828">
            <w:pPr>
              <w:spacing w:line="240" w:lineRule="auto"/>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COMPUMAYA SA DE CV</w:t>
            </w:r>
          </w:p>
        </w:tc>
      </w:tr>
    </w:tbl>
    <w:p w14:paraId="1FADEFF9" w14:textId="77777777" w:rsidR="00C076A5" w:rsidRPr="00E45143" w:rsidRDefault="00C076A5" w:rsidP="00081C20">
      <w:pPr>
        <w:rPr>
          <w:rFonts w:ascii="Barlow" w:hAnsi="Barlow" w:cs="Arial"/>
          <w:b/>
          <w:sz w:val="20"/>
          <w:szCs w:val="20"/>
        </w:rPr>
      </w:pPr>
    </w:p>
    <w:p w14:paraId="63B06954" w14:textId="5D65A669" w:rsidR="00081C20" w:rsidRPr="00E45143" w:rsidRDefault="00081C20" w:rsidP="00081C20">
      <w:pPr>
        <w:rPr>
          <w:rFonts w:ascii="Barlow" w:hAnsi="Barlow" w:cs="Arial"/>
          <w:b/>
          <w:sz w:val="20"/>
          <w:szCs w:val="20"/>
        </w:rPr>
      </w:pPr>
      <w:r w:rsidRPr="00E45143">
        <w:rPr>
          <w:rFonts w:ascii="Barlow" w:hAnsi="Barlow" w:cs="Arial"/>
          <w:b/>
          <w:sz w:val="20"/>
          <w:szCs w:val="20"/>
        </w:rPr>
        <w:t>AÑO 2023</w:t>
      </w:r>
    </w:p>
    <w:p w14:paraId="5566A714" w14:textId="7DCAB547" w:rsidR="007258AD" w:rsidRPr="00E45143" w:rsidRDefault="007258AD" w:rsidP="00081C20">
      <w:pPr>
        <w:rPr>
          <w:rFonts w:ascii="Barlow" w:hAnsi="Barlow" w:cs="Arial"/>
          <w:bCs/>
          <w:sz w:val="20"/>
          <w:szCs w:val="20"/>
        </w:rPr>
      </w:pPr>
      <w:r w:rsidRPr="00E45143">
        <w:rPr>
          <w:rFonts w:ascii="Barlow" w:hAnsi="Barlow" w:cs="Arial"/>
          <w:bCs/>
          <w:sz w:val="20"/>
          <w:szCs w:val="20"/>
        </w:rPr>
        <w:t>El desglose de cada bien mueble se realiza de manera mensual describiendo la cuenta, nombre de la cuenta, fuente de financiamiento, importe y el proveedor al que se le realizo la adquisición del bien para fines informativos.</w:t>
      </w:r>
    </w:p>
    <w:p w14:paraId="799E02C0" w14:textId="0838ABF1" w:rsidR="00933591" w:rsidRPr="00E45143" w:rsidRDefault="005F20A1" w:rsidP="00933591">
      <w:pPr>
        <w:rPr>
          <w:rFonts w:ascii="Barlow" w:eastAsia="Times New Roman" w:hAnsi="Barlow" w:cs="Arial"/>
          <w:sz w:val="20"/>
          <w:szCs w:val="20"/>
          <w:lang w:val="es-ES" w:eastAsia="es-ES"/>
        </w:rPr>
      </w:pPr>
      <w:r w:rsidRPr="00E45143">
        <w:rPr>
          <w:rFonts w:ascii="Barlow" w:hAnsi="Barlow" w:cs="Arial"/>
          <w:sz w:val="20"/>
          <w:szCs w:val="20"/>
        </w:rPr>
        <w:t xml:space="preserve">Al 29 de febrero </w:t>
      </w:r>
      <w:r w:rsidR="00933591" w:rsidRPr="00E45143">
        <w:rPr>
          <w:rFonts w:ascii="Barlow" w:hAnsi="Barlow" w:cs="Arial"/>
          <w:sz w:val="20"/>
          <w:szCs w:val="20"/>
        </w:rPr>
        <w:t xml:space="preserve">de 2023 </w:t>
      </w:r>
      <w:r w:rsidR="00933591" w:rsidRPr="00E45143">
        <w:rPr>
          <w:rFonts w:ascii="Barlow" w:eastAsia="Times New Roman" w:hAnsi="Barlow" w:cs="Arial"/>
          <w:sz w:val="20"/>
          <w:szCs w:val="20"/>
          <w:lang w:val="es-ES" w:eastAsia="es-ES"/>
        </w:rPr>
        <w:t xml:space="preserve">el Parque Científico y Tecnológico de Yucatán </w:t>
      </w:r>
      <w:r w:rsidR="00933591" w:rsidRPr="00E45143">
        <w:rPr>
          <w:rFonts w:ascii="Barlow" w:hAnsi="Barlow" w:cs="Arial"/>
          <w:sz w:val="20"/>
          <w:szCs w:val="20"/>
        </w:rPr>
        <w:t xml:space="preserve">no </w:t>
      </w:r>
      <w:r w:rsidR="00B55D5F" w:rsidRPr="00E45143">
        <w:rPr>
          <w:rFonts w:ascii="Barlow" w:hAnsi="Barlow" w:cs="Arial"/>
          <w:sz w:val="20"/>
          <w:szCs w:val="20"/>
        </w:rPr>
        <w:t>adquirió</w:t>
      </w:r>
      <w:r w:rsidR="00933591" w:rsidRPr="00E45143">
        <w:rPr>
          <w:rFonts w:ascii="Barlow" w:hAnsi="Barlow" w:cs="Arial"/>
          <w:sz w:val="20"/>
          <w:szCs w:val="20"/>
        </w:rPr>
        <w:t xml:space="preserve"> bienes muebles</w:t>
      </w:r>
    </w:p>
    <w:p w14:paraId="4A3F2445" w14:textId="1340DD94" w:rsidR="006B1F36" w:rsidRPr="00E45143" w:rsidRDefault="00081C20" w:rsidP="00361E7C">
      <w:pPr>
        <w:rPr>
          <w:rFonts w:ascii="Barlow" w:hAnsi="Barlow" w:cs="Arial"/>
          <w:sz w:val="20"/>
          <w:szCs w:val="20"/>
        </w:rPr>
      </w:pPr>
      <w:r w:rsidRPr="00E45143">
        <w:rPr>
          <w:rFonts w:ascii="Barlow" w:hAnsi="Barlow" w:cs="Arial"/>
          <w:sz w:val="20"/>
          <w:szCs w:val="20"/>
        </w:rPr>
        <w:lastRenderedPageBreak/>
        <w:t xml:space="preserve">Al </w:t>
      </w:r>
      <w:r w:rsidR="000E676F" w:rsidRPr="00E45143">
        <w:rPr>
          <w:rFonts w:ascii="Barlow" w:hAnsi="Barlow" w:cs="Arial"/>
          <w:sz w:val="20"/>
          <w:szCs w:val="20"/>
        </w:rPr>
        <w:t xml:space="preserve">28 de </w:t>
      </w:r>
      <w:r w:rsidR="00E45143" w:rsidRPr="00E45143">
        <w:rPr>
          <w:rFonts w:ascii="Barlow" w:hAnsi="Barlow" w:cs="Arial"/>
          <w:sz w:val="20"/>
          <w:szCs w:val="20"/>
        </w:rPr>
        <w:t>febrero</w:t>
      </w:r>
      <w:r w:rsidR="004D006C" w:rsidRPr="00E45143">
        <w:rPr>
          <w:rFonts w:ascii="Barlow" w:hAnsi="Barlow" w:cs="Arial"/>
          <w:sz w:val="20"/>
          <w:szCs w:val="20"/>
        </w:rPr>
        <w:t xml:space="preserve"> de</w:t>
      </w:r>
      <w:r w:rsidRPr="00E45143">
        <w:rPr>
          <w:rFonts w:ascii="Barlow" w:hAnsi="Barlow" w:cs="Arial"/>
          <w:sz w:val="20"/>
          <w:szCs w:val="20"/>
        </w:rPr>
        <w:t xml:space="preserve"> 2023 </w:t>
      </w:r>
      <w:r w:rsidRPr="00E45143">
        <w:rPr>
          <w:rFonts w:ascii="Barlow" w:eastAsia="Times New Roman" w:hAnsi="Barlow" w:cs="Arial"/>
          <w:sz w:val="20"/>
          <w:szCs w:val="20"/>
          <w:lang w:val="es-ES" w:eastAsia="es-ES"/>
        </w:rPr>
        <w:t xml:space="preserve">el Parque Científico y Tecnológico de Yucatán </w:t>
      </w:r>
      <w:r w:rsidRPr="00E45143">
        <w:rPr>
          <w:rFonts w:ascii="Barlow" w:hAnsi="Barlow" w:cs="Arial"/>
          <w:sz w:val="20"/>
          <w:szCs w:val="20"/>
        </w:rPr>
        <w:t xml:space="preserve">no </w:t>
      </w:r>
      <w:r w:rsidR="00B55D5F" w:rsidRPr="00E45143">
        <w:rPr>
          <w:rFonts w:ascii="Barlow" w:hAnsi="Barlow" w:cs="Arial"/>
          <w:sz w:val="20"/>
          <w:szCs w:val="20"/>
        </w:rPr>
        <w:t>adquirió</w:t>
      </w:r>
      <w:r w:rsidRPr="00E45143">
        <w:rPr>
          <w:rFonts w:ascii="Barlow" w:hAnsi="Barlow" w:cs="Arial"/>
          <w:sz w:val="20"/>
          <w:szCs w:val="20"/>
        </w:rPr>
        <w:t xml:space="preserve"> bienes muebles</w:t>
      </w:r>
    </w:p>
    <w:p w14:paraId="63A1DE73" w14:textId="2DC1F429" w:rsidR="000E676F" w:rsidRPr="00E45143" w:rsidRDefault="000E676F" w:rsidP="000E676F">
      <w:pPr>
        <w:rPr>
          <w:rFonts w:ascii="Barlow" w:hAnsi="Barlow" w:cs="Arial"/>
          <w:sz w:val="20"/>
          <w:szCs w:val="20"/>
        </w:rPr>
      </w:pPr>
      <w:r w:rsidRPr="00E45143">
        <w:rPr>
          <w:rFonts w:ascii="Barlow" w:hAnsi="Barlow" w:cs="Arial"/>
          <w:sz w:val="20"/>
          <w:szCs w:val="20"/>
        </w:rPr>
        <w:t xml:space="preserve">Al 31 de </w:t>
      </w:r>
      <w:r w:rsidR="00E45143" w:rsidRPr="00E45143">
        <w:rPr>
          <w:rFonts w:ascii="Barlow" w:hAnsi="Barlow" w:cs="Arial"/>
          <w:sz w:val="20"/>
          <w:szCs w:val="20"/>
        </w:rPr>
        <w:t>marzo</w:t>
      </w:r>
      <w:r w:rsidRPr="00E45143">
        <w:rPr>
          <w:rFonts w:ascii="Barlow" w:hAnsi="Barlow" w:cs="Arial"/>
          <w:sz w:val="20"/>
          <w:szCs w:val="20"/>
        </w:rPr>
        <w:t xml:space="preserve"> de 2023 </w:t>
      </w:r>
      <w:r w:rsidRPr="00E45143">
        <w:rPr>
          <w:rFonts w:ascii="Barlow" w:eastAsia="Times New Roman" w:hAnsi="Barlow" w:cs="Arial"/>
          <w:sz w:val="20"/>
          <w:szCs w:val="20"/>
          <w:lang w:val="es-ES" w:eastAsia="es-ES"/>
        </w:rPr>
        <w:t xml:space="preserve">el Parque Científico y Tecnológico de Yucatán </w:t>
      </w:r>
      <w:r w:rsidRPr="00E45143">
        <w:rPr>
          <w:rFonts w:ascii="Barlow" w:hAnsi="Barlow" w:cs="Arial"/>
          <w:sz w:val="20"/>
          <w:szCs w:val="20"/>
        </w:rPr>
        <w:t xml:space="preserve">no </w:t>
      </w:r>
      <w:r w:rsidR="00B55D5F" w:rsidRPr="00E45143">
        <w:rPr>
          <w:rFonts w:ascii="Barlow" w:hAnsi="Barlow" w:cs="Arial"/>
          <w:sz w:val="20"/>
          <w:szCs w:val="20"/>
        </w:rPr>
        <w:t>adquirió</w:t>
      </w:r>
      <w:r w:rsidRPr="00E45143">
        <w:rPr>
          <w:rFonts w:ascii="Barlow" w:hAnsi="Barlow" w:cs="Arial"/>
          <w:sz w:val="20"/>
          <w:szCs w:val="20"/>
        </w:rPr>
        <w:t xml:space="preserve"> bienes muebles</w:t>
      </w:r>
    </w:p>
    <w:p w14:paraId="2ABFE509" w14:textId="6D667582" w:rsidR="00073357" w:rsidRPr="00E45143" w:rsidRDefault="00747D5E" w:rsidP="000E676F">
      <w:pPr>
        <w:rPr>
          <w:rFonts w:ascii="Barlow" w:hAnsi="Barlow" w:cs="Arial"/>
          <w:sz w:val="20"/>
          <w:szCs w:val="20"/>
        </w:rPr>
      </w:pPr>
      <w:r w:rsidRPr="00E45143">
        <w:rPr>
          <w:rFonts w:ascii="Barlow" w:hAnsi="Barlow" w:cs="Arial"/>
          <w:sz w:val="20"/>
          <w:szCs w:val="20"/>
        </w:rPr>
        <w:t xml:space="preserve">Al 30 de </w:t>
      </w:r>
      <w:r w:rsidR="00E45143" w:rsidRPr="00E45143">
        <w:rPr>
          <w:rFonts w:ascii="Barlow" w:hAnsi="Barlow" w:cs="Arial"/>
          <w:sz w:val="20"/>
          <w:szCs w:val="20"/>
        </w:rPr>
        <w:t>abril</w:t>
      </w:r>
      <w:r w:rsidRPr="00E45143">
        <w:rPr>
          <w:rFonts w:ascii="Barlow" w:hAnsi="Barlow" w:cs="Arial"/>
          <w:sz w:val="20"/>
          <w:szCs w:val="20"/>
        </w:rPr>
        <w:t xml:space="preserve"> de 2023 el Parque Científico y Tecnológico de Yucatán adquirió los siguientes bienes</w:t>
      </w:r>
      <w:r w:rsidR="008864E2" w:rsidRPr="00E45143">
        <w:rPr>
          <w:rFonts w:ascii="Barlow" w:hAnsi="Barlow" w:cs="Arial"/>
          <w:sz w:val="20"/>
          <w:szCs w:val="20"/>
        </w:rPr>
        <w:t>:</w:t>
      </w:r>
    </w:p>
    <w:tbl>
      <w:tblPr>
        <w:tblStyle w:val="Tablaconcuadrcula"/>
        <w:tblW w:w="0" w:type="auto"/>
        <w:tblLook w:val="04A0" w:firstRow="1" w:lastRow="0" w:firstColumn="1" w:lastColumn="0" w:noHBand="0" w:noVBand="1"/>
      </w:tblPr>
      <w:tblGrid>
        <w:gridCol w:w="1999"/>
        <w:gridCol w:w="2621"/>
        <w:gridCol w:w="3083"/>
        <w:gridCol w:w="2466"/>
        <w:gridCol w:w="3391"/>
      </w:tblGrid>
      <w:tr w:rsidR="00AC5A0D" w:rsidRPr="00E45143" w14:paraId="32CB83A5" w14:textId="77777777" w:rsidTr="00070749">
        <w:trPr>
          <w:trHeight w:val="459"/>
        </w:trPr>
        <w:tc>
          <w:tcPr>
            <w:tcW w:w="1999" w:type="dxa"/>
            <w:shd w:val="clear" w:color="auto" w:fill="auto"/>
          </w:tcPr>
          <w:p w14:paraId="6A488FB1" w14:textId="77777777" w:rsidR="00AC5A0D" w:rsidRPr="00E45143" w:rsidRDefault="00AC5A0D" w:rsidP="00BB36ED">
            <w:pPr>
              <w:jc w:val="center"/>
              <w:rPr>
                <w:rFonts w:ascii="Barlow" w:eastAsia="Times New Roman" w:hAnsi="Barlow" w:cs="Arial"/>
                <w:b/>
                <w:bCs/>
                <w:sz w:val="20"/>
                <w:szCs w:val="20"/>
                <w:lang w:val="es-ES" w:eastAsia="es-ES"/>
              </w:rPr>
            </w:pPr>
            <w:r w:rsidRPr="00E45143">
              <w:rPr>
                <w:rFonts w:ascii="Barlow" w:eastAsia="Times New Roman" w:hAnsi="Barlow" w:cs="Arial"/>
                <w:b/>
                <w:bCs/>
                <w:sz w:val="20"/>
                <w:szCs w:val="20"/>
                <w:lang w:val="es-ES" w:eastAsia="es-ES"/>
              </w:rPr>
              <w:t>Cuenta Contable</w:t>
            </w:r>
          </w:p>
        </w:tc>
        <w:tc>
          <w:tcPr>
            <w:tcW w:w="2621" w:type="dxa"/>
            <w:shd w:val="clear" w:color="auto" w:fill="auto"/>
          </w:tcPr>
          <w:p w14:paraId="7CBD6558" w14:textId="77777777" w:rsidR="00AC5A0D" w:rsidRPr="00E45143" w:rsidRDefault="00AC5A0D" w:rsidP="00BB36ED">
            <w:pPr>
              <w:jc w:val="center"/>
              <w:rPr>
                <w:rFonts w:ascii="Barlow" w:eastAsia="Times New Roman" w:hAnsi="Barlow" w:cs="Arial"/>
                <w:b/>
                <w:bCs/>
                <w:sz w:val="20"/>
                <w:szCs w:val="20"/>
                <w:lang w:val="es-ES" w:eastAsia="es-ES"/>
              </w:rPr>
            </w:pPr>
            <w:r w:rsidRPr="00E45143">
              <w:rPr>
                <w:rFonts w:ascii="Barlow" w:eastAsia="Times New Roman" w:hAnsi="Barlow" w:cs="Arial"/>
                <w:b/>
                <w:bCs/>
                <w:sz w:val="20"/>
                <w:szCs w:val="20"/>
                <w:lang w:val="es-ES" w:eastAsia="es-ES"/>
              </w:rPr>
              <w:t>Nombre de la cuenta</w:t>
            </w:r>
          </w:p>
        </w:tc>
        <w:tc>
          <w:tcPr>
            <w:tcW w:w="3083" w:type="dxa"/>
            <w:shd w:val="clear" w:color="auto" w:fill="auto"/>
          </w:tcPr>
          <w:p w14:paraId="08E5DE54" w14:textId="77777777" w:rsidR="00AC5A0D" w:rsidRPr="00E45143" w:rsidRDefault="00AC5A0D" w:rsidP="00BB36ED">
            <w:pPr>
              <w:jc w:val="center"/>
              <w:rPr>
                <w:rFonts w:ascii="Barlow" w:eastAsia="Times New Roman" w:hAnsi="Barlow" w:cs="Arial"/>
                <w:b/>
                <w:bCs/>
                <w:sz w:val="20"/>
                <w:szCs w:val="20"/>
                <w:lang w:val="es-ES" w:eastAsia="es-ES"/>
              </w:rPr>
            </w:pPr>
            <w:r w:rsidRPr="00E45143">
              <w:rPr>
                <w:rFonts w:ascii="Barlow" w:eastAsia="Times New Roman" w:hAnsi="Barlow" w:cs="Arial"/>
                <w:b/>
                <w:bCs/>
                <w:sz w:val="20"/>
                <w:szCs w:val="20"/>
                <w:lang w:val="es-ES" w:eastAsia="es-ES"/>
              </w:rPr>
              <w:t>Fuente de Financiamiento</w:t>
            </w:r>
          </w:p>
        </w:tc>
        <w:tc>
          <w:tcPr>
            <w:tcW w:w="2466" w:type="dxa"/>
            <w:shd w:val="clear" w:color="auto" w:fill="auto"/>
          </w:tcPr>
          <w:p w14:paraId="758EEBA5" w14:textId="77777777" w:rsidR="00AC5A0D" w:rsidRPr="00E45143" w:rsidRDefault="00AC5A0D" w:rsidP="00BB36ED">
            <w:pPr>
              <w:jc w:val="center"/>
              <w:rPr>
                <w:rFonts w:ascii="Barlow" w:eastAsia="Times New Roman" w:hAnsi="Barlow" w:cs="Arial"/>
                <w:b/>
                <w:bCs/>
                <w:sz w:val="20"/>
                <w:szCs w:val="20"/>
                <w:lang w:val="es-ES" w:eastAsia="es-ES"/>
              </w:rPr>
            </w:pPr>
            <w:r w:rsidRPr="00E45143">
              <w:rPr>
                <w:rFonts w:ascii="Barlow" w:eastAsia="Times New Roman" w:hAnsi="Barlow" w:cs="Arial"/>
                <w:b/>
                <w:bCs/>
                <w:sz w:val="20"/>
                <w:szCs w:val="20"/>
                <w:lang w:val="es-ES" w:eastAsia="es-ES"/>
              </w:rPr>
              <w:t>importe</w:t>
            </w:r>
          </w:p>
        </w:tc>
        <w:tc>
          <w:tcPr>
            <w:tcW w:w="3391" w:type="dxa"/>
            <w:shd w:val="clear" w:color="auto" w:fill="auto"/>
          </w:tcPr>
          <w:p w14:paraId="06F2FC73" w14:textId="77777777" w:rsidR="00AC5A0D" w:rsidRPr="00E45143" w:rsidRDefault="00AC5A0D" w:rsidP="00BB36ED">
            <w:pPr>
              <w:jc w:val="center"/>
              <w:rPr>
                <w:rFonts w:ascii="Barlow" w:eastAsia="Times New Roman" w:hAnsi="Barlow" w:cs="Arial"/>
                <w:b/>
                <w:bCs/>
                <w:sz w:val="20"/>
                <w:szCs w:val="20"/>
                <w:lang w:val="es-ES" w:eastAsia="es-ES"/>
              </w:rPr>
            </w:pPr>
            <w:r w:rsidRPr="00E45143">
              <w:rPr>
                <w:rFonts w:ascii="Barlow" w:eastAsia="Times New Roman" w:hAnsi="Barlow" w:cs="Arial"/>
                <w:b/>
                <w:bCs/>
                <w:sz w:val="20"/>
                <w:szCs w:val="20"/>
                <w:lang w:val="es-ES" w:eastAsia="es-ES"/>
              </w:rPr>
              <w:t>Proveedor</w:t>
            </w:r>
          </w:p>
        </w:tc>
      </w:tr>
      <w:tr w:rsidR="00AC5A0D" w:rsidRPr="00E45143" w14:paraId="300BBFDE" w14:textId="77777777" w:rsidTr="006A7828">
        <w:trPr>
          <w:trHeight w:val="546"/>
        </w:trPr>
        <w:tc>
          <w:tcPr>
            <w:tcW w:w="1999" w:type="dxa"/>
          </w:tcPr>
          <w:p w14:paraId="44862FCD" w14:textId="60B88DEF" w:rsidR="00AC5A0D" w:rsidRPr="00E45143" w:rsidRDefault="00AC5A0D" w:rsidP="007E5007">
            <w:pPr>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124</w:t>
            </w:r>
            <w:r w:rsidR="002E0440" w:rsidRPr="00E45143">
              <w:rPr>
                <w:rFonts w:ascii="Barlow" w:eastAsia="Times New Roman" w:hAnsi="Barlow" w:cs="Arial"/>
                <w:sz w:val="20"/>
                <w:szCs w:val="20"/>
                <w:lang w:val="es-ES" w:eastAsia="es-ES"/>
              </w:rPr>
              <w:t>6</w:t>
            </w:r>
            <w:r w:rsidRPr="00E45143">
              <w:rPr>
                <w:rFonts w:ascii="Barlow" w:eastAsia="Times New Roman" w:hAnsi="Barlow" w:cs="Arial"/>
                <w:sz w:val="20"/>
                <w:szCs w:val="20"/>
                <w:lang w:val="es-ES" w:eastAsia="es-ES"/>
              </w:rPr>
              <w:t>-</w:t>
            </w:r>
            <w:r w:rsidR="001C0CED" w:rsidRPr="00E45143">
              <w:rPr>
                <w:rFonts w:ascii="Barlow" w:eastAsia="Times New Roman" w:hAnsi="Barlow" w:cs="Arial"/>
                <w:sz w:val="20"/>
                <w:szCs w:val="20"/>
                <w:lang w:val="es-ES" w:eastAsia="es-ES"/>
              </w:rPr>
              <w:t>4</w:t>
            </w:r>
            <w:r w:rsidRPr="00E45143">
              <w:rPr>
                <w:rFonts w:ascii="Barlow" w:eastAsia="Times New Roman" w:hAnsi="Barlow" w:cs="Arial"/>
                <w:sz w:val="20"/>
                <w:szCs w:val="20"/>
                <w:lang w:val="es-ES" w:eastAsia="es-ES"/>
              </w:rPr>
              <w:t>-0001</w:t>
            </w:r>
          </w:p>
        </w:tc>
        <w:tc>
          <w:tcPr>
            <w:tcW w:w="2621" w:type="dxa"/>
          </w:tcPr>
          <w:p w14:paraId="6AE4A3A9" w14:textId="5854F6FA" w:rsidR="00AC5A0D" w:rsidRPr="00E45143" w:rsidRDefault="004D044A" w:rsidP="007E5007">
            <w:pPr>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Maquinaria, otros equipos y herramientas</w:t>
            </w:r>
          </w:p>
        </w:tc>
        <w:tc>
          <w:tcPr>
            <w:tcW w:w="3083" w:type="dxa"/>
          </w:tcPr>
          <w:p w14:paraId="60678294" w14:textId="3FA183E7" w:rsidR="00AC5A0D" w:rsidRPr="00E45143" w:rsidRDefault="00AC5A0D" w:rsidP="006A7828">
            <w:pPr>
              <w:spacing w:after="0" w:line="240" w:lineRule="auto"/>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 xml:space="preserve">BANORTE </w:t>
            </w:r>
            <w:r w:rsidR="005C70CD" w:rsidRPr="00E45143">
              <w:rPr>
                <w:rFonts w:ascii="Barlow" w:eastAsia="Times New Roman" w:hAnsi="Barlow" w:cs="Arial"/>
                <w:sz w:val="20"/>
                <w:szCs w:val="20"/>
                <w:lang w:val="es-ES" w:eastAsia="es-ES"/>
              </w:rPr>
              <w:t>RECURSOS PROPIOS</w:t>
            </w:r>
          </w:p>
          <w:p w14:paraId="7E094F17" w14:textId="3DE8393B" w:rsidR="00AC5A0D" w:rsidRPr="00E45143" w:rsidRDefault="00AC5A0D" w:rsidP="006A7828">
            <w:pPr>
              <w:spacing w:after="0" w:line="240" w:lineRule="auto"/>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11</w:t>
            </w:r>
            <w:r w:rsidR="00B55547" w:rsidRPr="00E45143">
              <w:rPr>
                <w:rFonts w:ascii="Barlow" w:eastAsia="Times New Roman" w:hAnsi="Barlow" w:cs="Arial"/>
                <w:sz w:val="20"/>
                <w:szCs w:val="20"/>
                <w:lang w:val="es-ES" w:eastAsia="es-ES"/>
              </w:rPr>
              <w:t>8775</w:t>
            </w:r>
            <w:r w:rsidR="00BB1347" w:rsidRPr="00E45143">
              <w:rPr>
                <w:rFonts w:ascii="Barlow" w:eastAsia="Times New Roman" w:hAnsi="Barlow" w:cs="Arial"/>
                <w:sz w:val="20"/>
                <w:szCs w:val="20"/>
                <w:lang w:val="es-ES" w:eastAsia="es-ES"/>
              </w:rPr>
              <w:t>5088</w:t>
            </w:r>
          </w:p>
        </w:tc>
        <w:tc>
          <w:tcPr>
            <w:tcW w:w="2466" w:type="dxa"/>
          </w:tcPr>
          <w:p w14:paraId="462C11B4" w14:textId="7262D8AE" w:rsidR="00AC5A0D" w:rsidRPr="00E45143" w:rsidRDefault="00BB1347" w:rsidP="007E5007">
            <w:pPr>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$ 8,453.13</w:t>
            </w:r>
          </w:p>
        </w:tc>
        <w:tc>
          <w:tcPr>
            <w:tcW w:w="3391" w:type="dxa"/>
          </w:tcPr>
          <w:p w14:paraId="23AFF30B" w14:textId="734483D9" w:rsidR="00AC5A0D" w:rsidRPr="00E45143" w:rsidRDefault="00BB1347" w:rsidP="007E5007">
            <w:pPr>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LUCY DEL ROSARIO PATA AVILA</w:t>
            </w:r>
          </w:p>
        </w:tc>
      </w:tr>
    </w:tbl>
    <w:p w14:paraId="3CB87C79" w14:textId="77777777" w:rsidR="00B55D5F" w:rsidRPr="00E45143" w:rsidRDefault="00B55D5F" w:rsidP="00747D5E">
      <w:pPr>
        <w:rPr>
          <w:rFonts w:ascii="Barlow" w:hAnsi="Barlow" w:cs="Arial"/>
          <w:sz w:val="20"/>
          <w:szCs w:val="20"/>
        </w:rPr>
      </w:pPr>
    </w:p>
    <w:p w14:paraId="080B53E2" w14:textId="1CB13D21" w:rsidR="00747D5E" w:rsidRPr="00E45143" w:rsidRDefault="0010340D" w:rsidP="00747D5E">
      <w:pPr>
        <w:rPr>
          <w:rFonts w:ascii="Barlow" w:hAnsi="Barlow" w:cs="Arial"/>
          <w:sz w:val="20"/>
          <w:szCs w:val="20"/>
        </w:rPr>
      </w:pPr>
      <w:r w:rsidRPr="00E45143">
        <w:rPr>
          <w:rFonts w:ascii="Barlow" w:hAnsi="Barlow" w:cs="Arial"/>
          <w:sz w:val="20"/>
          <w:szCs w:val="20"/>
        </w:rPr>
        <w:t xml:space="preserve">Al </w:t>
      </w:r>
      <w:r w:rsidR="00B31799" w:rsidRPr="00E45143">
        <w:rPr>
          <w:rFonts w:ascii="Barlow" w:hAnsi="Barlow" w:cs="Arial"/>
          <w:sz w:val="20"/>
          <w:szCs w:val="20"/>
        </w:rPr>
        <w:t xml:space="preserve">31 de </w:t>
      </w:r>
      <w:r w:rsidR="00E45143" w:rsidRPr="00E45143">
        <w:rPr>
          <w:rFonts w:ascii="Barlow" w:hAnsi="Barlow" w:cs="Arial"/>
          <w:sz w:val="20"/>
          <w:szCs w:val="20"/>
        </w:rPr>
        <w:t>mayo</w:t>
      </w:r>
      <w:r w:rsidRPr="00E45143">
        <w:rPr>
          <w:rFonts w:ascii="Barlow" w:hAnsi="Barlow" w:cs="Arial"/>
          <w:sz w:val="20"/>
          <w:szCs w:val="20"/>
        </w:rPr>
        <w:t xml:space="preserve"> </w:t>
      </w:r>
      <w:r w:rsidR="00747D5E" w:rsidRPr="00E45143">
        <w:rPr>
          <w:rFonts w:ascii="Barlow" w:hAnsi="Barlow" w:cs="Arial"/>
          <w:sz w:val="20"/>
          <w:szCs w:val="20"/>
        </w:rPr>
        <w:t>de 2023 el Parque Científico y Tecnológico de Yucatán adquirió los siguientes bienes:</w:t>
      </w:r>
    </w:p>
    <w:tbl>
      <w:tblPr>
        <w:tblStyle w:val="Tablaconcuadrcula"/>
        <w:tblW w:w="0" w:type="auto"/>
        <w:tblLook w:val="04A0" w:firstRow="1" w:lastRow="0" w:firstColumn="1" w:lastColumn="0" w:noHBand="0" w:noVBand="1"/>
      </w:tblPr>
      <w:tblGrid>
        <w:gridCol w:w="1999"/>
        <w:gridCol w:w="2621"/>
        <w:gridCol w:w="3083"/>
        <w:gridCol w:w="2466"/>
        <w:gridCol w:w="3391"/>
      </w:tblGrid>
      <w:tr w:rsidR="00747D5E" w:rsidRPr="00E45143" w14:paraId="67C4FA1B" w14:textId="77777777" w:rsidTr="00C3514C">
        <w:trPr>
          <w:trHeight w:val="459"/>
        </w:trPr>
        <w:tc>
          <w:tcPr>
            <w:tcW w:w="1999" w:type="dxa"/>
            <w:shd w:val="clear" w:color="auto" w:fill="auto"/>
          </w:tcPr>
          <w:p w14:paraId="3A380EBA" w14:textId="77777777" w:rsidR="00747D5E" w:rsidRPr="00E45143" w:rsidRDefault="00747D5E" w:rsidP="006A7828">
            <w:pPr>
              <w:spacing w:after="0"/>
              <w:jc w:val="center"/>
              <w:rPr>
                <w:rFonts w:ascii="Barlow" w:eastAsia="Times New Roman" w:hAnsi="Barlow" w:cs="Arial"/>
                <w:b/>
                <w:bCs/>
                <w:sz w:val="20"/>
                <w:szCs w:val="20"/>
                <w:lang w:val="es-ES" w:eastAsia="es-ES"/>
              </w:rPr>
            </w:pPr>
            <w:r w:rsidRPr="00E45143">
              <w:rPr>
                <w:rFonts w:ascii="Barlow" w:eastAsia="Times New Roman" w:hAnsi="Barlow" w:cs="Arial"/>
                <w:b/>
                <w:bCs/>
                <w:sz w:val="20"/>
                <w:szCs w:val="20"/>
                <w:lang w:val="es-ES" w:eastAsia="es-ES"/>
              </w:rPr>
              <w:t>Cuenta Contable</w:t>
            </w:r>
          </w:p>
        </w:tc>
        <w:tc>
          <w:tcPr>
            <w:tcW w:w="2621" w:type="dxa"/>
            <w:shd w:val="clear" w:color="auto" w:fill="auto"/>
          </w:tcPr>
          <w:p w14:paraId="1399C226" w14:textId="77777777" w:rsidR="00747D5E" w:rsidRPr="00E45143" w:rsidRDefault="00747D5E" w:rsidP="006A7828">
            <w:pPr>
              <w:spacing w:after="0"/>
              <w:jc w:val="center"/>
              <w:rPr>
                <w:rFonts w:ascii="Barlow" w:eastAsia="Times New Roman" w:hAnsi="Barlow" w:cs="Arial"/>
                <w:b/>
                <w:bCs/>
                <w:sz w:val="20"/>
                <w:szCs w:val="20"/>
                <w:lang w:val="es-ES" w:eastAsia="es-ES"/>
              </w:rPr>
            </w:pPr>
            <w:r w:rsidRPr="00E45143">
              <w:rPr>
                <w:rFonts w:ascii="Barlow" w:eastAsia="Times New Roman" w:hAnsi="Barlow" w:cs="Arial"/>
                <w:b/>
                <w:bCs/>
                <w:sz w:val="20"/>
                <w:szCs w:val="20"/>
                <w:lang w:val="es-ES" w:eastAsia="es-ES"/>
              </w:rPr>
              <w:t>Nombre de la cuenta</w:t>
            </w:r>
          </w:p>
        </w:tc>
        <w:tc>
          <w:tcPr>
            <w:tcW w:w="3083" w:type="dxa"/>
            <w:shd w:val="clear" w:color="auto" w:fill="auto"/>
          </w:tcPr>
          <w:p w14:paraId="0CB9F7B6" w14:textId="77777777" w:rsidR="00747D5E" w:rsidRPr="00E45143" w:rsidRDefault="00747D5E" w:rsidP="006A7828">
            <w:pPr>
              <w:spacing w:after="0"/>
              <w:jc w:val="center"/>
              <w:rPr>
                <w:rFonts w:ascii="Barlow" w:eastAsia="Times New Roman" w:hAnsi="Barlow" w:cs="Arial"/>
                <w:b/>
                <w:bCs/>
                <w:sz w:val="20"/>
                <w:szCs w:val="20"/>
                <w:lang w:val="es-ES" w:eastAsia="es-ES"/>
              </w:rPr>
            </w:pPr>
            <w:r w:rsidRPr="00E45143">
              <w:rPr>
                <w:rFonts w:ascii="Barlow" w:eastAsia="Times New Roman" w:hAnsi="Barlow" w:cs="Arial"/>
                <w:b/>
                <w:bCs/>
                <w:sz w:val="20"/>
                <w:szCs w:val="20"/>
                <w:lang w:val="es-ES" w:eastAsia="es-ES"/>
              </w:rPr>
              <w:t>Fuente de Financiamiento</w:t>
            </w:r>
          </w:p>
        </w:tc>
        <w:tc>
          <w:tcPr>
            <w:tcW w:w="2466" w:type="dxa"/>
            <w:shd w:val="clear" w:color="auto" w:fill="auto"/>
          </w:tcPr>
          <w:p w14:paraId="5560B4AB" w14:textId="77777777" w:rsidR="00747D5E" w:rsidRPr="00E45143" w:rsidRDefault="00747D5E" w:rsidP="006A7828">
            <w:pPr>
              <w:spacing w:after="0"/>
              <w:jc w:val="center"/>
              <w:rPr>
                <w:rFonts w:ascii="Barlow" w:eastAsia="Times New Roman" w:hAnsi="Barlow" w:cs="Arial"/>
                <w:b/>
                <w:bCs/>
                <w:sz w:val="20"/>
                <w:szCs w:val="20"/>
                <w:lang w:val="es-ES" w:eastAsia="es-ES"/>
              </w:rPr>
            </w:pPr>
            <w:r w:rsidRPr="00E45143">
              <w:rPr>
                <w:rFonts w:ascii="Barlow" w:eastAsia="Times New Roman" w:hAnsi="Barlow" w:cs="Arial"/>
                <w:b/>
                <w:bCs/>
                <w:sz w:val="20"/>
                <w:szCs w:val="20"/>
                <w:lang w:val="es-ES" w:eastAsia="es-ES"/>
              </w:rPr>
              <w:t>importe</w:t>
            </w:r>
          </w:p>
        </w:tc>
        <w:tc>
          <w:tcPr>
            <w:tcW w:w="3391" w:type="dxa"/>
            <w:shd w:val="clear" w:color="auto" w:fill="auto"/>
          </w:tcPr>
          <w:p w14:paraId="79FFDCC2" w14:textId="77777777" w:rsidR="00747D5E" w:rsidRPr="00E45143" w:rsidRDefault="00747D5E" w:rsidP="006A7828">
            <w:pPr>
              <w:spacing w:after="0"/>
              <w:jc w:val="center"/>
              <w:rPr>
                <w:rFonts w:ascii="Barlow" w:eastAsia="Times New Roman" w:hAnsi="Barlow" w:cs="Arial"/>
                <w:b/>
                <w:bCs/>
                <w:sz w:val="20"/>
                <w:szCs w:val="20"/>
                <w:lang w:val="es-ES" w:eastAsia="es-ES"/>
              </w:rPr>
            </w:pPr>
            <w:r w:rsidRPr="00E45143">
              <w:rPr>
                <w:rFonts w:ascii="Barlow" w:eastAsia="Times New Roman" w:hAnsi="Barlow" w:cs="Arial"/>
                <w:b/>
                <w:bCs/>
                <w:sz w:val="20"/>
                <w:szCs w:val="20"/>
                <w:lang w:val="es-ES" w:eastAsia="es-ES"/>
              </w:rPr>
              <w:t>Proveedor</w:t>
            </w:r>
          </w:p>
        </w:tc>
      </w:tr>
      <w:tr w:rsidR="00747D5E" w:rsidRPr="00E45143" w14:paraId="701E0FAD" w14:textId="77777777" w:rsidTr="006A7828">
        <w:trPr>
          <w:trHeight w:val="611"/>
        </w:trPr>
        <w:tc>
          <w:tcPr>
            <w:tcW w:w="1999" w:type="dxa"/>
          </w:tcPr>
          <w:p w14:paraId="0ABBD2ED" w14:textId="77777777" w:rsidR="00747D5E" w:rsidRPr="00E45143" w:rsidRDefault="00747D5E" w:rsidP="006A7828">
            <w:pPr>
              <w:spacing w:after="0"/>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1246-4-0001</w:t>
            </w:r>
          </w:p>
        </w:tc>
        <w:tc>
          <w:tcPr>
            <w:tcW w:w="2621" w:type="dxa"/>
          </w:tcPr>
          <w:p w14:paraId="62977DE6" w14:textId="77777777" w:rsidR="00747D5E" w:rsidRPr="00E45143" w:rsidRDefault="00747D5E" w:rsidP="006A7828">
            <w:pPr>
              <w:spacing w:after="0"/>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Maquinaria, otros equipos y herramientas</w:t>
            </w:r>
          </w:p>
        </w:tc>
        <w:tc>
          <w:tcPr>
            <w:tcW w:w="3083" w:type="dxa"/>
          </w:tcPr>
          <w:p w14:paraId="68C5DC69" w14:textId="77777777" w:rsidR="00747D5E" w:rsidRPr="00E45143" w:rsidRDefault="00747D5E" w:rsidP="006A7828">
            <w:pPr>
              <w:spacing w:after="0" w:line="240" w:lineRule="auto"/>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BANORTE RECURSOS PROPIOS</w:t>
            </w:r>
          </w:p>
          <w:p w14:paraId="09A58BA7" w14:textId="77777777" w:rsidR="00747D5E" w:rsidRPr="00E45143" w:rsidRDefault="00747D5E" w:rsidP="006A7828">
            <w:pPr>
              <w:spacing w:after="0" w:line="240" w:lineRule="auto"/>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1187755088</w:t>
            </w:r>
          </w:p>
        </w:tc>
        <w:tc>
          <w:tcPr>
            <w:tcW w:w="2466" w:type="dxa"/>
          </w:tcPr>
          <w:p w14:paraId="2EEB4189" w14:textId="77777777" w:rsidR="00747D5E" w:rsidRPr="00E45143" w:rsidRDefault="00747D5E" w:rsidP="006A7828">
            <w:pPr>
              <w:spacing w:after="0"/>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$ 8,453.13</w:t>
            </w:r>
          </w:p>
        </w:tc>
        <w:tc>
          <w:tcPr>
            <w:tcW w:w="3391" w:type="dxa"/>
          </w:tcPr>
          <w:p w14:paraId="123E03A2" w14:textId="77777777" w:rsidR="00747D5E" w:rsidRPr="00E45143" w:rsidRDefault="00747D5E" w:rsidP="006A7828">
            <w:pPr>
              <w:spacing w:after="0"/>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LUCY DEL ROSARIO PATA AVILA</w:t>
            </w:r>
          </w:p>
        </w:tc>
      </w:tr>
      <w:tr w:rsidR="00747D5E" w:rsidRPr="00E45143" w14:paraId="3CD2CBB3" w14:textId="77777777" w:rsidTr="006A7828">
        <w:trPr>
          <w:trHeight w:val="406"/>
        </w:trPr>
        <w:tc>
          <w:tcPr>
            <w:tcW w:w="1999" w:type="dxa"/>
          </w:tcPr>
          <w:p w14:paraId="5201D680" w14:textId="15279195" w:rsidR="00747D5E" w:rsidRPr="00E45143" w:rsidRDefault="00747D5E" w:rsidP="006A7828">
            <w:pPr>
              <w:spacing w:after="0"/>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1246-4-0001</w:t>
            </w:r>
          </w:p>
        </w:tc>
        <w:tc>
          <w:tcPr>
            <w:tcW w:w="2621" w:type="dxa"/>
          </w:tcPr>
          <w:p w14:paraId="2B8ED1E1" w14:textId="2A08B44E" w:rsidR="00747D5E" w:rsidRPr="00E45143" w:rsidRDefault="00747D5E" w:rsidP="006A7828">
            <w:pPr>
              <w:spacing w:after="0"/>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Maquinaria, otros equipos y herramientas</w:t>
            </w:r>
          </w:p>
        </w:tc>
        <w:tc>
          <w:tcPr>
            <w:tcW w:w="3083" w:type="dxa"/>
          </w:tcPr>
          <w:p w14:paraId="2AF9F080" w14:textId="77777777" w:rsidR="00747D5E" w:rsidRPr="00E45143" w:rsidRDefault="00747D5E" w:rsidP="006A7828">
            <w:pPr>
              <w:spacing w:after="0" w:line="240" w:lineRule="auto"/>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BANORTE RECURSOS PROPIOS</w:t>
            </w:r>
          </w:p>
          <w:p w14:paraId="2116755D" w14:textId="518C2202" w:rsidR="00747D5E" w:rsidRPr="00E45143" w:rsidRDefault="00747D5E" w:rsidP="006A7828">
            <w:pPr>
              <w:spacing w:after="0" w:line="240" w:lineRule="auto"/>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1187755088</w:t>
            </w:r>
          </w:p>
        </w:tc>
        <w:tc>
          <w:tcPr>
            <w:tcW w:w="2466" w:type="dxa"/>
          </w:tcPr>
          <w:p w14:paraId="75A13557" w14:textId="7D70E35F" w:rsidR="00747D5E" w:rsidRPr="00E45143" w:rsidRDefault="00747D5E" w:rsidP="006A7828">
            <w:pPr>
              <w:spacing w:after="0"/>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$7,240.00</w:t>
            </w:r>
          </w:p>
        </w:tc>
        <w:tc>
          <w:tcPr>
            <w:tcW w:w="3391" w:type="dxa"/>
          </w:tcPr>
          <w:p w14:paraId="44885287" w14:textId="36896790" w:rsidR="00747D5E" w:rsidRPr="00E45143" w:rsidRDefault="00747D5E" w:rsidP="006A7828">
            <w:pPr>
              <w:spacing w:after="0"/>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REFRIMART DE MEXICO SA DE CV</w:t>
            </w:r>
          </w:p>
        </w:tc>
      </w:tr>
      <w:tr w:rsidR="006A7828" w:rsidRPr="00E45143" w14:paraId="07922F37" w14:textId="77777777" w:rsidTr="006A7828">
        <w:trPr>
          <w:trHeight w:val="406"/>
        </w:trPr>
        <w:tc>
          <w:tcPr>
            <w:tcW w:w="1999" w:type="dxa"/>
          </w:tcPr>
          <w:p w14:paraId="4A0293E2" w14:textId="77777777" w:rsidR="006A7828" w:rsidRPr="00E45143" w:rsidRDefault="006A7828" w:rsidP="006A7828">
            <w:pPr>
              <w:spacing w:after="0"/>
              <w:jc w:val="center"/>
              <w:rPr>
                <w:rFonts w:ascii="Barlow" w:eastAsia="Times New Roman" w:hAnsi="Barlow" w:cs="Arial"/>
                <w:sz w:val="20"/>
                <w:szCs w:val="20"/>
                <w:lang w:val="es-ES" w:eastAsia="es-ES"/>
              </w:rPr>
            </w:pPr>
          </w:p>
        </w:tc>
        <w:tc>
          <w:tcPr>
            <w:tcW w:w="2621" w:type="dxa"/>
          </w:tcPr>
          <w:p w14:paraId="5FF021F0" w14:textId="77777777" w:rsidR="006A7828" w:rsidRPr="00E45143" w:rsidRDefault="006A7828" w:rsidP="006A7828">
            <w:pPr>
              <w:spacing w:after="0"/>
              <w:jc w:val="center"/>
              <w:rPr>
                <w:rFonts w:ascii="Barlow" w:eastAsia="Times New Roman" w:hAnsi="Barlow" w:cs="Arial"/>
                <w:sz w:val="20"/>
                <w:szCs w:val="20"/>
                <w:lang w:val="es-ES" w:eastAsia="es-ES"/>
              </w:rPr>
            </w:pPr>
          </w:p>
        </w:tc>
        <w:tc>
          <w:tcPr>
            <w:tcW w:w="3083" w:type="dxa"/>
          </w:tcPr>
          <w:p w14:paraId="1A52D00D" w14:textId="77777777" w:rsidR="006A7828" w:rsidRPr="00E45143" w:rsidRDefault="006A7828" w:rsidP="006A7828">
            <w:pPr>
              <w:spacing w:after="0" w:line="240" w:lineRule="auto"/>
              <w:jc w:val="center"/>
              <w:rPr>
                <w:rFonts w:ascii="Barlow" w:eastAsia="Times New Roman" w:hAnsi="Barlow" w:cs="Arial"/>
                <w:sz w:val="20"/>
                <w:szCs w:val="20"/>
                <w:lang w:val="es-ES" w:eastAsia="es-ES"/>
              </w:rPr>
            </w:pPr>
          </w:p>
        </w:tc>
        <w:tc>
          <w:tcPr>
            <w:tcW w:w="2466" w:type="dxa"/>
          </w:tcPr>
          <w:p w14:paraId="760450B8" w14:textId="49D37BA5" w:rsidR="006A7828" w:rsidRPr="00E45143" w:rsidRDefault="006A7828" w:rsidP="006A7828">
            <w:pPr>
              <w:spacing w:after="0"/>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$15,693.13</w:t>
            </w:r>
          </w:p>
        </w:tc>
        <w:tc>
          <w:tcPr>
            <w:tcW w:w="3391" w:type="dxa"/>
          </w:tcPr>
          <w:p w14:paraId="1E99A66C" w14:textId="77777777" w:rsidR="006A7828" w:rsidRPr="00E45143" w:rsidRDefault="006A7828" w:rsidP="006A7828">
            <w:pPr>
              <w:spacing w:after="0"/>
              <w:jc w:val="center"/>
              <w:rPr>
                <w:rFonts w:ascii="Barlow" w:eastAsia="Times New Roman" w:hAnsi="Barlow" w:cs="Arial"/>
                <w:sz w:val="20"/>
                <w:szCs w:val="20"/>
                <w:lang w:val="es-ES" w:eastAsia="es-ES"/>
              </w:rPr>
            </w:pPr>
          </w:p>
        </w:tc>
      </w:tr>
    </w:tbl>
    <w:p w14:paraId="00B3FCDB" w14:textId="77777777" w:rsidR="006A7828" w:rsidRPr="00E45143" w:rsidRDefault="006A7828" w:rsidP="00B31799">
      <w:pPr>
        <w:rPr>
          <w:rFonts w:ascii="Barlow" w:hAnsi="Barlow" w:cs="Arial"/>
          <w:sz w:val="20"/>
          <w:szCs w:val="20"/>
        </w:rPr>
      </w:pPr>
    </w:p>
    <w:p w14:paraId="1ADF6BE5" w14:textId="2511EF8B" w:rsidR="00B31799" w:rsidRDefault="00822825" w:rsidP="00B31799">
      <w:pPr>
        <w:rPr>
          <w:rFonts w:ascii="Barlow" w:hAnsi="Barlow" w:cs="Arial"/>
          <w:sz w:val="20"/>
          <w:szCs w:val="20"/>
        </w:rPr>
      </w:pPr>
      <w:r w:rsidRPr="00E45143">
        <w:rPr>
          <w:rFonts w:ascii="Barlow" w:hAnsi="Barlow" w:cs="Arial"/>
          <w:sz w:val="20"/>
          <w:szCs w:val="20"/>
        </w:rPr>
        <w:t xml:space="preserve">Al 30 de </w:t>
      </w:r>
      <w:r w:rsidR="00E45143" w:rsidRPr="00E45143">
        <w:rPr>
          <w:rFonts w:ascii="Barlow" w:hAnsi="Barlow" w:cs="Arial"/>
          <w:sz w:val="20"/>
          <w:szCs w:val="20"/>
        </w:rPr>
        <w:t>junio</w:t>
      </w:r>
      <w:r w:rsidRPr="00E45143">
        <w:rPr>
          <w:rFonts w:ascii="Barlow" w:hAnsi="Barlow" w:cs="Arial"/>
          <w:sz w:val="20"/>
          <w:szCs w:val="20"/>
        </w:rPr>
        <w:t xml:space="preserve"> </w:t>
      </w:r>
      <w:r w:rsidR="00B31799" w:rsidRPr="00E45143">
        <w:rPr>
          <w:rFonts w:ascii="Barlow" w:hAnsi="Barlow" w:cs="Arial"/>
          <w:sz w:val="20"/>
          <w:szCs w:val="20"/>
        </w:rPr>
        <w:t>de 2023 el Parque Científico y Tecnológico de Yucatán adquirió los siguientes bienes:</w:t>
      </w:r>
    </w:p>
    <w:p w14:paraId="3C1F605E" w14:textId="1AC0CAD2" w:rsidR="00E45143" w:rsidRDefault="00E45143" w:rsidP="00B31799">
      <w:pPr>
        <w:rPr>
          <w:rFonts w:ascii="Barlow" w:hAnsi="Barlow" w:cs="Arial"/>
          <w:sz w:val="20"/>
          <w:szCs w:val="20"/>
        </w:rPr>
      </w:pPr>
    </w:p>
    <w:p w14:paraId="71319781" w14:textId="77777777" w:rsidR="00E45143" w:rsidRPr="00E45143" w:rsidRDefault="00E45143" w:rsidP="00B31799">
      <w:pPr>
        <w:rPr>
          <w:rFonts w:ascii="Barlow" w:hAnsi="Barlow" w:cs="Arial"/>
          <w:sz w:val="20"/>
          <w:szCs w:val="20"/>
        </w:rPr>
      </w:pPr>
    </w:p>
    <w:tbl>
      <w:tblPr>
        <w:tblStyle w:val="Tablaconcuadrcula"/>
        <w:tblW w:w="0" w:type="auto"/>
        <w:tblLook w:val="04A0" w:firstRow="1" w:lastRow="0" w:firstColumn="1" w:lastColumn="0" w:noHBand="0" w:noVBand="1"/>
      </w:tblPr>
      <w:tblGrid>
        <w:gridCol w:w="1999"/>
        <w:gridCol w:w="2621"/>
        <w:gridCol w:w="3083"/>
        <w:gridCol w:w="2466"/>
        <w:gridCol w:w="3391"/>
      </w:tblGrid>
      <w:tr w:rsidR="00B31799" w:rsidRPr="00E45143" w14:paraId="54BE117B" w14:textId="77777777" w:rsidTr="008B268C">
        <w:trPr>
          <w:trHeight w:val="459"/>
        </w:trPr>
        <w:tc>
          <w:tcPr>
            <w:tcW w:w="1999" w:type="dxa"/>
            <w:shd w:val="clear" w:color="auto" w:fill="auto"/>
          </w:tcPr>
          <w:p w14:paraId="6FDBC17E" w14:textId="77777777" w:rsidR="00B31799" w:rsidRPr="00E45143" w:rsidRDefault="00B31799" w:rsidP="006A7828">
            <w:pPr>
              <w:spacing w:after="0"/>
              <w:jc w:val="center"/>
              <w:rPr>
                <w:rFonts w:ascii="Barlow" w:eastAsia="Times New Roman" w:hAnsi="Barlow" w:cs="Arial"/>
                <w:b/>
                <w:bCs/>
                <w:sz w:val="20"/>
                <w:szCs w:val="20"/>
                <w:lang w:val="es-ES" w:eastAsia="es-ES"/>
              </w:rPr>
            </w:pPr>
            <w:r w:rsidRPr="00E45143">
              <w:rPr>
                <w:rFonts w:ascii="Barlow" w:eastAsia="Times New Roman" w:hAnsi="Barlow" w:cs="Arial"/>
                <w:b/>
                <w:bCs/>
                <w:sz w:val="20"/>
                <w:szCs w:val="20"/>
                <w:lang w:val="es-ES" w:eastAsia="es-ES"/>
              </w:rPr>
              <w:lastRenderedPageBreak/>
              <w:t>Cuenta Contable</w:t>
            </w:r>
          </w:p>
        </w:tc>
        <w:tc>
          <w:tcPr>
            <w:tcW w:w="2621" w:type="dxa"/>
            <w:shd w:val="clear" w:color="auto" w:fill="auto"/>
          </w:tcPr>
          <w:p w14:paraId="5C9AF8FB" w14:textId="77777777" w:rsidR="00B31799" w:rsidRPr="00E45143" w:rsidRDefault="00B31799" w:rsidP="006A7828">
            <w:pPr>
              <w:spacing w:after="0"/>
              <w:jc w:val="center"/>
              <w:rPr>
                <w:rFonts w:ascii="Barlow" w:eastAsia="Times New Roman" w:hAnsi="Barlow" w:cs="Arial"/>
                <w:b/>
                <w:bCs/>
                <w:sz w:val="20"/>
                <w:szCs w:val="20"/>
                <w:lang w:val="es-ES" w:eastAsia="es-ES"/>
              </w:rPr>
            </w:pPr>
            <w:r w:rsidRPr="00E45143">
              <w:rPr>
                <w:rFonts w:ascii="Barlow" w:eastAsia="Times New Roman" w:hAnsi="Barlow" w:cs="Arial"/>
                <w:b/>
                <w:bCs/>
                <w:sz w:val="20"/>
                <w:szCs w:val="20"/>
                <w:lang w:val="es-ES" w:eastAsia="es-ES"/>
              </w:rPr>
              <w:t>Nombre de la cuenta</w:t>
            </w:r>
          </w:p>
        </w:tc>
        <w:tc>
          <w:tcPr>
            <w:tcW w:w="3083" w:type="dxa"/>
            <w:shd w:val="clear" w:color="auto" w:fill="auto"/>
          </w:tcPr>
          <w:p w14:paraId="404E98EA" w14:textId="77777777" w:rsidR="00B31799" w:rsidRPr="00E45143" w:rsidRDefault="00B31799" w:rsidP="006A7828">
            <w:pPr>
              <w:spacing w:after="0"/>
              <w:jc w:val="center"/>
              <w:rPr>
                <w:rFonts w:ascii="Barlow" w:eastAsia="Times New Roman" w:hAnsi="Barlow" w:cs="Arial"/>
                <w:b/>
                <w:bCs/>
                <w:sz w:val="20"/>
                <w:szCs w:val="20"/>
                <w:lang w:val="es-ES" w:eastAsia="es-ES"/>
              </w:rPr>
            </w:pPr>
            <w:r w:rsidRPr="00E45143">
              <w:rPr>
                <w:rFonts w:ascii="Barlow" w:eastAsia="Times New Roman" w:hAnsi="Barlow" w:cs="Arial"/>
                <w:b/>
                <w:bCs/>
                <w:sz w:val="20"/>
                <w:szCs w:val="20"/>
                <w:lang w:val="es-ES" w:eastAsia="es-ES"/>
              </w:rPr>
              <w:t>Fuente de Financiamiento</w:t>
            </w:r>
          </w:p>
        </w:tc>
        <w:tc>
          <w:tcPr>
            <w:tcW w:w="2466" w:type="dxa"/>
            <w:shd w:val="clear" w:color="auto" w:fill="auto"/>
          </w:tcPr>
          <w:p w14:paraId="224D19C8" w14:textId="77777777" w:rsidR="00B31799" w:rsidRPr="00E45143" w:rsidRDefault="00B31799" w:rsidP="006A7828">
            <w:pPr>
              <w:spacing w:after="0"/>
              <w:jc w:val="center"/>
              <w:rPr>
                <w:rFonts w:ascii="Barlow" w:eastAsia="Times New Roman" w:hAnsi="Barlow" w:cs="Arial"/>
                <w:b/>
                <w:bCs/>
                <w:sz w:val="20"/>
                <w:szCs w:val="20"/>
                <w:lang w:val="es-ES" w:eastAsia="es-ES"/>
              </w:rPr>
            </w:pPr>
            <w:r w:rsidRPr="00E45143">
              <w:rPr>
                <w:rFonts w:ascii="Barlow" w:eastAsia="Times New Roman" w:hAnsi="Barlow" w:cs="Arial"/>
                <w:b/>
                <w:bCs/>
                <w:sz w:val="20"/>
                <w:szCs w:val="20"/>
                <w:lang w:val="es-ES" w:eastAsia="es-ES"/>
              </w:rPr>
              <w:t>importe</w:t>
            </w:r>
          </w:p>
        </w:tc>
        <w:tc>
          <w:tcPr>
            <w:tcW w:w="3391" w:type="dxa"/>
            <w:shd w:val="clear" w:color="auto" w:fill="auto"/>
          </w:tcPr>
          <w:p w14:paraId="02E2E028" w14:textId="77777777" w:rsidR="00B31799" w:rsidRPr="00E45143" w:rsidRDefault="00B31799" w:rsidP="006A7828">
            <w:pPr>
              <w:spacing w:after="0"/>
              <w:jc w:val="center"/>
              <w:rPr>
                <w:rFonts w:ascii="Barlow" w:eastAsia="Times New Roman" w:hAnsi="Barlow" w:cs="Arial"/>
                <w:b/>
                <w:bCs/>
                <w:sz w:val="20"/>
                <w:szCs w:val="20"/>
                <w:lang w:val="es-ES" w:eastAsia="es-ES"/>
              </w:rPr>
            </w:pPr>
            <w:r w:rsidRPr="00E45143">
              <w:rPr>
                <w:rFonts w:ascii="Barlow" w:eastAsia="Times New Roman" w:hAnsi="Barlow" w:cs="Arial"/>
                <w:b/>
                <w:bCs/>
                <w:sz w:val="20"/>
                <w:szCs w:val="20"/>
                <w:lang w:val="es-ES" w:eastAsia="es-ES"/>
              </w:rPr>
              <w:t>Proveedor</w:t>
            </w:r>
          </w:p>
        </w:tc>
      </w:tr>
      <w:tr w:rsidR="00B31799" w:rsidRPr="00E45143" w14:paraId="0D4AC764" w14:textId="77777777" w:rsidTr="006A7828">
        <w:trPr>
          <w:trHeight w:val="434"/>
        </w:trPr>
        <w:tc>
          <w:tcPr>
            <w:tcW w:w="1999" w:type="dxa"/>
          </w:tcPr>
          <w:p w14:paraId="1AB1894F" w14:textId="77777777" w:rsidR="00B31799" w:rsidRPr="00E45143" w:rsidRDefault="00B31799" w:rsidP="006A7828">
            <w:pPr>
              <w:spacing w:after="0"/>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1246-4-0001</w:t>
            </w:r>
          </w:p>
        </w:tc>
        <w:tc>
          <w:tcPr>
            <w:tcW w:w="2621" w:type="dxa"/>
          </w:tcPr>
          <w:p w14:paraId="27ED5C37" w14:textId="77777777" w:rsidR="00B31799" w:rsidRPr="00E45143" w:rsidRDefault="00B31799" w:rsidP="006A7828">
            <w:pPr>
              <w:spacing w:after="0"/>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Maquinaria, otros equipos y herramientas</w:t>
            </w:r>
          </w:p>
        </w:tc>
        <w:tc>
          <w:tcPr>
            <w:tcW w:w="3083" w:type="dxa"/>
          </w:tcPr>
          <w:p w14:paraId="57F76C84" w14:textId="77777777" w:rsidR="00B31799" w:rsidRPr="00E45143" w:rsidRDefault="00B31799" w:rsidP="006A7828">
            <w:pPr>
              <w:spacing w:after="0" w:line="240" w:lineRule="auto"/>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BANORTE RECURSOS PROPIOS</w:t>
            </w:r>
          </w:p>
          <w:p w14:paraId="4A0AE92E" w14:textId="77777777" w:rsidR="00B31799" w:rsidRPr="00E45143" w:rsidRDefault="00B31799" w:rsidP="006A7828">
            <w:pPr>
              <w:spacing w:after="0" w:line="240" w:lineRule="auto"/>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1187755088</w:t>
            </w:r>
          </w:p>
        </w:tc>
        <w:tc>
          <w:tcPr>
            <w:tcW w:w="2466" w:type="dxa"/>
          </w:tcPr>
          <w:p w14:paraId="1FA072C3" w14:textId="60A81FD0" w:rsidR="00B31799" w:rsidRPr="00E45143" w:rsidRDefault="00B31799" w:rsidP="006A7828">
            <w:pPr>
              <w:spacing w:after="0"/>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 xml:space="preserve">$ </w:t>
            </w:r>
            <w:r w:rsidR="00BE2697" w:rsidRPr="00E45143">
              <w:rPr>
                <w:rFonts w:ascii="Barlow" w:eastAsia="Times New Roman" w:hAnsi="Barlow" w:cs="Arial"/>
                <w:sz w:val="20"/>
                <w:szCs w:val="20"/>
                <w:lang w:val="es-ES" w:eastAsia="es-ES"/>
              </w:rPr>
              <w:t>50,718.77</w:t>
            </w:r>
          </w:p>
        </w:tc>
        <w:tc>
          <w:tcPr>
            <w:tcW w:w="3391" w:type="dxa"/>
          </w:tcPr>
          <w:p w14:paraId="695F6FA4" w14:textId="77777777" w:rsidR="00B31799" w:rsidRPr="00E45143" w:rsidRDefault="00B31799" w:rsidP="006A7828">
            <w:pPr>
              <w:spacing w:after="0"/>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LUCY DEL ROSARIO PATA AVILA</w:t>
            </w:r>
          </w:p>
        </w:tc>
      </w:tr>
      <w:tr w:rsidR="00BE2697" w:rsidRPr="00E45143" w14:paraId="4E8CD1A2" w14:textId="77777777" w:rsidTr="006A7828">
        <w:trPr>
          <w:trHeight w:val="470"/>
        </w:trPr>
        <w:tc>
          <w:tcPr>
            <w:tcW w:w="1999" w:type="dxa"/>
          </w:tcPr>
          <w:p w14:paraId="1D63CE79" w14:textId="0D7C1854" w:rsidR="00BE2697" w:rsidRPr="00E45143" w:rsidRDefault="00EA130E" w:rsidP="006A7828">
            <w:pPr>
              <w:spacing w:after="0"/>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1241-3-0001</w:t>
            </w:r>
          </w:p>
        </w:tc>
        <w:tc>
          <w:tcPr>
            <w:tcW w:w="2621" w:type="dxa"/>
          </w:tcPr>
          <w:p w14:paraId="18F4C7D5" w14:textId="6F38946F" w:rsidR="00BE2697" w:rsidRPr="00E45143" w:rsidRDefault="00EA130E" w:rsidP="006A7828">
            <w:pPr>
              <w:spacing w:after="0"/>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 xml:space="preserve">Equipo de </w:t>
            </w:r>
            <w:r w:rsidR="00B55D5F" w:rsidRPr="00E45143">
              <w:rPr>
                <w:rFonts w:ascii="Barlow" w:eastAsia="Times New Roman" w:hAnsi="Barlow" w:cs="Arial"/>
                <w:sz w:val="20"/>
                <w:szCs w:val="20"/>
                <w:lang w:val="es-ES" w:eastAsia="es-ES"/>
              </w:rPr>
              <w:t>cómputo</w:t>
            </w:r>
            <w:r w:rsidRPr="00E45143">
              <w:rPr>
                <w:rFonts w:ascii="Barlow" w:eastAsia="Times New Roman" w:hAnsi="Barlow" w:cs="Arial"/>
                <w:sz w:val="20"/>
                <w:szCs w:val="20"/>
                <w:lang w:val="es-ES" w:eastAsia="es-ES"/>
              </w:rPr>
              <w:t xml:space="preserve"> y de tecnologías de la información </w:t>
            </w:r>
          </w:p>
        </w:tc>
        <w:tc>
          <w:tcPr>
            <w:tcW w:w="3083" w:type="dxa"/>
          </w:tcPr>
          <w:p w14:paraId="12D79F7B" w14:textId="77777777" w:rsidR="00EA130E" w:rsidRPr="00E45143" w:rsidRDefault="00EA130E" w:rsidP="006A7828">
            <w:pPr>
              <w:spacing w:after="0" w:line="240" w:lineRule="auto"/>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BANORTE RECURSOS PROPIOS</w:t>
            </w:r>
          </w:p>
          <w:p w14:paraId="01A301FC" w14:textId="750DEC0D" w:rsidR="00BE2697" w:rsidRPr="00E45143" w:rsidRDefault="00EA130E" w:rsidP="006A7828">
            <w:pPr>
              <w:spacing w:after="0" w:line="240" w:lineRule="auto"/>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1187755088</w:t>
            </w:r>
          </w:p>
        </w:tc>
        <w:tc>
          <w:tcPr>
            <w:tcW w:w="2466" w:type="dxa"/>
          </w:tcPr>
          <w:p w14:paraId="658FDE96" w14:textId="009B7CEB" w:rsidR="00BE2697" w:rsidRPr="00E45143" w:rsidRDefault="00EA130E" w:rsidP="006A7828">
            <w:pPr>
              <w:spacing w:after="0"/>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$37</w:t>
            </w:r>
            <w:r w:rsidR="004B06B3" w:rsidRPr="00E45143">
              <w:rPr>
                <w:rFonts w:ascii="Barlow" w:eastAsia="Times New Roman" w:hAnsi="Barlow" w:cs="Arial"/>
                <w:sz w:val="20"/>
                <w:szCs w:val="20"/>
                <w:lang w:val="es-ES" w:eastAsia="es-ES"/>
              </w:rPr>
              <w:t>,</w:t>
            </w:r>
            <w:r w:rsidRPr="00E45143">
              <w:rPr>
                <w:rFonts w:ascii="Barlow" w:eastAsia="Times New Roman" w:hAnsi="Barlow" w:cs="Arial"/>
                <w:sz w:val="20"/>
                <w:szCs w:val="20"/>
                <w:lang w:val="es-ES" w:eastAsia="es-ES"/>
              </w:rPr>
              <w:t>117.68</w:t>
            </w:r>
          </w:p>
        </w:tc>
        <w:tc>
          <w:tcPr>
            <w:tcW w:w="3391" w:type="dxa"/>
          </w:tcPr>
          <w:p w14:paraId="5B5B099E" w14:textId="2D3FA83F" w:rsidR="00BE2697" w:rsidRPr="00E45143" w:rsidRDefault="00EA130E" w:rsidP="006A7828">
            <w:pPr>
              <w:spacing w:after="0"/>
              <w:jc w:val="center"/>
              <w:rPr>
                <w:rFonts w:ascii="Barlow" w:eastAsia="Times New Roman" w:hAnsi="Barlow" w:cs="Arial"/>
                <w:sz w:val="20"/>
                <w:szCs w:val="20"/>
                <w:lang w:val="en-US" w:eastAsia="es-ES"/>
              </w:rPr>
            </w:pPr>
            <w:r w:rsidRPr="00E45143">
              <w:rPr>
                <w:rFonts w:ascii="Barlow" w:eastAsia="Times New Roman" w:hAnsi="Barlow" w:cs="Arial"/>
                <w:sz w:val="20"/>
                <w:szCs w:val="20"/>
                <w:lang w:val="en-US" w:eastAsia="es-ES"/>
              </w:rPr>
              <w:t>I WANT TO CO SC DE RL DE CV</w:t>
            </w:r>
          </w:p>
        </w:tc>
      </w:tr>
      <w:tr w:rsidR="006A7828" w:rsidRPr="00E45143" w14:paraId="75CD8100" w14:textId="77777777" w:rsidTr="006A7828">
        <w:trPr>
          <w:trHeight w:val="470"/>
        </w:trPr>
        <w:tc>
          <w:tcPr>
            <w:tcW w:w="1999" w:type="dxa"/>
          </w:tcPr>
          <w:p w14:paraId="61E0CE5A" w14:textId="77777777" w:rsidR="006A7828" w:rsidRPr="00E45143" w:rsidRDefault="006A7828" w:rsidP="006A7828">
            <w:pPr>
              <w:spacing w:after="0"/>
              <w:jc w:val="center"/>
              <w:rPr>
                <w:rFonts w:ascii="Barlow" w:eastAsia="Times New Roman" w:hAnsi="Barlow" w:cs="Arial"/>
                <w:sz w:val="20"/>
                <w:szCs w:val="20"/>
                <w:lang w:val="en-US" w:eastAsia="es-ES"/>
              </w:rPr>
            </w:pPr>
          </w:p>
        </w:tc>
        <w:tc>
          <w:tcPr>
            <w:tcW w:w="2621" w:type="dxa"/>
          </w:tcPr>
          <w:p w14:paraId="08593801" w14:textId="77777777" w:rsidR="006A7828" w:rsidRPr="00E45143" w:rsidRDefault="006A7828" w:rsidP="006A7828">
            <w:pPr>
              <w:spacing w:after="0"/>
              <w:jc w:val="center"/>
              <w:rPr>
                <w:rFonts w:ascii="Barlow" w:eastAsia="Times New Roman" w:hAnsi="Barlow" w:cs="Arial"/>
                <w:sz w:val="20"/>
                <w:szCs w:val="20"/>
                <w:lang w:val="en-US" w:eastAsia="es-ES"/>
              </w:rPr>
            </w:pPr>
          </w:p>
        </w:tc>
        <w:tc>
          <w:tcPr>
            <w:tcW w:w="3083" w:type="dxa"/>
          </w:tcPr>
          <w:p w14:paraId="61C621A7" w14:textId="77777777" w:rsidR="006A7828" w:rsidRPr="00E45143" w:rsidRDefault="006A7828" w:rsidP="006A7828">
            <w:pPr>
              <w:spacing w:after="0" w:line="240" w:lineRule="auto"/>
              <w:jc w:val="center"/>
              <w:rPr>
                <w:rFonts w:ascii="Barlow" w:eastAsia="Times New Roman" w:hAnsi="Barlow" w:cs="Arial"/>
                <w:sz w:val="20"/>
                <w:szCs w:val="20"/>
                <w:lang w:val="en-US" w:eastAsia="es-ES"/>
              </w:rPr>
            </w:pPr>
          </w:p>
        </w:tc>
        <w:tc>
          <w:tcPr>
            <w:tcW w:w="2466" w:type="dxa"/>
          </w:tcPr>
          <w:p w14:paraId="0905F2B7" w14:textId="2E5244C4" w:rsidR="006A7828" w:rsidRPr="00E45143" w:rsidRDefault="006A7828" w:rsidP="006A7828">
            <w:pPr>
              <w:spacing w:after="0"/>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$87,836.45</w:t>
            </w:r>
          </w:p>
        </w:tc>
        <w:tc>
          <w:tcPr>
            <w:tcW w:w="3391" w:type="dxa"/>
          </w:tcPr>
          <w:p w14:paraId="443D114D" w14:textId="77777777" w:rsidR="006A7828" w:rsidRPr="00E45143" w:rsidRDefault="006A7828" w:rsidP="006A7828">
            <w:pPr>
              <w:spacing w:after="0"/>
              <w:jc w:val="center"/>
              <w:rPr>
                <w:rFonts w:ascii="Barlow" w:eastAsia="Times New Roman" w:hAnsi="Barlow" w:cs="Arial"/>
                <w:sz w:val="20"/>
                <w:szCs w:val="20"/>
                <w:lang w:val="en-US" w:eastAsia="es-ES"/>
              </w:rPr>
            </w:pPr>
          </w:p>
        </w:tc>
      </w:tr>
    </w:tbl>
    <w:p w14:paraId="41442EB5" w14:textId="77777777" w:rsidR="00404286" w:rsidRPr="00E45143" w:rsidRDefault="00404286" w:rsidP="00822825">
      <w:pPr>
        <w:rPr>
          <w:rFonts w:ascii="Barlow" w:hAnsi="Barlow" w:cs="Arial"/>
          <w:sz w:val="20"/>
          <w:szCs w:val="20"/>
        </w:rPr>
      </w:pPr>
    </w:p>
    <w:p w14:paraId="2D6DD01B" w14:textId="642D8495" w:rsidR="00822825" w:rsidRPr="00E45143" w:rsidRDefault="00822825" w:rsidP="00822825">
      <w:pPr>
        <w:rPr>
          <w:rFonts w:ascii="Barlow" w:hAnsi="Barlow" w:cs="Arial"/>
          <w:sz w:val="20"/>
          <w:szCs w:val="20"/>
        </w:rPr>
      </w:pPr>
      <w:r w:rsidRPr="00E45143">
        <w:rPr>
          <w:rFonts w:ascii="Barlow" w:hAnsi="Barlow" w:cs="Arial"/>
          <w:sz w:val="20"/>
          <w:szCs w:val="20"/>
        </w:rPr>
        <w:t>Al 31 de Ju</w:t>
      </w:r>
      <w:r w:rsidR="00B55D5F" w:rsidRPr="00E45143">
        <w:rPr>
          <w:rFonts w:ascii="Barlow" w:hAnsi="Barlow" w:cs="Arial"/>
          <w:sz w:val="20"/>
          <w:szCs w:val="20"/>
        </w:rPr>
        <w:t>l</w:t>
      </w:r>
      <w:r w:rsidRPr="00E45143">
        <w:rPr>
          <w:rFonts w:ascii="Barlow" w:hAnsi="Barlow" w:cs="Arial"/>
          <w:sz w:val="20"/>
          <w:szCs w:val="20"/>
        </w:rPr>
        <w:t>io de 2023 el Parque Científico y Tecnológico de Yucatán adquirió los siguientes bienes:</w:t>
      </w:r>
    </w:p>
    <w:tbl>
      <w:tblPr>
        <w:tblStyle w:val="Tablaconcuadrcula"/>
        <w:tblW w:w="0" w:type="auto"/>
        <w:tblLook w:val="04A0" w:firstRow="1" w:lastRow="0" w:firstColumn="1" w:lastColumn="0" w:noHBand="0" w:noVBand="1"/>
      </w:tblPr>
      <w:tblGrid>
        <w:gridCol w:w="1999"/>
        <w:gridCol w:w="2621"/>
        <w:gridCol w:w="3083"/>
        <w:gridCol w:w="2466"/>
        <w:gridCol w:w="3391"/>
      </w:tblGrid>
      <w:tr w:rsidR="00822825" w:rsidRPr="00E45143" w14:paraId="45624C2E" w14:textId="77777777" w:rsidTr="003448FB">
        <w:trPr>
          <w:trHeight w:val="459"/>
        </w:trPr>
        <w:tc>
          <w:tcPr>
            <w:tcW w:w="1999" w:type="dxa"/>
            <w:shd w:val="clear" w:color="auto" w:fill="auto"/>
          </w:tcPr>
          <w:p w14:paraId="51DB7C67" w14:textId="77777777" w:rsidR="00822825" w:rsidRPr="00E45143" w:rsidRDefault="00822825" w:rsidP="006A7828">
            <w:pPr>
              <w:spacing w:after="0"/>
              <w:jc w:val="center"/>
              <w:rPr>
                <w:rFonts w:ascii="Barlow" w:eastAsia="Times New Roman" w:hAnsi="Barlow" w:cs="Arial"/>
                <w:b/>
                <w:bCs/>
                <w:sz w:val="20"/>
                <w:szCs w:val="20"/>
                <w:lang w:val="es-ES" w:eastAsia="es-ES"/>
              </w:rPr>
            </w:pPr>
            <w:r w:rsidRPr="00E45143">
              <w:rPr>
                <w:rFonts w:ascii="Barlow" w:eastAsia="Times New Roman" w:hAnsi="Barlow" w:cs="Arial"/>
                <w:b/>
                <w:bCs/>
                <w:sz w:val="20"/>
                <w:szCs w:val="20"/>
                <w:lang w:val="es-ES" w:eastAsia="es-ES"/>
              </w:rPr>
              <w:t>Cuenta Contable</w:t>
            </w:r>
          </w:p>
        </w:tc>
        <w:tc>
          <w:tcPr>
            <w:tcW w:w="2621" w:type="dxa"/>
            <w:shd w:val="clear" w:color="auto" w:fill="auto"/>
          </w:tcPr>
          <w:p w14:paraId="6C406238" w14:textId="77777777" w:rsidR="00822825" w:rsidRPr="00E45143" w:rsidRDefault="00822825" w:rsidP="006A7828">
            <w:pPr>
              <w:spacing w:after="0"/>
              <w:jc w:val="center"/>
              <w:rPr>
                <w:rFonts w:ascii="Barlow" w:eastAsia="Times New Roman" w:hAnsi="Barlow" w:cs="Arial"/>
                <w:b/>
                <w:bCs/>
                <w:sz w:val="20"/>
                <w:szCs w:val="20"/>
                <w:lang w:val="es-ES" w:eastAsia="es-ES"/>
              </w:rPr>
            </w:pPr>
            <w:r w:rsidRPr="00E45143">
              <w:rPr>
                <w:rFonts w:ascii="Barlow" w:eastAsia="Times New Roman" w:hAnsi="Barlow" w:cs="Arial"/>
                <w:b/>
                <w:bCs/>
                <w:sz w:val="20"/>
                <w:szCs w:val="20"/>
                <w:lang w:val="es-ES" w:eastAsia="es-ES"/>
              </w:rPr>
              <w:t>Nombre de la cuenta</w:t>
            </w:r>
          </w:p>
        </w:tc>
        <w:tc>
          <w:tcPr>
            <w:tcW w:w="3083" w:type="dxa"/>
            <w:shd w:val="clear" w:color="auto" w:fill="auto"/>
          </w:tcPr>
          <w:p w14:paraId="7D04E046" w14:textId="77777777" w:rsidR="00822825" w:rsidRPr="00E45143" w:rsidRDefault="00822825" w:rsidP="006A7828">
            <w:pPr>
              <w:spacing w:after="0"/>
              <w:jc w:val="center"/>
              <w:rPr>
                <w:rFonts w:ascii="Barlow" w:eastAsia="Times New Roman" w:hAnsi="Barlow" w:cs="Arial"/>
                <w:b/>
                <w:bCs/>
                <w:sz w:val="20"/>
                <w:szCs w:val="20"/>
                <w:lang w:val="es-ES" w:eastAsia="es-ES"/>
              </w:rPr>
            </w:pPr>
            <w:r w:rsidRPr="00E45143">
              <w:rPr>
                <w:rFonts w:ascii="Barlow" w:eastAsia="Times New Roman" w:hAnsi="Barlow" w:cs="Arial"/>
                <w:b/>
                <w:bCs/>
                <w:sz w:val="20"/>
                <w:szCs w:val="20"/>
                <w:lang w:val="es-ES" w:eastAsia="es-ES"/>
              </w:rPr>
              <w:t>Fuente de Financiamiento</w:t>
            </w:r>
          </w:p>
        </w:tc>
        <w:tc>
          <w:tcPr>
            <w:tcW w:w="2466" w:type="dxa"/>
            <w:shd w:val="clear" w:color="auto" w:fill="auto"/>
          </w:tcPr>
          <w:p w14:paraId="3F1CC6DB" w14:textId="77777777" w:rsidR="00822825" w:rsidRPr="00E45143" w:rsidRDefault="00822825" w:rsidP="006A7828">
            <w:pPr>
              <w:spacing w:after="0"/>
              <w:jc w:val="center"/>
              <w:rPr>
                <w:rFonts w:ascii="Barlow" w:eastAsia="Times New Roman" w:hAnsi="Barlow" w:cs="Arial"/>
                <w:b/>
                <w:bCs/>
                <w:sz w:val="20"/>
                <w:szCs w:val="20"/>
                <w:lang w:val="es-ES" w:eastAsia="es-ES"/>
              </w:rPr>
            </w:pPr>
            <w:r w:rsidRPr="00E45143">
              <w:rPr>
                <w:rFonts w:ascii="Barlow" w:eastAsia="Times New Roman" w:hAnsi="Barlow" w:cs="Arial"/>
                <w:b/>
                <w:bCs/>
                <w:sz w:val="20"/>
                <w:szCs w:val="20"/>
                <w:lang w:val="es-ES" w:eastAsia="es-ES"/>
              </w:rPr>
              <w:t>importe</w:t>
            </w:r>
          </w:p>
        </w:tc>
        <w:tc>
          <w:tcPr>
            <w:tcW w:w="3391" w:type="dxa"/>
            <w:shd w:val="clear" w:color="auto" w:fill="auto"/>
          </w:tcPr>
          <w:p w14:paraId="4E0588EA" w14:textId="77777777" w:rsidR="00822825" w:rsidRPr="00E45143" w:rsidRDefault="00822825" w:rsidP="006A7828">
            <w:pPr>
              <w:spacing w:after="0"/>
              <w:jc w:val="center"/>
              <w:rPr>
                <w:rFonts w:ascii="Barlow" w:eastAsia="Times New Roman" w:hAnsi="Barlow" w:cs="Arial"/>
                <w:b/>
                <w:bCs/>
                <w:sz w:val="20"/>
                <w:szCs w:val="20"/>
                <w:lang w:val="es-ES" w:eastAsia="es-ES"/>
              </w:rPr>
            </w:pPr>
            <w:r w:rsidRPr="00E45143">
              <w:rPr>
                <w:rFonts w:ascii="Barlow" w:eastAsia="Times New Roman" w:hAnsi="Barlow" w:cs="Arial"/>
                <w:b/>
                <w:bCs/>
                <w:sz w:val="20"/>
                <w:szCs w:val="20"/>
                <w:lang w:val="es-ES" w:eastAsia="es-ES"/>
              </w:rPr>
              <w:t>Proveedor</w:t>
            </w:r>
          </w:p>
        </w:tc>
      </w:tr>
      <w:tr w:rsidR="00822825" w:rsidRPr="00E45143" w14:paraId="779ED20C" w14:textId="77777777" w:rsidTr="006A7828">
        <w:trPr>
          <w:trHeight w:val="668"/>
        </w:trPr>
        <w:tc>
          <w:tcPr>
            <w:tcW w:w="1999" w:type="dxa"/>
          </w:tcPr>
          <w:p w14:paraId="67114C03" w14:textId="77777777" w:rsidR="00822825" w:rsidRPr="00E45143" w:rsidRDefault="00822825" w:rsidP="006A7828">
            <w:pPr>
              <w:spacing w:after="0"/>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1246-4-0001</w:t>
            </w:r>
          </w:p>
        </w:tc>
        <w:tc>
          <w:tcPr>
            <w:tcW w:w="2621" w:type="dxa"/>
          </w:tcPr>
          <w:p w14:paraId="1D9DFDFC" w14:textId="77777777" w:rsidR="00822825" w:rsidRPr="00E45143" w:rsidRDefault="00822825" w:rsidP="006A7828">
            <w:pPr>
              <w:spacing w:after="0"/>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Maquinaria, otros equipos y herramientas</w:t>
            </w:r>
          </w:p>
        </w:tc>
        <w:tc>
          <w:tcPr>
            <w:tcW w:w="3083" w:type="dxa"/>
          </w:tcPr>
          <w:p w14:paraId="51257FCB" w14:textId="7832DAC9" w:rsidR="00822825" w:rsidRPr="00E45143" w:rsidRDefault="00822825" w:rsidP="006A7828">
            <w:pPr>
              <w:spacing w:after="0" w:line="240" w:lineRule="auto"/>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 xml:space="preserve">BANORTE RECURSOS </w:t>
            </w:r>
            <w:r w:rsidR="00E45143" w:rsidRPr="00E45143">
              <w:rPr>
                <w:rFonts w:ascii="Barlow" w:eastAsia="Times New Roman" w:hAnsi="Barlow" w:cs="Arial"/>
                <w:sz w:val="20"/>
                <w:szCs w:val="20"/>
                <w:lang w:val="es-ES" w:eastAsia="es-ES"/>
              </w:rPr>
              <w:t>PROPIOS RECAUDADOS</w:t>
            </w:r>
          </w:p>
          <w:p w14:paraId="26A46105" w14:textId="4B000A95" w:rsidR="00822825" w:rsidRPr="00E45143" w:rsidRDefault="006A7828" w:rsidP="006A7828">
            <w:pPr>
              <w:spacing w:after="0" w:line="240" w:lineRule="auto"/>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1199679280</w:t>
            </w:r>
          </w:p>
        </w:tc>
        <w:tc>
          <w:tcPr>
            <w:tcW w:w="2466" w:type="dxa"/>
          </w:tcPr>
          <w:p w14:paraId="0B2AC13B" w14:textId="53E08065" w:rsidR="00822825" w:rsidRPr="00E45143" w:rsidRDefault="00822825" w:rsidP="006A7828">
            <w:pPr>
              <w:spacing w:after="0"/>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 xml:space="preserve">$ </w:t>
            </w:r>
            <w:r w:rsidR="006A7828" w:rsidRPr="00E45143">
              <w:rPr>
                <w:rFonts w:ascii="Barlow" w:eastAsia="Times New Roman" w:hAnsi="Barlow" w:cs="Arial"/>
                <w:sz w:val="20"/>
                <w:szCs w:val="20"/>
                <w:lang w:val="es-ES" w:eastAsia="es-ES"/>
              </w:rPr>
              <w:t>114,758.53</w:t>
            </w:r>
          </w:p>
        </w:tc>
        <w:tc>
          <w:tcPr>
            <w:tcW w:w="3391" w:type="dxa"/>
          </w:tcPr>
          <w:p w14:paraId="0243A1B2" w14:textId="77777777" w:rsidR="00822825" w:rsidRPr="00E45143" w:rsidRDefault="00822825" w:rsidP="006A7828">
            <w:pPr>
              <w:spacing w:after="0"/>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LUCY DEL ROSARIO PATA AVILA</w:t>
            </w:r>
          </w:p>
        </w:tc>
      </w:tr>
      <w:tr w:rsidR="00822825" w:rsidRPr="00E45143" w14:paraId="3C2EF3ED" w14:textId="77777777" w:rsidTr="006A7828">
        <w:trPr>
          <w:trHeight w:val="536"/>
        </w:trPr>
        <w:tc>
          <w:tcPr>
            <w:tcW w:w="1999" w:type="dxa"/>
          </w:tcPr>
          <w:p w14:paraId="22ED12E5" w14:textId="38F636DC" w:rsidR="00822825" w:rsidRPr="00E45143" w:rsidRDefault="00822825" w:rsidP="006A7828">
            <w:pPr>
              <w:spacing w:after="0"/>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1241-</w:t>
            </w:r>
            <w:r w:rsidR="006A7828" w:rsidRPr="00E45143">
              <w:rPr>
                <w:rFonts w:ascii="Barlow" w:eastAsia="Times New Roman" w:hAnsi="Barlow" w:cs="Arial"/>
                <w:sz w:val="20"/>
                <w:szCs w:val="20"/>
                <w:lang w:val="es-ES" w:eastAsia="es-ES"/>
              </w:rPr>
              <w:t>1</w:t>
            </w:r>
            <w:r w:rsidRPr="00E45143">
              <w:rPr>
                <w:rFonts w:ascii="Barlow" w:eastAsia="Times New Roman" w:hAnsi="Barlow" w:cs="Arial"/>
                <w:sz w:val="20"/>
                <w:szCs w:val="20"/>
                <w:lang w:val="es-ES" w:eastAsia="es-ES"/>
              </w:rPr>
              <w:t>-0001</w:t>
            </w:r>
          </w:p>
        </w:tc>
        <w:tc>
          <w:tcPr>
            <w:tcW w:w="2621" w:type="dxa"/>
          </w:tcPr>
          <w:p w14:paraId="7BFAA165" w14:textId="7B27880A" w:rsidR="00822825" w:rsidRPr="00E45143" w:rsidRDefault="00B55D5F" w:rsidP="006A7828">
            <w:pPr>
              <w:spacing w:after="0"/>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Mobiliario</w:t>
            </w:r>
            <w:r w:rsidR="006A7828" w:rsidRPr="00E45143">
              <w:rPr>
                <w:rFonts w:ascii="Barlow" w:eastAsia="Times New Roman" w:hAnsi="Barlow" w:cs="Arial"/>
                <w:sz w:val="20"/>
                <w:szCs w:val="20"/>
                <w:lang w:val="es-ES" w:eastAsia="es-ES"/>
              </w:rPr>
              <w:t xml:space="preserve"> y equipo de </w:t>
            </w:r>
            <w:r w:rsidRPr="00E45143">
              <w:rPr>
                <w:rFonts w:ascii="Barlow" w:eastAsia="Times New Roman" w:hAnsi="Barlow" w:cs="Arial"/>
                <w:sz w:val="20"/>
                <w:szCs w:val="20"/>
                <w:lang w:val="es-ES" w:eastAsia="es-ES"/>
              </w:rPr>
              <w:t>administración</w:t>
            </w:r>
            <w:r w:rsidR="00822825" w:rsidRPr="00E45143">
              <w:rPr>
                <w:rFonts w:ascii="Barlow" w:eastAsia="Times New Roman" w:hAnsi="Barlow" w:cs="Arial"/>
                <w:sz w:val="20"/>
                <w:szCs w:val="20"/>
                <w:lang w:val="es-ES" w:eastAsia="es-ES"/>
              </w:rPr>
              <w:t xml:space="preserve"> </w:t>
            </w:r>
          </w:p>
        </w:tc>
        <w:tc>
          <w:tcPr>
            <w:tcW w:w="3083" w:type="dxa"/>
          </w:tcPr>
          <w:p w14:paraId="590EA776" w14:textId="72F223AF" w:rsidR="00822825" w:rsidRPr="00E45143" w:rsidRDefault="00822825" w:rsidP="006A7828">
            <w:pPr>
              <w:spacing w:after="0" w:line="240" w:lineRule="auto"/>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BANORTE RECURSOS PROPIOS</w:t>
            </w:r>
            <w:r w:rsidR="006A7828" w:rsidRPr="00E45143">
              <w:rPr>
                <w:rFonts w:ascii="Barlow" w:eastAsia="Times New Roman" w:hAnsi="Barlow" w:cs="Arial"/>
                <w:sz w:val="20"/>
                <w:szCs w:val="20"/>
                <w:lang w:val="es-ES" w:eastAsia="es-ES"/>
              </w:rPr>
              <w:t xml:space="preserve"> </w:t>
            </w:r>
          </w:p>
          <w:p w14:paraId="68CF96E7" w14:textId="20AC5EA5" w:rsidR="006A7828" w:rsidRPr="00E45143" w:rsidRDefault="006A7828" w:rsidP="006A7828">
            <w:pPr>
              <w:spacing w:after="0" w:line="240" w:lineRule="auto"/>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RECAUDADOS</w:t>
            </w:r>
          </w:p>
          <w:p w14:paraId="223B38CE" w14:textId="49886161" w:rsidR="00822825" w:rsidRPr="00E45143" w:rsidRDefault="006A7828" w:rsidP="006A7828">
            <w:pPr>
              <w:spacing w:after="0" w:line="240" w:lineRule="auto"/>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1199679280</w:t>
            </w:r>
          </w:p>
        </w:tc>
        <w:tc>
          <w:tcPr>
            <w:tcW w:w="2466" w:type="dxa"/>
          </w:tcPr>
          <w:p w14:paraId="54FEEFA1" w14:textId="37A40D71" w:rsidR="00822825" w:rsidRPr="00E45143" w:rsidRDefault="00822825" w:rsidP="006A7828">
            <w:pPr>
              <w:spacing w:after="0"/>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w:t>
            </w:r>
            <w:r w:rsidR="006A7828" w:rsidRPr="00E45143">
              <w:rPr>
                <w:rFonts w:ascii="Barlow" w:eastAsia="Times New Roman" w:hAnsi="Barlow" w:cs="Arial"/>
                <w:sz w:val="20"/>
                <w:szCs w:val="20"/>
                <w:lang w:val="es-ES" w:eastAsia="es-ES"/>
              </w:rPr>
              <w:t>1,436.00</w:t>
            </w:r>
          </w:p>
        </w:tc>
        <w:tc>
          <w:tcPr>
            <w:tcW w:w="3391" w:type="dxa"/>
          </w:tcPr>
          <w:p w14:paraId="533BE78D" w14:textId="755D730C" w:rsidR="00822825" w:rsidRPr="00E45143" w:rsidRDefault="006A7828" w:rsidP="006A7828">
            <w:pPr>
              <w:spacing w:after="0"/>
              <w:jc w:val="center"/>
              <w:rPr>
                <w:rFonts w:ascii="Barlow" w:eastAsia="Times New Roman" w:hAnsi="Barlow" w:cs="Arial"/>
                <w:sz w:val="20"/>
                <w:szCs w:val="20"/>
                <w:lang w:val="en-US" w:eastAsia="es-ES"/>
              </w:rPr>
            </w:pPr>
            <w:r w:rsidRPr="00E45143">
              <w:rPr>
                <w:rFonts w:ascii="Barlow" w:eastAsia="Times New Roman" w:hAnsi="Barlow" w:cs="Arial"/>
                <w:sz w:val="20"/>
                <w:szCs w:val="20"/>
                <w:lang w:val="en-US" w:eastAsia="es-ES"/>
              </w:rPr>
              <w:t>DONACION DE PCTY AC</w:t>
            </w:r>
          </w:p>
        </w:tc>
      </w:tr>
      <w:tr w:rsidR="006A7828" w:rsidRPr="00E45143" w14:paraId="3C88FF82" w14:textId="77777777" w:rsidTr="006A7828">
        <w:trPr>
          <w:trHeight w:val="536"/>
        </w:trPr>
        <w:tc>
          <w:tcPr>
            <w:tcW w:w="1999" w:type="dxa"/>
          </w:tcPr>
          <w:p w14:paraId="217C47C2" w14:textId="77777777" w:rsidR="006A7828" w:rsidRPr="00E45143" w:rsidRDefault="006A7828" w:rsidP="006A7828">
            <w:pPr>
              <w:spacing w:after="0"/>
              <w:jc w:val="center"/>
              <w:rPr>
                <w:rFonts w:ascii="Barlow" w:eastAsia="Times New Roman" w:hAnsi="Barlow" w:cs="Arial"/>
                <w:sz w:val="20"/>
                <w:szCs w:val="20"/>
                <w:lang w:val="es-ES" w:eastAsia="es-ES"/>
              </w:rPr>
            </w:pPr>
          </w:p>
        </w:tc>
        <w:tc>
          <w:tcPr>
            <w:tcW w:w="2621" w:type="dxa"/>
          </w:tcPr>
          <w:p w14:paraId="37D9A256" w14:textId="77777777" w:rsidR="006A7828" w:rsidRPr="00E45143" w:rsidRDefault="006A7828" w:rsidP="006A7828">
            <w:pPr>
              <w:spacing w:after="0"/>
              <w:jc w:val="center"/>
              <w:rPr>
                <w:rFonts w:ascii="Barlow" w:eastAsia="Times New Roman" w:hAnsi="Barlow" w:cs="Arial"/>
                <w:sz w:val="20"/>
                <w:szCs w:val="20"/>
                <w:lang w:val="es-ES" w:eastAsia="es-ES"/>
              </w:rPr>
            </w:pPr>
          </w:p>
        </w:tc>
        <w:tc>
          <w:tcPr>
            <w:tcW w:w="3083" w:type="dxa"/>
          </w:tcPr>
          <w:p w14:paraId="3335944F" w14:textId="77777777" w:rsidR="006A7828" w:rsidRPr="00E45143" w:rsidRDefault="006A7828" w:rsidP="006A7828">
            <w:pPr>
              <w:spacing w:after="0" w:line="240" w:lineRule="auto"/>
              <w:jc w:val="center"/>
              <w:rPr>
                <w:rFonts w:ascii="Barlow" w:eastAsia="Times New Roman" w:hAnsi="Barlow" w:cs="Arial"/>
                <w:sz w:val="20"/>
                <w:szCs w:val="20"/>
                <w:lang w:val="es-ES" w:eastAsia="es-ES"/>
              </w:rPr>
            </w:pPr>
          </w:p>
        </w:tc>
        <w:tc>
          <w:tcPr>
            <w:tcW w:w="2466" w:type="dxa"/>
          </w:tcPr>
          <w:p w14:paraId="29877716" w14:textId="4735960A" w:rsidR="006A7828" w:rsidRPr="00E45143" w:rsidRDefault="00E514AB" w:rsidP="006A7828">
            <w:pPr>
              <w:spacing w:after="0"/>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$116,194.53</w:t>
            </w:r>
          </w:p>
        </w:tc>
        <w:tc>
          <w:tcPr>
            <w:tcW w:w="3391" w:type="dxa"/>
          </w:tcPr>
          <w:p w14:paraId="4CF05F68" w14:textId="77777777" w:rsidR="006A7828" w:rsidRPr="00E45143" w:rsidRDefault="006A7828" w:rsidP="006A7828">
            <w:pPr>
              <w:spacing w:after="0"/>
              <w:jc w:val="center"/>
              <w:rPr>
                <w:rFonts w:ascii="Barlow" w:eastAsia="Times New Roman" w:hAnsi="Barlow" w:cs="Arial"/>
                <w:sz w:val="20"/>
                <w:szCs w:val="20"/>
                <w:lang w:val="en-US" w:eastAsia="es-ES"/>
              </w:rPr>
            </w:pPr>
          </w:p>
        </w:tc>
      </w:tr>
    </w:tbl>
    <w:p w14:paraId="22DB4B10" w14:textId="77777777" w:rsidR="00822825" w:rsidRPr="00E45143" w:rsidRDefault="00822825" w:rsidP="00822825">
      <w:pPr>
        <w:rPr>
          <w:rFonts w:ascii="Barlow" w:hAnsi="Barlow" w:cs="Arial"/>
          <w:sz w:val="20"/>
          <w:szCs w:val="20"/>
          <w:lang w:val="en-US"/>
        </w:rPr>
      </w:pPr>
    </w:p>
    <w:p w14:paraId="26701D7D" w14:textId="6F7E1D5E" w:rsidR="009C164C" w:rsidRPr="00E45143" w:rsidRDefault="009C164C" w:rsidP="009C164C">
      <w:pPr>
        <w:rPr>
          <w:rFonts w:ascii="Barlow" w:hAnsi="Barlow" w:cs="Arial"/>
          <w:sz w:val="20"/>
          <w:szCs w:val="20"/>
        </w:rPr>
      </w:pPr>
      <w:r w:rsidRPr="00E45143">
        <w:rPr>
          <w:rFonts w:ascii="Barlow" w:hAnsi="Barlow" w:cs="Arial"/>
          <w:sz w:val="20"/>
          <w:szCs w:val="20"/>
        </w:rPr>
        <w:t xml:space="preserve">Al 31 de </w:t>
      </w:r>
      <w:r w:rsidR="00E45143" w:rsidRPr="00E45143">
        <w:rPr>
          <w:rFonts w:ascii="Barlow" w:hAnsi="Barlow" w:cs="Arial"/>
          <w:sz w:val="20"/>
          <w:szCs w:val="20"/>
        </w:rPr>
        <w:t>agosto</w:t>
      </w:r>
      <w:r w:rsidRPr="00E45143">
        <w:rPr>
          <w:rFonts w:ascii="Barlow" w:hAnsi="Barlow" w:cs="Arial"/>
          <w:sz w:val="20"/>
          <w:szCs w:val="20"/>
        </w:rPr>
        <w:t xml:space="preserve"> de 2023 </w:t>
      </w:r>
      <w:r w:rsidRPr="00E45143">
        <w:rPr>
          <w:rFonts w:ascii="Barlow" w:eastAsia="Times New Roman" w:hAnsi="Barlow" w:cs="Arial"/>
          <w:sz w:val="20"/>
          <w:szCs w:val="20"/>
          <w:lang w:val="es-ES" w:eastAsia="es-ES"/>
        </w:rPr>
        <w:t xml:space="preserve">el Parque Científico y Tecnológico de Yucatán </w:t>
      </w:r>
      <w:r w:rsidRPr="00E45143">
        <w:rPr>
          <w:rFonts w:ascii="Barlow" w:hAnsi="Barlow" w:cs="Arial"/>
          <w:sz w:val="20"/>
          <w:szCs w:val="20"/>
        </w:rPr>
        <w:t>no adquirió bienes muebles</w:t>
      </w:r>
    </w:p>
    <w:p w14:paraId="2E5AA80E" w14:textId="3FFC8461" w:rsidR="00DE3547" w:rsidRPr="00E45143" w:rsidRDefault="00DE3547" w:rsidP="00DE3547">
      <w:pPr>
        <w:rPr>
          <w:rFonts w:ascii="Barlow" w:hAnsi="Barlow" w:cs="Arial"/>
          <w:sz w:val="20"/>
          <w:szCs w:val="20"/>
        </w:rPr>
      </w:pPr>
      <w:r w:rsidRPr="00E45143">
        <w:rPr>
          <w:rFonts w:ascii="Barlow" w:hAnsi="Barlow" w:cs="Arial"/>
          <w:sz w:val="20"/>
          <w:szCs w:val="20"/>
        </w:rPr>
        <w:t xml:space="preserve">Al 30 de </w:t>
      </w:r>
      <w:r w:rsidR="00E45143" w:rsidRPr="00E45143">
        <w:rPr>
          <w:rFonts w:ascii="Barlow" w:hAnsi="Barlow" w:cs="Arial"/>
          <w:sz w:val="20"/>
          <w:szCs w:val="20"/>
        </w:rPr>
        <w:t>septiembre</w:t>
      </w:r>
      <w:r w:rsidRPr="00E45143">
        <w:rPr>
          <w:rFonts w:ascii="Barlow" w:hAnsi="Barlow" w:cs="Arial"/>
          <w:sz w:val="20"/>
          <w:szCs w:val="20"/>
        </w:rPr>
        <w:t xml:space="preserve"> de 2023 </w:t>
      </w:r>
      <w:r w:rsidRPr="00E45143">
        <w:rPr>
          <w:rFonts w:ascii="Barlow" w:eastAsia="Times New Roman" w:hAnsi="Barlow" w:cs="Arial"/>
          <w:sz w:val="20"/>
          <w:szCs w:val="20"/>
          <w:lang w:val="es-ES" w:eastAsia="es-ES"/>
        </w:rPr>
        <w:t xml:space="preserve">el Parque Científico y Tecnológico de Yucatán </w:t>
      </w:r>
      <w:r w:rsidRPr="00E45143">
        <w:rPr>
          <w:rFonts w:ascii="Barlow" w:hAnsi="Barlow" w:cs="Arial"/>
          <w:sz w:val="20"/>
          <w:szCs w:val="20"/>
        </w:rPr>
        <w:t>no adquirió bienes muebles</w:t>
      </w:r>
    </w:p>
    <w:p w14:paraId="1A1DF641" w14:textId="2A279A8E" w:rsidR="00F40E7D" w:rsidRPr="00E45143" w:rsidRDefault="00F40E7D" w:rsidP="00F40E7D">
      <w:pPr>
        <w:rPr>
          <w:rFonts w:ascii="Barlow" w:hAnsi="Barlow" w:cs="Arial"/>
          <w:sz w:val="20"/>
          <w:szCs w:val="20"/>
        </w:rPr>
      </w:pPr>
      <w:r w:rsidRPr="00E45143">
        <w:rPr>
          <w:rFonts w:ascii="Barlow" w:hAnsi="Barlow" w:cs="Arial"/>
          <w:sz w:val="20"/>
          <w:szCs w:val="20"/>
        </w:rPr>
        <w:t xml:space="preserve">Al 31 de </w:t>
      </w:r>
      <w:r w:rsidR="00E45143" w:rsidRPr="00E45143">
        <w:rPr>
          <w:rFonts w:ascii="Barlow" w:hAnsi="Barlow" w:cs="Arial"/>
          <w:sz w:val="20"/>
          <w:szCs w:val="20"/>
        </w:rPr>
        <w:t>octubre</w:t>
      </w:r>
      <w:r w:rsidRPr="00E45143">
        <w:rPr>
          <w:rFonts w:ascii="Barlow" w:hAnsi="Barlow" w:cs="Arial"/>
          <w:sz w:val="20"/>
          <w:szCs w:val="20"/>
        </w:rPr>
        <w:t xml:space="preserve"> de 2023 </w:t>
      </w:r>
      <w:r w:rsidRPr="00E45143">
        <w:rPr>
          <w:rFonts w:ascii="Barlow" w:eastAsia="Times New Roman" w:hAnsi="Barlow" w:cs="Arial"/>
          <w:sz w:val="20"/>
          <w:szCs w:val="20"/>
          <w:lang w:val="es-ES" w:eastAsia="es-ES"/>
        </w:rPr>
        <w:t xml:space="preserve">el Parque Científico y Tecnológico de Yucatán </w:t>
      </w:r>
      <w:r w:rsidRPr="00E45143">
        <w:rPr>
          <w:rFonts w:ascii="Barlow" w:hAnsi="Barlow" w:cs="Arial"/>
          <w:sz w:val="20"/>
          <w:szCs w:val="20"/>
        </w:rPr>
        <w:t>no adquirió bienes muebles</w:t>
      </w:r>
    </w:p>
    <w:p w14:paraId="41FF8CC0" w14:textId="3E2E2814" w:rsidR="00404286" w:rsidRPr="00E45143" w:rsidRDefault="00404286" w:rsidP="00404286">
      <w:pPr>
        <w:rPr>
          <w:rFonts w:ascii="Barlow" w:hAnsi="Barlow" w:cs="Arial"/>
          <w:sz w:val="20"/>
          <w:szCs w:val="20"/>
        </w:rPr>
      </w:pPr>
      <w:bookmarkStart w:id="1" w:name="_Hlk163551818"/>
      <w:r w:rsidRPr="00E45143">
        <w:rPr>
          <w:rFonts w:ascii="Barlow" w:hAnsi="Barlow" w:cs="Arial"/>
          <w:sz w:val="20"/>
          <w:szCs w:val="20"/>
        </w:rPr>
        <w:lastRenderedPageBreak/>
        <w:t xml:space="preserve">Al 30 de </w:t>
      </w:r>
      <w:r w:rsidR="00E45143" w:rsidRPr="00E45143">
        <w:rPr>
          <w:rFonts w:ascii="Barlow" w:hAnsi="Barlow" w:cs="Arial"/>
          <w:sz w:val="20"/>
          <w:szCs w:val="20"/>
        </w:rPr>
        <w:t>noviembre</w:t>
      </w:r>
      <w:r w:rsidRPr="00E45143">
        <w:rPr>
          <w:rFonts w:ascii="Barlow" w:hAnsi="Barlow" w:cs="Arial"/>
          <w:sz w:val="20"/>
          <w:szCs w:val="20"/>
        </w:rPr>
        <w:t xml:space="preserve"> de 2023 </w:t>
      </w:r>
      <w:r w:rsidRPr="00E45143">
        <w:rPr>
          <w:rFonts w:ascii="Barlow" w:eastAsia="Times New Roman" w:hAnsi="Barlow" w:cs="Arial"/>
          <w:sz w:val="20"/>
          <w:szCs w:val="20"/>
          <w:lang w:val="es-ES" w:eastAsia="es-ES"/>
        </w:rPr>
        <w:t xml:space="preserve">el Parque Científico y Tecnológico de Yucatán </w:t>
      </w:r>
      <w:r w:rsidRPr="00E45143">
        <w:rPr>
          <w:rFonts w:ascii="Barlow" w:hAnsi="Barlow" w:cs="Arial"/>
          <w:sz w:val="20"/>
          <w:szCs w:val="20"/>
        </w:rPr>
        <w:t>no adquirió bienes muebles</w:t>
      </w:r>
    </w:p>
    <w:bookmarkEnd w:id="1"/>
    <w:p w14:paraId="0B7BAD16" w14:textId="07D6BA19" w:rsidR="008C64AB" w:rsidRPr="00E45143" w:rsidRDefault="008C64AB" w:rsidP="008C64AB">
      <w:pPr>
        <w:rPr>
          <w:rFonts w:ascii="Barlow" w:hAnsi="Barlow" w:cs="Arial"/>
          <w:sz w:val="20"/>
          <w:szCs w:val="20"/>
        </w:rPr>
      </w:pPr>
      <w:r w:rsidRPr="00E45143">
        <w:rPr>
          <w:rFonts w:ascii="Barlow" w:hAnsi="Barlow" w:cs="Arial"/>
          <w:sz w:val="20"/>
          <w:szCs w:val="20"/>
        </w:rPr>
        <w:t>Al 3</w:t>
      </w:r>
      <w:r w:rsidR="00750588" w:rsidRPr="00E45143">
        <w:rPr>
          <w:rFonts w:ascii="Barlow" w:hAnsi="Barlow" w:cs="Arial"/>
          <w:sz w:val="20"/>
          <w:szCs w:val="20"/>
        </w:rPr>
        <w:t>1</w:t>
      </w:r>
      <w:r w:rsidRPr="00E45143">
        <w:rPr>
          <w:rFonts w:ascii="Barlow" w:hAnsi="Barlow" w:cs="Arial"/>
          <w:sz w:val="20"/>
          <w:szCs w:val="20"/>
        </w:rPr>
        <w:t xml:space="preserve"> de </w:t>
      </w:r>
      <w:r w:rsidR="00E45143" w:rsidRPr="00E45143">
        <w:rPr>
          <w:rFonts w:ascii="Barlow" w:hAnsi="Barlow" w:cs="Arial"/>
          <w:sz w:val="20"/>
          <w:szCs w:val="20"/>
        </w:rPr>
        <w:t>diciembre</w:t>
      </w:r>
      <w:r w:rsidRPr="00E45143">
        <w:rPr>
          <w:rFonts w:ascii="Barlow" w:hAnsi="Barlow" w:cs="Arial"/>
          <w:sz w:val="20"/>
          <w:szCs w:val="20"/>
        </w:rPr>
        <w:t xml:space="preserve"> de 2023 </w:t>
      </w:r>
      <w:r w:rsidRPr="00E45143">
        <w:rPr>
          <w:rFonts w:ascii="Barlow" w:eastAsia="Times New Roman" w:hAnsi="Barlow" w:cs="Arial"/>
          <w:sz w:val="20"/>
          <w:szCs w:val="20"/>
          <w:lang w:val="es-ES" w:eastAsia="es-ES"/>
        </w:rPr>
        <w:t xml:space="preserve">el Parque Científico y Tecnológico de Yucatán </w:t>
      </w:r>
      <w:r w:rsidRPr="00E45143">
        <w:rPr>
          <w:rFonts w:ascii="Barlow" w:hAnsi="Barlow" w:cs="Arial"/>
          <w:sz w:val="20"/>
          <w:szCs w:val="20"/>
        </w:rPr>
        <w:t>no adquirió bienes muebles,</w:t>
      </w:r>
    </w:p>
    <w:p w14:paraId="02672FB0" w14:textId="3597D35A" w:rsidR="00DC1D8C" w:rsidRPr="00E45143" w:rsidRDefault="00093998" w:rsidP="00404286">
      <w:pPr>
        <w:rPr>
          <w:rFonts w:ascii="Barlow" w:hAnsi="Barlow" w:cs="Arial"/>
          <w:b/>
          <w:sz w:val="20"/>
          <w:szCs w:val="20"/>
          <w:u w:val="single"/>
        </w:rPr>
      </w:pPr>
      <w:r w:rsidRPr="00E45143">
        <w:rPr>
          <w:rFonts w:ascii="Barlow" w:hAnsi="Barlow" w:cs="Arial"/>
          <w:b/>
          <w:sz w:val="20"/>
          <w:szCs w:val="20"/>
          <w:u w:val="single"/>
        </w:rPr>
        <w:t xml:space="preserve">AÑO </w:t>
      </w:r>
      <w:r w:rsidR="00603BD1" w:rsidRPr="00E45143">
        <w:rPr>
          <w:rFonts w:ascii="Barlow" w:hAnsi="Barlow" w:cs="Arial"/>
          <w:b/>
          <w:sz w:val="20"/>
          <w:szCs w:val="20"/>
          <w:u w:val="single"/>
        </w:rPr>
        <w:t xml:space="preserve">  </w:t>
      </w:r>
      <w:r w:rsidRPr="00E45143">
        <w:rPr>
          <w:rFonts w:ascii="Barlow" w:hAnsi="Barlow" w:cs="Arial"/>
          <w:b/>
          <w:sz w:val="20"/>
          <w:szCs w:val="20"/>
          <w:u w:val="single"/>
        </w:rPr>
        <w:t>2024</w:t>
      </w:r>
    </w:p>
    <w:p w14:paraId="5800194E" w14:textId="76025112" w:rsidR="004D006C" w:rsidRPr="00E45143" w:rsidRDefault="004D006C" w:rsidP="009C164C">
      <w:pPr>
        <w:rPr>
          <w:rFonts w:ascii="Barlow" w:eastAsia="Times New Roman" w:hAnsi="Barlow" w:cs="Arial"/>
          <w:sz w:val="20"/>
          <w:szCs w:val="20"/>
          <w:lang w:val="es-ES" w:eastAsia="es-ES"/>
        </w:rPr>
      </w:pPr>
      <w:r w:rsidRPr="00E45143">
        <w:rPr>
          <w:rFonts w:ascii="Barlow" w:hAnsi="Barlow" w:cs="Arial"/>
          <w:sz w:val="20"/>
          <w:szCs w:val="20"/>
        </w:rPr>
        <w:t xml:space="preserve">Al 31 de enero de 2024 </w:t>
      </w:r>
      <w:r w:rsidRPr="00E45143">
        <w:rPr>
          <w:rFonts w:ascii="Barlow" w:eastAsia="Times New Roman" w:hAnsi="Barlow" w:cs="Arial"/>
          <w:sz w:val="20"/>
          <w:szCs w:val="20"/>
          <w:lang w:val="es-ES" w:eastAsia="es-ES"/>
        </w:rPr>
        <w:t xml:space="preserve">el Parque Científico y Tecnológico de Yucatán </w:t>
      </w:r>
      <w:r w:rsidRPr="00E45143">
        <w:rPr>
          <w:rFonts w:ascii="Barlow" w:hAnsi="Barlow" w:cs="Arial"/>
          <w:sz w:val="20"/>
          <w:szCs w:val="20"/>
        </w:rPr>
        <w:t>no adquirió bienes muebles</w:t>
      </w:r>
    </w:p>
    <w:p w14:paraId="3C8502CD" w14:textId="0548DDD4" w:rsidR="00093998" w:rsidRPr="00E45143" w:rsidRDefault="00C27F1E" w:rsidP="00822825">
      <w:pPr>
        <w:rPr>
          <w:rFonts w:ascii="Barlow" w:hAnsi="Barlow" w:cs="Arial"/>
          <w:sz w:val="20"/>
          <w:szCs w:val="20"/>
        </w:rPr>
      </w:pPr>
      <w:r w:rsidRPr="00E45143">
        <w:rPr>
          <w:rFonts w:ascii="Barlow" w:hAnsi="Barlow" w:cs="Arial"/>
          <w:sz w:val="20"/>
          <w:szCs w:val="20"/>
        </w:rPr>
        <w:t xml:space="preserve">Al </w:t>
      </w:r>
      <w:r w:rsidR="00757506" w:rsidRPr="00E45143">
        <w:rPr>
          <w:rFonts w:ascii="Barlow" w:hAnsi="Barlow" w:cs="Arial"/>
          <w:sz w:val="20"/>
          <w:szCs w:val="20"/>
        </w:rPr>
        <w:t>29 de febrero</w:t>
      </w:r>
      <w:r w:rsidRPr="00E45143">
        <w:rPr>
          <w:rFonts w:ascii="Barlow" w:hAnsi="Barlow" w:cs="Arial"/>
          <w:sz w:val="20"/>
          <w:szCs w:val="20"/>
        </w:rPr>
        <w:t xml:space="preserve"> de 2024 </w:t>
      </w:r>
      <w:r w:rsidR="009C164C" w:rsidRPr="00E45143">
        <w:rPr>
          <w:rFonts w:ascii="Barlow" w:eastAsia="Times New Roman" w:hAnsi="Barlow" w:cs="Arial"/>
          <w:sz w:val="20"/>
          <w:szCs w:val="20"/>
          <w:lang w:val="es-ES" w:eastAsia="es-ES"/>
        </w:rPr>
        <w:t xml:space="preserve">el Parque Científico y Tecnológico de Yucatán </w:t>
      </w:r>
      <w:r w:rsidR="004D006C" w:rsidRPr="00E45143">
        <w:rPr>
          <w:rFonts w:ascii="Barlow" w:hAnsi="Barlow" w:cs="Arial"/>
          <w:sz w:val="20"/>
          <w:szCs w:val="20"/>
        </w:rPr>
        <w:t>adquirió los siguientes bienes:</w:t>
      </w:r>
    </w:p>
    <w:tbl>
      <w:tblPr>
        <w:tblStyle w:val="Tablaconcuadrcula"/>
        <w:tblW w:w="0" w:type="auto"/>
        <w:tblLook w:val="04A0" w:firstRow="1" w:lastRow="0" w:firstColumn="1" w:lastColumn="0" w:noHBand="0" w:noVBand="1"/>
      </w:tblPr>
      <w:tblGrid>
        <w:gridCol w:w="1999"/>
        <w:gridCol w:w="2621"/>
        <w:gridCol w:w="3083"/>
        <w:gridCol w:w="2466"/>
        <w:gridCol w:w="3391"/>
      </w:tblGrid>
      <w:tr w:rsidR="004D006C" w:rsidRPr="00E45143" w14:paraId="5A49DD51" w14:textId="77777777" w:rsidTr="00BA5772">
        <w:trPr>
          <w:trHeight w:val="459"/>
        </w:trPr>
        <w:tc>
          <w:tcPr>
            <w:tcW w:w="1999" w:type="dxa"/>
            <w:shd w:val="clear" w:color="auto" w:fill="auto"/>
          </w:tcPr>
          <w:p w14:paraId="59B27561" w14:textId="77777777" w:rsidR="004D006C" w:rsidRPr="00E45143" w:rsidRDefault="004D006C" w:rsidP="00BA5772">
            <w:pPr>
              <w:spacing w:after="0"/>
              <w:jc w:val="center"/>
              <w:rPr>
                <w:rFonts w:ascii="Barlow" w:eastAsia="Times New Roman" w:hAnsi="Barlow" w:cs="Arial"/>
                <w:b/>
                <w:bCs/>
                <w:sz w:val="20"/>
                <w:szCs w:val="20"/>
                <w:lang w:val="es-ES" w:eastAsia="es-ES"/>
              </w:rPr>
            </w:pPr>
            <w:r w:rsidRPr="00E45143">
              <w:rPr>
                <w:rFonts w:ascii="Barlow" w:eastAsia="Times New Roman" w:hAnsi="Barlow" w:cs="Arial"/>
                <w:b/>
                <w:bCs/>
                <w:sz w:val="20"/>
                <w:szCs w:val="20"/>
                <w:lang w:val="es-ES" w:eastAsia="es-ES"/>
              </w:rPr>
              <w:t>Cuenta Contable</w:t>
            </w:r>
          </w:p>
        </w:tc>
        <w:tc>
          <w:tcPr>
            <w:tcW w:w="2621" w:type="dxa"/>
            <w:shd w:val="clear" w:color="auto" w:fill="auto"/>
          </w:tcPr>
          <w:p w14:paraId="2E4DF191" w14:textId="77777777" w:rsidR="004D006C" w:rsidRPr="00E45143" w:rsidRDefault="004D006C" w:rsidP="00BA5772">
            <w:pPr>
              <w:spacing w:after="0"/>
              <w:jc w:val="center"/>
              <w:rPr>
                <w:rFonts w:ascii="Barlow" w:eastAsia="Times New Roman" w:hAnsi="Barlow" w:cs="Arial"/>
                <w:b/>
                <w:bCs/>
                <w:sz w:val="20"/>
                <w:szCs w:val="20"/>
                <w:lang w:val="es-ES" w:eastAsia="es-ES"/>
              </w:rPr>
            </w:pPr>
            <w:r w:rsidRPr="00E45143">
              <w:rPr>
                <w:rFonts w:ascii="Barlow" w:eastAsia="Times New Roman" w:hAnsi="Barlow" w:cs="Arial"/>
                <w:b/>
                <w:bCs/>
                <w:sz w:val="20"/>
                <w:szCs w:val="20"/>
                <w:lang w:val="es-ES" w:eastAsia="es-ES"/>
              </w:rPr>
              <w:t>Nombre de la cuenta</w:t>
            </w:r>
          </w:p>
        </w:tc>
        <w:tc>
          <w:tcPr>
            <w:tcW w:w="3083" w:type="dxa"/>
            <w:shd w:val="clear" w:color="auto" w:fill="auto"/>
          </w:tcPr>
          <w:p w14:paraId="7F390DA8" w14:textId="77777777" w:rsidR="004D006C" w:rsidRPr="00E45143" w:rsidRDefault="004D006C" w:rsidP="00BA5772">
            <w:pPr>
              <w:spacing w:after="0"/>
              <w:jc w:val="center"/>
              <w:rPr>
                <w:rFonts w:ascii="Barlow" w:eastAsia="Times New Roman" w:hAnsi="Barlow" w:cs="Arial"/>
                <w:b/>
                <w:bCs/>
                <w:sz w:val="20"/>
                <w:szCs w:val="20"/>
                <w:lang w:val="es-ES" w:eastAsia="es-ES"/>
              </w:rPr>
            </w:pPr>
            <w:r w:rsidRPr="00E45143">
              <w:rPr>
                <w:rFonts w:ascii="Barlow" w:eastAsia="Times New Roman" w:hAnsi="Barlow" w:cs="Arial"/>
                <w:b/>
                <w:bCs/>
                <w:sz w:val="20"/>
                <w:szCs w:val="20"/>
                <w:lang w:val="es-ES" w:eastAsia="es-ES"/>
              </w:rPr>
              <w:t>Fuente de Financiamiento</w:t>
            </w:r>
          </w:p>
        </w:tc>
        <w:tc>
          <w:tcPr>
            <w:tcW w:w="2466" w:type="dxa"/>
            <w:shd w:val="clear" w:color="auto" w:fill="auto"/>
          </w:tcPr>
          <w:p w14:paraId="4ACDD8E5" w14:textId="77777777" w:rsidR="004D006C" w:rsidRPr="00E45143" w:rsidRDefault="004D006C" w:rsidP="00BA5772">
            <w:pPr>
              <w:spacing w:after="0"/>
              <w:jc w:val="center"/>
              <w:rPr>
                <w:rFonts w:ascii="Barlow" w:eastAsia="Times New Roman" w:hAnsi="Barlow" w:cs="Arial"/>
                <w:b/>
                <w:bCs/>
                <w:sz w:val="20"/>
                <w:szCs w:val="20"/>
                <w:lang w:val="es-ES" w:eastAsia="es-ES"/>
              </w:rPr>
            </w:pPr>
            <w:r w:rsidRPr="00E45143">
              <w:rPr>
                <w:rFonts w:ascii="Barlow" w:eastAsia="Times New Roman" w:hAnsi="Barlow" w:cs="Arial"/>
                <w:b/>
                <w:bCs/>
                <w:sz w:val="20"/>
                <w:szCs w:val="20"/>
                <w:lang w:val="es-ES" w:eastAsia="es-ES"/>
              </w:rPr>
              <w:t>importe</w:t>
            </w:r>
          </w:p>
        </w:tc>
        <w:tc>
          <w:tcPr>
            <w:tcW w:w="3391" w:type="dxa"/>
            <w:shd w:val="clear" w:color="auto" w:fill="auto"/>
          </w:tcPr>
          <w:p w14:paraId="5606B490" w14:textId="77777777" w:rsidR="004D006C" w:rsidRPr="00E45143" w:rsidRDefault="004D006C" w:rsidP="00BA5772">
            <w:pPr>
              <w:spacing w:after="0"/>
              <w:jc w:val="center"/>
              <w:rPr>
                <w:rFonts w:ascii="Barlow" w:eastAsia="Times New Roman" w:hAnsi="Barlow" w:cs="Arial"/>
                <w:b/>
                <w:bCs/>
                <w:sz w:val="20"/>
                <w:szCs w:val="20"/>
                <w:lang w:val="es-ES" w:eastAsia="es-ES"/>
              </w:rPr>
            </w:pPr>
            <w:r w:rsidRPr="00E45143">
              <w:rPr>
                <w:rFonts w:ascii="Barlow" w:eastAsia="Times New Roman" w:hAnsi="Barlow" w:cs="Arial"/>
                <w:b/>
                <w:bCs/>
                <w:sz w:val="20"/>
                <w:szCs w:val="20"/>
                <w:lang w:val="es-ES" w:eastAsia="es-ES"/>
              </w:rPr>
              <w:t>Proveedor</w:t>
            </w:r>
          </w:p>
        </w:tc>
      </w:tr>
      <w:tr w:rsidR="00603BD1" w:rsidRPr="00E45143" w14:paraId="0FC4695A" w14:textId="77777777" w:rsidTr="00BA5772">
        <w:trPr>
          <w:trHeight w:val="668"/>
        </w:trPr>
        <w:tc>
          <w:tcPr>
            <w:tcW w:w="1999" w:type="dxa"/>
          </w:tcPr>
          <w:p w14:paraId="5EBC4092" w14:textId="3382B071" w:rsidR="00603BD1" w:rsidRPr="00E45143" w:rsidRDefault="00603BD1" w:rsidP="00603BD1">
            <w:pPr>
              <w:spacing w:after="0"/>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1241-3-0001</w:t>
            </w:r>
          </w:p>
        </w:tc>
        <w:tc>
          <w:tcPr>
            <w:tcW w:w="2621" w:type="dxa"/>
          </w:tcPr>
          <w:p w14:paraId="7705FA33" w14:textId="1A40626A" w:rsidR="00603BD1" w:rsidRPr="00E45143" w:rsidRDefault="00603BD1" w:rsidP="00603BD1">
            <w:pPr>
              <w:spacing w:after="0"/>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 xml:space="preserve">Equipo de cómputo y de tecnologías de la información </w:t>
            </w:r>
          </w:p>
        </w:tc>
        <w:tc>
          <w:tcPr>
            <w:tcW w:w="3083" w:type="dxa"/>
          </w:tcPr>
          <w:p w14:paraId="3B5C7C93" w14:textId="462B54D8" w:rsidR="00603BD1" w:rsidRPr="00E45143" w:rsidRDefault="00603BD1" w:rsidP="00603BD1">
            <w:pPr>
              <w:spacing w:after="0" w:line="240" w:lineRule="auto"/>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BANORTE RECURSOS PROPIOS RECAUDADOS</w:t>
            </w:r>
          </w:p>
          <w:p w14:paraId="6623EB97" w14:textId="77777777" w:rsidR="00603BD1" w:rsidRPr="00E45143" w:rsidRDefault="00603BD1" w:rsidP="00603BD1">
            <w:pPr>
              <w:spacing w:after="0" w:line="240" w:lineRule="auto"/>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1199679280</w:t>
            </w:r>
          </w:p>
        </w:tc>
        <w:tc>
          <w:tcPr>
            <w:tcW w:w="2466" w:type="dxa"/>
          </w:tcPr>
          <w:p w14:paraId="0B11F80B" w14:textId="6DE96844" w:rsidR="00603BD1" w:rsidRPr="00E45143" w:rsidRDefault="00603BD1" w:rsidP="00603BD1">
            <w:pPr>
              <w:spacing w:after="0"/>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$ 73,349.71</w:t>
            </w:r>
          </w:p>
        </w:tc>
        <w:tc>
          <w:tcPr>
            <w:tcW w:w="3391" w:type="dxa"/>
          </w:tcPr>
          <w:p w14:paraId="4B657EF5" w14:textId="5CEC0DA1" w:rsidR="00603BD1" w:rsidRPr="00E45143" w:rsidRDefault="00603BD1" w:rsidP="00603BD1">
            <w:pPr>
              <w:spacing w:after="0"/>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GRUPO COMERCIAL DMR NR</w:t>
            </w:r>
          </w:p>
        </w:tc>
      </w:tr>
    </w:tbl>
    <w:p w14:paraId="1066FADC" w14:textId="77777777" w:rsidR="004D006C" w:rsidRPr="00E45143" w:rsidRDefault="004D006C" w:rsidP="00822825">
      <w:pPr>
        <w:rPr>
          <w:rFonts w:ascii="Barlow" w:hAnsi="Barlow" w:cs="Arial"/>
          <w:sz w:val="20"/>
          <w:szCs w:val="20"/>
        </w:rPr>
      </w:pPr>
    </w:p>
    <w:p w14:paraId="764C5879" w14:textId="377FA040" w:rsidR="00757506" w:rsidRPr="00E45143" w:rsidRDefault="00757506" w:rsidP="00822825">
      <w:pPr>
        <w:rPr>
          <w:rFonts w:ascii="Barlow" w:hAnsi="Barlow" w:cs="Arial"/>
          <w:sz w:val="20"/>
          <w:szCs w:val="20"/>
        </w:rPr>
      </w:pPr>
      <w:r w:rsidRPr="00E45143">
        <w:rPr>
          <w:rFonts w:ascii="Barlow" w:hAnsi="Barlow" w:cs="Arial"/>
          <w:sz w:val="20"/>
          <w:szCs w:val="20"/>
        </w:rPr>
        <w:t xml:space="preserve">Al 31 de marzo de 2024 </w:t>
      </w:r>
      <w:r w:rsidRPr="00E45143">
        <w:rPr>
          <w:rFonts w:ascii="Barlow" w:eastAsia="Times New Roman" w:hAnsi="Barlow" w:cs="Arial"/>
          <w:sz w:val="20"/>
          <w:szCs w:val="20"/>
          <w:lang w:val="es-ES" w:eastAsia="es-ES"/>
        </w:rPr>
        <w:t xml:space="preserve">el Parque Científico y Tecnológico de Yucatán no </w:t>
      </w:r>
      <w:r w:rsidRPr="00E45143">
        <w:rPr>
          <w:rFonts w:ascii="Barlow" w:hAnsi="Barlow" w:cs="Arial"/>
          <w:sz w:val="20"/>
          <w:szCs w:val="20"/>
        </w:rPr>
        <w:t>adquirió bienes muebles</w:t>
      </w:r>
    </w:p>
    <w:p w14:paraId="6044F357" w14:textId="540629BC" w:rsidR="00B55D5F" w:rsidRPr="00E45143" w:rsidRDefault="00B55D5F" w:rsidP="00822825">
      <w:pPr>
        <w:rPr>
          <w:rFonts w:ascii="Barlow" w:hAnsi="Barlow" w:cs="Arial"/>
          <w:sz w:val="20"/>
          <w:szCs w:val="20"/>
        </w:rPr>
      </w:pPr>
      <w:r w:rsidRPr="00E45143">
        <w:rPr>
          <w:rFonts w:ascii="Barlow" w:hAnsi="Barlow" w:cs="Arial"/>
          <w:sz w:val="20"/>
          <w:szCs w:val="20"/>
        </w:rPr>
        <w:t xml:space="preserve">Los </w:t>
      </w:r>
      <w:r w:rsidRPr="00E45143">
        <w:rPr>
          <w:rFonts w:ascii="Barlow" w:hAnsi="Barlow" w:cs="Arial"/>
          <w:b/>
          <w:bCs/>
          <w:sz w:val="20"/>
          <w:szCs w:val="20"/>
        </w:rPr>
        <w:t>bienes inmuebles</w:t>
      </w:r>
      <w:r w:rsidR="00752294" w:rsidRPr="00E45143">
        <w:rPr>
          <w:rFonts w:ascii="Barlow" w:hAnsi="Barlow" w:cs="Arial"/>
          <w:sz w:val="20"/>
          <w:szCs w:val="20"/>
        </w:rPr>
        <w:t xml:space="preserve"> fueron registrados a partir del mes de Julio 2023 como donación por parte del PARQUE CIENTIFICO TECNOLOGICO AC.  y</w:t>
      </w:r>
      <w:r w:rsidRPr="00E45143">
        <w:rPr>
          <w:rFonts w:ascii="Barlow" w:hAnsi="Barlow" w:cs="Arial"/>
          <w:sz w:val="20"/>
          <w:szCs w:val="20"/>
        </w:rPr>
        <w:t xml:space="preserve"> </w:t>
      </w:r>
      <w:r w:rsidR="00752294" w:rsidRPr="00E45143">
        <w:rPr>
          <w:rFonts w:ascii="Barlow" w:hAnsi="Barlow" w:cs="Arial"/>
          <w:sz w:val="20"/>
          <w:szCs w:val="20"/>
        </w:rPr>
        <w:t>están</w:t>
      </w:r>
      <w:r w:rsidRPr="00E45143">
        <w:rPr>
          <w:rFonts w:ascii="Barlow" w:hAnsi="Barlow" w:cs="Arial"/>
          <w:sz w:val="20"/>
          <w:szCs w:val="20"/>
        </w:rPr>
        <w:t xml:space="preserve"> conformado de la siguiente manera </w:t>
      </w:r>
    </w:p>
    <w:tbl>
      <w:tblPr>
        <w:tblStyle w:val="Tablaconcuadrcula"/>
        <w:tblW w:w="0" w:type="auto"/>
        <w:tblLook w:val="04A0" w:firstRow="1" w:lastRow="0" w:firstColumn="1" w:lastColumn="0" w:noHBand="0" w:noVBand="1"/>
      </w:tblPr>
      <w:tblGrid>
        <w:gridCol w:w="6781"/>
        <w:gridCol w:w="6781"/>
      </w:tblGrid>
      <w:tr w:rsidR="00752294" w:rsidRPr="00E45143" w14:paraId="5E7788C0" w14:textId="77777777" w:rsidTr="00752294">
        <w:tc>
          <w:tcPr>
            <w:tcW w:w="6781" w:type="dxa"/>
          </w:tcPr>
          <w:p w14:paraId="427AEF7B" w14:textId="05F8AB87" w:rsidR="00752294" w:rsidRPr="00E45143" w:rsidRDefault="00752294" w:rsidP="00752294">
            <w:pPr>
              <w:spacing w:after="0"/>
              <w:jc w:val="center"/>
              <w:rPr>
                <w:rFonts w:ascii="Barlow" w:eastAsia="Times New Roman" w:hAnsi="Barlow" w:cs="Arial"/>
                <w:b/>
                <w:bCs/>
                <w:sz w:val="20"/>
                <w:szCs w:val="20"/>
                <w:lang w:val="es-ES" w:eastAsia="es-ES"/>
              </w:rPr>
            </w:pPr>
            <w:r w:rsidRPr="00E45143">
              <w:rPr>
                <w:rFonts w:ascii="Barlow" w:eastAsia="Times New Roman" w:hAnsi="Barlow" w:cs="Arial"/>
                <w:b/>
                <w:bCs/>
                <w:sz w:val="20"/>
                <w:szCs w:val="20"/>
                <w:lang w:val="es-ES" w:eastAsia="es-ES"/>
              </w:rPr>
              <w:t>Descripción del bien inmueble</w:t>
            </w:r>
          </w:p>
        </w:tc>
        <w:tc>
          <w:tcPr>
            <w:tcW w:w="6781" w:type="dxa"/>
          </w:tcPr>
          <w:p w14:paraId="0142104A" w14:textId="71E95E93" w:rsidR="00752294" w:rsidRPr="00E45143" w:rsidRDefault="00752294" w:rsidP="00752294">
            <w:pPr>
              <w:spacing w:after="0"/>
              <w:jc w:val="center"/>
              <w:rPr>
                <w:rFonts w:ascii="Barlow" w:eastAsia="Times New Roman" w:hAnsi="Barlow" w:cs="Arial"/>
                <w:b/>
                <w:bCs/>
                <w:sz w:val="20"/>
                <w:szCs w:val="20"/>
                <w:lang w:val="es-ES" w:eastAsia="es-ES"/>
              </w:rPr>
            </w:pPr>
            <w:r w:rsidRPr="00E45143">
              <w:rPr>
                <w:rFonts w:ascii="Barlow" w:eastAsia="Times New Roman" w:hAnsi="Barlow" w:cs="Arial"/>
                <w:b/>
                <w:bCs/>
                <w:sz w:val="20"/>
                <w:szCs w:val="20"/>
                <w:lang w:val="es-ES" w:eastAsia="es-ES"/>
              </w:rPr>
              <w:t>Valor en libros</w:t>
            </w:r>
          </w:p>
        </w:tc>
      </w:tr>
      <w:tr w:rsidR="00752294" w:rsidRPr="00E45143" w14:paraId="23994BF6" w14:textId="77777777" w:rsidTr="00752294">
        <w:tc>
          <w:tcPr>
            <w:tcW w:w="6781" w:type="dxa"/>
          </w:tcPr>
          <w:p w14:paraId="2AC60B7D" w14:textId="2CFAFCB5" w:rsidR="00752294" w:rsidRPr="00E45143" w:rsidRDefault="00752294" w:rsidP="00752294">
            <w:pPr>
              <w:spacing w:after="0"/>
              <w:jc w:val="center"/>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Terrenos donación de PCTY AC</w:t>
            </w:r>
          </w:p>
        </w:tc>
        <w:tc>
          <w:tcPr>
            <w:tcW w:w="6781" w:type="dxa"/>
          </w:tcPr>
          <w:p w14:paraId="0AB38245" w14:textId="7F94E196" w:rsidR="00752294" w:rsidRPr="00E45143" w:rsidRDefault="00752294" w:rsidP="00752294">
            <w:pPr>
              <w:spacing w:after="0" w:line="240" w:lineRule="auto"/>
              <w:jc w:val="right"/>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                             21,160,114.80</w:t>
            </w:r>
          </w:p>
        </w:tc>
      </w:tr>
    </w:tbl>
    <w:p w14:paraId="01C4B703" w14:textId="77777777" w:rsidR="00752294" w:rsidRPr="00E45143" w:rsidRDefault="00752294" w:rsidP="00DD0740">
      <w:pPr>
        <w:pStyle w:val="ROMANOS"/>
        <w:spacing w:after="0" w:line="240" w:lineRule="exact"/>
        <w:ind w:left="0" w:firstLine="0"/>
        <w:rPr>
          <w:rFonts w:ascii="Barlow" w:hAnsi="Barlow" w:cs="Times New Roman"/>
          <w:b/>
          <w:sz w:val="20"/>
          <w:szCs w:val="20"/>
          <w:lang w:val="es-MX"/>
        </w:rPr>
      </w:pPr>
    </w:p>
    <w:p w14:paraId="0A8FB957" w14:textId="77777777" w:rsidR="007258AD" w:rsidRPr="00E45143" w:rsidRDefault="007258AD" w:rsidP="00DD0740">
      <w:pPr>
        <w:pStyle w:val="ROMANOS"/>
        <w:spacing w:after="0" w:line="240" w:lineRule="exact"/>
        <w:ind w:left="0" w:firstLine="0"/>
        <w:rPr>
          <w:rFonts w:ascii="Barlow" w:hAnsi="Barlow" w:cs="Times New Roman"/>
          <w:b/>
          <w:sz w:val="20"/>
          <w:szCs w:val="20"/>
          <w:lang w:val="es-MX"/>
        </w:rPr>
      </w:pPr>
    </w:p>
    <w:p w14:paraId="0A60B78C" w14:textId="77777777" w:rsidR="00603BD1" w:rsidRPr="00E45143" w:rsidRDefault="00603BD1" w:rsidP="00DD0740">
      <w:pPr>
        <w:pStyle w:val="ROMANOS"/>
        <w:spacing w:after="0" w:line="240" w:lineRule="exact"/>
        <w:ind w:left="0" w:firstLine="0"/>
        <w:rPr>
          <w:rFonts w:ascii="Barlow" w:hAnsi="Barlow" w:cs="Times New Roman"/>
          <w:b/>
          <w:sz w:val="20"/>
          <w:szCs w:val="20"/>
          <w:lang w:val="es-MX"/>
        </w:rPr>
      </w:pPr>
    </w:p>
    <w:p w14:paraId="0E765FEC" w14:textId="77777777" w:rsidR="00603BD1" w:rsidRPr="00E45143" w:rsidRDefault="00603BD1" w:rsidP="00DD0740">
      <w:pPr>
        <w:pStyle w:val="ROMANOS"/>
        <w:spacing w:after="0" w:line="240" w:lineRule="exact"/>
        <w:ind w:left="0" w:firstLine="0"/>
        <w:rPr>
          <w:rFonts w:ascii="Barlow" w:hAnsi="Barlow" w:cs="Times New Roman"/>
          <w:b/>
          <w:sz w:val="20"/>
          <w:szCs w:val="20"/>
          <w:lang w:val="es-MX"/>
        </w:rPr>
      </w:pPr>
    </w:p>
    <w:p w14:paraId="406C3309" w14:textId="77777777" w:rsidR="00603BD1" w:rsidRPr="00E45143" w:rsidRDefault="00603BD1" w:rsidP="00DD0740">
      <w:pPr>
        <w:pStyle w:val="ROMANOS"/>
        <w:spacing w:after="0" w:line="240" w:lineRule="exact"/>
        <w:ind w:left="0" w:firstLine="0"/>
        <w:rPr>
          <w:rFonts w:ascii="Barlow" w:hAnsi="Barlow" w:cs="Times New Roman"/>
          <w:b/>
          <w:sz w:val="20"/>
          <w:szCs w:val="20"/>
          <w:lang w:val="es-MX"/>
        </w:rPr>
      </w:pPr>
    </w:p>
    <w:p w14:paraId="0F74C9B1" w14:textId="77777777" w:rsidR="00603BD1" w:rsidRPr="00E45143" w:rsidRDefault="00603BD1" w:rsidP="00DD0740">
      <w:pPr>
        <w:pStyle w:val="ROMANOS"/>
        <w:spacing w:after="0" w:line="240" w:lineRule="exact"/>
        <w:ind w:left="0" w:firstLine="0"/>
        <w:rPr>
          <w:rFonts w:ascii="Barlow" w:hAnsi="Barlow" w:cs="Times New Roman"/>
          <w:b/>
          <w:sz w:val="20"/>
          <w:szCs w:val="20"/>
          <w:lang w:val="es-MX"/>
        </w:rPr>
      </w:pPr>
    </w:p>
    <w:p w14:paraId="33A16959" w14:textId="492BB458" w:rsidR="00DC1D8C" w:rsidRPr="00E45143" w:rsidRDefault="00DC1D8C" w:rsidP="00DD0740">
      <w:pPr>
        <w:pStyle w:val="ROMANOS"/>
        <w:spacing w:after="0" w:line="240" w:lineRule="exact"/>
        <w:ind w:left="0" w:firstLine="0"/>
        <w:rPr>
          <w:rFonts w:ascii="Barlow" w:hAnsi="Barlow" w:cs="Times New Roman"/>
          <w:b/>
          <w:sz w:val="20"/>
          <w:szCs w:val="20"/>
          <w:lang w:val="es-MX"/>
        </w:rPr>
      </w:pPr>
    </w:p>
    <w:p w14:paraId="3F9AFCEB" w14:textId="0A0A0F7F" w:rsidR="007258AD" w:rsidRPr="00E45143" w:rsidRDefault="00DC1D8C" w:rsidP="00DD0740">
      <w:pPr>
        <w:pStyle w:val="ROMANOS"/>
        <w:spacing w:after="0" w:line="240" w:lineRule="exact"/>
        <w:ind w:left="0" w:firstLine="0"/>
        <w:rPr>
          <w:rFonts w:ascii="Barlow" w:hAnsi="Barlow" w:cs="Times New Roman"/>
          <w:b/>
          <w:sz w:val="20"/>
          <w:szCs w:val="20"/>
          <w:lang w:val="es-MX"/>
        </w:rPr>
      </w:pPr>
      <w:r w:rsidRPr="00E45143">
        <w:rPr>
          <w:rFonts w:ascii="Barlow" w:hAnsi="Barlow" w:cs="Times New Roman"/>
          <w:b/>
          <w:sz w:val="20"/>
          <w:szCs w:val="20"/>
          <w:lang w:val="es-MX"/>
        </w:rPr>
        <w:lastRenderedPageBreak/>
        <w:tab/>
      </w:r>
      <w:r w:rsidR="007258AD" w:rsidRPr="00E45143">
        <w:rPr>
          <w:rFonts w:ascii="Barlow" w:hAnsi="Barlow" w:cs="Times New Roman"/>
          <w:b/>
          <w:sz w:val="20"/>
          <w:szCs w:val="20"/>
          <w:lang w:val="es-MX"/>
        </w:rPr>
        <w:t xml:space="preserve">Los importes de manera acumulada </w:t>
      </w:r>
      <w:r w:rsidR="00C27F1E" w:rsidRPr="00E45143">
        <w:rPr>
          <w:rFonts w:ascii="Barlow" w:hAnsi="Barlow" w:cs="Times New Roman"/>
          <w:b/>
          <w:sz w:val="20"/>
          <w:szCs w:val="20"/>
          <w:lang w:val="es-MX"/>
        </w:rPr>
        <w:t xml:space="preserve">Al 31 de marzo de 2024 </w:t>
      </w:r>
      <w:r w:rsidR="007258AD" w:rsidRPr="00E45143">
        <w:rPr>
          <w:rFonts w:ascii="Barlow" w:hAnsi="Barlow" w:cs="Times New Roman"/>
          <w:b/>
          <w:sz w:val="20"/>
          <w:szCs w:val="20"/>
          <w:lang w:val="es-MX"/>
        </w:rPr>
        <w:t>son:</w:t>
      </w:r>
    </w:p>
    <w:p w14:paraId="00B59C4F" w14:textId="77777777" w:rsidR="007258AD" w:rsidRPr="00E45143" w:rsidRDefault="007258AD" w:rsidP="00DD0740">
      <w:pPr>
        <w:pStyle w:val="ROMANOS"/>
        <w:spacing w:after="0" w:line="240" w:lineRule="exact"/>
        <w:ind w:left="0" w:firstLine="0"/>
        <w:rPr>
          <w:rFonts w:ascii="Barlow" w:hAnsi="Barlow" w:cs="Times New Roman"/>
          <w:b/>
          <w:sz w:val="20"/>
          <w:szCs w:val="20"/>
          <w:lang w:val="es-MX"/>
        </w:rPr>
      </w:pPr>
    </w:p>
    <w:tbl>
      <w:tblPr>
        <w:tblStyle w:val="Tablaconcuadrcula"/>
        <w:tblW w:w="0" w:type="auto"/>
        <w:jc w:val="center"/>
        <w:tblLook w:val="04A0" w:firstRow="1" w:lastRow="0" w:firstColumn="1" w:lastColumn="0" w:noHBand="0" w:noVBand="1"/>
      </w:tblPr>
      <w:tblGrid>
        <w:gridCol w:w="5065"/>
        <w:gridCol w:w="2131"/>
      </w:tblGrid>
      <w:tr w:rsidR="007258AD" w:rsidRPr="00E45143" w14:paraId="1D0DD614" w14:textId="77777777" w:rsidTr="00E45143">
        <w:trPr>
          <w:trHeight w:val="284"/>
          <w:jc w:val="center"/>
        </w:trPr>
        <w:tc>
          <w:tcPr>
            <w:tcW w:w="5065" w:type="dxa"/>
            <w:tcBorders>
              <w:top w:val="single" w:sz="4" w:space="0" w:color="auto"/>
              <w:left w:val="single" w:sz="4" w:space="0" w:color="auto"/>
              <w:bottom w:val="single" w:sz="4" w:space="0" w:color="auto"/>
              <w:right w:val="single" w:sz="4" w:space="0" w:color="auto"/>
            </w:tcBorders>
            <w:hideMark/>
          </w:tcPr>
          <w:p w14:paraId="772DB554" w14:textId="77777777" w:rsidR="007258AD" w:rsidRPr="00E45143" w:rsidRDefault="007258AD" w:rsidP="00DC129B">
            <w:pPr>
              <w:jc w:val="center"/>
              <w:rPr>
                <w:rFonts w:ascii="Barlow" w:hAnsi="Barlow"/>
                <w:b/>
                <w:sz w:val="20"/>
                <w:szCs w:val="20"/>
                <w:lang w:val="es-ES"/>
              </w:rPr>
            </w:pPr>
            <w:r w:rsidRPr="00E45143">
              <w:rPr>
                <w:rFonts w:ascii="Barlow" w:hAnsi="Barlow"/>
                <w:b/>
                <w:sz w:val="20"/>
                <w:szCs w:val="20"/>
                <w:lang w:val="es-ES"/>
              </w:rPr>
              <w:t>BIENES MUEBLES E INMUEBLES</w:t>
            </w:r>
          </w:p>
        </w:tc>
        <w:tc>
          <w:tcPr>
            <w:tcW w:w="2131" w:type="dxa"/>
            <w:tcBorders>
              <w:top w:val="single" w:sz="4" w:space="0" w:color="auto"/>
              <w:left w:val="single" w:sz="4" w:space="0" w:color="auto"/>
              <w:bottom w:val="single" w:sz="4" w:space="0" w:color="auto"/>
              <w:right w:val="single" w:sz="4" w:space="0" w:color="auto"/>
            </w:tcBorders>
          </w:tcPr>
          <w:p w14:paraId="2F925D30" w14:textId="77777777" w:rsidR="007258AD" w:rsidRPr="00E45143" w:rsidRDefault="007258AD" w:rsidP="00DC129B">
            <w:pPr>
              <w:jc w:val="center"/>
              <w:rPr>
                <w:rFonts w:ascii="Barlow" w:hAnsi="Barlow"/>
                <w:b/>
                <w:sz w:val="20"/>
                <w:szCs w:val="20"/>
                <w:lang w:val="es-ES"/>
              </w:rPr>
            </w:pPr>
            <w:r w:rsidRPr="00E45143">
              <w:rPr>
                <w:rFonts w:ascii="Barlow" w:hAnsi="Barlow"/>
                <w:b/>
                <w:sz w:val="20"/>
                <w:szCs w:val="20"/>
                <w:lang w:val="es-ES"/>
              </w:rPr>
              <w:t>IMPORTE</w:t>
            </w:r>
          </w:p>
        </w:tc>
      </w:tr>
      <w:tr w:rsidR="007258AD" w:rsidRPr="00E45143" w14:paraId="4EF65DDA" w14:textId="77777777" w:rsidTr="00E45143">
        <w:trPr>
          <w:trHeight w:val="284"/>
          <w:jc w:val="center"/>
        </w:trPr>
        <w:tc>
          <w:tcPr>
            <w:tcW w:w="5065" w:type="dxa"/>
            <w:tcBorders>
              <w:top w:val="single" w:sz="4" w:space="0" w:color="auto"/>
              <w:left w:val="single" w:sz="4" w:space="0" w:color="auto"/>
              <w:bottom w:val="single" w:sz="4" w:space="0" w:color="auto"/>
              <w:right w:val="single" w:sz="4" w:space="0" w:color="auto"/>
            </w:tcBorders>
            <w:hideMark/>
          </w:tcPr>
          <w:p w14:paraId="36DA765D" w14:textId="656E2A87" w:rsidR="007258AD" w:rsidRPr="00E45143" w:rsidRDefault="00CE7C68" w:rsidP="00DC129B">
            <w:pPr>
              <w:rPr>
                <w:rFonts w:ascii="Barlow" w:hAnsi="Barlow"/>
                <w:sz w:val="20"/>
                <w:szCs w:val="20"/>
                <w:lang w:val="es-ES"/>
              </w:rPr>
            </w:pPr>
            <w:r w:rsidRPr="00E45143">
              <w:rPr>
                <w:rFonts w:ascii="Barlow" w:hAnsi="Barlow"/>
                <w:sz w:val="20"/>
                <w:szCs w:val="20"/>
                <w:lang w:val="es-ES"/>
              </w:rPr>
              <w:t>1.2.3.1.1</w:t>
            </w:r>
            <w:r w:rsidR="007258AD" w:rsidRPr="00E45143">
              <w:rPr>
                <w:rFonts w:ascii="Barlow" w:hAnsi="Barlow"/>
                <w:sz w:val="20"/>
                <w:szCs w:val="20"/>
                <w:lang w:val="es-ES"/>
              </w:rPr>
              <w:t xml:space="preserve"> TERRENOS </w:t>
            </w:r>
          </w:p>
        </w:tc>
        <w:tc>
          <w:tcPr>
            <w:tcW w:w="2131" w:type="dxa"/>
            <w:tcBorders>
              <w:top w:val="single" w:sz="4" w:space="0" w:color="auto"/>
              <w:left w:val="single" w:sz="4" w:space="0" w:color="auto"/>
              <w:bottom w:val="single" w:sz="4" w:space="0" w:color="auto"/>
              <w:right w:val="single" w:sz="4" w:space="0" w:color="auto"/>
            </w:tcBorders>
            <w:hideMark/>
          </w:tcPr>
          <w:p w14:paraId="75FB90FE" w14:textId="284AE2F7" w:rsidR="007258AD" w:rsidRPr="00E45143" w:rsidRDefault="007258AD" w:rsidP="00DC129B">
            <w:pPr>
              <w:jc w:val="right"/>
              <w:rPr>
                <w:rFonts w:ascii="Barlow" w:hAnsi="Barlow"/>
                <w:sz w:val="20"/>
                <w:szCs w:val="20"/>
                <w:lang w:val="es-ES"/>
              </w:rPr>
            </w:pPr>
            <w:r w:rsidRPr="00E45143">
              <w:rPr>
                <w:rFonts w:ascii="Barlow" w:hAnsi="Barlow"/>
                <w:sz w:val="20"/>
                <w:szCs w:val="20"/>
                <w:lang w:val="es-ES"/>
              </w:rPr>
              <w:t>$              21,160,114.80</w:t>
            </w:r>
          </w:p>
        </w:tc>
      </w:tr>
      <w:tr w:rsidR="007258AD" w:rsidRPr="00E45143" w14:paraId="4964EB9B" w14:textId="77777777" w:rsidTr="00E45143">
        <w:trPr>
          <w:trHeight w:val="284"/>
          <w:jc w:val="center"/>
        </w:trPr>
        <w:tc>
          <w:tcPr>
            <w:tcW w:w="5065" w:type="dxa"/>
            <w:tcBorders>
              <w:top w:val="single" w:sz="4" w:space="0" w:color="auto"/>
              <w:left w:val="single" w:sz="4" w:space="0" w:color="auto"/>
              <w:bottom w:val="single" w:sz="4" w:space="0" w:color="auto"/>
              <w:right w:val="single" w:sz="4" w:space="0" w:color="auto"/>
            </w:tcBorders>
          </w:tcPr>
          <w:p w14:paraId="5FC7191A" w14:textId="1B7EAEEA" w:rsidR="007258AD" w:rsidRPr="00E45143" w:rsidRDefault="007258AD" w:rsidP="00DC129B">
            <w:pPr>
              <w:rPr>
                <w:rFonts w:ascii="Barlow" w:hAnsi="Barlow"/>
                <w:sz w:val="20"/>
                <w:szCs w:val="20"/>
                <w:lang w:val="es-ES"/>
              </w:rPr>
            </w:pPr>
            <w:r w:rsidRPr="00E45143">
              <w:rPr>
                <w:rFonts w:ascii="Barlow" w:eastAsia="Times New Roman" w:hAnsi="Barlow" w:cs="Arial"/>
                <w:sz w:val="20"/>
                <w:szCs w:val="20"/>
                <w:lang w:val="es-ES" w:eastAsia="es-ES"/>
              </w:rPr>
              <w:t>1241-1-0001</w:t>
            </w:r>
            <w:r w:rsidR="00CE7C68" w:rsidRPr="00E45143">
              <w:rPr>
                <w:rFonts w:ascii="Barlow" w:eastAsia="Times New Roman" w:hAnsi="Barlow" w:cs="Arial"/>
                <w:sz w:val="20"/>
                <w:szCs w:val="20"/>
                <w:lang w:val="es-ES" w:eastAsia="es-ES"/>
              </w:rPr>
              <w:t xml:space="preserve">    MOBILIARIO Y EQUIPO DE ADMINISTRACIÓN </w:t>
            </w:r>
          </w:p>
        </w:tc>
        <w:tc>
          <w:tcPr>
            <w:tcW w:w="2131" w:type="dxa"/>
            <w:tcBorders>
              <w:top w:val="single" w:sz="4" w:space="0" w:color="auto"/>
              <w:left w:val="single" w:sz="4" w:space="0" w:color="auto"/>
              <w:bottom w:val="single" w:sz="4" w:space="0" w:color="auto"/>
              <w:right w:val="single" w:sz="4" w:space="0" w:color="auto"/>
            </w:tcBorders>
          </w:tcPr>
          <w:p w14:paraId="741AF639" w14:textId="6C3FDABB" w:rsidR="007258AD" w:rsidRPr="00E45143" w:rsidRDefault="007258AD" w:rsidP="00DC129B">
            <w:pPr>
              <w:jc w:val="right"/>
              <w:rPr>
                <w:rFonts w:ascii="Barlow" w:hAnsi="Barlow"/>
                <w:sz w:val="20"/>
                <w:szCs w:val="20"/>
                <w:lang w:val="es-ES"/>
              </w:rPr>
            </w:pPr>
            <w:r w:rsidRPr="00E45143">
              <w:rPr>
                <w:rFonts w:ascii="Barlow" w:hAnsi="Barlow"/>
                <w:sz w:val="20"/>
                <w:szCs w:val="20"/>
                <w:lang w:val="es-ES"/>
              </w:rPr>
              <w:t xml:space="preserve">$       </w:t>
            </w:r>
            <w:r w:rsidR="00CE7C68" w:rsidRPr="00E45143">
              <w:rPr>
                <w:rFonts w:ascii="Barlow" w:hAnsi="Barlow"/>
                <w:sz w:val="20"/>
                <w:szCs w:val="20"/>
                <w:lang w:val="es-ES"/>
              </w:rPr>
              <w:t xml:space="preserve">             </w:t>
            </w:r>
            <w:r w:rsidRPr="00E45143">
              <w:rPr>
                <w:rFonts w:ascii="Barlow" w:hAnsi="Barlow"/>
                <w:sz w:val="20"/>
                <w:szCs w:val="20"/>
                <w:lang w:val="es-ES"/>
              </w:rPr>
              <w:t xml:space="preserve">    </w:t>
            </w:r>
            <w:r w:rsidR="00CE7C68" w:rsidRPr="00E45143">
              <w:rPr>
                <w:rFonts w:ascii="Barlow" w:hAnsi="Barlow"/>
                <w:sz w:val="20"/>
                <w:szCs w:val="20"/>
                <w:lang w:val="es-ES"/>
              </w:rPr>
              <w:t>1,436.00</w:t>
            </w:r>
          </w:p>
        </w:tc>
      </w:tr>
      <w:tr w:rsidR="007258AD" w:rsidRPr="00E45143" w14:paraId="64288157" w14:textId="77777777" w:rsidTr="00E45143">
        <w:trPr>
          <w:trHeight w:val="284"/>
          <w:jc w:val="center"/>
        </w:trPr>
        <w:tc>
          <w:tcPr>
            <w:tcW w:w="5065" w:type="dxa"/>
            <w:tcBorders>
              <w:top w:val="single" w:sz="4" w:space="0" w:color="auto"/>
              <w:left w:val="single" w:sz="4" w:space="0" w:color="auto"/>
              <w:bottom w:val="single" w:sz="4" w:space="0" w:color="auto"/>
              <w:right w:val="single" w:sz="4" w:space="0" w:color="auto"/>
            </w:tcBorders>
          </w:tcPr>
          <w:p w14:paraId="3FAF7FBC" w14:textId="7B0212B4" w:rsidR="007258AD" w:rsidRPr="00E45143" w:rsidRDefault="00CE7C68" w:rsidP="00DC129B">
            <w:pPr>
              <w:rPr>
                <w:rFonts w:ascii="Barlow" w:hAnsi="Barlow"/>
                <w:sz w:val="20"/>
                <w:szCs w:val="20"/>
                <w:lang w:val="es-ES"/>
              </w:rPr>
            </w:pPr>
            <w:r w:rsidRPr="00E45143">
              <w:rPr>
                <w:rFonts w:ascii="Barlow" w:eastAsia="Times New Roman" w:hAnsi="Barlow" w:cs="Arial"/>
                <w:sz w:val="20"/>
                <w:szCs w:val="20"/>
                <w:lang w:val="es-ES" w:eastAsia="es-ES"/>
              </w:rPr>
              <w:t xml:space="preserve">1241-3-0001   </w:t>
            </w:r>
            <w:r w:rsidR="007258AD" w:rsidRPr="00E45143">
              <w:rPr>
                <w:rFonts w:ascii="Barlow" w:hAnsi="Barlow"/>
                <w:sz w:val="20"/>
                <w:szCs w:val="20"/>
                <w:lang w:val="es-ES"/>
              </w:rPr>
              <w:t xml:space="preserve"> EQUIPO DE COMPUTO Y DE TECNOLOGIAS DE LA INFORMACION</w:t>
            </w:r>
          </w:p>
        </w:tc>
        <w:tc>
          <w:tcPr>
            <w:tcW w:w="2131" w:type="dxa"/>
            <w:tcBorders>
              <w:top w:val="single" w:sz="4" w:space="0" w:color="auto"/>
              <w:left w:val="single" w:sz="4" w:space="0" w:color="auto"/>
              <w:bottom w:val="single" w:sz="4" w:space="0" w:color="auto"/>
              <w:right w:val="single" w:sz="4" w:space="0" w:color="auto"/>
            </w:tcBorders>
          </w:tcPr>
          <w:p w14:paraId="4AC434C0" w14:textId="37B76174" w:rsidR="007258AD" w:rsidRPr="00E45143" w:rsidRDefault="007258AD" w:rsidP="00DC129B">
            <w:pPr>
              <w:jc w:val="right"/>
              <w:rPr>
                <w:rFonts w:ascii="Barlow" w:hAnsi="Barlow"/>
                <w:sz w:val="20"/>
                <w:szCs w:val="20"/>
                <w:lang w:val="es-ES"/>
              </w:rPr>
            </w:pPr>
            <w:r w:rsidRPr="00E45143">
              <w:rPr>
                <w:rFonts w:ascii="Barlow" w:hAnsi="Barlow"/>
                <w:sz w:val="20"/>
                <w:szCs w:val="20"/>
                <w:lang w:val="es-ES"/>
              </w:rPr>
              <w:t>$</w:t>
            </w:r>
            <w:r w:rsidR="00CE7C68" w:rsidRPr="00E45143">
              <w:rPr>
                <w:rFonts w:ascii="Barlow" w:hAnsi="Barlow"/>
                <w:sz w:val="20"/>
                <w:szCs w:val="20"/>
                <w:lang w:val="es-ES"/>
              </w:rPr>
              <w:t xml:space="preserve">                   </w:t>
            </w:r>
            <w:r w:rsidR="00603BD1" w:rsidRPr="00E45143">
              <w:rPr>
                <w:rFonts w:ascii="Barlow" w:hAnsi="Barlow"/>
                <w:sz w:val="20"/>
                <w:szCs w:val="20"/>
                <w:lang w:val="es-ES"/>
              </w:rPr>
              <w:t>168,154.19</w:t>
            </w:r>
            <w:r w:rsidRPr="00E45143">
              <w:rPr>
                <w:rFonts w:ascii="Barlow" w:hAnsi="Barlow"/>
                <w:sz w:val="20"/>
                <w:szCs w:val="20"/>
                <w:lang w:val="es-ES"/>
              </w:rPr>
              <w:t xml:space="preserve">           </w:t>
            </w:r>
          </w:p>
        </w:tc>
      </w:tr>
      <w:tr w:rsidR="00CE7C68" w:rsidRPr="00E45143" w14:paraId="5435627D" w14:textId="77777777" w:rsidTr="00E45143">
        <w:trPr>
          <w:trHeight w:val="284"/>
          <w:jc w:val="center"/>
        </w:trPr>
        <w:tc>
          <w:tcPr>
            <w:tcW w:w="5065" w:type="dxa"/>
            <w:tcBorders>
              <w:top w:val="single" w:sz="4" w:space="0" w:color="auto"/>
              <w:left w:val="single" w:sz="4" w:space="0" w:color="auto"/>
              <w:bottom w:val="single" w:sz="4" w:space="0" w:color="auto"/>
              <w:right w:val="single" w:sz="4" w:space="0" w:color="auto"/>
            </w:tcBorders>
          </w:tcPr>
          <w:p w14:paraId="7E5C6DE7" w14:textId="71F2378A" w:rsidR="00CE7C68" w:rsidRPr="00E45143" w:rsidRDefault="00CE7C68" w:rsidP="00CE7C68">
            <w:pPr>
              <w:rPr>
                <w:rFonts w:ascii="Barlow" w:hAnsi="Barlow"/>
                <w:sz w:val="20"/>
                <w:szCs w:val="20"/>
                <w:lang w:val="es-ES"/>
              </w:rPr>
            </w:pPr>
            <w:r w:rsidRPr="00E45143">
              <w:rPr>
                <w:rFonts w:ascii="Barlow" w:eastAsia="Times New Roman" w:hAnsi="Barlow" w:cs="Arial"/>
                <w:sz w:val="20"/>
                <w:szCs w:val="20"/>
                <w:lang w:val="es-ES" w:eastAsia="es-ES"/>
              </w:rPr>
              <w:t>1246-4-0001   SISTEMAS DE AIRE ACONDICIONADO, CALEFACCION Y DE REFRIGERACION INDUSTRIAL Y COMERCIAL</w:t>
            </w:r>
          </w:p>
        </w:tc>
        <w:tc>
          <w:tcPr>
            <w:tcW w:w="2131" w:type="dxa"/>
            <w:tcBorders>
              <w:top w:val="single" w:sz="4" w:space="0" w:color="auto"/>
              <w:left w:val="single" w:sz="4" w:space="0" w:color="auto"/>
              <w:bottom w:val="single" w:sz="4" w:space="0" w:color="auto"/>
              <w:right w:val="single" w:sz="4" w:space="0" w:color="auto"/>
            </w:tcBorders>
          </w:tcPr>
          <w:p w14:paraId="3AF1401D" w14:textId="316ED9C2" w:rsidR="00CE7C68" w:rsidRPr="00E45143" w:rsidRDefault="00CE7C68" w:rsidP="00CE7C68">
            <w:pPr>
              <w:jc w:val="right"/>
              <w:rPr>
                <w:rFonts w:ascii="Barlow" w:hAnsi="Barlow"/>
                <w:sz w:val="20"/>
                <w:szCs w:val="20"/>
                <w:lang w:val="es-ES"/>
              </w:rPr>
            </w:pPr>
            <w:r w:rsidRPr="00E45143">
              <w:rPr>
                <w:rFonts w:ascii="Barlow" w:hAnsi="Barlow"/>
                <w:sz w:val="20"/>
                <w:szCs w:val="20"/>
                <w:lang w:val="es-ES"/>
              </w:rPr>
              <w:t>$                  189,623.57</w:t>
            </w:r>
          </w:p>
        </w:tc>
      </w:tr>
      <w:tr w:rsidR="00CE7C68" w:rsidRPr="00E45143" w14:paraId="67A393F8" w14:textId="77777777" w:rsidTr="00E45143">
        <w:trPr>
          <w:trHeight w:val="392"/>
          <w:jc w:val="center"/>
        </w:trPr>
        <w:tc>
          <w:tcPr>
            <w:tcW w:w="5065" w:type="dxa"/>
            <w:tcBorders>
              <w:top w:val="single" w:sz="4" w:space="0" w:color="auto"/>
              <w:left w:val="single" w:sz="4" w:space="0" w:color="auto"/>
              <w:bottom w:val="single" w:sz="4" w:space="0" w:color="auto"/>
              <w:right w:val="single" w:sz="4" w:space="0" w:color="auto"/>
            </w:tcBorders>
          </w:tcPr>
          <w:p w14:paraId="349A9EE9" w14:textId="3CBAA438" w:rsidR="00CE7C68" w:rsidRPr="00E45143" w:rsidRDefault="008F1F96" w:rsidP="00CE7C68">
            <w:pPr>
              <w:rPr>
                <w:rFonts w:ascii="Barlow" w:hAnsi="Barlow"/>
                <w:b/>
                <w:bCs/>
                <w:sz w:val="20"/>
                <w:szCs w:val="20"/>
                <w:lang w:val="es-ES"/>
              </w:rPr>
            </w:pPr>
            <w:r w:rsidRPr="00E45143">
              <w:rPr>
                <w:rFonts w:ascii="Barlow" w:hAnsi="Barlow"/>
                <w:b/>
                <w:bCs/>
                <w:sz w:val="20"/>
                <w:szCs w:val="20"/>
                <w:lang w:val="es-ES"/>
              </w:rPr>
              <w:t xml:space="preserve">Subtotal </w:t>
            </w:r>
          </w:p>
        </w:tc>
        <w:tc>
          <w:tcPr>
            <w:tcW w:w="2131" w:type="dxa"/>
            <w:tcBorders>
              <w:top w:val="single" w:sz="4" w:space="0" w:color="auto"/>
              <w:left w:val="single" w:sz="4" w:space="0" w:color="auto"/>
              <w:bottom w:val="single" w:sz="4" w:space="0" w:color="auto"/>
              <w:right w:val="single" w:sz="4" w:space="0" w:color="auto"/>
            </w:tcBorders>
          </w:tcPr>
          <w:p w14:paraId="2ACF23F7" w14:textId="4C8DD658" w:rsidR="00D16FA0" w:rsidRPr="00E45143" w:rsidRDefault="00D16FA0" w:rsidP="00D16FA0">
            <w:pPr>
              <w:jc w:val="right"/>
              <w:rPr>
                <w:rFonts w:ascii="Barlow" w:hAnsi="Barlow"/>
                <w:b/>
                <w:sz w:val="20"/>
                <w:szCs w:val="20"/>
                <w:lang w:val="es-ES"/>
              </w:rPr>
            </w:pPr>
            <w:r w:rsidRPr="00E45143">
              <w:rPr>
                <w:rFonts w:ascii="Barlow" w:hAnsi="Barlow"/>
                <w:b/>
                <w:sz w:val="20"/>
                <w:szCs w:val="20"/>
                <w:lang w:val="es-ES"/>
              </w:rPr>
              <w:t>21,</w:t>
            </w:r>
            <w:r w:rsidR="00603BD1" w:rsidRPr="00E45143">
              <w:rPr>
                <w:rFonts w:ascii="Barlow" w:hAnsi="Barlow"/>
                <w:b/>
                <w:sz w:val="20"/>
                <w:szCs w:val="20"/>
                <w:lang w:val="es-ES"/>
              </w:rPr>
              <w:t>519,328.56</w:t>
            </w:r>
          </w:p>
        </w:tc>
      </w:tr>
      <w:tr w:rsidR="008F1F96" w:rsidRPr="00E45143" w14:paraId="27E1BC99" w14:textId="77777777" w:rsidTr="00E45143">
        <w:trPr>
          <w:trHeight w:val="392"/>
          <w:jc w:val="center"/>
        </w:trPr>
        <w:tc>
          <w:tcPr>
            <w:tcW w:w="5065" w:type="dxa"/>
            <w:tcBorders>
              <w:top w:val="single" w:sz="4" w:space="0" w:color="auto"/>
              <w:left w:val="single" w:sz="4" w:space="0" w:color="auto"/>
              <w:bottom w:val="single" w:sz="4" w:space="0" w:color="auto"/>
              <w:right w:val="single" w:sz="4" w:space="0" w:color="auto"/>
            </w:tcBorders>
          </w:tcPr>
          <w:p w14:paraId="162F74C1" w14:textId="5AB09969" w:rsidR="008F1F96" w:rsidRPr="00E45143" w:rsidRDefault="008F1F96" w:rsidP="00CE7C68">
            <w:pPr>
              <w:rPr>
                <w:rFonts w:ascii="Barlow" w:hAnsi="Barlow"/>
                <w:b/>
                <w:bCs/>
                <w:sz w:val="20"/>
                <w:szCs w:val="20"/>
                <w:lang w:val="es-ES"/>
              </w:rPr>
            </w:pPr>
            <w:r w:rsidRPr="00E45143">
              <w:rPr>
                <w:rFonts w:ascii="Barlow" w:hAnsi="Barlow"/>
                <w:b/>
                <w:bCs/>
                <w:sz w:val="20"/>
                <w:szCs w:val="20"/>
                <w:lang w:val="es-ES"/>
              </w:rPr>
              <w:t xml:space="preserve">1263   </w:t>
            </w:r>
            <w:r w:rsidRPr="00E45143">
              <w:rPr>
                <w:rFonts w:ascii="Barlow" w:hAnsi="Barlow"/>
                <w:b/>
                <w:bCs/>
                <w:sz w:val="20"/>
                <w:szCs w:val="20"/>
              </w:rPr>
              <w:t>D</w:t>
            </w:r>
            <w:r w:rsidRPr="00E45143">
              <w:rPr>
                <w:rFonts w:ascii="Barlow" w:hAnsi="Barlow"/>
                <w:b/>
                <w:sz w:val="20"/>
                <w:szCs w:val="20"/>
              </w:rPr>
              <w:t>epreciación Acumulada de Bienes Muebles</w:t>
            </w:r>
          </w:p>
        </w:tc>
        <w:tc>
          <w:tcPr>
            <w:tcW w:w="2131" w:type="dxa"/>
            <w:tcBorders>
              <w:top w:val="single" w:sz="4" w:space="0" w:color="auto"/>
              <w:left w:val="single" w:sz="4" w:space="0" w:color="auto"/>
              <w:bottom w:val="single" w:sz="4" w:space="0" w:color="auto"/>
              <w:right w:val="single" w:sz="4" w:space="0" w:color="auto"/>
            </w:tcBorders>
          </w:tcPr>
          <w:p w14:paraId="359ECB15" w14:textId="6D22D3D0" w:rsidR="008F1F96" w:rsidRPr="00E45143" w:rsidRDefault="008F1F96" w:rsidP="00D16FA0">
            <w:pPr>
              <w:jc w:val="right"/>
              <w:rPr>
                <w:rFonts w:ascii="Barlow" w:hAnsi="Barlow"/>
                <w:b/>
                <w:sz w:val="20"/>
                <w:szCs w:val="20"/>
                <w:u w:val="single"/>
                <w:lang w:val="es-ES"/>
              </w:rPr>
            </w:pPr>
            <w:r w:rsidRPr="00E45143">
              <w:rPr>
                <w:rFonts w:ascii="Barlow" w:eastAsia="Times New Roman" w:hAnsi="Barlow" w:cs="Arial"/>
                <w:b/>
                <w:color w:val="FF0000"/>
                <w:sz w:val="20"/>
                <w:szCs w:val="20"/>
                <w:lang w:val="es-ES" w:eastAsia="es-ES"/>
              </w:rPr>
              <w:t>-34,186.31</w:t>
            </w:r>
          </w:p>
        </w:tc>
      </w:tr>
      <w:tr w:rsidR="008F1F96" w:rsidRPr="00E45143" w14:paraId="42CC82DB" w14:textId="77777777" w:rsidTr="00E45143">
        <w:trPr>
          <w:trHeight w:val="392"/>
          <w:jc w:val="center"/>
        </w:trPr>
        <w:tc>
          <w:tcPr>
            <w:tcW w:w="5065" w:type="dxa"/>
            <w:tcBorders>
              <w:top w:val="single" w:sz="4" w:space="0" w:color="auto"/>
              <w:left w:val="single" w:sz="4" w:space="0" w:color="auto"/>
              <w:bottom w:val="single" w:sz="4" w:space="0" w:color="auto"/>
              <w:right w:val="single" w:sz="4" w:space="0" w:color="auto"/>
            </w:tcBorders>
          </w:tcPr>
          <w:p w14:paraId="449E9E19" w14:textId="0040FD47" w:rsidR="008F1F96" w:rsidRPr="00E45143" w:rsidRDefault="008F1F96" w:rsidP="00CE7C68">
            <w:pPr>
              <w:rPr>
                <w:rFonts w:ascii="Barlow" w:hAnsi="Barlow"/>
                <w:b/>
                <w:bCs/>
                <w:sz w:val="20"/>
                <w:szCs w:val="20"/>
                <w:lang w:val="es-ES"/>
              </w:rPr>
            </w:pPr>
            <w:r w:rsidRPr="00E45143">
              <w:rPr>
                <w:rFonts w:ascii="Barlow" w:hAnsi="Barlow"/>
                <w:b/>
                <w:bCs/>
                <w:sz w:val="20"/>
                <w:szCs w:val="20"/>
                <w:lang w:val="es-ES"/>
              </w:rPr>
              <w:t>TOTAL</w:t>
            </w:r>
          </w:p>
        </w:tc>
        <w:tc>
          <w:tcPr>
            <w:tcW w:w="2131" w:type="dxa"/>
            <w:tcBorders>
              <w:top w:val="single" w:sz="4" w:space="0" w:color="auto"/>
              <w:left w:val="single" w:sz="4" w:space="0" w:color="auto"/>
              <w:bottom w:val="single" w:sz="4" w:space="0" w:color="auto"/>
              <w:right w:val="single" w:sz="4" w:space="0" w:color="auto"/>
            </w:tcBorders>
          </w:tcPr>
          <w:p w14:paraId="1423F722" w14:textId="366E05DC" w:rsidR="008F1F96" w:rsidRPr="00E45143" w:rsidRDefault="008F1F96" w:rsidP="00D16FA0">
            <w:pPr>
              <w:jc w:val="right"/>
              <w:rPr>
                <w:rFonts w:ascii="Barlow" w:eastAsia="Times New Roman" w:hAnsi="Barlow" w:cs="Arial"/>
                <w:b/>
                <w:color w:val="FF0000"/>
                <w:sz w:val="20"/>
                <w:szCs w:val="20"/>
                <w:lang w:val="es-ES" w:eastAsia="es-ES"/>
              </w:rPr>
            </w:pPr>
            <w:r w:rsidRPr="00E45143">
              <w:rPr>
                <w:rFonts w:ascii="Barlow" w:hAnsi="Barlow"/>
                <w:b/>
                <w:bCs/>
                <w:sz w:val="20"/>
                <w:szCs w:val="20"/>
                <w:lang w:val="es-ES"/>
              </w:rPr>
              <w:t>21,</w:t>
            </w:r>
            <w:r w:rsidR="00603BD1" w:rsidRPr="00E45143">
              <w:rPr>
                <w:rFonts w:ascii="Barlow" w:hAnsi="Barlow"/>
                <w:b/>
                <w:bCs/>
                <w:sz w:val="20"/>
                <w:szCs w:val="20"/>
                <w:lang w:val="es-ES"/>
              </w:rPr>
              <w:t>485,142.25</w:t>
            </w:r>
          </w:p>
        </w:tc>
      </w:tr>
    </w:tbl>
    <w:p w14:paraId="35BF0074" w14:textId="37E5A9F3" w:rsidR="007258AD" w:rsidRPr="00E45143" w:rsidRDefault="007258AD" w:rsidP="00DD0740">
      <w:pPr>
        <w:pStyle w:val="ROMANOS"/>
        <w:spacing w:after="0" w:line="240" w:lineRule="exact"/>
        <w:ind w:left="0" w:firstLine="0"/>
        <w:rPr>
          <w:rFonts w:ascii="Barlow" w:hAnsi="Barlow" w:cs="Times New Roman"/>
          <w:b/>
          <w:sz w:val="20"/>
          <w:szCs w:val="20"/>
          <w:lang w:val="es-MX"/>
        </w:rPr>
      </w:pPr>
      <w:r w:rsidRPr="00E45143">
        <w:rPr>
          <w:rFonts w:ascii="Barlow" w:hAnsi="Barlow" w:cs="Times New Roman"/>
          <w:b/>
          <w:sz w:val="20"/>
          <w:szCs w:val="20"/>
          <w:lang w:val="es-MX"/>
        </w:rPr>
        <w:t xml:space="preserve"> </w:t>
      </w:r>
    </w:p>
    <w:p w14:paraId="2631F184" w14:textId="1C65EFE7" w:rsidR="007258AD" w:rsidRPr="00E45143" w:rsidRDefault="00D16FA0" w:rsidP="00DD0740">
      <w:pPr>
        <w:pStyle w:val="ROMANOS"/>
        <w:spacing w:after="0" w:line="240" w:lineRule="exact"/>
        <w:ind w:left="0" w:firstLine="0"/>
        <w:rPr>
          <w:rFonts w:ascii="Barlow" w:hAnsi="Barlow" w:cs="Times New Roman"/>
          <w:b/>
          <w:sz w:val="20"/>
          <w:szCs w:val="20"/>
          <w:lang w:val="es-MX"/>
        </w:rPr>
      </w:pPr>
      <w:r w:rsidRPr="00E45143">
        <w:rPr>
          <w:rFonts w:ascii="Barlow" w:hAnsi="Barlow" w:cs="Times New Roman"/>
          <w:b/>
          <w:sz w:val="20"/>
          <w:szCs w:val="20"/>
          <w:lang w:val="es-MX"/>
        </w:rPr>
        <w:t>Depreciación Deterioro y Amortización Acumulada de Bienes</w:t>
      </w:r>
    </w:p>
    <w:p w14:paraId="62158E1C" w14:textId="77777777" w:rsidR="00D16FA0" w:rsidRPr="00E45143" w:rsidRDefault="00D16FA0" w:rsidP="00DD0740">
      <w:pPr>
        <w:pStyle w:val="ROMANOS"/>
        <w:spacing w:after="0" w:line="240" w:lineRule="exact"/>
        <w:ind w:left="0" w:firstLine="0"/>
        <w:rPr>
          <w:rFonts w:ascii="Barlow" w:hAnsi="Barlow" w:cs="Times New Roman"/>
          <w:b/>
          <w:sz w:val="20"/>
          <w:szCs w:val="20"/>
          <w:lang w:val="es-MX"/>
        </w:rPr>
      </w:pPr>
    </w:p>
    <w:p w14:paraId="7526A06C" w14:textId="2E824AE3" w:rsidR="007258AD" w:rsidRPr="00E45143" w:rsidRDefault="00D16FA0" w:rsidP="00093998">
      <w:pPr>
        <w:spacing w:after="0" w:line="240" w:lineRule="auto"/>
        <w:jc w:val="both"/>
        <w:rPr>
          <w:rFonts w:ascii="Barlow" w:eastAsia="Times New Roman" w:hAnsi="Barlow" w:cs="Arial"/>
          <w:b/>
          <w:color w:val="FF0000"/>
          <w:sz w:val="20"/>
          <w:szCs w:val="20"/>
          <w:lang w:val="es-ES" w:eastAsia="es-ES"/>
        </w:rPr>
      </w:pPr>
      <w:r w:rsidRPr="00E45143">
        <w:rPr>
          <w:rFonts w:ascii="Barlow" w:hAnsi="Barlow" w:cs="Arial"/>
          <w:sz w:val="20"/>
          <w:szCs w:val="20"/>
          <w:lang w:val="es-ES"/>
        </w:rPr>
        <w:t xml:space="preserve">El </w:t>
      </w:r>
      <w:r w:rsidRPr="00E45143">
        <w:rPr>
          <w:rFonts w:ascii="Barlow" w:eastAsia="Times New Roman" w:hAnsi="Barlow" w:cs="Arial"/>
          <w:sz w:val="20"/>
          <w:szCs w:val="20"/>
          <w:lang w:val="es-ES" w:eastAsia="es-ES"/>
        </w:rPr>
        <w:t>Parque Científico y Tecnológico de Yucatán</w:t>
      </w:r>
      <w:r w:rsidRPr="00E45143">
        <w:rPr>
          <w:rFonts w:ascii="Barlow" w:hAnsi="Barlow"/>
          <w:sz w:val="20"/>
          <w:szCs w:val="20"/>
        </w:rPr>
        <w:t xml:space="preserve"> </w:t>
      </w:r>
      <w:r w:rsidR="00EA0B1F" w:rsidRPr="00E45143">
        <w:rPr>
          <w:rFonts w:ascii="Barlow" w:hAnsi="Barlow" w:cs="Arial"/>
          <w:sz w:val="20"/>
          <w:szCs w:val="20"/>
        </w:rPr>
        <w:t>realiza de manera semestral la depreciación de los activos fijos adquiridos</w:t>
      </w:r>
      <w:r w:rsidR="00EA0B1F" w:rsidRPr="00E45143">
        <w:rPr>
          <w:rFonts w:ascii="Barlow" w:hAnsi="Barlow"/>
          <w:sz w:val="20"/>
          <w:szCs w:val="20"/>
        </w:rPr>
        <w:t xml:space="preserve">. </w:t>
      </w:r>
      <w:r w:rsidR="00C27F1E" w:rsidRPr="00E45143">
        <w:rPr>
          <w:rFonts w:ascii="Barlow" w:hAnsi="Barlow"/>
          <w:sz w:val="20"/>
          <w:szCs w:val="20"/>
        </w:rPr>
        <w:t xml:space="preserve">Al 31 de marzo de 2024 </w:t>
      </w:r>
      <w:r w:rsidR="00EA0B1F" w:rsidRPr="00E45143">
        <w:rPr>
          <w:rFonts w:ascii="Barlow" w:hAnsi="Barlow" w:cs="Arial"/>
          <w:sz w:val="20"/>
          <w:szCs w:val="20"/>
        </w:rPr>
        <w:t xml:space="preserve">la depreciación se integra con el saldo de </w:t>
      </w:r>
      <w:r w:rsidR="00EA0B1F" w:rsidRPr="00E45143">
        <w:rPr>
          <w:rFonts w:ascii="Barlow" w:eastAsia="Times New Roman" w:hAnsi="Barlow" w:cs="Arial"/>
          <w:b/>
          <w:color w:val="FF0000"/>
          <w:sz w:val="20"/>
          <w:szCs w:val="20"/>
          <w:lang w:val="es-ES" w:eastAsia="es-ES"/>
        </w:rPr>
        <w:t>$</w:t>
      </w:r>
      <w:r w:rsidR="00EA0B1F" w:rsidRPr="00E45143">
        <w:rPr>
          <w:rFonts w:ascii="Barlow" w:hAnsi="Barlow"/>
          <w:sz w:val="20"/>
          <w:szCs w:val="20"/>
        </w:rPr>
        <w:t xml:space="preserve"> </w:t>
      </w:r>
      <w:r w:rsidR="00EA0B1F" w:rsidRPr="00E45143">
        <w:rPr>
          <w:rFonts w:ascii="Barlow" w:eastAsia="Times New Roman" w:hAnsi="Barlow" w:cs="Arial"/>
          <w:b/>
          <w:color w:val="FF0000"/>
          <w:sz w:val="20"/>
          <w:szCs w:val="20"/>
          <w:lang w:val="es-ES" w:eastAsia="es-ES"/>
        </w:rPr>
        <w:t>34,186.31</w:t>
      </w:r>
    </w:p>
    <w:p w14:paraId="25D37E44" w14:textId="77777777" w:rsidR="00EA0B1F" w:rsidRPr="00E45143" w:rsidRDefault="00EA0B1F" w:rsidP="00093998">
      <w:pPr>
        <w:spacing w:after="0" w:line="240" w:lineRule="auto"/>
        <w:jc w:val="both"/>
        <w:rPr>
          <w:rFonts w:ascii="Barlow" w:eastAsia="Times New Roman" w:hAnsi="Barlow" w:cs="Arial"/>
          <w:b/>
          <w:color w:val="FF0000"/>
          <w:sz w:val="20"/>
          <w:szCs w:val="20"/>
          <w:lang w:val="es-ES" w:eastAsia="es-ES"/>
        </w:rPr>
      </w:pPr>
    </w:p>
    <w:p w14:paraId="61692E6C" w14:textId="56F44FCC" w:rsidR="00EA0B1F" w:rsidRPr="00E45143" w:rsidRDefault="00EA0B1F" w:rsidP="00093998">
      <w:pPr>
        <w:pStyle w:val="Texto"/>
        <w:spacing w:line="240" w:lineRule="exact"/>
        <w:ind w:firstLine="0"/>
        <w:rPr>
          <w:rFonts w:ascii="Barlow" w:hAnsi="Barlow"/>
          <w:sz w:val="20"/>
        </w:rPr>
      </w:pPr>
      <w:r w:rsidRPr="00E45143">
        <w:rPr>
          <w:rFonts w:ascii="Barlow" w:hAnsi="Barlow"/>
          <w:sz w:val="20"/>
        </w:rPr>
        <w:t xml:space="preserve">Con la finalidad de apoyarse para la aplicación de la Ley General de Contabilidad Gubernamental el </w:t>
      </w:r>
      <w:r w:rsidRPr="00E45143">
        <w:rPr>
          <w:rFonts w:ascii="Barlow" w:hAnsi="Barlow" w:cs="Arial"/>
          <w:sz w:val="20"/>
        </w:rPr>
        <w:t>Parque Científico y Tecnológico de Yucatán</w:t>
      </w:r>
      <w:r w:rsidRPr="00E45143">
        <w:rPr>
          <w:rFonts w:ascii="Barlow" w:hAnsi="Barlow"/>
          <w:sz w:val="20"/>
        </w:rPr>
        <w:t xml:space="preserve"> toma como referencia la “Guía de vida útil estimada y porcentajes de depreciación”, considerando un uso normal y adecuado a las características del bien.</w:t>
      </w:r>
    </w:p>
    <w:p w14:paraId="4342F672" w14:textId="77777777" w:rsidR="00201CD7" w:rsidRPr="00E45143" w:rsidRDefault="00201CD7" w:rsidP="00201CD7">
      <w:pPr>
        <w:pStyle w:val="ROMANOS"/>
        <w:spacing w:line="276" w:lineRule="auto"/>
        <w:ind w:left="0" w:firstLine="0"/>
        <w:jc w:val="left"/>
        <w:rPr>
          <w:rFonts w:ascii="Barlow" w:hAnsi="Barlow"/>
          <w:b/>
          <w:sz w:val="20"/>
          <w:szCs w:val="20"/>
          <w:lang w:val="es-MX"/>
        </w:rPr>
      </w:pPr>
      <w:r w:rsidRPr="00E45143">
        <w:rPr>
          <w:rFonts w:ascii="Barlow" w:hAnsi="Barlow"/>
          <w:b/>
          <w:sz w:val="20"/>
          <w:szCs w:val="20"/>
          <w:lang w:val="es-MX"/>
        </w:rPr>
        <w:lastRenderedPageBreak/>
        <w:t>Activos Intangibles y diferidos</w:t>
      </w:r>
    </w:p>
    <w:p w14:paraId="34A1FE4A" w14:textId="5D5EE134" w:rsidR="00757506" w:rsidRPr="00E45143" w:rsidRDefault="00C27F1E" w:rsidP="00E45143">
      <w:pPr>
        <w:spacing w:after="0" w:line="240" w:lineRule="auto"/>
        <w:rPr>
          <w:rFonts w:ascii="Barlow" w:eastAsia="Times New Roman" w:hAnsi="Barlow" w:cs="Arial"/>
          <w:sz w:val="20"/>
          <w:szCs w:val="20"/>
          <w:lang w:val="es-ES" w:eastAsia="es-ES"/>
        </w:rPr>
      </w:pPr>
      <w:r w:rsidRPr="00E45143">
        <w:rPr>
          <w:rFonts w:ascii="Barlow" w:hAnsi="Barlow" w:cs="Arial"/>
          <w:sz w:val="20"/>
          <w:szCs w:val="20"/>
        </w:rPr>
        <w:t xml:space="preserve">Al 31 de marzo de 2024 </w:t>
      </w:r>
      <w:r w:rsidR="00201CD7" w:rsidRPr="00E45143">
        <w:rPr>
          <w:rFonts w:ascii="Barlow" w:eastAsia="Times New Roman" w:hAnsi="Barlow" w:cs="Arial"/>
          <w:sz w:val="20"/>
          <w:szCs w:val="20"/>
          <w:lang w:val="es-ES" w:eastAsia="es-ES"/>
        </w:rPr>
        <w:t>el Parque Científico y Tecnológico de Yucatán no cuenta con activos intangibles y diferidos</w:t>
      </w:r>
    </w:p>
    <w:p w14:paraId="24390CE3" w14:textId="563B1BAF" w:rsidR="00201CD7" w:rsidRPr="00E45143" w:rsidRDefault="00201CD7" w:rsidP="00201CD7">
      <w:pPr>
        <w:pStyle w:val="ROMANOS"/>
        <w:spacing w:before="240" w:line="240" w:lineRule="exact"/>
        <w:ind w:left="0" w:firstLine="0"/>
        <w:rPr>
          <w:rFonts w:ascii="Barlow" w:hAnsi="Barlow"/>
          <w:b/>
          <w:sz w:val="20"/>
          <w:szCs w:val="20"/>
          <w:lang w:val="es-MX"/>
        </w:rPr>
      </w:pPr>
      <w:r w:rsidRPr="00E45143">
        <w:rPr>
          <w:rFonts w:ascii="Barlow" w:hAnsi="Barlow"/>
          <w:b/>
          <w:sz w:val="20"/>
          <w:szCs w:val="20"/>
          <w:lang w:val="es-MX"/>
        </w:rPr>
        <w:t>Estimaciones y Deterioros</w:t>
      </w:r>
    </w:p>
    <w:p w14:paraId="28645502" w14:textId="3F1D2EC5" w:rsidR="00093998" w:rsidRPr="00E45143" w:rsidRDefault="00201CD7" w:rsidP="00E45143">
      <w:pPr>
        <w:pStyle w:val="ROMANOS"/>
        <w:tabs>
          <w:tab w:val="clear" w:pos="720"/>
          <w:tab w:val="left" w:pos="0"/>
        </w:tabs>
        <w:spacing w:line="276" w:lineRule="auto"/>
        <w:ind w:left="0" w:firstLine="0"/>
        <w:rPr>
          <w:rFonts w:ascii="Barlow" w:hAnsi="Barlow"/>
          <w:sz w:val="20"/>
          <w:szCs w:val="20"/>
          <w:lang w:val="es-MX"/>
        </w:rPr>
      </w:pPr>
      <w:r w:rsidRPr="00E45143">
        <w:rPr>
          <w:rFonts w:ascii="Barlow" w:hAnsi="Barlow"/>
          <w:sz w:val="20"/>
          <w:szCs w:val="20"/>
          <w:lang w:val="es-MX"/>
        </w:rPr>
        <w:t xml:space="preserve">En este ejercicio </w:t>
      </w:r>
      <w:r w:rsidRPr="00E45143">
        <w:rPr>
          <w:rFonts w:ascii="Barlow" w:hAnsi="Barlow"/>
          <w:sz w:val="20"/>
          <w:szCs w:val="20"/>
        </w:rPr>
        <w:t xml:space="preserve">el Parque Científico y Tecnológico de Yucatán </w:t>
      </w:r>
      <w:r w:rsidRPr="00E45143">
        <w:rPr>
          <w:rFonts w:ascii="Barlow" w:hAnsi="Barlow"/>
          <w:sz w:val="20"/>
          <w:szCs w:val="20"/>
          <w:lang w:val="es-MX"/>
        </w:rPr>
        <w:t>no tiene importe por estimaciones y deterioros, por lo que no se informan los criterios utilizados para la determinación de éstos.</w:t>
      </w:r>
    </w:p>
    <w:p w14:paraId="5899DFA5" w14:textId="55C958E6" w:rsidR="00201CD7" w:rsidRPr="00E45143" w:rsidRDefault="00201CD7" w:rsidP="00201CD7">
      <w:pPr>
        <w:pStyle w:val="ROMANOS"/>
        <w:spacing w:line="240" w:lineRule="exact"/>
        <w:ind w:left="0" w:firstLine="0"/>
        <w:rPr>
          <w:rFonts w:ascii="Barlow" w:hAnsi="Barlow"/>
          <w:b/>
          <w:sz w:val="20"/>
          <w:szCs w:val="20"/>
          <w:lang w:val="es-MX"/>
        </w:rPr>
      </w:pPr>
      <w:r w:rsidRPr="00E45143">
        <w:rPr>
          <w:rFonts w:ascii="Barlow" w:hAnsi="Barlow"/>
          <w:b/>
          <w:sz w:val="20"/>
          <w:szCs w:val="20"/>
          <w:lang w:val="es-MX"/>
        </w:rPr>
        <w:t>Otros Activos</w:t>
      </w:r>
    </w:p>
    <w:p w14:paraId="752223F5" w14:textId="2DACD04A" w:rsidR="00201CD7" w:rsidRPr="00E45143" w:rsidRDefault="00201CD7" w:rsidP="00201CD7">
      <w:pPr>
        <w:pStyle w:val="ROMANOS"/>
        <w:tabs>
          <w:tab w:val="clear" w:pos="720"/>
          <w:tab w:val="left" w:pos="0"/>
        </w:tabs>
        <w:spacing w:line="276" w:lineRule="auto"/>
        <w:ind w:left="0" w:firstLine="0"/>
        <w:rPr>
          <w:rFonts w:ascii="Barlow" w:hAnsi="Barlow"/>
          <w:sz w:val="20"/>
          <w:szCs w:val="20"/>
          <w:lang w:val="es-MX"/>
        </w:rPr>
      </w:pPr>
      <w:r w:rsidRPr="00E45143">
        <w:rPr>
          <w:rFonts w:ascii="Barlow" w:hAnsi="Barlow"/>
          <w:sz w:val="20"/>
          <w:szCs w:val="20"/>
          <w:lang w:val="es-MX"/>
        </w:rPr>
        <w:t xml:space="preserve">En este ejercicio </w:t>
      </w:r>
      <w:r w:rsidRPr="00E45143">
        <w:rPr>
          <w:rFonts w:ascii="Barlow" w:hAnsi="Barlow"/>
          <w:sz w:val="20"/>
          <w:szCs w:val="20"/>
        </w:rPr>
        <w:t xml:space="preserve">el Parque Científico y Tecnológico de Yucatán </w:t>
      </w:r>
      <w:r w:rsidRPr="00E45143">
        <w:rPr>
          <w:rFonts w:ascii="Barlow" w:hAnsi="Barlow"/>
          <w:sz w:val="20"/>
          <w:szCs w:val="20"/>
          <w:lang w:val="es-MX"/>
        </w:rPr>
        <w:t>no tiene importe en otros activos</w:t>
      </w:r>
    </w:p>
    <w:p w14:paraId="44E29BF2" w14:textId="77777777" w:rsidR="00201CD7" w:rsidRPr="00E45143" w:rsidRDefault="00201CD7" w:rsidP="00201CD7">
      <w:pPr>
        <w:spacing w:after="0" w:line="240" w:lineRule="auto"/>
        <w:rPr>
          <w:rFonts w:ascii="Barlow" w:eastAsia="Times New Roman" w:hAnsi="Barlow" w:cs="Arial"/>
          <w:sz w:val="20"/>
          <w:szCs w:val="20"/>
          <w:lang w:val="es-ES" w:eastAsia="es-ES"/>
        </w:rPr>
      </w:pPr>
    </w:p>
    <w:p w14:paraId="17307228" w14:textId="50630507" w:rsidR="00DD0740" w:rsidRPr="00E45143" w:rsidRDefault="00A10F41" w:rsidP="00DD0740">
      <w:pPr>
        <w:pStyle w:val="ROMANOS"/>
        <w:spacing w:after="0" w:line="240" w:lineRule="exact"/>
        <w:ind w:left="0" w:firstLine="0"/>
        <w:rPr>
          <w:rFonts w:ascii="Barlow" w:hAnsi="Barlow"/>
          <w:b/>
          <w:sz w:val="20"/>
          <w:szCs w:val="20"/>
          <w:lang w:val="es-MX"/>
        </w:rPr>
      </w:pPr>
      <w:r w:rsidRPr="00E45143">
        <w:rPr>
          <w:rFonts w:ascii="Barlow" w:hAnsi="Barlow" w:cs="Times New Roman"/>
          <w:b/>
          <w:sz w:val="20"/>
          <w:szCs w:val="20"/>
          <w:lang w:val="es-MX"/>
        </w:rPr>
        <w:t>P</w:t>
      </w:r>
      <w:r w:rsidR="00081C20" w:rsidRPr="00E45143">
        <w:rPr>
          <w:rFonts w:ascii="Barlow" w:hAnsi="Barlow" w:cs="Times New Roman"/>
          <w:b/>
          <w:sz w:val="20"/>
          <w:szCs w:val="20"/>
          <w:lang w:val="es-MX"/>
        </w:rPr>
        <w:t xml:space="preserve"> A S I V O</w:t>
      </w:r>
      <w:r w:rsidR="00DD0740" w:rsidRPr="00E45143">
        <w:rPr>
          <w:rFonts w:ascii="Barlow" w:hAnsi="Barlow"/>
          <w:b/>
          <w:sz w:val="20"/>
          <w:szCs w:val="20"/>
          <w:lang w:val="es-MX"/>
        </w:rPr>
        <w:t>:</w:t>
      </w:r>
    </w:p>
    <w:p w14:paraId="0C881F04" w14:textId="77777777" w:rsidR="00C3640B" w:rsidRPr="00E45143" w:rsidRDefault="00C3640B" w:rsidP="00DD0740">
      <w:pPr>
        <w:pStyle w:val="ROMANOS"/>
        <w:spacing w:after="0" w:line="240" w:lineRule="exact"/>
        <w:ind w:left="0" w:firstLine="0"/>
        <w:rPr>
          <w:rFonts w:ascii="Barlow" w:hAnsi="Barlow"/>
          <w:b/>
          <w:sz w:val="20"/>
          <w:szCs w:val="20"/>
          <w:lang w:val="es-MX"/>
        </w:rPr>
      </w:pPr>
    </w:p>
    <w:p w14:paraId="28D4B31F" w14:textId="7E4BECCC" w:rsidR="00C3640B" w:rsidRPr="00E45143" w:rsidRDefault="00C3640B" w:rsidP="00433C35">
      <w:pPr>
        <w:spacing w:after="0" w:line="240" w:lineRule="auto"/>
        <w:ind w:firstLine="708"/>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 xml:space="preserve">La cuenta </w:t>
      </w:r>
      <w:r w:rsidRPr="00E45143">
        <w:rPr>
          <w:rFonts w:ascii="Barlow" w:eastAsia="Times New Roman" w:hAnsi="Barlow" w:cs="Arial"/>
          <w:b/>
          <w:sz w:val="20"/>
          <w:szCs w:val="20"/>
          <w:lang w:val="es-ES" w:eastAsia="es-ES"/>
        </w:rPr>
        <w:t xml:space="preserve">de Servicios personales por pagar a corto plazo </w:t>
      </w:r>
      <w:r w:rsidR="00757506" w:rsidRPr="00E45143">
        <w:rPr>
          <w:rFonts w:ascii="Barlow" w:eastAsia="Times New Roman" w:hAnsi="Barlow" w:cs="Arial"/>
          <w:sz w:val="20"/>
          <w:szCs w:val="20"/>
          <w:lang w:val="es-ES" w:eastAsia="es-ES"/>
        </w:rPr>
        <w:t>se encuentra integrada al 31 de marzo de 2024 de la siguiente forma:</w:t>
      </w:r>
    </w:p>
    <w:p w14:paraId="008F44C1" w14:textId="77777777" w:rsidR="00757506" w:rsidRPr="00E45143" w:rsidRDefault="00757506" w:rsidP="00433C35">
      <w:pPr>
        <w:spacing w:after="0" w:line="240" w:lineRule="auto"/>
        <w:ind w:firstLine="708"/>
        <w:rPr>
          <w:rFonts w:ascii="Barlow" w:eastAsia="Times New Roman" w:hAnsi="Barlow" w:cs="Arial"/>
          <w:sz w:val="20"/>
          <w:szCs w:val="20"/>
          <w:lang w:val="es-ES" w:eastAsia="es-ES"/>
        </w:rPr>
      </w:pPr>
    </w:p>
    <w:tbl>
      <w:tblPr>
        <w:tblStyle w:val="Tablaconcuadrcula"/>
        <w:tblW w:w="0" w:type="auto"/>
        <w:tblInd w:w="3128" w:type="dxa"/>
        <w:tblLook w:val="04A0" w:firstRow="1" w:lastRow="0" w:firstColumn="1" w:lastColumn="0" w:noHBand="0" w:noVBand="1"/>
      </w:tblPr>
      <w:tblGrid>
        <w:gridCol w:w="3653"/>
        <w:gridCol w:w="3653"/>
      </w:tblGrid>
      <w:tr w:rsidR="00757506" w:rsidRPr="00E45143" w14:paraId="1DE0C777" w14:textId="77777777" w:rsidTr="00894FFD">
        <w:trPr>
          <w:trHeight w:val="182"/>
        </w:trPr>
        <w:tc>
          <w:tcPr>
            <w:tcW w:w="3653" w:type="dxa"/>
          </w:tcPr>
          <w:p w14:paraId="2A286386" w14:textId="48C3B88E" w:rsidR="00757506" w:rsidRPr="00E45143" w:rsidRDefault="00757506" w:rsidP="00894FFD">
            <w:pPr>
              <w:pStyle w:val="ROMANOS"/>
              <w:tabs>
                <w:tab w:val="left" w:pos="284"/>
              </w:tabs>
              <w:spacing w:after="0" w:line="240" w:lineRule="exact"/>
              <w:ind w:left="0" w:firstLine="0"/>
              <w:rPr>
                <w:rFonts w:ascii="Barlow" w:hAnsi="Barlow"/>
                <w:sz w:val="20"/>
                <w:szCs w:val="20"/>
              </w:rPr>
            </w:pPr>
            <w:r w:rsidRPr="00E45143">
              <w:rPr>
                <w:rFonts w:ascii="Barlow" w:hAnsi="Barlow"/>
                <w:sz w:val="20"/>
                <w:szCs w:val="20"/>
              </w:rPr>
              <w:t xml:space="preserve">Provisión de nomina </w:t>
            </w:r>
          </w:p>
        </w:tc>
        <w:tc>
          <w:tcPr>
            <w:tcW w:w="3653" w:type="dxa"/>
          </w:tcPr>
          <w:p w14:paraId="6A7ECF3A" w14:textId="2096835E" w:rsidR="00757506" w:rsidRPr="00E45143" w:rsidRDefault="00757506" w:rsidP="00894FFD">
            <w:pPr>
              <w:pStyle w:val="ROMANOS"/>
              <w:tabs>
                <w:tab w:val="left" w:pos="284"/>
              </w:tabs>
              <w:spacing w:after="0" w:line="240" w:lineRule="exact"/>
              <w:ind w:left="0" w:firstLine="0"/>
              <w:rPr>
                <w:rFonts w:ascii="Barlow" w:hAnsi="Barlow"/>
                <w:sz w:val="20"/>
                <w:szCs w:val="20"/>
              </w:rPr>
            </w:pPr>
            <w:r w:rsidRPr="00E45143">
              <w:rPr>
                <w:rFonts w:ascii="Barlow" w:hAnsi="Barlow"/>
                <w:sz w:val="20"/>
                <w:szCs w:val="20"/>
              </w:rPr>
              <w:t>3,262.80</w:t>
            </w:r>
          </w:p>
        </w:tc>
      </w:tr>
    </w:tbl>
    <w:p w14:paraId="7A36DB84" w14:textId="2D4F15E8" w:rsidR="00C3640B" w:rsidRPr="00E45143" w:rsidRDefault="00C3640B" w:rsidP="00DD0740">
      <w:pPr>
        <w:pStyle w:val="ROMANOS"/>
        <w:spacing w:after="0" w:line="240" w:lineRule="exact"/>
        <w:ind w:left="0" w:firstLine="0"/>
        <w:rPr>
          <w:rFonts w:ascii="Barlow" w:hAnsi="Barlow"/>
          <w:b/>
          <w:sz w:val="20"/>
          <w:szCs w:val="20"/>
          <w:lang w:val="es-MX"/>
        </w:rPr>
      </w:pPr>
    </w:p>
    <w:p w14:paraId="7266479B" w14:textId="35E39B58" w:rsidR="00093998" w:rsidRPr="00E45143" w:rsidRDefault="00C3640B" w:rsidP="00603BD1">
      <w:pPr>
        <w:spacing w:after="0" w:line="240" w:lineRule="auto"/>
        <w:ind w:firstLine="708"/>
        <w:rPr>
          <w:rFonts w:ascii="Barlow" w:eastAsia="Times New Roman" w:hAnsi="Barlow" w:cs="Arial"/>
          <w:sz w:val="20"/>
          <w:szCs w:val="20"/>
          <w:lang w:val="es-ES" w:eastAsia="es-ES"/>
        </w:rPr>
      </w:pPr>
      <w:r w:rsidRPr="00E45143">
        <w:rPr>
          <w:rFonts w:ascii="Barlow" w:eastAsia="Times New Roman" w:hAnsi="Barlow" w:cs="Arial"/>
          <w:sz w:val="20"/>
          <w:szCs w:val="20"/>
          <w:lang w:val="es-ES" w:eastAsia="es-ES"/>
        </w:rPr>
        <w:t xml:space="preserve">La cuenta </w:t>
      </w:r>
      <w:r w:rsidRPr="00E45143">
        <w:rPr>
          <w:rFonts w:ascii="Barlow" w:eastAsia="Times New Roman" w:hAnsi="Barlow" w:cs="Arial"/>
          <w:b/>
          <w:sz w:val="20"/>
          <w:szCs w:val="20"/>
          <w:lang w:val="es-ES" w:eastAsia="es-ES"/>
        </w:rPr>
        <w:t>de Proveedores Diversos</w:t>
      </w:r>
      <w:r w:rsidRPr="00E45143">
        <w:rPr>
          <w:rFonts w:ascii="Barlow" w:eastAsia="Times New Roman" w:hAnsi="Barlow" w:cs="Arial"/>
          <w:sz w:val="20"/>
          <w:szCs w:val="20"/>
          <w:lang w:val="es-ES" w:eastAsia="es-ES"/>
        </w:rPr>
        <w:t xml:space="preserve"> </w:t>
      </w:r>
      <w:r w:rsidR="00093998" w:rsidRPr="00E45143">
        <w:rPr>
          <w:rFonts w:ascii="Barlow" w:eastAsia="Times New Roman" w:hAnsi="Barlow" w:cs="Arial"/>
          <w:sz w:val="20"/>
          <w:szCs w:val="20"/>
          <w:lang w:val="es-ES" w:eastAsia="es-ES"/>
        </w:rPr>
        <w:t>no existe cifra que informar en este rubro</w:t>
      </w:r>
    </w:p>
    <w:p w14:paraId="2284E808" w14:textId="77777777" w:rsidR="00093998" w:rsidRPr="00E45143" w:rsidRDefault="00093998" w:rsidP="00C3640B">
      <w:pPr>
        <w:spacing w:after="0" w:line="240" w:lineRule="auto"/>
        <w:ind w:firstLine="708"/>
        <w:rPr>
          <w:rFonts w:ascii="Barlow" w:eastAsia="Times New Roman" w:hAnsi="Barlow" w:cs="Arial"/>
          <w:sz w:val="20"/>
          <w:szCs w:val="20"/>
          <w:lang w:val="es-ES" w:eastAsia="es-ES"/>
        </w:rPr>
      </w:pPr>
    </w:p>
    <w:p w14:paraId="1E58858A" w14:textId="1A6EDE3E" w:rsidR="00C3640B" w:rsidRPr="00E45143" w:rsidRDefault="00C3640B" w:rsidP="00C3640B">
      <w:pPr>
        <w:spacing w:after="0" w:line="240" w:lineRule="auto"/>
        <w:ind w:firstLine="708"/>
        <w:rPr>
          <w:rFonts w:ascii="Barlow" w:eastAsia="Times New Roman" w:hAnsi="Barlow" w:cs="Arial"/>
          <w:b/>
          <w:sz w:val="20"/>
          <w:szCs w:val="20"/>
          <w:lang w:val="es-ES" w:eastAsia="es-ES"/>
        </w:rPr>
      </w:pPr>
      <w:r w:rsidRPr="00E45143">
        <w:rPr>
          <w:rFonts w:ascii="Barlow" w:eastAsia="Times New Roman" w:hAnsi="Barlow" w:cs="Arial"/>
          <w:sz w:val="20"/>
          <w:szCs w:val="20"/>
          <w:lang w:val="es-ES" w:eastAsia="es-ES"/>
        </w:rPr>
        <w:t xml:space="preserve">La cuenta de </w:t>
      </w:r>
      <w:r w:rsidRPr="00E45143">
        <w:rPr>
          <w:rFonts w:ascii="Barlow" w:eastAsia="Times New Roman" w:hAnsi="Barlow" w:cs="Arial"/>
          <w:b/>
          <w:sz w:val="20"/>
          <w:szCs w:val="20"/>
          <w:lang w:val="es-ES" w:eastAsia="es-ES"/>
        </w:rPr>
        <w:t xml:space="preserve">Retenciones y </w:t>
      </w:r>
      <w:r w:rsidR="00752294" w:rsidRPr="00E45143">
        <w:rPr>
          <w:rFonts w:ascii="Barlow" w:eastAsia="Times New Roman" w:hAnsi="Barlow" w:cs="Arial"/>
          <w:b/>
          <w:sz w:val="20"/>
          <w:szCs w:val="20"/>
          <w:lang w:val="es-ES" w:eastAsia="es-ES"/>
        </w:rPr>
        <w:t>contribuciones</w:t>
      </w:r>
      <w:r w:rsidRPr="00E45143">
        <w:rPr>
          <w:rFonts w:ascii="Barlow" w:eastAsia="Times New Roman" w:hAnsi="Barlow" w:cs="Arial"/>
          <w:b/>
          <w:sz w:val="20"/>
          <w:szCs w:val="20"/>
          <w:lang w:val="es-ES" w:eastAsia="es-ES"/>
        </w:rPr>
        <w:t xml:space="preserve"> por pagar a corto </w:t>
      </w:r>
      <w:r w:rsidR="00752294" w:rsidRPr="00E45143">
        <w:rPr>
          <w:rFonts w:ascii="Barlow" w:eastAsia="Times New Roman" w:hAnsi="Barlow" w:cs="Arial"/>
          <w:b/>
          <w:sz w:val="20"/>
          <w:szCs w:val="20"/>
          <w:lang w:val="es-ES" w:eastAsia="es-ES"/>
        </w:rPr>
        <w:t xml:space="preserve">plazo </w:t>
      </w:r>
      <w:r w:rsidR="00752294" w:rsidRPr="00E45143">
        <w:rPr>
          <w:rFonts w:ascii="Barlow" w:eastAsia="Times New Roman" w:hAnsi="Barlow" w:cs="Arial"/>
          <w:sz w:val="20"/>
          <w:szCs w:val="20"/>
          <w:lang w:val="es-ES" w:eastAsia="es-ES"/>
        </w:rPr>
        <w:t>se</w:t>
      </w:r>
      <w:r w:rsidRPr="00E45143">
        <w:rPr>
          <w:rFonts w:ascii="Barlow" w:eastAsia="Times New Roman" w:hAnsi="Barlow" w:cs="Arial"/>
          <w:sz w:val="20"/>
          <w:szCs w:val="20"/>
          <w:lang w:val="es-ES" w:eastAsia="es-ES"/>
        </w:rPr>
        <w:t xml:space="preserve"> encuentra integrada</w:t>
      </w:r>
      <w:r w:rsidRPr="00E45143">
        <w:rPr>
          <w:rFonts w:ascii="Barlow" w:hAnsi="Barlow" w:cs="Arial"/>
          <w:sz w:val="20"/>
          <w:szCs w:val="20"/>
        </w:rPr>
        <w:t xml:space="preserve"> </w:t>
      </w:r>
      <w:r w:rsidR="00C27F1E" w:rsidRPr="00E45143">
        <w:rPr>
          <w:rFonts w:ascii="Barlow" w:hAnsi="Barlow" w:cs="Arial"/>
          <w:sz w:val="20"/>
          <w:szCs w:val="20"/>
        </w:rPr>
        <w:t xml:space="preserve">Al 31 de marzo de 2024 </w:t>
      </w:r>
      <w:r w:rsidRPr="00E45143">
        <w:rPr>
          <w:rFonts w:ascii="Barlow" w:eastAsia="Times New Roman" w:hAnsi="Barlow" w:cs="Arial"/>
          <w:sz w:val="20"/>
          <w:szCs w:val="20"/>
          <w:lang w:val="es-ES" w:eastAsia="es-ES"/>
        </w:rPr>
        <w:t xml:space="preserve">de la siguiente forma, adquiriendo el saldo de </w:t>
      </w:r>
      <w:r w:rsidRPr="00E45143">
        <w:rPr>
          <w:rFonts w:ascii="Barlow" w:eastAsia="Times New Roman" w:hAnsi="Barlow" w:cs="Arial"/>
          <w:b/>
          <w:sz w:val="20"/>
          <w:szCs w:val="20"/>
          <w:lang w:val="es-ES" w:eastAsia="es-ES"/>
        </w:rPr>
        <w:t>$</w:t>
      </w:r>
      <w:r w:rsidR="001F6BFE" w:rsidRPr="00E45143">
        <w:rPr>
          <w:rFonts w:ascii="Barlow" w:eastAsia="Times New Roman" w:hAnsi="Barlow" w:cs="Arial"/>
          <w:b/>
          <w:sz w:val="20"/>
          <w:szCs w:val="20"/>
          <w:lang w:val="es-ES" w:eastAsia="es-ES"/>
        </w:rPr>
        <w:t xml:space="preserve"> </w:t>
      </w:r>
      <w:r w:rsidR="005402C6" w:rsidRPr="00E45143">
        <w:rPr>
          <w:rFonts w:ascii="Barlow" w:eastAsia="Times New Roman" w:hAnsi="Barlow" w:cs="Arial"/>
          <w:b/>
          <w:sz w:val="20"/>
          <w:szCs w:val="20"/>
          <w:lang w:val="es-ES" w:eastAsia="es-ES"/>
        </w:rPr>
        <w:t>164,597.12</w:t>
      </w:r>
    </w:p>
    <w:p w14:paraId="4507B934" w14:textId="77777777" w:rsidR="00C3640B" w:rsidRPr="00E45143" w:rsidRDefault="00C3640B" w:rsidP="00C3640B">
      <w:pPr>
        <w:spacing w:after="0" w:line="240" w:lineRule="auto"/>
        <w:ind w:firstLine="708"/>
        <w:rPr>
          <w:rFonts w:ascii="Barlow" w:eastAsia="Times New Roman" w:hAnsi="Barlow" w:cs="Arial"/>
          <w:b/>
          <w:sz w:val="20"/>
          <w:szCs w:val="20"/>
          <w:lang w:val="es-ES" w:eastAsia="es-ES"/>
        </w:rPr>
      </w:pPr>
    </w:p>
    <w:tbl>
      <w:tblPr>
        <w:tblStyle w:val="Tablaconcuadrcula"/>
        <w:tblW w:w="11307" w:type="dxa"/>
        <w:tblInd w:w="1126" w:type="dxa"/>
        <w:tblLook w:val="04A0" w:firstRow="1" w:lastRow="0" w:firstColumn="1" w:lastColumn="0" w:noHBand="0" w:noVBand="1"/>
      </w:tblPr>
      <w:tblGrid>
        <w:gridCol w:w="4361"/>
        <w:gridCol w:w="1312"/>
        <w:gridCol w:w="1098"/>
        <w:gridCol w:w="1559"/>
        <w:gridCol w:w="1417"/>
        <w:gridCol w:w="1560"/>
      </w:tblGrid>
      <w:tr w:rsidR="00C3640B" w:rsidRPr="00E45143" w14:paraId="1D43EC88" w14:textId="77777777" w:rsidTr="00A10F41">
        <w:trPr>
          <w:trHeight w:val="340"/>
        </w:trPr>
        <w:tc>
          <w:tcPr>
            <w:tcW w:w="4361" w:type="dxa"/>
            <w:tcBorders>
              <w:top w:val="single" w:sz="4" w:space="0" w:color="auto"/>
              <w:left w:val="single" w:sz="4" w:space="0" w:color="auto"/>
              <w:bottom w:val="single" w:sz="4" w:space="0" w:color="auto"/>
              <w:right w:val="single" w:sz="4" w:space="0" w:color="auto"/>
            </w:tcBorders>
          </w:tcPr>
          <w:p w14:paraId="5458D0F6" w14:textId="77777777" w:rsidR="00C3640B" w:rsidRPr="00E45143" w:rsidRDefault="00C3640B" w:rsidP="00180AC8">
            <w:pPr>
              <w:spacing w:after="0" w:line="240" w:lineRule="auto"/>
              <w:rPr>
                <w:rFonts w:ascii="Barlow" w:eastAsia="Times New Roman" w:hAnsi="Barlow" w:cs="Arial"/>
                <w:b/>
                <w:sz w:val="20"/>
                <w:szCs w:val="20"/>
                <w:lang w:val="es-ES" w:eastAsia="es-ES"/>
              </w:rPr>
            </w:pPr>
          </w:p>
        </w:tc>
        <w:tc>
          <w:tcPr>
            <w:tcW w:w="5386" w:type="dxa"/>
            <w:gridSpan w:val="4"/>
            <w:tcBorders>
              <w:top w:val="single" w:sz="4" w:space="0" w:color="auto"/>
              <w:left w:val="single" w:sz="4" w:space="0" w:color="auto"/>
              <w:bottom w:val="single" w:sz="4" w:space="0" w:color="auto"/>
              <w:right w:val="nil"/>
            </w:tcBorders>
            <w:hideMark/>
          </w:tcPr>
          <w:p w14:paraId="6E555BBC" w14:textId="77777777" w:rsidR="00C3640B" w:rsidRPr="00E45143" w:rsidRDefault="00C3640B" w:rsidP="00180AC8">
            <w:pPr>
              <w:spacing w:after="0" w:line="240" w:lineRule="auto"/>
              <w:jc w:val="center"/>
              <w:rPr>
                <w:rFonts w:ascii="Barlow" w:eastAsia="Times New Roman" w:hAnsi="Barlow" w:cs="Arial"/>
                <w:b/>
                <w:sz w:val="20"/>
                <w:szCs w:val="20"/>
                <w:lang w:val="es-ES" w:eastAsia="es-ES"/>
              </w:rPr>
            </w:pPr>
            <w:r w:rsidRPr="00E45143">
              <w:rPr>
                <w:rFonts w:ascii="Barlow" w:eastAsia="Times New Roman" w:hAnsi="Barlow" w:cs="Arial"/>
                <w:b/>
                <w:sz w:val="20"/>
                <w:szCs w:val="20"/>
                <w:lang w:val="es-ES" w:eastAsia="es-ES"/>
              </w:rPr>
              <w:t>Antigüedad de Saldos</w:t>
            </w:r>
          </w:p>
        </w:tc>
        <w:tc>
          <w:tcPr>
            <w:tcW w:w="1560" w:type="dxa"/>
            <w:tcBorders>
              <w:top w:val="single" w:sz="4" w:space="0" w:color="auto"/>
              <w:left w:val="nil"/>
              <w:bottom w:val="single" w:sz="4" w:space="0" w:color="auto"/>
              <w:right w:val="single" w:sz="4" w:space="0" w:color="auto"/>
            </w:tcBorders>
          </w:tcPr>
          <w:p w14:paraId="5BAD2A7D" w14:textId="77777777" w:rsidR="00C3640B" w:rsidRPr="00E45143" w:rsidRDefault="00C3640B" w:rsidP="00180AC8">
            <w:pPr>
              <w:spacing w:after="0" w:line="240" w:lineRule="auto"/>
              <w:rPr>
                <w:rFonts w:ascii="Barlow" w:eastAsia="Times New Roman" w:hAnsi="Barlow" w:cs="Arial"/>
                <w:b/>
                <w:sz w:val="20"/>
                <w:szCs w:val="20"/>
                <w:lang w:val="es-ES" w:eastAsia="es-ES"/>
              </w:rPr>
            </w:pPr>
          </w:p>
        </w:tc>
      </w:tr>
      <w:tr w:rsidR="00C3640B" w:rsidRPr="00E45143" w14:paraId="4397D5B5" w14:textId="77777777" w:rsidTr="00C04829">
        <w:trPr>
          <w:trHeight w:val="453"/>
        </w:trPr>
        <w:tc>
          <w:tcPr>
            <w:tcW w:w="4361" w:type="dxa"/>
            <w:tcBorders>
              <w:top w:val="single" w:sz="4" w:space="0" w:color="auto"/>
              <w:left w:val="single" w:sz="4" w:space="0" w:color="auto"/>
              <w:bottom w:val="single" w:sz="4" w:space="0" w:color="auto"/>
              <w:right w:val="single" w:sz="4" w:space="0" w:color="auto"/>
            </w:tcBorders>
            <w:hideMark/>
          </w:tcPr>
          <w:p w14:paraId="51D5DF31" w14:textId="77777777" w:rsidR="00C3640B" w:rsidRPr="00E45143" w:rsidRDefault="00C3640B" w:rsidP="00180AC8">
            <w:pPr>
              <w:spacing w:after="0" w:line="240" w:lineRule="auto"/>
              <w:jc w:val="center"/>
              <w:rPr>
                <w:rFonts w:ascii="Barlow" w:eastAsia="Times New Roman" w:hAnsi="Barlow" w:cs="Arial"/>
                <w:b/>
                <w:sz w:val="20"/>
                <w:szCs w:val="20"/>
                <w:lang w:val="es-ES" w:eastAsia="es-ES"/>
              </w:rPr>
            </w:pPr>
            <w:r w:rsidRPr="00E45143">
              <w:rPr>
                <w:rFonts w:ascii="Barlow" w:eastAsia="Times New Roman" w:hAnsi="Barlow" w:cs="Arial"/>
                <w:b/>
                <w:sz w:val="20"/>
                <w:szCs w:val="20"/>
                <w:lang w:val="es-ES" w:eastAsia="es-ES"/>
              </w:rPr>
              <w:t>Descripción</w:t>
            </w:r>
          </w:p>
        </w:tc>
        <w:tc>
          <w:tcPr>
            <w:tcW w:w="1312" w:type="dxa"/>
            <w:tcBorders>
              <w:top w:val="single" w:sz="4" w:space="0" w:color="auto"/>
              <w:left w:val="single" w:sz="4" w:space="0" w:color="auto"/>
              <w:bottom w:val="single" w:sz="4" w:space="0" w:color="auto"/>
              <w:right w:val="single" w:sz="4" w:space="0" w:color="auto"/>
            </w:tcBorders>
            <w:hideMark/>
          </w:tcPr>
          <w:p w14:paraId="14E04713" w14:textId="77777777" w:rsidR="00C3640B" w:rsidRPr="00E45143" w:rsidRDefault="00C3640B" w:rsidP="00180AC8">
            <w:pPr>
              <w:spacing w:after="0" w:line="240" w:lineRule="auto"/>
              <w:jc w:val="center"/>
              <w:rPr>
                <w:rFonts w:ascii="Barlow" w:eastAsia="Times New Roman" w:hAnsi="Barlow" w:cs="Arial"/>
                <w:b/>
                <w:sz w:val="20"/>
                <w:szCs w:val="20"/>
                <w:lang w:val="es-ES" w:eastAsia="es-ES"/>
              </w:rPr>
            </w:pPr>
            <w:r w:rsidRPr="00E45143">
              <w:rPr>
                <w:rFonts w:ascii="Barlow" w:eastAsia="Times New Roman" w:hAnsi="Barlow" w:cs="Arial"/>
                <w:b/>
                <w:sz w:val="20"/>
                <w:szCs w:val="20"/>
                <w:lang w:val="es-ES" w:eastAsia="es-ES"/>
              </w:rPr>
              <w:t>90 días</w:t>
            </w:r>
          </w:p>
        </w:tc>
        <w:tc>
          <w:tcPr>
            <w:tcW w:w="1098" w:type="dxa"/>
            <w:tcBorders>
              <w:top w:val="single" w:sz="4" w:space="0" w:color="auto"/>
              <w:left w:val="single" w:sz="4" w:space="0" w:color="auto"/>
              <w:bottom w:val="single" w:sz="4" w:space="0" w:color="auto"/>
              <w:right w:val="single" w:sz="4" w:space="0" w:color="auto"/>
            </w:tcBorders>
            <w:hideMark/>
          </w:tcPr>
          <w:p w14:paraId="7B13696F" w14:textId="77777777" w:rsidR="00C3640B" w:rsidRPr="00E45143" w:rsidRDefault="00C3640B" w:rsidP="00180AC8">
            <w:pPr>
              <w:spacing w:after="0" w:line="240" w:lineRule="auto"/>
              <w:jc w:val="center"/>
              <w:rPr>
                <w:rFonts w:ascii="Barlow" w:eastAsia="Times New Roman" w:hAnsi="Barlow" w:cs="Arial"/>
                <w:b/>
                <w:sz w:val="20"/>
                <w:szCs w:val="20"/>
                <w:lang w:val="es-ES" w:eastAsia="es-ES"/>
              </w:rPr>
            </w:pPr>
            <w:r w:rsidRPr="00E45143">
              <w:rPr>
                <w:rFonts w:ascii="Barlow" w:eastAsia="Times New Roman" w:hAnsi="Barlow" w:cs="Arial"/>
                <w:b/>
                <w:sz w:val="20"/>
                <w:szCs w:val="20"/>
                <w:lang w:val="es-ES" w:eastAsia="es-ES"/>
              </w:rPr>
              <w:t>180 días</w:t>
            </w:r>
          </w:p>
        </w:tc>
        <w:tc>
          <w:tcPr>
            <w:tcW w:w="1559" w:type="dxa"/>
            <w:tcBorders>
              <w:top w:val="single" w:sz="4" w:space="0" w:color="auto"/>
              <w:left w:val="single" w:sz="4" w:space="0" w:color="auto"/>
              <w:bottom w:val="single" w:sz="4" w:space="0" w:color="auto"/>
              <w:right w:val="single" w:sz="4" w:space="0" w:color="auto"/>
            </w:tcBorders>
            <w:hideMark/>
          </w:tcPr>
          <w:p w14:paraId="32C0B6BE" w14:textId="77777777" w:rsidR="00C3640B" w:rsidRPr="00E45143" w:rsidRDefault="00C3640B" w:rsidP="00180AC8">
            <w:pPr>
              <w:spacing w:after="0" w:line="240" w:lineRule="auto"/>
              <w:jc w:val="center"/>
              <w:rPr>
                <w:rFonts w:ascii="Barlow" w:eastAsia="Times New Roman" w:hAnsi="Barlow" w:cs="Arial"/>
                <w:b/>
                <w:sz w:val="20"/>
                <w:szCs w:val="20"/>
                <w:lang w:val="es-ES" w:eastAsia="es-ES"/>
              </w:rPr>
            </w:pPr>
            <w:r w:rsidRPr="00E45143">
              <w:rPr>
                <w:rFonts w:ascii="Barlow" w:eastAsia="Times New Roman" w:hAnsi="Barlow" w:cs="Arial"/>
                <w:b/>
                <w:sz w:val="20"/>
                <w:szCs w:val="20"/>
                <w:lang w:val="es-ES" w:eastAsia="es-ES"/>
              </w:rPr>
              <w:t>Menor/Igual a 365 días</w:t>
            </w:r>
          </w:p>
        </w:tc>
        <w:tc>
          <w:tcPr>
            <w:tcW w:w="1417" w:type="dxa"/>
            <w:tcBorders>
              <w:top w:val="single" w:sz="4" w:space="0" w:color="auto"/>
              <w:left w:val="single" w:sz="4" w:space="0" w:color="auto"/>
              <w:bottom w:val="single" w:sz="4" w:space="0" w:color="auto"/>
              <w:right w:val="single" w:sz="4" w:space="0" w:color="auto"/>
            </w:tcBorders>
            <w:hideMark/>
          </w:tcPr>
          <w:p w14:paraId="262F74C3" w14:textId="77777777" w:rsidR="00C3640B" w:rsidRPr="00E45143" w:rsidRDefault="00C3640B" w:rsidP="00180AC8">
            <w:pPr>
              <w:spacing w:after="0" w:line="240" w:lineRule="auto"/>
              <w:jc w:val="center"/>
              <w:rPr>
                <w:rFonts w:ascii="Barlow" w:eastAsia="Times New Roman" w:hAnsi="Barlow" w:cs="Arial"/>
                <w:b/>
                <w:sz w:val="20"/>
                <w:szCs w:val="20"/>
                <w:lang w:val="es-ES" w:eastAsia="es-ES"/>
              </w:rPr>
            </w:pPr>
            <w:r w:rsidRPr="00E45143">
              <w:rPr>
                <w:rFonts w:ascii="Barlow" w:eastAsia="Times New Roman" w:hAnsi="Barlow" w:cs="Arial"/>
                <w:b/>
                <w:sz w:val="20"/>
                <w:szCs w:val="20"/>
                <w:lang w:val="es-ES" w:eastAsia="es-ES"/>
              </w:rPr>
              <w:t>Mayor a 365 días</w:t>
            </w:r>
          </w:p>
        </w:tc>
        <w:tc>
          <w:tcPr>
            <w:tcW w:w="1560" w:type="dxa"/>
            <w:tcBorders>
              <w:top w:val="single" w:sz="4" w:space="0" w:color="auto"/>
              <w:left w:val="single" w:sz="4" w:space="0" w:color="auto"/>
              <w:bottom w:val="single" w:sz="4" w:space="0" w:color="auto"/>
              <w:right w:val="single" w:sz="4" w:space="0" w:color="auto"/>
            </w:tcBorders>
            <w:hideMark/>
          </w:tcPr>
          <w:p w14:paraId="059F193C" w14:textId="77777777" w:rsidR="00C3640B" w:rsidRPr="00E45143" w:rsidRDefault="00C3640B" w:rsidP="00180AC8">
            <w:pPr>
              <w:spacing w:after="0" w:line="240" w:lineRule="auto"/>
              <w:jc w:val="center"/>
              <w:rPr>
                <w:rFonts w:ascii="Barlow" w:eastAsia="Times New Roman" w:hAnsi="Barlow" w:cs="Arial"/>
                <w:b/>
                <w:sz w:val="20"/>
                <w:szCs w:val="20"/>
                <w:lang w:val="es-ES" w:eastAsia="es-ES"/>
              </w:rPr>
            </w:pPr>
            <w:r w:rsidRPr="00E45143">
              <w:rPr>
                <w:rFonts w:ascii="Barlow" w:eastAsia="Times New Roman" w:hAnsi="Barlow" w:cs="Arial"/>
                <w:b/>
                <w:sz w:val="20"/>
                <w:szCs w:val="20"/>
                <w:lang w:val="es-ES" w:eastAsia="es-ES"/>
              </w:rPr>
              <w:t>Total</w:t>
            </w:r>
          </w:p>
        </w:tc>
      </w:tr>
      <w:tr w:rsidR="005402C6" w:rsidRPr="00E45143" w14:paraId="01C8D1B8" w14:textId="77777777" w:rsidTr="00C04829">
        <w:trPr>
          <w:trHeight w:val="340"/>
        </w:trPr>
        <w:tc>
          <w:tcPr>
            <w:tcW w:w="4361" w:type="dxa"/>
            <w:tcBorders>
              <w:top w:val="single" w:sz="4" w:space="0" w:color="auto"/>
              <w:left w:val="single" w:sz="4" w:space="0" w:color="auto"/>
              <w:bottom w:val="single" w:sz="4" w:space="0" w:color="auto"/>
              <w:right w:val="single" w:sz="4" w:space="0" w:color="auto"/>
            </w:tcBorders>
            <w:hideMark/>
          </w:tcPr>
          <w:p w14:paraId="32EE6276" w14:textId="77777777" w:rsidR="005402C6" w:rsidRPr="00E45143" w:rsidRDefault="005402C6" w:rsidP="005402C6">
            <w:pPr>
              <w:pStyle w:val="Sinespaciado"/>
              <w:tabs>
                <w:tab w:val="left" w:pos="12049"/>
              </w:tabs>
              <w:rPr>
                <w:rFonts w:ascii="Barlow" w:hAnsi="Barlow"/>
                <w:sz w:val="20"/>
                <w:szCs w:val="20"/>
                <w:lang w:val="es-ES"/>
              </w:rPr>
            </w:pPr>
            <w:r w:rsidRPr="00E45143">
              <w:rPr>
                <w:rFonts w:ascii="Barlow" w:hAnsi="Barlow"/>
                <w:sz w:val="20"/>
                <w:szCs w:val="20"/>
                <w:lang w:val="es-ES"/>
              </w:rPr>
              <w:t>I.S.R. Retenciones por Salarios</w:t>
            </w:r>
          </w:p>
        </w:tc>
        <w:tc>
          <w:tcPr>
            <w:tcW w:w="1312" w:type="dxa"/>
            <w:tcBorders>
              <w:top w:val="single" w:sz="4" w:space="0" w:color="auto"/>
              <w:left w:val="single" w:sz="4" w:space="0" w:color="auto"/>
              <w:bottom w:val="single" w:sz="4" w:space="0" w:color="auto"/>
              <w:right w:val="single" w:sz="4" w:space="0" w:color="auto"/>
            </w:tcBorders>
          </w:tcPr>
          <w:p w14:paraId="7E441D4F" w14:textId="13A3909B" w:rsidR="005402C6" w:rsidRPr="00E45143" w:rsidRDefault="005402C6" w:rsidP="005402C6">
            <w:pPr>
              <w:spacing w:after="0" w:line="240" w:lineRule="auto"/>
              <w:jc w:val="right"/>
              <w:rPr>
                <w:rFonts w:ascii="Barlow" w:hAnsi="Barlow"/>
                <w:sz w:val="20"/>
                <w:szCs w:val="20"/>
                <w:lang w:val="es-ES"/>
              </w:rPr>
            </w:pPr>
            <w:r w:rsidRPr="00E45143">
              <w:rPr>
                <w:rFonts w:ascii="Barlow" w:hAnsi="Barlow"/>
                <w:sz w:val="20"/>
                <w:szCs w:val="20"/>
                <w:lang w:val="es-ES"/>
              </w:rPr>
              <w:t>38,346.17</w:t>
            </w:r>
          </w:p>
        </w:tc>
        <w:tc>
          <w:tcPr>
            <w:tcW w:w="1098" w:type="dxa"/>
            <w:tcBorders>
              <w:top w:val="single" w:sz="4" w:space="0" w:color="auto"/>
              <w:left w:val="single" w:sz="4" w:space="0" w:color="auto"/>
              <w:bottom w:val="single" w:sz="4" w:space="0" w:color="auto"/>
              <w:right w:val="single" w:sz="4" w:space="0" w:color="auto"/>
            </w:tcBorders>
          </w:tcPr>
          <w:p w14:paraId="162554BD" w14:textId="77777777" w:rsidR="005402C6" w:rsidRPr="00E45143" w:rsidRDefault="005402C6" w:rsidP="005402C6">
            <w:pPr>
              <w:spacing w:after="0" w:line="240" w:lineRule="auto"/>
              <w:rPr>
                <w:rFonts w:ascii="Barlow" w:eastAsia="Times New Roman" w:hAnsi="Barlow" w:cs="Arial"/>
                <w:b/>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tcPr>
          <w:p w14:paraId="3130A603" w14:textId="77777777" w:rsidR="005402C6" w:rsidRPr="00E45143" w:rsidRDefault="005402C6" w:rsidP="005402C6">
            <w:pPr>
              <w:spacing w:after="0" w:line="240" w:lineRule="auto"/>
              <w:rPr>
                <w:rFonts w:ascii="Barlow" w:eastAsia="Times New Roman" w:hAnsi="Barlow" w:cs="Arial"/>
                <w:b/>
                <w:sz w:val="20"/>
                <w:szCs w:val="20"/>
                <w:lang w:val="es-ES" w:eastAsia="es-ES"/>
              </w:rPr>
            </w:pPr>
          </w:p>
        </w:tc>
        <w:tc>
          <w:tcPr>
            <w:tcW w:w="1417" w:type="dxa"/>
            <w:tcBorders>
              <w:top w:val="single" w:sz="4" w:space="0" w:color="auto"/>
              <w:left w:val="single" w:sz="4" w:space="0" w:color="auto"/>
              <w:bottom w:val="single" w:sz="4" w:space="0" w:color="auto"/>
              <w:right w:val="single" w:sz="4" w:space="0" w:color="auto"/>
            </w:tcBorders>
            <w:hideMark/>
          </w:tcPr>
          <w:p w14:paraId="325D8247" w14:textId="77777777" w:rsidR="005402C6" w:rsidRPr="00E45143" w:rsidRDefault="005402C6" w:rsidP="005402C6">
            <w:pPr>
              <w:spacing w:after="0" w:line="240" w:lineRule="auto"/>
              <w:jc w:val="right"/>
              <w:rPr>
                <w:rFonts w:ascii="Barlow" w:hAnsi="Barlow"/>
                <w:sz w:val="20"/>
                <w:szCs w:val="20"/>
                <w:lang w:val="es-ES"/>
              </w:rPr>
            </w:pPr>
          </w:p>
        </w:tc>
        <w:tc>
          <w:tcPr>
            <w:tcW w:w="1560" w:type="dxa"/>
            <w:tcBorders>
              <w:top w:val="single" w:sz="4" w:space="0" w:color="auto"/>
              <w:left w:val="single" w:sz="4" w:space="0" w:color="auto"/>
              <w:bottom w:val="single" w:sz="4" w:space="0" w:color="auto"/>
              <w:right w:val="single" w:sz="4" w:space="0" w:color="auto"/>
            </w:tcBorders>
          </w:tcPr>
          <w:p w14:paraId="485BB8AE" w14:textId="014379DF" w:rsidR="005402C6" w:rsidRPr="00E45143" w:rsidRDefault="005402C6" w:rsidP="005402C6">
            <w:pPr>
              <w:spacing w:after="0" w:line="240" w:lineRule="auto"/>
              <w:jc w:val="right"/>
              <w:rPr>
                <w:rFonts w:ascii="Barlow" w:hAnsi="Barlow"/>
                <w:sz w:val="20"/>
                <w:szCs w:val="20"/>
                <w:lang w:val="es-ES"/>
              </w:rPr>
            </w:pPr>
            <w:r w:rsidRPr="00E45143">
              <w:rPr>
                <w:rFonts w:ascii="Barlow" w:hAnsi="Barlow"/>
                <w:sz w:val="20"/>
                <w:szCs w:val="20"/>
                <w:lang w:val="es-ES"/>
              </w:rPr>
              <w:t>38,346.17</w:t>
            </w:r>
          </w:p>
        </w:tc>
      </w:tr>
      <w:tr w:rsidR="005402C6" w:rsidRPr="00E45143" w14:paraId="18836A3A" w14:textId="77777777" w:rsidTr="00C04829">
        <w:trPr>
          <w:trHeight w:val="340"/>
        </w:trPr>
        <w:tc>
          <w:tcPr>
            <w:tcW w:w="4361" w:type="dxa"/>
            <w:tcBorders>
              <w:top w:val="single" w:sz="4" w:space="0" w:color="auto"/>
              <w:left w:val="single" w:sz="4" w:space="0" w:color="auto"/>
              <w:bottom w:val="single" w:sz="4" w:space="0" w:color="auto"/>
              <w:right w:val="single" w:sz="4" w:space="0" w:color="auto"/>
            </w:tcBorders>
          </w:tcPr>
          <w:p w14:paraId="6B1D2ED0" w14:textId="6585D5AB" w:rsidR="005402C6" w:rsidRPr="00E45143" w:rsidRDefault="005402C6" w:rsidP="005402C6">
            <w:pPr>
              <w:pStyle w:val="Sinespaciado"/>
              <w:tabs>
                <w:tab w:val="left" w:pos="12049"/>
              </w:tabs>
              <w:rPr>
                <w:rFonts w:ascii="Barlow" w:hAnsi="Barlow"/>
                <w:sz w:val="20"/>
                <w:szCs w:val="20"/>
                <w:lang w:val="es-ES"/>
              </w:rPr>
            </w:pPr>
            <w:r w:rsidRPr="00E45143">
              <w:rPr>
                <w:rFonts w:ascii="Barlow" w:hAnsi="Barlow"/>
                <w:sz w:val="20"/>
                <w:szCs w:val="20"/>
                <w:lang w:val="es-ES"/>
              </w:rPr>
              <w:t>I.R.S. Por Honorarios</w:t>
            </w:r>
          </w:p>
        </w:tc>
        <w:tc>
          <w:tcPr>
            <w:tcW w:w="1312" w:type="dxa"/>
            <w:tcBorders>
              <w:top w:val="single" w:sz="4" w:space="0" w:color="auto"/>
              <w:left w:val="single" w:sz="4" w:space="0" w:color="auto"/>
              <w:bottom w:val="single" w:sz="4" w:space="0" w:color="auto"/>
              <w:right w:val="single" w:sz="4" w:space="0" w:color="auto"/>
            </w:tcBorders>
          </w:tcPr>
          <w:p w14:paraId="5999D1A7" w14:textId="6AF3C4BD" w:rsidR="005402C6" w:rsidRPr="00E45143" w:rsidRDefault="005402C6" w:rsidP="005402C6">
            <w:pPr>
              <w:spacing w:after="0" w:line="240" w:lineRule="auto"/>
              <w:jc w:val="right"/>
              <w:rPr>
                <w:rFonts w:ascii="Barlow" w:hAnsi="Barlow"/>
                <w:sz w:val="20"/>
                <w:szCs w:val="20"/>
                <w:lang w:val="es-ES"/>
              </w:rPr>
            </w:pPr>
            <w:r w:rsidRPr="00E45143">
              <w:rPr>
                <w:rFonts w:ascii="Barlow" w:hAnsi="Barlow"/>
                <w:sz w:val="20"/>
                <w:szCs w:val="20"/>
                <w:lang w:val="es-ES"/>
              </w:rPr>
              <w:t>751.23</w:t>
            </w:r>
          </w:p>
        </w:tc>
        <w:tc>
          <w:tcPr>
            <w:tcW w:w="1098" w:type="dxa"/>
            <w:tcBorders>
              <w:top w:val="single" w:sz="4" w:space="0" w:color="auto"/>
              <w:left w:val="single" w:sz="4" w:space="0" w:color="auto"/>
              <w:bottom w:val="single" w:sz="4" w:space="0" w:color="auto"/>
              <w:right w:val="single" w:sz="4" w:space="0" w:color="auto"/>
            </w:tcBorders>
          </w:tcPr>
          <w:p w14:paraId="7D0CE9AD" w14:textId="77777777" w:rsidR="005402C6" w:rsidRPr="00E45143" w:rsidRDefault="005402C6" w:rsidP="005402C6">
            <w:pPr>
              <w:spacing w:after="0" w:line="240" w:lineRule="auto"/>
              <w:rPr>
                <w:rFonts w:ascii="Barlow" w:eastAsia="Times New Roman" w:hAnsi="Barlow" w:cs="Arial"/>
                <w:b/>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tcPr>
          <w:p w14:paraId="736D9545" w14:textId="77777777" w:rsidR="005402C6" w:rsidRPr="00E45143" w:rsidRDefault="005402C6" w:rsidP="005402C6">
            <w:pPr>
              <w:spacing w:after="0" w:line="240" w:lineRule="auto"/>
              <w:rPr>
                <w:rFonts w:ascii="Barlow" w:eastAsia="Times New Roman" w:hAnsi="Barlow" w:cs="Arial"/>
                <w:b/>
                <w:sz w:val="20"/>
                <w:szCs w:val="20"/>
                <w:lang w:val="es-ES" w:eastAsia="es-ES"/>
              </w:rPr>
            </w:pPr>
          </w:p>
        </w:tc>
        <w:tc>
          <w:tcPr>
            <w:tcW w:w="1417" w:type="dxa"/>
            <w:tcBorders>
              <w:top w:val="single" w:sz="4" w:space="0" w:color="auto"/>
              <w:left w:val="single" w:sz="4" w:space="0" w:color="auto"/>
              <w:bottom w:val="single" w:sz="4" w:space="0" w:color="auto"/>
              <w:right w:val="single" w:sz="4" w:space="0" w:color="auto"/>
            </w:tcBorders>
          </w:tcPr>
          <w:p w14:paraId="4E0468FC" w14:textId="77777777" w:rsidR="005402C6" w:rsidRPr="00E45143" w:rsidRDefault="005402C6" w:rsidP="005402C6">
            <w:pPr>
              <w:spacing w:after="0" w:line="240" w:lineRule="auto"/>
              <w:jc w:val="right"/>
              <w:rPr>
                <w:rFonts w:ascii="Barlow" w:hAnsi="Barlow"/>
                <w:sz w:val="20"/>
                <w:szCs w:val="20"/>
                <w:lang w:val="es-ES"/>
              </w:rPr>
            </w:pPr>
          </w:p>
        </w:tc>
        <w:tc>
          <w:tcPr>
            <w:tcW w:w="1560" w:type="dxa"/>
            <w:tcBorders>
              <w:top w:val="single" w:sz="4" w:space="0" w:color="auto"/>
              <w:left w:val="single" w:sz="4" w:space="0" w:color="auto"/>
              <w:bottom w:val="single" w:sz="4" w:space="0" w:color="auto"/>
              <w:right w:val="single" w:sz="4" w:space="0" w:color="auto"/>
            </w:tcBorders>
          </w:tcPr>
          <w:p w14:paraId="1A3C5B33" w14:textId="69BD2768" w:rsidR="005402C6" w:rsidRPr="00E45143" w:rsidRDefault="005402C6" w:rsidP="005402C6">
            <w:pPr>
              <w:spacing w:after="0" w:line="240" w:lineRule="auto"/>
              <w:jc w:val="right"/>
              <w:rPr>
                <w:rFonts w:ascii="Barlow" w:hAnsi="Barlow"/>
                <w:sz w:val="20"/>
                <w:szCs w:val="20"/>
                <w:lang w:val="es-ES"/>
              </w:rPr>
            </w:pPr>
            <w:r w:rsidRPr="00E45143">
              <w:rPr>
                <w:rFonts w:ascii="Barlow" w:hAnsi="Barlow"/>
                <w:sz w:val="20"/>
                <w:szCs w:val="20"/>
                <w:lang w:val="es-ES"/>
              </w:rPr>
              <w:t>751.23</w:t>
            </w:r>
          </w:p>
        </w:tc>
      </w:tr>
      <w:tr w:rsidR="005402C6" w:rsidRPr="00E45143" w14:paraId="493787B1" w14:textId="77777777" w:rsidTr="00C04829">
        <w:trPr>
          <w:trHeight w:val="340"/>
        </w:trPr>
        <w:tc>
          <w:tcPr>
            <w:tcW w:w="4361" w:type="dxa"/>
            <w:tcBorders>
              <w:top w:val="single" w:sz="4" w:space="0" w:color="auto"/>
              <w:left w:val="single" w:sz="4" w:space="0" w:color="auto"/>
              <w:bottom w:val="single" w:sz="4" w:space="0" w:color="auto"/>
              <w:right w:val="single" w:sz="4" w:space="0" w:color="auto"/>
            </w:tcBorders>
          </w:tcPr>
          <w:p w14:paraId="1A3F956E" w14:textId="4451DC56" w:rsidR="005402C6" w:rsidRPr="00E45143" w:rsidRDefault="005402C6" w:rsidP="005402C6">
            <w:pPr>
              <w:pStyle w:val="Sinespaciado"/>
              <w:tabs>
                <w:tab w:val="left" w:pos="12049"/>
              </w:tabs>
              <w:rPr>
                <w:rFonts w:ascii="Barlow" w:hAnsi="Barlow"/>
                <w:sz w:val="20"/>
                <w:szCs w:val="20"/>
                <w:lang w:val="es-ES"/>
              </w:rPr>
            </w:pPr>
            <w:r w:rsidRPr="00E45143">
              <w:rPr>
                <w:rFonts w:ascii="Barlow" w:hAnsi="Barlow"/>
                <w:sz w:val="20"/>
                <w:szCs w:val="20"/>
                <w:lang w:val="es-ES"/>
              </w:rPr>
              <w:t>Seguridad social (IMSS)</w:t>
            </w:r>
          </w:p>
        </w:tc>
        <w:tc>
          <w:tcPr>
            <w:tcW w:w="1312" w:type="dxa"/>
            <w:tcBorders>
              <w:top w:val="single" w:sz="4" w:space="0" w:color="auto"/>
              <w:left w:val="single" w:sz="4" w:space="0" w:color="auto"/>
              <w:bottom w:val="single" w:sz="4" w:space="0" w:color="auto"/>
              <w:right w:val="single" w:sz="4" w:space="0" w:color="auto"/>
            </w:tcBorders>
          </w:tcPr>
          <w:p w14:paraId="14545649" w14:textId="724F6D31" w:rsidR="005402C6" w:rsidRPr="00E45143" w:rsidRDefault="005402C6" w:rsidP="005402C6">
            <w:pPr>
              <w:spacing w:after="0" w:line="240" w:lineRule="auto"/>
              <w:jc w:val="right"/>
              <w:rPr>
                <w:rFonts w:ascii="Barlow" w:hAnsi="Barlow"/>
                <w:sz w:val="20"/>
                <w:szCs w:val="20"/>
                <w:lang w:val="es-ES"/>
              </w:rPr>
            </w:pPr>
            <w:r w:rsidRPr="00E45143">
              <w:rPr>
                <w:rFonts w:ascii="Barlow" w:hAnsi="Barlow"/>
                <w:sz w:val="20"/>
                <w:szCs w:val="20"/>
                <w:lang w:val="es-ES"/>
              </w:rPr>
              <w:t>9,304.35</w:t>
            </w:r>
          </w:p>
        </w:tc>
        <w:tc>
          <w:tcPr>
            <w:tcW w:w="1098" w:type="dxa"/>
            <w:tcBorders>
              <w:top w:val="single" w:sz="4" w:space="0" w:color="auto"/>
              <w:left w:val="single" w:sz="4" w:space="0" w:color="auto"/>
              <w:bottom w:val="single" w:sz="4" w:space="0" w:color="auto"/>
              <w:right w:val="single" w:sz="4" w:space="0" w:color="auto"/>
            </w:tcBorders>
          </w:tcPr>
          <w:p w14:paraId="027EE047" w14:textId="77777777" w:rsidR="005402C6" w:rsidRPr="00E45143" w:rsidRDefault="005402C6" w:rsidP="005402C6">
            <w:pPr>
              <w:spacing w:after="0" w:line="240" w:lineRule="auto"/>
              <w:rPr>
                <w:rFonts w:ascii="Barlow" w:eastAsia="Times New Roman" w:hAnsi="Barlow" w:cs="Arial"/>
                <w:b/>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tcPr>
          <w:p w14:paraId="586EA848" w14:textId="77777777" w:rsidR="005402C6" w:rsidRPr="00E45143" w:rsidRDefault="005402C6" w:rsidP="005402C6">
            <w:pPr>
              <w:spacing w:after="0" w:line="240" w:lineRule="auto"/>
              <w:rPr>
                <w:rFonts w:ascii="Barlow" w:eastAsia="Times New Roman" w:hAnsi="Barlow" w:cs="Arial"/>
                <w:b/>
                <w:sz w:val="20"/>
                <w:szCs w:val="20"/>
                <w:lang w:val="es-ES" w:eastAsia="es-ES"/>
              </w:rPr>
            </w:pPr>
          </w:p>
        </w:tc>
        <w:tc>
          <w:tcPr>
            <w:tcW w:w="1417" w:type="dxa"/>
            <w:tcBorders>
              <w:top w:val="single" w:sz="4" w:space="0" w:color="auto"/>
              <w:left w:val="single" w:sz="4" w:space="0" w:color="auto"/>
              <w:bottom w:val="single" w:sz="4" w:space="0" w:color="auto"/>
              <w:right w:val="single" w:sz="4" w:space="0" w:color="auto"/>
            </w:tcBorders>
          </w:tcPr>
          <w:p w14:paraId="283ABD9C" w14:textId="77777777" w:rsidR="005402C6" w:rsidRPr="00E45143" w:rsidRDefault="005402C6" w:rsidP="005402C6">
            <w:pPr>
              <w:spacing w:after="0" w:line="240" w:lineRule="auto"/>
              <w:jc w:val="right"/>
              <w:rPr>
                <w:rFonts w:ascii="Barlow" w:hAnsi="Barlow"/>
                <w:sz w:val="20"/>
                <w:szCs w:val="20"/>
                <w:lang w:val="es-ES"/>
              </w:rPr>
            </w:pPr>
          </w:p>
        </w:tc>
        <w:tc>
          <w:tcPr>
            <w:tcW w:w="1560" w:type="dxa"/>
            <w:tcBorders>
              <w:top w:val="single" w:sz="4" w:space="0" w:color="auto"/>
              <w:left w:val="single" w:sz="4" w:space="0" w:color="auto"/>
              <w:bottom w:val="single" w:sz="4" w:space="0" w:color="auto"/>
              <w:right w:val="single" w:sz="4" w:space="0" w:color="auto"/>
            </w:tcBorders>
          </w:tcPr>
          <w:p w14:paraId="7088BFEB" w14:textId="75A13518" w:rsidR="005402C6" w:rsidRPr="00E45143" w:rsidRDefault="005402C6" w:rsidP="005402C6">
            <w:pPr>
              <w:spacing w:after="0" w:line="240" w:lineRule="auto"/>
              <w:jc w:val="right"/>
              <w:rPr>
                <w:rFonts w:ascii="Barlow" w:hAnsi="Barlow"/>
                <w:sz w:val="20"/>
                <w:szCs w:val="20"/>
                <w:lang w:val="es-ES"/>
              </w:rPr>
            </w:pPr>
            <w:r w:rsidRPr="00E45143">
              <w:rPr>
                <w:rFonts w:ascii="Barlow" w:hAnsi="Barlow"/>
                <w:sz w:val="20"/>
                <w:szCs w:val="20"/>
                <w:lang w:val="es-ES"/>
              </w:rPr>
              <w:t>9,304.35</w:t>
            </w:r>
          </w:p>
        </w:tc>
      </w:tr>
      <w:tr w:rsidR="005402C6" w:rsidRPr="00E45143" w14:paraId="7D9B6EBB" w14:textId="77777777" w:rsidTr="00C04829">
        <w:trPr>
          <w:trHeight w:val="340"/>
        </w:trPr>
        <w:tc>
          <w:tcPr>
            <w:tcW w:w="4361" w:type="dxa"/>
            <w:tcBorders>
              <w:top w:val="single" w:sz="4" w:space="0" w:color="auto"/>
              <w:left w:val="single" w:sz="4" w:space="0" w:color="auto"/>
              <w:bottom w:val="single" w:sz="4" w:space="0" w:color="auto"/>
              <w:right w:val="single" w:sz="4" w:space="0" w:color="auto"/>
            </w:tcBorders>
          </w:tcPr>
          <w:p w14:paraId="725D6BBD" w14:textId="6A26ABF4" w:rsidR="005402C6" w:rsidRPr="00E45143" w:rsidRDefault="005402C6" w:rsidP="005402C6">
            <w:pPr>
              <w:pStyle w:val="Sinespaciado"/>
              <w:tabs>
                <w:tab w:val="left" w:pos="12049"/>
              </w:tabs>
              <w:rPr>
                <w:rFonts w:ascii="Barlow" w:hAnsi="Barlow"/>
                <w:sz w:val="20"/>
                <w:szCs w:val="20"/>
                <w:lang w:val="es-ES"/>
              </w:rPr>
            </w:pPr>
            <w:r w:rsidRPr="00E45143">
              <w:rPr>
                <w:rFonts w:ascii="Barlow" w:hAnsi="Barlow"/>
                <w:sz w:val="20"/>
                <w:szCs w:val="20"/>
                <w:lang w:val="es-ES"/>
              </w:rPr>
              <w:lastRenderedPageBreak/>
              <w:t xml:space="preserve">Crédito </w:t>
            </w:r>
            <w:proofErr w:type="spellStart"/>
            <w:r w:rsidRPr="00E45143">
              <w:rPr>
                <w:rFonts w:ascii="Barlow" w:hAnsi="Barlow"/>
                <w:sz w:val="20"/>
                <w:szCs w:val="20"/>
                <w:lang w:val="es-ES"/>
              </w:rPr>
              <w:t>Infonavit</w:t>
            </w:r>
            <w:proofErr w:type="spellEnd"/>
          </w:p>
        </w:tc>
        <w:tc>
          <w:tcPr>
            <w:tcW w:w="1312" w:type="dxa"/>
            <w:tcBorders>
              <w:top w:val="single" w:sz="4" w:space="0" w:color="auto"/>
              <w:left w:val="single" w:sz="4" w:space="0" w:color="auto"/>
              <w:bottom w:val="single" w:sz="4" w:space="0" w:color="auto"/>
              <w:right w:val="single" w:sz="4" w:space="0" w:color="auto"/>
            </w:tcBorders>
          </w:tcPr>
          <w:p w14:paraId="04FB14B8" w14:textId="331E76B9" w:rsidR="005402C6" w:rsidRPr="00E45143" w:rsidRDefault="005402C6" w:rsidP="005402C6">
            <w:pPr>
              <w:spacing w:after="0" w:line="240" w:lineRule="auto"/>
              <w:jc w:val="right"/>
              <w:rPr>
                <w:rFonts w:ascii="Barlow" w:hAnsi="Barlow"/>
                <w:sz w:val="20"/>
                <w:szCs w:val="20"/>
                <w:lang w:val="es-ES"/>
              </w:rPr>
            </w:pPr>
            <w:r w:rsidRPr="00E45143">
              <w:rPr>
                <w:rFonts w:ascii="Barlow" w:hAnsi="Barlow"/>
                <w:sz w:val="20"/>
                <w:szCs w:val="20"/>
                <w:lang w:val="es-ES"/>
              </w:rPr>
              <w:t>15,685.49</w:t>
            </w:r>
          </w:p>
        </w:tc>
        <w:tc>
          <w:tcPr>
            <w:tcW w:w="1098" w:type="dxa"/>
            <w:tcBorders>
              <w:top w:val="single" w:sz="4" w:space="0" w:color="auto"/>
              <w:left w:val="single" w:sz="4" w:space="0" w:color="auto"/>
              <w:bottom w:val="single" w:sz="4" w:space="0" w:color="auto"/>
              <w:right w:val="single" w:sz="4" w:space="0" w:color="auto"/>
            </w:tcBorders>
          </w:tcPr>
          <w:p w14:paraId="2F568F6A" w14:textId="77777777" w:rsidR="005402C6" w:rsidRPr="00E45143" w:rsidRDefault="005402C6" w:rsidP="005402C6">
            <w:pPr>
              <w:spacing w:after="0" w:line="240" w:lineRule="auto"/>
              <w:rPr>
                <w:rFonts w:ascii="Barlow" w:eastAsia="Times New Roman" w:hAnsi="Barlow" w:cs="Arial"/>
                <w:b/>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tcPr>
          <w:p w14:paraId="26C8B4AB" w14:textId="77777777" w:rsidR="005402C6" w:rsidRPr="00E45143" w:rsidRDefault="005402C6" w:rsidP="005402C6">
            <w:pPr>
              <w:spacing w:after="0" w:line="240" w:lineRule="auto"/>
              <w:rPr>
                <w:rFonts w:ascii="Barlow" w:eastAsia="Times New Roman" w:hAnsi="Barlow" w:cs="Arial"/>
                <w:b/>
                <w:sz w:val="20"/>
                <w:szCs w:val="20"/>
                <w:lang w:val="es-ES" w:eastAsia="es-ES"/>
              </w:rPr>
            </w:pPr>
          </w:p>
        </w:tc>
        <w:tc>
          <w:tcPr>
            <w:tcW w:w="1417" w:type="dxa"/>
            <w:tcBorders>
              <w:top w:val="single" w:sz="4" w:space="0" w:color="auto"/>
              <w:left w:val="single" w:sz="4" w:space="0" w:color="auto"/>
              <w:bottom w:val="single" w:sz="4" w:space="0" w:color="auto"/>
              <w:right w:val="single" w:sz="4" w:space="0" w:color="auto"/>
            </w:tcBorders>
          </w:tcPr>
          <w:p w14:paraId="7CC7D1D1" w14:textId="77777777" w:rsidR="005402C6" w:rsidRPr="00E45143" w:rsidRDefault="005402C6" w:rsidP="005402C6">
            <w:pPr>
              <w:spacing w:after="0" w:line="240" w:lineRule="auto"/>
              <w:jc w:val="right"/>
              <w:rPr>
                <w:rFonts w:ascii="Barlow" w:hAnsi="Barlow"/>
                <w:sz w:val="20"/>
                <w:szCs w:val="20"/>
                <w:lang w:val="es-ES"/>
              </w:rPr>
            </w:pPr>
          </w:p>
        </w:tc>
        <w:tc>
          <w:tcPr>
            <w:tcW w:w="1560" w:type="dxa"/>
            <w:tcBorders>
              <w:top w:val="single" w:sz="4" w:space="0" w:color="auto"/>
              <w:left w:val="single" w:sz="4" w:space="0" w:color="auto"/>
              <w:bottom w:val="single" w:sz="4" w:space="0" w:color="auto"/>
              <w:right w:val="single" w:sz="4" w:space="0" w:color="auto"/>
            </w:tcBorders>
          </w:tcPr>
          <w:p w14:paraId="18C94CFE" w14:textId="52D9B4B4" w:rsidR="005402C6" w:rsidRPr="00E45143" w:rsidRDefault="005402C6" w:rsidP="005402C6">
            <w:pPr>
              <w:spacing w:after="0" w:line="240" w:lineRule="auto"/>
              <w:jc w:val="right"/>
              <w:rPr>
                <w:rFonts w:ascii="Barlow" w:hAnsi="Barlow"/>
                <w:sz w:val="20"/>
                <w:szCs w:val="20"/>
                <w:lang w:val="es-ES"/>
              </w:rPr>
            </w:pPr>
            <w:r w:rsidRPr="00E45143">
              <w:rPr>
                <w:rFonts w:ascii="Barlow" w:hAnsi="Barlow"/>
                <w:sz w:val="20"/>
                <w:szCs w:val="20"/>
                <w:lang w:val="es-ES"/>
              </w:rPr>
              <w:t>15,685.49</w:t>
            </w:r>
          </w:p>
        </w:tc>
      </w:tr>
      <w:tr w:rsidR="005402C6" w:rsidRPr="00E45143" w14:paraId="2DB7E306" w14:textId="77777777" w:rsidTr="00C04829">
        <w:trPr>
          <w:trHeight w:val="340"/>
        </w:trPr>
        <w:tc>
          <w:tcPr>
            <w:tcW w:w="4361" w:type="dxa"/>
            <w:tcBorders>
              <w:top w:val="single" w:sz="4" w:space="0" w:color="auto"/>
              <w:left w:val="single" w:sz="4" w:space="0" w:color="auto"/>
              <w:bottom w:val="single" w:sz="4" w:space="0" w:color="auto"/>
              <w:right w:val="single" w:sz="4" w:space="0" w:color="auto"/>
            </w:tcBorders>
            <w:hideMark/>
          </w:tcPr>
          <w:p w14:paraId="4EF4008E" w14:textId="507D4AE6" w:rsidR="005402C6" w:rsidRPr="00E45143" w:rsidRDefault="005402C6" w:rsidP="005402C6">
            <w:pPr>
              <w:pStyle w:val="Sinespaciado"/>
              <w:tabs>
                <w:tab w:val="left" w:pos="12049"/>
              </w:tabs>
              <w:rPr>
                <w:rFonts w:ascii="Barlow" w:hAnsi="Barlow"/>
                <w:sz w:val="20"/>
                <w:szCs w:val="20"/>
                <w:lang w:val="es-ES"/>
              </w:rPr>
            </w:pPr>
            <w:r w:rsidRPr="00E45143">
              <w:rPr>
                <w:rFonts w:ascii="Barlow" w:hAnsi="Barlow"/>
                <w:sz w:val="20"/>
                <w:szCs w:val="20"/>
                <w:lang w:val="es-ES"/>
              </w:rPr>
              <w:t xml:space="preserve">Crédito </w:t>
            </w:r>
            <w:proofErr w:type="spellStart"/>
            <w:r w:rsidRPr="00E45143">
              <w:rPr>
                <w:rFonts w:ascii="Barlow" w:hAnsi="Barlow"/>
                <w:sz w:val="20"/>
                <w:szCs w:val="20"/>
                <w:lang w:val="es-ES"/>
              </w:rPr>
              <w:t>Fonacot</w:t>
            </w:r>
            <w:proofErr w:type="spellEnd"/>
          </w:p>
        </w:tc>
        <w:tc>
          <w:tcPr>
            <w:tcW w:w="1312" w:type="dxa"/>
            <w:tcBorders>
              <w:top w:val="single" w:sz="4" w:space="0" w:color="auto"/>
              <w:left w:val="single" w:sz="4" w:space="0" w:color="auto"/>
              <w:bottom w:val="single" w:sz="4" w:space="0" w:color="auto"/>
              <w:right w:val="single" w:sz="4" w:space="0" w:color="auto"/>
            </w:tcBorders>
          </w:tcPr>
          <w:p w14:paraId="01C634E9" w14:textId="356478A9" w:rsidR="005402C6" w:rsidRPr="00E45143" w:rsidRDefault="005402C6" w:rsidP="005402C6">
            <w:pPr>
              <w:spacing w:after="0" w:line="240" w:lineRule="auto"/>
              <w:jc w:val="right"/>
              <w:rPr>
                <w:rFonts w:ascii="Barlow" w:hAnsi="Barlow"/>
                <w:sz w:val="20"/>
                <w:szCs w:val="20"/>
                <w:lang w:val="es-ES"/>
              </w:rPr>
            </w:pPr>
            <w:r w:rsidRPr="00E45143">
              <w:rPr>
                <w:rFonts w:ascii="Barlow" w:hAnsi="Barlow"/>
                <w:sz w:val="20"/>
                <w:szCs w:val="20"/>
                <w:lang w:val="es-ES"/>
              </w:rPr>
              <w:t>284.64</w:t>
            </w:r>
          </w:p>
        </w:tc>
        <w:tc>
          <w:tcPr>
            <w:tcW w:w="1098" w:type="dxa"/>
            <w:tcBorders>
              <w:top w:val="single" w:sz="4" w:space="0" w:color="auto"/>
              <w:left w:val="single" w:sz="4" w:space="0" w:color="auto"/>
              <w:bottom w:val="single" w:sz="4" w:space="0" w:color="auto"/>
              <w:right w:val="single" w:sz="4" w:space="0" w:color="auto"/>
            </w:tcBorders>
          </w:tcPr>
          <w:p w14:paraId="2BE882A5" w14:textId="77777777" w:rsidR="005402C6" w:rsidRPr="00E45143" w:rsidRDefault="005402C6" w:rsidP="005402C6">
            <w:pPr>
              <w:spacing w:after="0" w:line="240" w:lineRule="auto"/>
              <w:rPr>
                <w:rFonts w:ascii="Barlow" w:eastAsia="Times New Roman" w:hAnsi="Barlow" w:cs="Arial"/>
                <w:b/>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tcPr>
          <w:p w14:paraId="11E8D009" w14:textId="69EFA933" w:rsidR="005402C6" w:rsidRPr="00E45143" w:rsidRDefault="005402C6" w:rsidP="005402C6">
            <w:pPr>
              <w:spacing w:after="0" w:line="240" w:lineRule="auto"/>
              <w:rPr>
                <w:rFonts w:ascii="Barlow" w:eastAsia="Times New Roman" w:hAnsi="Barlow" w:cs="Arial"/>
                <w:b/>
                <w:sz w:val="20"/>
                <w:szCs w:val="20"/>
                <w:lang w:val="es-ES" w:eastAsia="es-ES"/>
              </w:rPr>
            </w:pPr>
            <w:r w:rsidRPr="00E45143">
              <w:rPr>
                <w:rFonts w:ascii="Barlow" w:eastAsia="Times New Roman" w:hAnsi="Barlow" w:cs="Arial"/>
                <w:b/>
                <w:sz w:val="20"/>
                <w:szCs w:val="20"/>
                <w:lang w:val="es-ES" w:eastAsia="es-ES"/>
              </w:rPr>
              <w:t xml:space="preserve"> </w:t>
            </w:r>
          </w:p>
        </w:tc>
        <w:tc>
          <w:tcPr>
            <w:tcW w:w="1417" w:type="dxa"/>
            <w:tcBorders>
              <w:top w:val="single" w:sz="4" w:space="0" w:color="auto"/>
              <w:left w:val="single" w:sz="4" w:space="0" w:color="auto"/>
              <w:bottom w:val="single" w:sz="4" w:space="0" w:color="auto"/>
              <w:right w:val="single" w:sz="4" w:space="0" w:color="auto"/>
            </w:tcBorders>
          </w:tcPr>
          <w:p w14:paraId="2B819674" w14:textId="77777777" w:rsidR="005402C6" w:rsidRPr="00E45143" w:rsidRDefault="005402C6" w:rsidP="005402C6">
            <w:pPr>
              <w:spacing w:after="0" w:line="240" w:lineRule="auto"/>
              <w:jc w:val="right"/>
              <w:rPr>
                <w:rFonts w:ascii="Barlow" w:hAnsi="Barlow"/>
                <w:sz w:val="20"/>
                <w:szCs w:val="20"/>
                <w:lang w:val="es-ES"/>
              </w:rPr>
            </w:pPr>
          </w:p>
        </w:tc>
        <w:tc>
          <w:tcPr>
            <w:tcW w:w="1560" w:type="dxa"/>
            <w:tcBorders>
              <w:top w:val="single" w:sz="4" w:space="0" w:color="auto"/>
              <w:left w:val="single" w:sz="4" w:space="0" w:color="auto"/>
              <w:bottom w:val="single" w:sz="4" w:space="0" w:color="auto"/>
              <w:right w:val="single" w:sz="4" w:space="0" w:color="auto"/>
            </w:tcBorders>
          </w:tcPr>
          <w:p w14:paraId="2575A7ED" w14:textId="75107FD6" w:rsidR="005402C6" w:rsidRPr="00E45143" w:rsidRDefault="005402C6" w:rsidP="005402C6">
            <w:pPr>
              <w:spacing w:after="0" w:line="240" w:lineRule="auto"/>
              <w:jc w:val="right"/>
              <w:rPr>
                <w:rFonts w:ascii="Barlow" w:hAnsi="Barlow"/>
                <w:sz w:val="20"/>
                <w:szCs w:val="20"/>
                <w:lang w:val="es-ES"/>
              </w:rPr>
            </w:pPr>
            <w:r w:rsidRPr="00E45143">
              <w:rPr>
                <w:rFonts w:ascii="Barlow" w:hAnsi="Barlow"/>
                <w:sz w:val="20"/>
                <w:szCs w:val="20"/>
                <w:lang w:val="es-ES"/>
              </w:rPr>
              <w:t>284.64</w:t>
            </w:r>
          </w:p>
        </w:tc>
      </w:tr>
      <w:tr w:rsidR="005402C6" w:rsidRPr="00E45143" w14:paraId="679FAC74" w14:textId="77777777" w:rsidTr="00C04829">
        <w:trPr>
          <w:trHeight w:val="340"/>
        </w:trPr>
        <w:tc>
          <w:tcPr>
            <w:tcW w:w="4361" w:type="dxa"/>
            <w:tcBorders>
              <w:top w:val="single" w:sz="4" w:space="0" w:color="auto"/>
              <w:left w:val="single" w:sz="4" w:space="0" w:color="auto"/>
              <w:bottom w:val="single" w:sz="4" w:space="0" w:color="auto"/>
              <w:right w:val="single" w:sz="4" w:space="0" w:color="auto"/>
            </w:tcBorders>
            <w:hideMark/>
          </w:tcPr>
          <w:p w14:paraId="028D324D" w14:textId="267B9CC2" w:rsidR="005402C6" w:rsidRPr="00E45143" w:rsidRDefault="005402C6" w:rsidP="005402C6">
            <w:pPr>
              <w:pStyle w:val="Sinespaciado"/>
              <w:tabs>
                <w:tab w:val="left" w:pos="12049"/>
              </w:tabs>
              <w:rPr>
                <w:rFonts w:ascii="Barlow" w:hAnsi="Barlow"/>
                <w:sz w:val="20"/>
                <w:szCs w:val="20"/>
                <w:lang w:val="es-ES"/>
              </w:rPr>
            </w:pPr>
            <w:r w:rsidRPr="00E45143">
              <w:rPr>
                <w:rFonts w:ascii="Barlow" w:hAnsi="Barlow"/>
                <w:sz w:val="20"/>
                <w:szCs w:val="20"/>
                <w:lang w:val="es-ES"/>
              </w:rPr>
              <w:t>Impuesto sobre nomina</w:t>
            </w:r>
          </w:p>
        </w:tc>
        <w:tc>
          <w:tcPr>
            <w:tcW w:w="1312" w:type="dxa"/>
            <w:tcBorders>
              <w:top w:val="single" w:sz="4" w:space="0" w:color="auto"/>
              <w:left w:val="single" w:sz="4" w:space="0" w:color="auto"/>
              <w:bottom w:val="single" w:sz="4" w:space="0" w:color="auto"/>
              <w:right w:val="single" w:sz="4" w:space="0" w:color="auto"/>
            </w:tcBorders>
          </w:tcPr>
          <w:p w14:paraId="7DCF74A2" w14:textId="0FEC514C" w:rsidR="005402C6" w:rsidRPr="00E45143" w:rsidRDefault="005402C6" w:rsidP="005402C6">
            <w:pPr>
              <w:spacing w:after="0" w:line="240" w:lineRule="auto"/>
              <w:jc w:val="right"/>
              <w:rPr>
                <w:rFonts w:ascii="Barlow" w:hAnsi="Barlow"/>
                <w:sz w:val="20"/>
                <w:szCs w:val="20"/>
                <w:lang w:val="es-ES"/>
              </w:rPr>
            </w:pPr>
            <w:r w:rsidRPr="00E45143">
              <w:rPr>
                <w:rFonts w:ascii="Barlow" w:hAnsi="Barlow"/>
                <w:sz w:val="20"/>
                <w:szCs w:val="20"/>
                <w:lang w:val="es-ES"/>
              </w:rPr>
              <w:t>19,621.00</w:t>
            </w:r>
          </w:p>
        </w:tc>
        <w:tc>
          <w:tcPr>
            <w:tcW w:w="1098" w:type="dxa"/>
            <w:tcBorders>
              <w:top w:val="single" w:sz="4" w:space="0" w:color="auto"/>
              <w:left w:val="single" w:sz="4" w:space="0" w:color="auto"/>
              <w:bottom w:val="single" w:sz="4" w:space="0" w:color="auto"/>
              <w:right w:val="single" w:sz="4" w:space="0" w:color="auto"/>
            </w:tcBorders>
          </w:tcPr>
          <w:p w14:paraId="1ABA61B1" w14:textId="77777777" w:rsidR="005402C6" w:rsidRPr="00E45143" w:rsidRDefault="005402C6" w:rsidP="005402C6">
            <w:pPr>
              <w:spacing w:after="0" w:line="240" w:lineRule="auto"/>
              <w:rPr>
                <w:rFonts w:ascii="Barlow" w:eastAsia="Times New Roman" w:hAnsi="Barlow" w:cs="Arial"/>
                <w:b/>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tcPr>
          <w:p w14:paraId="7B429100" w14:textId="77777777" w:rsidR="005402C6" w:rsidRPr="00E45143" w:rsidRDefault="005402C6" w:rsidP="005402C6">
            <w:pPr>
              <w:spacing w:after="0" w:line="240" w:lineRule="auto"/>
              <w:rPr>
                <w:rFonts w:ascii="Barlow" w:eastAsia="Times New Roman" w:hAnsi="Barlow" w:cs="Arial"/>
                <w:b/>
                <w:sz w:val="20"/>
                <w:szCs w:val="20"/>
                <w:lang w:val="es-ES" w:eastAsia="es-ES"/>
              </w:rPr>
            </w:pPr>
          </w:p>
        </w:tc>
        <w:tc>
          <w:tcPr>
            <w:tcW w:w="1417" w:type="dxa"/>
            <w:tcBorders>
              <w:top w:val="single" w:sz="4" w:space="0" w:color="auto"/>
              <w:left w:val="single" w:sz="4" w:space="0" w:color="auto"/>
              <w:bottom w:val="single" w:sz="4" w:space="0" w:color="auto"/>
              <w:right w:val="single" w:sz="4" w:space="0" w:color="auto"/>
            </w:tcBorders>
          </w:tcPr>
          <w:p w14:paraId="43C194B3" w14:textId="77777777" w:rsidR="005402C6" w:rsidRPr="00E45143" w:rsidRDefault="005402C6" w:rsidP="005402C6">
            <w:pPr>
              <w:spacing w:after="0" w:line="240" w:lineRule="auto"/>
              <w:jc w:val="right"/>
              <w:rPr>
                <w:rFonts w:ascii="Barlow" w:hAnsi="Barlow"/>
                <w:sz w:val="20"/>
                <w:szCs w:val="20"/>
                <w:lang w:val="es-ES"/>
              </w:rPr>
            </w:pPr>
          </w:p>
        </w:tc>
        <w:tc>
          <w:tcPr>
            <w:tcW w:w="1560" w:type="dxa"/>
            <w:tcBorders>
              <w:top w:val="single" w:sz="4" w:space="0" w:color="auto"/>
              <w:left w:val="single" w:sz="4" w:space="0" w:color="auto"/>
              <w:bottom w:val="single" w:sz="4" w:space="0" w:color="auto"/>
              <w:right w:val="single" w:sz="4" w:space="0" w:color="auto"/>
            </w:tcBorders>
          </w:tcPr>
          <w:p w14:paraId="74727FD9" w14:textId="0099BE99" w:rsidR="005402C6" w:rsidRPr="00E45143" w:rsidRDefault="005402C6" w:rsidP="005402C6">
            <w:pPr>
              <w:spacing w:after="0" w:line="240" w:lineRule="auto"/>
              <w:jc w:val="right"/>
              <w:rPr>
                <w:rFonts w:ascii="Barlow" w:hAnsi="Barlow"/>
                <w:sz w:val="20"/>
                <w:szCs w:val="20"/>
                <w:lang w:val="es-ES"/>
              </w:rPr>
            </w:pPr>
            <w:r w:rsidRPr="00E45143">
              <w:rPr>
                <w:rFonts w:ascii="Barlow" w:hAnsi="Barlow"/>
                <w:sz w:val="20"/>
                <w:szCs w:val="20"/>
                <w:lang w:val="es-ES"/>
              </w:rPr>
              <w:t>19,621.00</w:t>
            </w:r>
          </w:p>
        </w:tc>
      </w:tr>
      <w:tr w:rsidR="005402C6" w:rsidRPr="00E45143" w14:paraId="1DB2078F" w14:textId="77777777" w:rsidTr="00C04829">
        <w:trPr>
          <w:trHeight w:val="340"/>
        </w:trPr>
        <w:tc>
          <w:tcPr>
            <w:tcW w:w="4361" w:type="dxa"/>
            <w:tcBorders>
              <w:top w:val="single" w:sz="4" w:space="0" w:color="auto"/>
              <w:left w:val="single" w:sz="4" w:space="0" w:color="auto"/>
              <w:bottom w:val="single" w:sz="4" w:space="0" w:color="auto"/>
              <w:right w:val="single" w:sz="4" w:space="0" w:color="auto"/>
            </w:tcBorders>
          </w:tcPr>
          <w:p w14:paraId="4FC3C247" w14:textId="4A42F628" w:rsidR="005402C6" w:rsidRPr="00E45143" w:rsidRDefault="005402C6" w:rsidP="005402C6">
            <w:pPr>
              <w:pStyle w:val="Sinespaciado"/>
              <w:tabs>
                <w:tab w:val="left" w:pos="12049"/>
              </w:tabs>
              <w:rPr>
                <w:rFonts w:ascii="Barlow" w:hAnsi="Barlow"/>
                <w:sz w:val="20"/>
                <w:szCs w:val="20"/>
                <w:lang w:val="es-ES"/>
              </w:rPr>
            </w:pPr>
            <w:r w:rsidRPr="00E45143">
              <w:rPr>
                <w:rFonts w:ascii="Barlow" w:hAnsi="Barlow"/>
                <w:sz w:val="20"/>
                <w:szCs w:val="20"/>
                <w:lang w:val="es-ES"/>
              </w:rPr>
              <w:t>Aportaciones patronales IMSS</w:t>
            </w:r>
          </w:p>
        </w:tc>
        <w:tc>
          <w:tcPr>
            <w:tcW w:w="1312" w:type="dxa"/>
            <w:tcBorders>
              <w:top w:val="single" w:sz="4" w:space="0" w:color="auto"/>
              <w:left w:val="single" w:sz="4" w:space="0" w:color="auto"/>
              <w:bottom w:val="single" w:sz="4" w:space="0" w:color="auto"/>
              <w:right w:val="single" w:sz="4" w:space="0" w:color="auto"/>
            </w:tcBorders>
          </w:tcPr>
          <w:p w14:paraId="240108CB" w14:textId="39EA332D" w:rsidR="005402C6" w:rsidRPr="00E45143" w:rsidRDefault="005402C6" w:rsidP="005402C6">
            <w:pPr>
              <w:spacing w:after="0" w:line="240" w:lineRule="auto"/>
              <w:jc w:val="right"/>
              <w:rPr>
                <w:rFonts w:ascii="Barlow" w:hAnsi="Barlow"/>
                <w:sz w:val="20"/>
                <w:szCs w:val="20"/>
                <w:lang w:val="es-ES"/>
              </w:rPr>
            </w:pPr>
            <w:r w:rsidRPr="00E45143">
              <w:rPr>
                <w:rFonts w:ascii="Barlow" w:hAnsi="Barlow"/>
                <w:sz w:val="20"/>
                <w:szCs w:val="20"/>
                <w:lang w:val="es-ES"/>
              </w:rPr>
              <w:t>57,691.80</w:t>
            </w:r>
          </w:p>
        </w:tc>
        <w:tc>
          <w:tcPr>
            <w:tcW w:w="1098" w:type="dxa"/>
            <w:tcBorders>
              <w:top w:val="single" w:sz="4" w:space="0" w:color="auto"/>
              <w:left w:val="single" w:sz="4" w:space="0" w:color="auto"/>
              <w:bottom w:val="single" w:sz="4" w:space="0" w:color="auto"/>
              <w:right w:val="single" w:sz="4" w:space="0" w:color="auto"/>
            </w:tcBorders>
          </w:tcPr>
          <w:p w14:paraId="56BB15E8" w14:textId="77777777" w:rsidR="005402C6" w:rsidRPr="00E45143" w:rsidRDefault="005402C6" w:rsidP="005402C6">
            <w:pPr>
              <w:spacing w:after="0" w:line="240" w:lineRule="auto"/>
              <w:rPr>
                <w:rFonts w:ascii="Barlow" w:eastAsia="Times New Roman" w:hAnsi="Barlow" w:cs="Arial"/>
                <w:b/>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tcPr>
          <w:p w14:paraId="62444E07" w14:textId="77777777" w:rsidR="005402C6" w:rsidRPr="00E45143" w:rsidRDefault="005402C6" w:rsidP="005402C6">
            <w:pPr>
              <w:spacing w:after="0" w:line="240" w:lineRule="auto"/>
              <w:rPr>
                <w:rFonts w:ascii="Barlow" w:eastAsia="Times New Roman" w:hAnsi="Barlow" w:cs="Arial"/>
                <w:b/>
                <w:sz w:val="20"/>
                <w:szCs w:val="20"/>
                <w:lang w:val="es-ES" w:eastAsia="es-ES"/>
              </w:rPr>
            </w:pPr>
          </w:p>
        </w:tc>
        <w:tc>
          <w:tcPr>
            <w:tcW w:w="1417" w:type="dxa"/>
            <w:tcBorders>
              <w:top w:val="single" w:sz="4" w:space="0" w:color="auto"/>
              <w:left w:val="single" w:sz="4" w:space="0" w:color="auto"/>
              <w:bottom w:val="single" w:sz="4" w:space="0" w:color="auto"/>
              <w:right w:val="single" w:sz="4" w:space="0" w:color="auto"/>
            </w:tcBorders>
          </w:tcPr>
          <w:p w14:paraId="71726032" w14:textId="77777777" w:rsidR="005402C6" w:rsidRPr="00E45143" w:rsidRDefault="005402C6" w:rsidP="005402C6">
            <w:pPr>
              <w:spacing w:after="0" w:line="240" w:lineRule="auto"/>
              <w:jc w:val="right"/>
              <w:rPr>
                <w:rFonts w:ascii="Barlow" w:hAnsi="Barlow"/>
                <w:sz w:val="20"/>
                <w:szCs w:val="20"/>
                <w:lang w:val="es-ES"/>
              </w:rPr>
            </w:pPr>
          </w:p>
        </w:tc>
        <w:tc>
          <w:tcPr>
            <w:tcW w:w="1560" w:type="dxa"/>
            <w:tcBorders>
              <w:top w:val="single" w:sz="4" w:space="0" w:color="auto"/>
              <w:left w:val="single" w:sz="4" w:space="0" w:color="auto"/>
              <w:bottom w:val="single" w:sz="4" w:space="0" w:color="auto"/>
              <w:right w:val="single" w:sz="4" w:space="0" w:color="auto"/>
            </w:tcBorders>
          </w:tcPr>
          <w:p w14:paraId="4BE14F75" w14:textId="7CB1DE51" w:rsidR="005402C6" w:rsidRPr="00E45143" w:rsidRDefault="005402C6" w:rsidP="005402C6">
            <w:pPr>
              <w:spacing w:after="0" w:line="240" w:lineRule="auto"/>
              <w:jc w:val="right"/>
              <w:rPr>
                <w:rFonts w:ascii="Barlow" w:hAnsi="Barlow"/>
                <w:sz w:val="20"/>
                <w:szCs w:val="20"/>
                <w:lang w:val="es-ES"/>
              </w:rPr>
            </w:pPr>
            <w:r w:rsidRPr="00E45143">
              <w:rPr>
                <w:rFonts w:ascii="Barlow" w:hAnsi="Barlow"/>
                <w:sz w:val="20"/>
                <w:szCs w:val="20"/>
                <w:lang w:val="es-ES"/>
              </w:rPr>
              <w:t>57,691.80</w:t>
            </w:r>
          </w:p>
        </w:tc>
      </w:tr>
      <w:tr w:rsidR="005402C6" w:rsidRPr="00E45143" w14:paraId="69D7BB1D" w14:textId="77777777" w:rsidTr="00C04829">
        <w:trPr>
          <w:trHeight w:val="340"/>
        </w:trPr>
        <w:tc>
          <w:tcPr>
            <w:tcW w:w="4361" w:type="dxa"/>
            <w:tcBorders>
              <w:top w:val="single" w:sz="4" w:space="0" w:color="auto"/>
              <w:left w:val="single" w:sz="4" w:space="0" w:color="auto"/>
              <w:bottom w:val="single" w:sz="4" w:space="0" w:color="auto"/>
              <w:right w:val="single" w:sz="4" w:space="0" w:color="auto"/>
            </w:tcBorders>
          </w:tcPr>
          <w:p w14:paraId="217F166D" w14:textId="5347945A" w:rsidR="005402C6" w:rsidRPr="00E45143" w:rsidRDefault="005402C6" w:rsidP="005402C6">
            <w:pPr>
              <w:pStyle w:val="Sinespaciado"/>
              <w:tabs>
                <w:tab w:val="left" w:pos="12049"/>
              </w:tabs>
              <w:rPr>
                <w:rFonts w:ascii="Barlow" w:hAnsi="Barlow"/>
                <w:sz w:val="20"/>
                <w:szCs w:val="20"/>
                <w:lang w:val="es-ES"/>
              </w:rPr>
            </w:pPr>
            <w:r w:rsidRPr="00E45143">
              <w:rPr>
                <w:rFonts w:ascii="Barlow" w:hAnsi="Barlow"/>
                <w:sz w:val="20"/>
                <w:szCs w:val="20"/>
                <w:lang w:val="es-ES"/>
              </w:rPr>
              <w:t>I.V.A. Retenido</w:t>
            </w:r>
          </w:p>
        </w:tc>
        <w:tc>
          <w:tcPr>
            <w:tcW w:w="1312" w:type="dxa"/>
            <w:tcBorders>
              <w:top w:val="single" w:sz="4" w:space="0" w:color="auto"/>
              <w:left w:val="single" w:sz="4" w:space="0" w:color="auto"/>
              <w:bottom w:val="single" w:sz="4" w:space="0" w:color="auto"/>
              <w:right w:val="single" w:sz="4" w:space="0" w:color="auto"/>
            </w:tcBorders>
          </w:tcPr>
          <w:p w14:paraId="238C0F78" w14:textId="5BD19BC4" w:rsidR="005402C6" w:rsidRPr="00E45143" w:rsidRDefault="005402C6" w:rsidP="005402C6">
            <w:pPr>
              <w:spacing w:after="0" w:line="240" w:lineRule="auto"/>
              <w:jc w:val="right"/>
              <w:rPr>
                <w:rFonts w:ascii="Barlow" w:hAnsi="Barlow"/>
                <w:sz w:val="20"/>
                <w:szCs w:val="20"/>
                <w:lang w:val="es-ES"/>
              </w:rPr>
            </w:pPr>
            <w:r w:rsidRPr="00E45143">
              <w:rPr>
                <w:rFonts w:ascii="Barlow" w:hAnsi="Barlow"/>
                <w:sz w:val="20"/>
                <w:szCs w:val="20"/>
                <w:lang w:val="es-ES"/>
              </w:rPr>
              <w:t>0.18</w:t>
            </w:r>
          </w:p>
        </w:tc>
        <w:tc>
          <w:tcPr>
            <w:tcW w:w="1098" w:type="dxa"/>
            <w:tcBorders>
              <w:top w:val="single" w:sz="4" w:space="0" w:color="auto"/>
              <w:left w:val="single" w:sz="4" w:space="0" w:color="auto"/>
              <w:bottom w:val="single" w:sz="4" w:space="0" w:color="auto"/>
              <w:right w:val="single" w:sz="4" w:space="0" w:color="auto"/>
            </w:tcBorders>
          </w:tcPr>
          <w:p w14:paraId="4F3A2717" w14:textId="77777777" w:rsidR="005402C6" w:rsidRPr="00E45143" w:rsidRDefault="005402C6" w:rsidP="005402C6">
            <w:pPr>
              <w:spacing w:after="0" w:line="240" w:lineRule="auto"/>
              <w:rPr>
                <w:rFonts w:ascii="Barlow" w:eastAsia="Times New Roman" w:hAnsi="Barlow" w:cs="Arial"/>
                <w:b/>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tcPr>
          <w:p w14:paraId="04FA758D" w14:textId="77777777" w:rsidR="005402C6" w:rsidRPr="00E45143" w:rsidRDefault="005402C6" w:rsidP="005402C6">
            <w:pPr>
              <w:spacing w:after="0" w:line="240" w:lineRule="auto"/>
              <w:rPr>
                <w:rFonts w:ascii="Barlow" w:eastAsia="Times New Roman" w:hAnsi="Barlow" w:cs="Arial"/>
                <w:b/>
                <w:sz w:val="20"/>
                <w:szCs w:val="20"/>
                <w:lang w:val="es-ES" w:eastAsia="es-ES"/>
              </w:rPr>
            </w:pPr>
          </w:p>
        </w:tc>
        <w:tc>
          <w:tcPr>
            <w:tcW w:w="1417" w:type="dxa"/>
            <w:tcBorders>
              <w:top w:val="single" w:sz="4" w:space="0" w:color="auto"/>
              <w:left w:val="single" w:sz="4" w:space="0" w:color="auto"/>
              <w:bottom w:val="single" w:sz="4" w:space="0" w:color="auto"/>
              <w:right w:val="single" w:sz="4" w:space="0" w:color="auto"/>
            </w:tcBorders>
          </w:tcPr>
          <w:p w14:paraId="177C4DAF" w14:textId="77777777" w:rsidR="005402C6" w:rsidRPr="00E45143" w:rsidRDefault="005402C6" w:rsidP="005402C6">
            <w:pPr>
              <w:spacing w:after="0" w:line="240" w:lineRule="auto"/>
              <w:jc w:val="right"/>
              <w:rPr>
                <w:rFonts w:ascii="Barlow" w:hAnsi="Barlow"/>
                <w:sz w:val="20"/>
                <w:szCs w:val="20"/>
                <w:lang w:val="es-ES"/>
              </w:rPr>
            </w:pPr>
          </w:p>
        </w:tc>
        <w:tc>
          <w:tcPr>
            <w:tcW w:w="1560" w:type="dxa"/>
            <w:tcBorders>
              <w:top w:val="single" w:sz="4" w:space="0" w:color="auto"/>
              <w:left w:val="single" w:sz="4" w:space="0" w:color="auto"/>
              <w:bottom w:val="single" w:sz="4" w:space="0" w:color="auto"/>
              <w:right w:val="single" w:sz="4" w:space="0" w:color="auto"/>
            </w:tcBorders>
          </w:tcPr>
          <w:p w14:paraId="16BCF38A" w14:textId="09AE1FA3" w:rsidR="005402C6" w:rsidRPr="00E45143" w:rsidRDefault="005402C6" w:rsidP="005402C6">
            <w:pPr>
              <w:spacing w:after="0" w:line="240" w:lineRule="auto"/>
              <w:jc w:val="right"/>
              <w:rPr>
                <w:rFonts w:ascii="Barlow" w:hAnsi="Barlow"/>
                <w:sz w:val="20"/>
                <w:szCs w:val="20"/>
                <w:lang w:val="es-ES"/>
              </w:rPr>
            </w:pPr>
            <w:r w:rsidRPr="00E45143">
              <w:rPr>
                <w:rFonts w:ascii="Barlow" w:hAnsi="Barlow"/>
                <w:sz w:val="20"/>
                <w:szCs w:val="20"/>
                <w:lang w:val="es-ES"/>
              </w:rPr>
              <w:t>0.18</w:t>
            </w:r>
          </w:p>
        </w:tc>
      </w:tr>
      <w:tr w:rsidR="005402C6" w:rsidRPr="00E45143" w14:paraId="75AC195B" w14:textId="77777777" w:rsidTr="00C04829">
        <w:trPr>
          <w:trHeight w:val="340"/>
        </w:trPr>
        <w:tc>
          <w:tcPr>
            <w:tcW w:w="4361" w:type="dxa"/>
            <w:tcBorders>
              <w:top w:val="single" w:sz="4" w:space="0" w:color="auto"/>
              <w:left w:val="single" w:sz="4" w:space="0" w:color="auto"/>
              <w:bottom w:val="single" w:sz="4" w:space="0" w:color="auto"/>
              <w:right w:val="single" w:sz="4" w:space="0" w:color="auto"/>
            </w:tcBorders>
          </w:tcPr>
          <w:p w14:paraId="45A42DD8" w14:textId="647BDF58" w:rsidR="005402C6" w:rsidRPr="00E45143" w:rsidRDefault="005402C6" w:rsidP="005402C6">
            <w:pPr>
              <w:pStyle w:val="Sinespaciado"/>
              <w:tabs>
                <w:tab w:val="left" w:pos="12049"/>
              </w:tabs>
              <w:rPr>
                <w:rFonts w:ascii="Barlow" w:hAnsi="Barlow"/>
                <w:sz w:val="20"/>
                <w:szCs w:val="20"/>
                <w:lang w:val="es-ES"/>
              </w:rPr>
            </w:pPr>
            <w:r w:rsidRPr="00E45143">
              <w:rPr>
                <w:rFonts w:ascii="Barlow" w:hAnsi="Barlow"/>
                <w:sz w:val="20"/>
                <w:szCs w:val="20"/>
                <w:lang w:val="es-ES"/>
              </w:rPr>
              <w:t>I.V.A. Trasladado</w:t>
            </w:r>
          </w:p>
        </w:tc>
        <w:tc>
          <w:tcPr>
            <w:tcW w:w="1312" w:type="dxa"/>
            <w:tcBorders>
              <w:top w:val="single" w:sz="4" w:space="0" w:color="auto"/>
              <w:left w:val="single" w:sz="4" w:space="0" w:color="auto"/>
              <w:bottom w:val="single" w:sz="4" w:space="0" w:color="auto"/>
              <w:right w:val="single" w:sz="4" w:space="0" w:color="auto"/>
            </w:tcBorders>
          </w:tcPr>
          <w:p w14:paraId="467F9055" w14:textId="0E6A99DF" w:rsidR="005402C6" w:rsidRPr="00E45143" w:rsidRDefault="005402C6" w:rsidP="005402C6">
            <w:pPr>
              <w:spacing w:after="0" w:line="240" w:lineRule="auto"/>
              <w:jc w:val="right"/>
              <w:rPr>
                <w:rFonts w:ascii="Barlow" w:hAnsi="Barlow"/>
                <w:sz w:val="20"/>
                <w:szCs w:val="20"/>
                <w:lang w:val="es-ES"/>
              </w:rPr>
            </w:pPr>
            <w:r w:rsidRPr="00E45143">
              <w:rPr>
                <w:rFonts w:ascii="Barlow" w:hAnsi="Barlow"/>
                <w:sz w:val="20"/>
                <w:szCs w:val="20"/>
                <w:lang w:val="es-ES"/>
              </w:rPr>
              <w:t>22,912.26</w:t>
            </w:r>
          </w:p>
        </w:tc>
        <w:tc>
          <w:tcPr>
            <w:tcW w:w="1098" w:type="dxa"/>
            <w:tcBorders>
              <w:top w:val="single" w:sz="4" w:space="0" w:color="auto"/>
              <w:left w:val="single" w:sz="4" w:space="0" w:color="auto"/>
              <w:bottom w:val="single" w:sz="4" w:space="0" w:color="auto"/>
              <w:right w:val="single" w:sz="4" w:space="0" w:color="auto"/>
            </w:tcBorders>
          </w:tcPr>
          <w:p w14:paraId="26D0F70E" w14:textId="77777777" w:rsidR="005402C6" w:rsidRPr="00E45143" w:rsidRDefault="005402C6" w:rsidP="005402C6">
            <w:pPr>
              <w:spacing w:after="0" w:line="240" w:lineRule="auto"/>
              <w:rPr>
                <w:rFonts w:ascii="Barlow" w:eastAsia="Times New Roman" w:hAnsi="Barlow" w:cs="Arial"/>
                <w:b/>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tcPr>
          <w:p w14:paraId="39A29653" w14:textId="77777777" w:rsidR="005402C6" w:rsidRPr="00E45143" w:rsidRDefault="005402C6" w:rsidP="005402C6">
            <w:pPr>
              <w:spacing w:after="0" w:line="240" w:lineRule="auto"/>
              <w:rPr>
                <w:rFonts w:ascii="Barlow" w:eastAsia="Times New Roman" w:hAnsi="Barlow" w:cs="Arial"/>
                <w:b/>
                <w:sz w:val="20"/>
                <w:szCs w:val="20"/>
                <w:lang w:val="es-ES" w:eastAsia="es-ES"/>
              </w:rPr>
            </w:pPr>
          </w:p>
        </w:tc>
        <w:tc>
          <w:tcPr>
            <w:tcW w:w="1417" w:type="dxa"/>
            <w:tcBorders>
              <w:top w:val="single" w:sz="4" w:space="0" w:color="auto"/>
              <w:left w:val="single" w:sz="4" w:space="0" w:color="auto"/>
              <w:bottom w:val="single" w:sz="4" w:space="0" w:color="auto"/>
              <w:right w:val="single" w:sz="4" w:space="0" w:color="auto"/>
            </w:tcBorders>
          </w:tcPr>
          <w:p w14:paraId="2D6DB782" w14:textId="77777777" w:rsidR="005402C6" w:rsidRPr="00E45143" w:rsidRDefault="005402C6" w:rsidP="005402C6">
            <w:pPr>
              <w:spacing w:after="0" w:line="240" w:lineRule="auto"/>
              <w:jc w:val="right"/>
              <w:rPr>
                <w:rFonts w:ascii="Barlow" w:hAnsi="Barlow"/>
                <w:sz w:val="20"/>
                <w:szCs w:val="20"/>
                <w:lang w:val="es-ES"/>
              </w:rPr>
            </w:pPr>
          </w:p>
        </w:tc>
        <w:tc>
          <w:tcPr>
            <w:tcW w:w="1560" w:type="dxa"/>
            <w:tcBorders>
              <w:top w:val="single" w:sz="4" w:space="0" w:color="auto"/>
              <w:left w:val="single" w:sz="4" w:space="0" w:color="auto"/>
              <w:bottom w:val="single" w:sz="4" w:space="0" w:color="auto"/>
              <w:right w:val="single" w:sz="4" w:space="0" w:color="auto"/>
            </w:tcBorders>
          </w:tcPr>
          <w:p w14:paraId="6525C965" w14:textId="40CF7C8D" w:rsidR="005402C6" w:rsidRPr="00E45143" w:rsidRDefault="005402C6" w:rsidP="005402C6">
            <w:pPr>
              <w:spacing w:after="0" w:line="240" w:lineRule="auto"/>
              <w:jc w:val="right"/>
              <w:rPr>
                <w:rFonts w:ascii="Barlow" w:hAnsi="Barlow"/>
                <w:sz w:val="20"/>
                <w:szCs w:val="20"/>
                <w:lang w:val="es-ES"/>
              </w:rPr>
            </w:pPr>
            <w:r w:rsidRPr="00E45143">
              <w:rPr>
                <w:rFonts w:ascii="Barlow" w:hAnsi="Barlow"/>
                <w:sz w:val="20"/>
                <w:szCs w:val="20"/>
                <w:lang w:val="es-ES"/>
              </w:rPr>
              <w:t>22,912.26</w:t>
            </w:r>
          </w:p>
        </w:tc>
      </w:tr>
      <w:tr w:rsidR="00603BD1" w:rsidRPr="00E45143" w14:paraId="646BC6A7" w14:textId="77777777" w:rsidTr="00C04829">
        <w:trPr>
          <w:trHeight w:val="340"/>
        </w:trPr>
        <w:tc>
          <w:tcPr>
            <w:tcW w:w="4361" w:type="dxa"/>
            <w:tcBorders>
              <w:top w:val="single" w:sz="4" w:space="0" w:color="auto"/>
              <w:left w:val="single" w:sz="4" w:space="0" w:color="auto"/>
              <w:bottom w:val="single" w:sz="4" w:space="0" w:color="auto"/>
              <w:right w:val="single" w:sz="4" w:space="0" w:color="auto"/>
            </w:tcBorders>
          </w:tcPr>
          <w:p w14:paraId="73A7CB75" w14:textId="77777777" w:rsidR="00603BD1" w:rsidRPr="00E45143" w:rsidRDefault="00603BD1" w:rsidP="00603BD1">
            <w:pPr>
              <w:pStyle w:val="Sinespaciado"/>
              <w:tabs>
                <w:tab w:val="left" w:pos="12049"/>
              </w:tabs>
              <w:rPr>
                <w:rFonts w:ascii="Barlow" w:hAnsi="Barlow"/>
                <w:b/>
                <w:sz w:val="20"/>
                <w:szCs w:val="20"/>
                <w:lang w:val="es-ES"/>
              </w:rPr>
            </w:pPr>
            <w:r w:rsidRPr="00E45143">
              <w:rPr>
                <w:rFonts w:ascii="Barlow" w:hAnsi="Barlow"/>
                <w:b/>
                <w:sz w:val="20"/>
                <w:szCs w:val="20"/>
                <w:lang w:val="es-ES"/>
              </w:rPr>
              <w:t>TOTAL</w:t>
            </w:r>
          </w:p>
        </w:tc>
        <w:tc>
          <w:tcPr>
            <w:tcW w:w="1312" w:type="dxa"/>
            <w:tcBorders>
              <w:top w:val="single" w:sz="4" w:space="0" w:color="auto"/>
              <w:left w:val="single" w:sz="4" w:space="0" w:color="auto"/>
              <w:bottom w:val="single" w:sz="4" w:space="0" w:color="auto"/>
              <w:right w:val="single" w:sz="4" w:space="0" w:color="auto"/>
            </w:tcBorders>
          </w:tcPr>
          <w:p w14:paraId="0735483C" w14:textId="569BD58D" w:rsidR="00603BD1" w:rsidRPr="00E45143" w:rsidRDefault="00603BD1" w:rsidP="00603BD1">
            <w:pPr>
              <w:spacing w:after="0" w:line="240" w:lineRule="auto"/>
              <w:jc w:val="right"/>
              <w:rPr>
                <w:rFonts w:ascii="Barlow" w:eastAsia="Times New Roman" w:hAnsi="Barlow" w:cs="Arial"/>
                <w:b/>
                <w:sz w:val="20"/>
                <w:szCs w:val="20"/>
                <w:lang w:val="es-ES" w:eastAsia="es-ES"/>
              </w:rPr>
            </w:pPr>
            <w:r w:rsidRPr="00E45143">
              <w:rPr>
                <w:rFonts w:ascii="Barlow" w:eastAsia="Times New Roman" w:hAnsi="Barlow" w:cs="Arial"/>
                <w:b/>
                <w:sz w:val="20"/>
                <w:szCs w:val="20"/>
                <w:lang w:val="es-ES" w:eastAsia="es-ES"/>
              </w:rPr>
              <w:t>$</w:t>
            </w:r>
            <w:r w:rsidR="005402C6" w:rsidRPr="00E45143">
              <w:rPr>
                <w:rFonts w:ascii="Barlow" w:eastAsia="Times New Roman" w:hAnsi="Barlow" w:cs="Arial"/>
                <w:b/>
                <w:sz w:val="20"/>
                <w:szCs w:val="20"/>
                <w:lang w:val="es-ES" w:eastAsia="es-ES"/>
              </w:rPr>
              <w:t>164,597.12</w:t>
            </w:r>
          </w:p>
        </w:tc>
        <w:tc>
          <w:tcPr>
            <w:tcW w:w="1098" w:type="dxa"/>
            <w:tcBorders>
              <w:top w:val="single" w:sz="4" w:space="0" w:color="auto"/>
              <w:left w:val="single" w:sz="4" w:space="0" w:color="auto"/>
              <w:bottom w:val="single" w:sz="4" w:space="0" w:color="auto"/>
              <w:right w:val="single" w:sz="4" w:space="0" w:color="auto"/>
            </w:tcBorders>
          </w:tcPr>
          <w:p w14:paraId="2220DBAC" w14:textId="77777777" w:rsidR="00603BD1" w:rsidRPr="00E45143" w:rsidRDefault="00603BD1" w:rsidP="00603BD1">
            <w:pPr>
              <w:spacing w:after="0" w:line="240" w:lineRule="auto"/>
              <w:rPr>
                <w:rFonts w:ascii="Barlow" w:eastAsia="Times New Roman" w:hAnsi="Barlow" w:cs="Arial"/>
                <w:b/>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tcPr>
          <w:p w14:paraId="61981FF6" w14:textId="77777777" w:rsidR="00603BD1" w:rsidRPr="00E45143" w:rsidRDefault="00603BD1" w:rsidP="00603BD1">
            <w:pPr>
              <w:spacing w:after="0" w:line="240" w:lineRule="auto"/>
              <w:rPr>
                <w:rFonts w:ascii="Barlow" w:eastAsia="Times New Roman" w:hAnsi="Barlow" w:cs="Arial"/>
                <w:b/>
                <w:sz w:val="20"/>
                <w:szCs w:val="20"/>
                <w:lang w:val="es-ES" w:eastAsia="es-ES"/>
              </w:rPr>
            </w:pPr>
          </w:p>
        </w:tc>
        <w:tc>
          <w:tcPr>
            <w:tcW w:w="1417" w:type="dxa"/>
            <w:tcBorders>
              <w:top w:val="single" w:sz="4" w:space="0" w:color="auto"/>
              <w:left w:val="single" w:sz="4" w:space="0" w:color="auto"/>
              <w:bottom w:val="single" w:sz="4" w:space="0" w:color="auto"/>
              <w:right w:val="single" w:sz="4" w:space="0" w:color="auto"/>
            </w:tcBorders>
          </w:tcPr>
          <w:p w14:paraId="240F0F57" w14:textId="77777777" w:rsidR="00603BD1" w:rsidRPr="00E45143" w:rsidRDefault="00603BD1" w:rsidP="00603BD1">
            <w:pPr>
              <w:spacing w:after="0" w:line="240" w:lineRule="auto"/>
              <w:rPr>
                <w:rFonts w:ascii="Barlow" w:hAnsi="Barlow"/>
                <w:sz w:val="20"/>
                <w:szCs w:val="20"/>
                <w:lang w:val="es-ES"/>
              </w:rPr>
            </w:pPr>
          </w:p>
        </w:tc>
        <w:tc>
          <w:tcPr>
            <w:tcW w:w="1560" w:type="dxa"/>
            <w:tcBorders>
              <w:top w:val="single" w:sz="4" w:space="0" w:color="auto"/>
              <w:left w:val="single" w:sz="4" w:space="0" w:color="auto"/>
              <w:bottom w:val="single" w:sz="4" w:space="0" w:color="auto"/>
              <w:right w:val="single" w:sz="4" w:space="0" w:color="auto"/>
            </w:tcBorders>
            <w:hideMark/>
          </w:tcPr>
          <w:p w14:paraId="70CC3074" w14:textId="534DBF08" w:rsidR="00603BD1" w:rsidRPr="00E45143" w:rsidRDefault="005402C6" w:rsidP="00603BD1">
            <w:pPr>
              <w:spacing w:after="0" w:line="240" w:lineRule="auto"/>
              <w:jc w:val="right"/>
              <w:rPr>
                <w:rFonts w:ascii="Barlow" w:eastAsia="Times New Roman" w:hAnsi="Barlow" w:cs="Arial"/>
                <w:b/>
                <w:sz w:val="20"/>
                <w:szCs w:val="20"/>
                <w:lang w:val="es-ES" w:eastAsia="es-ES"/>
              </w:rPr>
            </w:pPr>
            <w:r w:rsidRPr="00E45143">
              <w:rPr>
                <w:rFonts w:ascii="Barlow" w:eastAsia="Times New Roman" w:hAnsi="Barlow" w:cs="Arial"/>
                <w:b/>
                <w:sz w:val="20"/>
                <w:szCs w:val="20"/>
                <w:lang w:val="es-ES" w:eastAsia="es-ES"/>
              </w:rPr>
              <w:t>$164,597.12</w:t>
            </w:r>
          </w:p>
        </w:tc>
      </w:tr>
    </w:tbl>
    <w:p w14:paraId="42116F1A" w14:textId="4E081EE7" w:rsidR="00603BD1" w:rsidRPr="00E45143" w:rsidRDefault="00603BD1" w:rsidP="00342C7F">
      <w:pPr>
        <w:spacing w:after="0" w:line="240" w:lineRule="auto"/>
        <w:rPr>
          <w:rFonts w:ascii="Barlow" w:eastAsia="Times New Roman" w:hAnsi="Barlow" w:cs="Arial"/>
          <w:sz w:val="20"/>
          <w:szCs w:val="20"/>
          <w:lang w:val="es-ES" w:eastAsia="es-ES"/>
        </w:rPr>
      </w:pPr>
    </w:p>
    <w:p w14:paraId="10E6A072" w14:textId="77777777" w:rsidR="0072487D" w:rsidRPr="00E45143" w:rsidRDefault="0072487D" w:rsidP="00342C7F">
      <w:pPr>
        <w:spacing w:after="0" w:line="240" w:lineRule="auto"/>
        <w:rPr>
          <w:rFonts w:ascii="Barlow" w:eastAsia="Times New Roman" w:hAnsi="Barlow" w:cs="Arial"/>
          <w:sz w:val="20"/>
          <w:szCs w:val="20"/>
          <w:lang w:val="es-ES" w:eastAsia="es-ES"/>
        </w:rPr>
      </w:pPr>
    </w:p>
    <w:p w14:paraId="26EFEF3F" w14:textId="7AC02CF1" w:rsidR="00301864" w:rsidRPr="00E45143" w:rsidRDefault="00301864" w:rsidP="00301864">
      <w:pPr>
        <w:spacing w:after="0" w:line="240" w:lineRule="auto"/>
        <w:ind w:firstLine="708"/>
        <w:rPr>
          <w:rFonts w:ascii="Barlow" w:eastAsia="Times New Roman" w:hAnsi="Barlow" w:cs="Arial"/>
          <w:b/>
          <w:sz w:val="20"/>
          <w:szCs w:val="20"/>
          <w:lang w:val="es-ES" w:eastAsia="es-ES"/>
        </w:rPr>
      </w:pPr>
      <w:r w:rsidRPr="00E45143">
        <w:rPr>
          <w:rFonts w:ascii="Barlow" w:eastAsia="Times New Roman" w:hAnsi="Barlow" w:cs="Arial"/>
          <w:sz w:val="20"/>
          <w:szCs w:val="20"/>
          <w:lang w:val="es-ES" w:eastAsia="es-ES"/>
        </w:rPr>
        <w:t xml:space="preserve">La cuenta de </w:t>
      </w:r>
      <w:r w:rsidRPr="00E45143">
        <w:rPr>
          <w:rFonts w:ascii="Barlow" w:eastAsia="Times New Roman" w:hAnsi="Barlow" w:cs="Arial"/>
          <w:b/>
          <w:bCs/>
          <w:sz w:val="20"/>
          <w:szCs w:val="20"/>
          <w:lang w:val="es-ES" w:eastAsia="es-ES"/>
        </w:rPr>
        <w:t>Otros pasivos a corto plazo</w:t>
      </w:r>
      <w:r w:rsidRPr="00E45143">
        <w:rPr>
          <w:rFonts w:ascii="Barlow" w:eastAsia="Times New Roman" w:hAnsi="Barlow" w:cs="Arial"/>
          <w:sz w:val="20"/>
          <w:szCs w:val="20"/>
          <w:lang w:val="es-ES" w:eastAsia="es-ES"/>
        </w:rPr>
        <w:t xml:space="preserve"> se encuentra integrada </w:t>
      </w:r>
      <w:r w:rsidR="00C27F1E" w:rsidRPr="00E45143">
        <w:rPr>
          <w:rFonts w:ascii="Barlow" w:hAnsi="Barlow" w:cs="Arial"/>
          <w:sz w:val="20"/>
          <w:szCs w:val="20"/>
        </w:rPr>
        <w:t xml:space="preserve">Al 31 de marzo de 2024 </w:t>
      </w:r>
      <w:r w:rsidRPr="00E45143">
        <w:rPr>
          <w:rFonts w:ascii="Barlow" w:eastAsia="Times New Roman" w:hAnsi="Barlow" w:cs="Arial"/>
          <w:sz w:val="20"/>
          <w:szCs w:val="20"/>
          <w:lang w:val="es-ES" w:eastAsia="es-ES"/>
        </w:rPr>
        <w:t xml:space="preserve">de la siguiente forma, adquiriendo el saldo </w:t>
      </w:r>
      <w:r w:rsidR="007240AC" w:rsidRPr="00E45143">
        <w:rPr>
          <w:rFonts w:ascii="Barlow" w:eastAsia="Times New Roman" w:hAnsi="Barlow" w:cs="Arial"/>
          <w:sz w:val="20"/>
          <w:szCs w:val="20"/>
          <w:lang w:val="es-ES" w:eastAsia="es-ES"/>
        </w:rPr>
        <w:t xml:space="preserve">de </w:t>
      </w:r>
      <w:r w:rsidR="007240AC" w:rsidRPr="00E45143">
        <w:rPr>
          <w:rFonts w:ascii="Barlow" w:eastAsia="Times New Roman" w:hAnsi="Barlow" w:cs="Arial"/>
          <w:b/>
          <w:sz w:val="20"/>
          <w:szCs w:val="20"/>
          <w:lang w:val="es-ES" w:eastAsia="es-ES"/>
        </w:rPr>
        <w:t>$</w:t>
      </w:r>
      <w:r w:rsidR="00943292" w:rsidRPr="00E45143">
        <w:rPr>
          <w:rFonts w:ascii="Barlow" w:eastAsia="Times New Roman" w:hAnsi="Barlow" w:cs="Arial"/>
          <w:b/>
          <w:sz w:val="20"/>
          <w:szCs w:val="20"/>
          <w:lang w:val="es-ES" w:eastAsia="es-ES"/>
        </w:rPr>
        <w:t>114.84</w:t>
      </w:r>
    </w:p>
    <w:p w14:paraId="682671C9" w14:textId="77777777" w:rsidR="00301864" w:rsidRPr="00E45143" w:rsidRDefault="00301864" w:rsidP="00301864">
      <w:pPr>
        <w:spacing w:after="0" w:line="240" w:lineRule="auto"/>
        <w:ind w:firstLine="708"/>
        <w:rPr>
          <w:rFonts w:ascii="Barlow" w:eastAsia="Times New Roman" w:hAnsi="Barlow" w:cs="Arial"/>
          <w:b/>
          <w:sz w:val="20"/>
          <w:szCs w:val="20"/>
          <w:lang w:val="es-ES" w:eastAsia="es-ES"/>
        </w:rPr>
      </w:pPr>
    </w:p>
    <w:tbl>
      <w:tblPr>
        <w:tblStyle w:val="Tablaconcuadrcula"/>
        <w:tblW w:w="11307" w:type="dxa"/>
        <w:tblLook w:val="04A0" w:firstRow="1" w:lastRow="0" w:firstColumn="1" w:lastColumn="0" w:noHBand="0" w:noVBand="1"/>
      </w:tblPr>
      <w:tblGrid>
        <w:gridCol w:w="4361"/>
        <w:gridCol w:w="1417"/>
        <w:gridCol w:w="993"/>
        <w:gridCol w:w="1559"/>
        <w:gridCol w:w="1417"/>
        <w:gridCol w:w="1560"/>
      </w:tblGrid>
      <w:tr w:rsidR="00301864" w:rsidRPr="00E45143" w14:paraId="53C80026" w14:textId="77777777" w:rsidTr="00180AC8">
        <w:trPr>
          <w:trHeight w:val="340"/>
        </w:trPr>
        <w:tc>
          <w:tcPr>
            <w:tcW w:w="4361" w:type="dxa"/>
            <w:tcBorders>
              <w:top w:val="single" w:sz="4" w:space="0" w:color="auto"/>
              <w:left w:val="single" w:sz="4" w:space="0" w:color="auto"/>
              <w:bottom w:val="single" w:sz="4" w:space="0" w:color="auto"/>
              <w:right w:val="single" w:sz="4" w:space="0" w:color="auto"/>
            </w:tcBorders>
          </w:tcPr>
          <w:p w14:paraId="31E5BDA8" w14:textId="77777777" w:rsidR="00301864" w:rsidRPr="00E45143" w:rsidRDefault="00301864" w:rsidP="00180AC8">
            <w:pPr>
              <w:spacing w:after="0" w:line="240" w:lineRule="auto"/>
              <w:rPr>
                <w:rFonts w:ascii="Barlow" w:eastAsia="Times New Roman" w:hAnsi="Barlow" w:cs="Arial"/>
                <w:b/>
                <w:sz w:val="20"/>
                <w:szCs w:val="20"/>
                <w:lang w:val="es-ES" w:eastAsia="es-ES"/>
              </w:rPr>
            </w:pPr>
          </w:p>
        </w:tc>
        <w:tc>
          <w:tcPr>
            <w:tcW w:w="5386" w:type="dxa"/>
            <w:gridSpan w:val="4"/>
            <w:tcBorders>
              <w:top w:val="single" w:sz="4" w:space="0" w:color="auto"/>
              <w:left w:val="single" w:sz="4" w:space="0" w:color="auto"/>
              <w:bottom w:val="single" w:sz="4" w:space="0" w:color="auto"/>
              <w:right w:val="nil"/>
            </w:tcBorders>
            <w:hideMark/>
          </w:tcPr>
          <w:p w14:paraId="55A9AE5F" w14:textId="77777777" w:rsidR="00301864" w:rsidRPr="00E45143" w:rsidRDefault="00301864" w:rsidP="00180AC8">
            <w:pPr>
              <w:spacing w:after="0" w:line="240" w:lineRule="auto"/>
              <w:jc w:val="center"/>
              <w:rPr>
                <w:rFonts w:ascii="Barlow" w:eastAsia="Times New Roman" w:hAnsi="Barlow" w:cs="Arial"/>
                <w:b/>
                <w:sz w:val="20"/>
                <w:szCs w:val="20"/>
                <w:lang w:val="es-ES" w:eastAsia="es-ES"/>
              </w:rPr>
            </w:pPr>
            <w:r w:rsidRPr="00E45143">
              <w:rPr>
                <w:rFonts w:ascii="Barlow" w:eastAsia="Times New Roman" w:hAnsi="Barlow" w:cs="Arial"/>
                <w:b/>
                <w:sz w:val="20"/>
                <w:szCs w:val="20"/>
                <w:lang w:val="es-ES" w:eastAsia="es-ES"/>
              </w:rPr>
              <w:t>Antigüedad de Saldos</w:t>
            </w:r>
          </w:p>
        </w:tc>
        <w:tc>
          <w:tcPr>
            <w:tcW w:w="1560" w:type="dxa"/>
            <w:tcBorders>
              <w:top w:val="single" w:sz="4" w:space="0" w:color="auto"/>
              <w:left w:val="nil"/>
              <w:bottom w:val="single" w:sz="4" w:space="0" w:color="auto"/>
              <w:right w:val="single" w:sz="4" w:space="0" w:color="auto"/>
            </w:tcBorders>
          </w:tcPr>
          <w:p w14:paraId="69935245" w14:textId="77777777" w:rsidR="00301864" w:rsidRPr="00E45143" w:rsidRDefault="00301864" w:rsidP="00180AC8">
            <w:pPr>
              <w:spacing w:after="0" w:line="240" w:lineRule="auto"/>
              <w:rPr>
                <w:rFonts w:ascii="Barlow" w:eastAsia="Times New Roman" w:hAnsi="Barlow" w:cs="Arial"/>
                <w:b/>
                <w:sz w:val="20"/>
                <w:szCs w:val="20"/>
                <w:lang w:val="es-ES" w:eastAsia="es-ES"/>
              </w:rPr>
            </w:pPr>
          </w:p>
        </w:tc>
      </w:tr>
      <w:tr w:rsidR="00301864" w:rsidRPr="00E45143" w14:paraId="120EA30F" w14:textId="77777777" w:rsidTr="00180AC8">
        <w:trPr>
          <w:trHeight w:val="453"/>
        </w:trPr>
        <w:tc>
          <w:tcPr>
            <w:tcW w:w="4361" w:type="dxa"/>
            <w:tcBorders>
              <w:top w:val="single" w:sz="4" w:space="0" w:color="auto"/>
              <w:left w:val="single" w:sz="4" w:space="0" w:color="auto"/>
              <w:bottom w:val="single" w:sz="4" w:space="0" w:color="auto"/>
              <w:right w:val="single" w:sz="4" w:space="0" w:color="auto"/>
            </w:tcBorders>
            <w:hideMark/>
          </w:tcPr>
          <w:p w14:paraId="3ABA9EE7" w14:textId="77777777" w:rsidR="00301864" w:rsidRPr="00E45143" w:rsidRDefault="00301864" w:rsidP="00180AC8">
            <w:pPr>
              <w:spacing w:after="0" w:line="240" w:lineRule="auto"/>
              <w:jc w:val="center"/>
              <w:rPr>
                <w:rFonts w:ascii="Barlow" w:eastAsia="Times New Roman" w:hAnsi="Barlow" w:cs="Arial"/>
                <w:b/>
                <w:sz w:val="20"/>
                <w:szCs w:val="20"/>
                <w:lang w:val="es-ES" w:eastAsia="es-ES"/>
              </w:rPr>
            </w:pPr>
            <w:r w:rsidRPr="00E45143">
              <w:rPr>
                <w:rFonts w:ascii="Barlow" w:eastAsia="Times New Roman" w:hAnsi="Barlow" w:cs="Arial"/>
                <w:b/>
                <w:sz w:val="20"/>
                <w:szCs w:val="20"/>
                <w:lang w:val="es-ES" w:eastAsia="es-ES"/>
              </w:rPr>
              <w:t>Descripción</w:t>
            </w:r>
          </w:p>
        </w:tc>
        <w:tc>
          <w:tcPr>
            <w:tcW w:w="1417" w:type="dxa"/>
            <w:tcBorders>
              <w:top w:val="single" w:sz="4" w:space="0" w:color="auto"/>
              <w:left w:val="single" w:sz="4" w:space="0" w:color="auto"/>
              <w:bottom w:val="single" w:sz="4" w:space="0" w:color="auto"/>
              <w:right w:val="single" w:sz="4" w:space="0" w:color="auto"/>
            </w:tcBorders>
            <w:hideMark/>
          </w:tcPr>
          <w:p w14:paraId="246EC961" w14:textId="77777777" w:rsidR="00301864" w:rsidRPr="00E45143" w:rsidRDefault="00301864" w:rsidP="00180AC8">
            <w:pPr>
              <w:spacing w:after="0" w:line="240" w:lineRule="auto"/>
              <w:jc w:val="center"/>
              <w:rPr>
                <w:rFonts w:ascii="Barlow" w:eastAsia="Times New Roman" w:hAnsi="Barlow" w:cs="Arial"/>
                <w:b/>
                <w:sz w:val="20"/>
                <w:szCs w:val="20"/>
                <w:lang w:val="es-ES" w:eastAsia="es-ES"/>
              </w:rPr>
            </w:pPr>
            <w:r w:rsidRPr="00E45143">
              <w:rPr>
                <w:rFonts w:ascii="Barlow" w:eastAsia="Times New Roman" w:hAnsi="Barlow" w:cs="Arial"/>
                <w:b/>
                <w:sz w:val="20"/>
                <w:szCs w:val="20"/>
                <w:lang w:val="es-ES" w:eastAsia="es-ES"/>
              </w:rPr>
              <w:t>90 días</w:t>
            </w:r>
          </w:p>
        </w:tc>
        <w:tc>
          <w:tcPr>
            <w:tcW w:w="993" w:type="dxa"/>
            <w:tcBorders>
              <w:top w:val="single" w:sz="4" w:space="0" w:color="auto"/>
              <w:left w:val="single" w:sz="4" w:space="0" w:color="auto"/>
              <w:bottom w:val="single" w:sz="4" w:space="0" w:color="auto"/>
              <w:right w:val="single" w:sz="4" w:space="0" w:color="auto"/>
            </w:tcBorders>
            <w:hideMark/>
          </w:tcPr>
          <w:p w14:paraId="49305053" w14:textId="77777777" w:rsidR="00301864" w:rsidRPr="00E45143" w:rsidRDefault="00301864" w:rsidP="00180AC8">
            <w:pPr>
              <w:spacing w:after="0" w:line="240" w:lineRule="auto"/>
              <w:jc w:val="center"/>
              <w:rPr>
                <w:rFonts w:ascii="Barlow" w:eastAsia="Times New Roman" w:hAnsi="Barlow" w:cs="Arial"/>
                <w:b/>
                <w:sz w:val="20"/>
                <w:szCs w:val="20"/>
                <w:lang w:val="es-ES" w:eastAsia="es-ES"/>
              </w:rPr>
            </w:pPr>
            <w:r w:rsidRPr="00E45143">
              <w:rPr>
                <w:rFonts w:ascii="Barlow" w:eastAsia="Times New Roman" w:hAnsi="Barlow" w:cs="Arial"/>
                <w:b/>
                <w:sz w:val="20"/>
                <w:szCs w:val="20"/>
                <w:lang w:val="es-ES" w:eastAsia="es-ES"/>
              </w:rPr>
              <w:t>180 días</w:t>
            </w:r>
          </w:p>
        </w:tc>
        <w:tc>
          <w:tcPr>
            <w:tcW w:w="1559" w:type="dxa"/>
            <w:tcBorders>
              <w:top w:val="single" w:sz="4" w:space="0" w:color="auto"/>
              <w:left w:val="single" w:sz="4" w:space="0" w:color="auto"/>
              <w:bottom w:val="single" w:sz="4" w:space="0" w:color="auto"/>
              <w:right w:val="single" w:sz="4" w:space="0" w:color="auto"/>
            </w:tcBorders>
            <w:hideMark/>
          </w:tcPr>
          <w:p w14:paraId="5D8661EF" w14:textId="77777777" w:rsidR="00301864" w:rsidRPr="00E45143" w:rsidRDefault="00301864" w:rsidP="00180AC8">
            <w:pPr>
              <w:spacing w:after="0" w:line="240" w:lineRule="auto"/>
              <w:jc w:val="center"/>
              <w:rPr>
                <w:rFonts w:ascii="Barlow" w:eastAsia="Times New Roman" w:hAnsi="Barlow" w:cs="Arial"/>
                <w:b/>
                <w:sz w:val="20"/>
                <w:szCs w:val="20"/>
                <w:lang w:val="es-ES" w:eastAsia="es-ES"/>
              </w:rPr>
            </w:pPr>
            <w:r w:rsidRPr="00E45143">
              <w:rPr>
                <w:rFonts w:ascii="Barlow" w:eastAsia="Times New Roman" w:hAnsi="Barlow" w:cs="Arial"/>
                <w:b/>
                <w:sz w:val="20"/>
                <w:szCs w:val="20"/>
                <w:lang w:val="es-ES" w:eastAsia="es-ES"/>
              </w:rPr>
              <w:t>Menor/Igual a 365 días</w:t>
            </w:r>
          </w:p>
        </w:tc>
        <w:tc>
          <w:tcPr>
            <w:tcW w:w="1417" w:type="dxa"/>
            <w:tcBorders>
              <w:top w:val="single" w:sz="4" w:space="0" w:color="auto"/>
              <w:left w:val="single" w:sz="4" w:space="0" w:color="auto"/>
              <w:bottom w:val="single" w:sz="4" w:space="0" w:color="auto"/>
              <w:right w:val="single" w:sz="4" w:space="0" w:color="auto"/>
            </w:tcBorders>
            <w:hideMark/>
          </w:tcPr>
          <w:p w14:paraId="0767E93E" w14:textId="77777777" w:rsidR="00301864" w:rsidRPr="00E45143" w:rsidRDefault="00301864" w:rsidP="00180AC8">
            <w:pPr>
              <w:spacing w:after="0" w:line="240" w:lineRule="auto"/>
              <w:jc w:val="center"/>
              <w:rPr>
                <w:rFonts w:ascii="Barlow" w:eastAsia="Times New Roman" w:hAnsi="Barlow" w:cs="Arial"/>
                <w:b/>
                <w:sz w:val="20"/>
                <w:szCs w:val="20"/>
                <w:lang w:val="es-ES" w:eastAsia="es-ES"/>
              </w:rPr>
            </w:pPr>
            <w:r w:rsidRPr="00E45143">
              <w:rPr>
                <w:rFonts w:ascii="Barlow" w:eastAsia="Times New Roman" w:hAnsi="Barlow" w:cs="Arial"/>
                <w:b/>
                <w:sz w:val="20"/>
                <w:szCs w:val="20"/>
                <w:lang w:val="es-ES" w:eastAsia="es-ES"/>
              </w:rPr>
              <w:t>Mayor a 365 días</w:t>
            </w:r>
          </w:p>
        </w:tc>
        <w:tc>
          <w:tcPr>
            <w:tcW w:w="1560" w:type="dxa"/>
            <w:tcBorders>
              <w:top w:val="single" w:sz="4" w:space="0" w:color="auto"/>
              <w:left w:val="single" w:sz="4" w:space="0" w:color="auto"/>
              <w:bottom w:val="single" w:sz="4" w:space="0" w:color="auto"/>
              <w:right w:val="single" w:sz="4" w:space="0" w:color="auto"/>
            </w:tcBorders>
            <w:hideMark/>
          </w:tcPr>
          <w:p w14:paraId="386B93B7" w14:textId="77777777" w:rsidR="00301864" w:rsidRPr="00E45143" w:rsidRDefault="00301864" w:rsidP="00180AC8">
            <w:pPr>
              <w:spacing w:after="0" w:line="240" w:lineRule="auto"/>
              <w:jc w:val="center"/>
              <w:rPr>
                <w:rFonts w:ascii="Barlow" w:eastAsia="Times New Roman" w:hAnsi="Barlow" w:cs="Arial"/>
                <w:b/>
                <w:sz w:val="20"/>
                <w:szCs w:val="20"/>
                <w:lang w:val="es-ES" w:eastAsia="es-ES"/>
              </w:rPr>
            </w:pPr>
            <w:r w:rsidRPr="00E45143">
              <w:rPr>
                <w:rFonts w:ascii="Barlow" w:eastAsia="Times New Roman" w:hAnsi="Barlow" w:cs="Arial"/>
                <w:b/>
                <w:sz w:val="20"/>
                <w:szCs w:val="20"/>
                <w:lang w:val="es-ES" w:eastAsia="es-ES"/>
              </w:rPr>
              <w:t>Total</w:t>
            </w:r>
          </w:p>
        </w:tc>
      </w:tr>
      <w:tr w:rsidR="00372813" w:rsidRPr="00E45143" w14:paraId="7C3D28AA" w14:textId="77777777" w:rsidTr="00180AC8">
        <w:trPr>
          <w:trHeight w:val="340"/>
        </w:trPr>
        <w:tc>
          <w:tcPr>
            <w:tcW w:w="4361" w:type="dxa"/>
            <w:tcBorders>
              <w:top w:val="single" w:sz="4" w:space="0" w:color="auto"/>
              <w:left w:val="single" w:sz="4" w:space="0" w:color="auto"/>
              <w:bottom w:val="single" w:sz="4" w:space="0" w:color="auto"/>
              <w:right w:val="single" w:sz="4" w:space="0" w:color="auto"/>
            </w:tcBorders>
            <w:hideMark/>
          </w:tcPr>
          <w:p w14:paraId="5692262D" w14:textId="52CC500D" w:rsidR="00372813" w:rsidRPr="00E45143" w:rsidRDefault="00372813" w:rsidP="00372813">
            <w:pPr>
              <w:pStyle w:val="Sinespaciado"/>
              <w:tabs>
                <w:tab w:val="left" w:pos="12049"/>
              </w:tabs>
              <w:rPr>
                <w:rFonts w:ascii="Barlow" w:hAnsi="Barlow"/>
                <w:sz w:val="20"/>
                <w:szCs w:val="20"/>
                <w:lang w:val="es-ES"/>
              </w:rPr>
            </w:pPr>
            <w:r w:rsidRPr="00E45143">
              <w:rPr>
                <w:rFonts w:ascii="Barlow" w:hAnsi="Barlow"/>
                <w:sz w:val="20"/>
                <w:szCs w:val="20"/>
                <w:lang w:val="es-ES"/>
              </w:rPr>
              <w:t>PARQUE CIENTIFICO TECNOLOGICO AC</w:t>
            </w:r>
          </w:p>
        </w:tc>
        <w:tc>
          <w:tcPr>
            <w:tcW w:w="1417" w:type="dxa"/>
            <w:tcBorders>
              <w:top w:val="single" w:sz="4" w:space="0" w:color="auto"/>
              <w:left w:val="single" w:sz="4" w:space="0" w:color="auto"/>
              <w:bottom w:val="single" w:sz="4" w:space="0" w:color="auto"/>
              <w:right w:val="single" w:sz="4" w:space="0" w:color="auto"/>
            </w:tcBorders>
          </w:tcPr>
          <w:p w14:paraId="3FCF813C" w14:textId="219FF126" w:rsidR="00372813" w:rsidRPr="00E45143" w:rsidRDefault="00372813" w:rsidP="00372813">
            <w:pPr>
              <w:spacing w:after="0" w:line="240" w:lineRule="auto"/>
              <w:jc w:val="right"/>
              <w:rPr>
                <w:rFonts w:ascii="Barlow" w:hAnsi="Barlow"/>
                <w:sz w:val="20"/>
                <w:szCs w:val="20"/>
                <w:lang w:val="es-ES"/>
              </w:rPr>
            </w:pPr>
            <w:r w:rsidRPr="00E45143">
              <w:rPr>
                <w:rFonts w:ascii="Barlow" w:hAnsi="Barlow"/>
                <w:sz w:val="20"/>
                <w:szCs w:val="20"/>
                <w:lang w:val="es-ES"/>
              </w:rPr>
              <w:t>114.84</w:t>
            </w:r>
          </w:p>
        </w:tc>
        <w:tc>
          <w:tcPr>
            <w:tcW w:w="993" w:type="dxa"/>
            <w:tcBorders>
              <w:top w:val="single" w:sz="4" w:space="0" w:color="auto"/>
              <w:left w:val="single" w:sz="4" w:space="0" w:color="auto"/>
              <w:bottom w:val="single" w:sz="4" w:space="0" w:color="auto"/>
              <w:right w:val="single" w:sz="4" w:space="0" w:color="auto"/>
            </w:tcBorders>
          </w:tcPr>
          <w:p w14:paraId="169DC26D" w14:textId="77777777" w:rsidR="00372813" w:rsidRPr="00E45143" w:rsidRDefault="00372813" w:rsidP="00372813">
            <w:pPr>
              <w:spacing w:after="0" w:line="240" w:lineRule="auto"/>
              <w:rPr>
                <w:rFonts w:ascii="Barlow" w:eastAsia="Times New Roman" w:hAnsi="Barlow" w:cs="Arial"/>
                <w:b/>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tcPr>
          <w:p w14:paraId="3D388B17" w14:textId="77777777" w:rsidR="00372813" w:rsidRPr="00E45143" w:rsidRDefault="00372813" w:rsidP="00372813">
            <w:pPr>
              <w:spacing w:after="0" w:line="240" w:lineRule="auto"/>
              <w:rPr>
                <w:rFonts w:ascii="Barlow" w:eastAsia="Times New Roman" w:hAnsi="Barlow" w:cs="Arial"/>
                <w:b/>
                <w:sz w:val="20"/>
                <w:szCs w:val="20"/>
                <w:lang w:val="es-ES" w:eastAsia="es-ES"/>
              </w:rPr>
            </w:pPr>
          </w:p>
        </w:tc>
        <w:tc>
          <w:tcPr>
            <w:tcW w:w="1417" w:type="dxa"/>
            <w:tcBorders>
              <w:top w:val="single" w:sz="4" w:space="0" w:color="auto"/>
              <w:left w:val="single" w:sz="4" w:space="0" w:color="auto"/>
              <w:bottom w:val="single" w:sz="4" w:space="0" w:color="auto"/>
              <w:right w:val="single" w:sz="4" w:space="0" w:color="auto"/>
            </w:tcBorders>
            <w:hideMark/>
          </w:tcPr>
          <w:p w14:paraId="3D3CD3BD" w14:textId="77777777" w:rsidR="00372813" w:rsidRPr="00E45143" w:rsidRDefault="00372813" w:rsidP="00372813">
            <w:pPr>
              <w:spacing w:after="0" w:line="240" w:lineRule="auto"/>
              <w:jc w:val="right"/>
              <w:rPr>
                <w:rFonts w:ascii="Barlow" w:hAnsi="Barlow"/>
                <w:sz w:val="20"/>
                <w:szCs w:val="20"/>
                <w:lang w:val="es-ES"/>
              </w:rPr>
            </w:pPr>
          </w:p>
        </w:tc>
        <w:tc>
          <w:tcPr>
            <w:tcW w:w="1560" w:type="dxa"/>
            <w:tcBorders>
              <w:top w:val="single" w:sz="4" w:space="0" w:color="auto"/>
              <w:left w:val="single" w:sz="4" w:space="0" w:color="auto"/>
              <w:bottom w:val="single" w:sz="4" w:space="0" w:color="auto"/>
              <w:right w:val="single" w:sz="4" w:space="0" w:color="auto"/>
            </w:tcBorders>
          </w:tcPr>
          <w:p w14:paraId="6193C017" w14:textId="1A0A98FB" w:rsidR="00372813" w:rsidRPr="00E45143" w:rsidRDefault="00372813" w:rsidP="00372813">
            <w:pPr>
              <w:spacing w:after="0" w:line="240" w:lineRule="auto"/>
              <w:jc w:val="right"/>
              <w:rPr>
                <w:rFonts w:ascii="Barlow" w:hAnsi="Barlow"/>
                <w:sz w:val="20"/>
                <w:szCs w:val="20"/>
                <w:lang w:val="es-ES"/>
              </w:rPr>
            </w:pPr>
            <w:r w:rsidRPr="00E45143">
              <w:rPr>
                <w:rFonts w:ascii="Barlow" w:hAnsi="Barlow"/>
                <w:sz w:val="20"/>
                <w:szCs w:val="20"/>
                <w:lang w:val="es-ES"/>
              </w:rPr>
              <w:t>114.84</w:t>
            </w:r>
          </w:p>
        </w:tc>
      </w:tr>
      <w:tr w:rsidR="00372813" w:rsidRPr="00E45143" w14:paraId="79CE13AB" w14:textId="77777777" w:rsidTr="00180AC8">
        <w:trPr>
          <w:trHeight w:val="340"/>
        </w:trPr>
        <w:tc>
          <w:tcPr>
            <w:tcW w:w="4361" w:type="dxa"/>
            <w:tcBorders>
              <w:top w:val="single" w:sz="4" w:space="0" w:color="auto"/>
              <w:left w:val="single" w:sz="4" w:space="0" w:color="auto"/>
              <w:bottom w:val="single" w:sz="4" w:space="0" w:color="auto"/>
              <w:right w:val="single" w:sz="4" w:space="0" w:color="auto"/>
            </w:tcBorders>
          </w:tcPr>
          <w:p w14:paraId="6E34BDBA" w14:textId="19F37A36" w:rsidR="00372813" w:rsidRPr="00E45143" w:rsidRDefault="00372813" w:rsidP="00372813">
            <w:pPr>
              <w:pStyle w:val="Sinespaciado"/>
              <w:tabs>
                <w:tab w:val="left" w:pos="12049"/>
              </w:tabs>
              <w:rPr>
                <w:rFonts w:ascii="Barlow" w:hAnsi="Barlow"/>
                <w:sz w:val="20"/>
                <w:szCs w:val="20"/>
                <w:lang w:val="es-ES"/>
              </w:rPr>
            </w:pPr>
            <w:r w:rsidRPr="00E45143">
              <w:rPr>
                <w:rFonts w:ascii="Barlow" w:hAnsi="Barlow"/>
                <w:sz w:val="20"/>
                <w:szCs w:val="20"/>
                <w:lang w:val="es-ES"/>
              </w:rPr>
              <w:t>TOTAL</w:t>
            </w:r>
          </w:p>
        </w:tc>
        <w:tc>
          <w:tcPr>
            <w:tcW w:w="1417" w:type="dxa"/>
            <w:tcBorders>
              <w:top w:val="single" w:sz="4" w:space="0" w:color="auto"/>
              <w:left w:val="single" w:sz="4" w:space="0" w:color="auto"/>
              <w:bottom w:val="single" w:sz="4" w:space="0" w:color="auto"/>
              <w:right w:val="single" w:sz="4" w:space="0" w:color="auto"/>
            </w:tcBorders>
          </w:tcPr>
          <w:p w14:paraId="785F75E3" w14:textId="539B49BF" w:rsidR="00372813" w:rsidRPr="00E45143" w:rsidRDefault="00372813" w:rsidP="00372813">
            <w:pPr>
              <w:spacing w:after="0" w:line="240" w:lineRule="auto"/>
              <w:jc w:val="right"/>
              <w:rPr>
                <w:rFonts w:ascii="Barlow" w:hAnsi="Barlow"/>
                <w:sz w:val="20"/>
                <w:szCs w:val="20"/>
                <w:lang w:val="es-ES"/>
              </w:rPr>
            </w:pPr>
            <w:r w:rsidRPr="00E45143">
              <w:rPr>
                <w:rFonts w:ascii="Barlow" w:hAnsi="Barlow"/>
                <w:sz w:val="20"/>
                <w:szCs w:val="20"/>
                <w:lang w:val="es-ES"/>
              </w:rPr>
              <w:t>114.84</w:t>
            </w:r>
          </w:p>
        </w:tc>
        <w:tc>
          <w:tcPr>
            <w:tcW w:w="993" w:type="dxa"/>
            <w:tcBorders>
              <w:top w:val="single" w:sz="4" w:space="0" w:color="auto"/>
              <w:left w:val="single" w:sz="4" w:space="0" w:color="auto"/>
              <w:bottom w:val="single" w:sz="4" w:space="0" w:color="auto"/>
              <w:right w:val="single" w:sz="4" w:space="0" w:color="auto"/>
            </w:tcBorders>
          </w:tcPr>
          <w:p w14:paraId="013A8645" w14:textId="77777777" w:rsidR="00372813" w:rsidRPr="00E45143" w:rsidRDefault="00372813" w:rsidP="00372813">
            <w:pPr>
              <w:spacing w:after="0" w:line="240" w:lineRule="auto"/>
              <w:rPr>
                <w:rFonts w:ascii="Barlow" w:eastAsia="Times New Roman" w:hAnsi="Barlow" w:cs="Arial"/>
                <w:b/>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tcPr>
          <w:p w14:paraId="3D3DC1D5" w14:textId="77777777" w:rsidR="00372813" w:rsidRPr="00E45143" w:rsidRDefault="00372813" w:rsidP="00372813">
            <w:pPr>
              <w:spacing w:after="0" w:line="240" w:lineRule="auto"/>
              <w:rPr>
                <w:rFonts w:ascii="Barlow" w:eastAsia="Times New Roman" w:hAnsi="Barlow" w:cs="Arial"/>
                <w:b/>
                <w:sz w:val="20"/>
                <w:szCs w:val="20"/>
                <w:lang w:val="es-ES" w:eastAsia="es-ES"/>
              </w:rPr>
            </w:pPr>
          </w:p>
        </w:tc>
        <w:tc>
          <w:tcPr>
            <w:tcW w:w="1417" w:type="dxa"/>
            <w:tcBorders>
              <w:top w:val="single" w:sz="4" w:space="0" w:color="auto"/>
              <w:left w:val="single" w:sz="4" w:space="0" w:color="auto"/>
              <w:bottom w:val="single" w:sz="4" w:space="0" w:color="auto"/>
              <w:right w:val="single" w:sz="4" w:space="0" w:color="auto"/>
            </w:tcBorders>
          </w:tcPr>
          <w:p w14:paraId="0541EE23" w14:textId="77777777" w:rsidR="00372813" w:rsidRPr="00E45143" w:rsidRDefault="00372813" w:rsidP="00372813">
            <w:pPr>
              <w:spacing w:after="0" w:line="240" w:lineRule="auto"/>
              <w:jc w:val="right"/>
              <w:rPr>
                <w:rFonts w:ascii="Barlow" w:hAnsi="Barlow"/>
                <w:sz w:val="20"/>
                <w:szCs w:val="20"/>
                <w:lang w:val="es-ES"/>
              </w:rPr>
            </w:pPr>
          </w:p>
        </w:tc>
        <w:tc>
          <w:tcPr>
            <w:tcW w:w="1560" w:type="dxa"/>
            <w:tcBorders>
              <w:top w:val="single" w:sz="4" w:space="0" w:color="auto"/>
              <w:left w:val="single" w:sz="4" w:space="0" w:color="auto"/>
              <w:bottom w:val="single" w:sz="4" w:space="0" w:color="auto"/>
              <w:right w:val="single" w:sz="4" w:space="0" w:color="auto"/>
            </w:tcBorders>
          </w:tcPr>
          <w:p w14:paraId="4D5966EB" w14:textId="6609D968" w:rsidR="00372813" w:rsidRPr="00E45143" w:rsidRDefault="00372813" w:rsidP="00372813">
            <w:pPr>
              <w:spacing w:after="0" w:line="240" w:lineRule="auto"/>
              <w:jc w:val="right"/>
              <w:rPr>
                <w:rFonts w:ascii="Barlow" w:hAnsi="Barlow"/>
                <w:sz w:val="20"/>
                <w:szCs w:val="20"/>
                <w:lang w:val="es-ES"/>
              </w:rPr>
            </w:pPr>
            <w:r w:rsidRPr="00E45143">
              <w:rPr>
                <w:rFonts w:ascii="Barlow" w:hAnsi="Barlow"/>
                <w:sz w:val="20"/>
                <w:szCs w:val="20"/>
                <w:lang w:val="es-ES"/>
              </w:rPr>
              <w:t>114.84</w:t>
            </w:r>
          </w:p>
        </w:tc>
      </w:tr>
    </w:tbl>
    <w:p w14:paraId="5183371A" w14:textId="77777777" w:rsidR="00301864" w:rsidRPr="00E45143" w:rsidRDefault="00301864" w:rsidP="00301864">
      <w:pPr>
        <w:spacing w:after="0" w:line="240" w:lineRule="auto"/>
        <w:ind w:firstLine="708"/>
        <w:rPr>
          <w:rFonts w:ascii="Barlow" w:eastAsia="Times New Roman" w:hAnsi="Barlow" w:cs="Arial"/>
          <w:b/>
          <w:sz w:val="20"/>
          <w:szCs w:val="20"/>
          <w:lang w:val="es-ES" w:eastAsia="es-ES"/>
        </w:rPr>
      </w:pPr>
    </w:p>
    <w:p w14:paraId="7D56EE4D" w14:textId="53A6C6EF" w:rsidR="00DD0740" w:rsidRPr="00E45143" w:rsidRDefault="00DD0740" w:rsidP="00DD0740">
      <w:pPr>
        <w:spacing w:after="0" w:line="240" w:lineRule="auto"/>
        <w:rPr>
          <w:rFonts w:ascii="Barlow" w:eastAsia="Times New Roman" w:hAnsi="Barlow" w:cs="Arial"/>
          <w:sz w:val="20"/>
          <w:szCs w:val="20"/>
          <w:lang w:val="es-ES" w:eastAsia="es-ES"/>
        </w:rPr>
      </w:pPr>
    </w:p>
    <w:p w14:paraId="0B00F983" w14:textId="5FAB8F56" w:rsidR="00286443" w:rsidRPr="00E45143" w:rsidRDefault="00E45143" w:rsidP="00286443">
      <w:pPr>
        <w:spacing w:after="0" w:line="240" w:lineRule="auto"/>
        <w:rPr>
          <w:rFonts w:ascii="Barlow" w:hAnsi="Barlow" w:cs="Arial"/>
          <w:b/>
          <w:i/>
          <w:sz w:val="20"/>
          <w:szCs w:val="20"/>
        </w:rPr>
      </w:pPr>
      <w:r w:rsidRPr="00E45143">
        <w:rPr>
          <w:rFonts w:ascii="Barlow" w:hAnsi="Barlow" w:cs="Arial"/>
          <w:b/>
          <w:i/>
          <w:sz w:val="20"/>
          <w:szCs w:val="20"/>
        </w:rPr>
        <w:t xml:space="preserve">Al </w:t>
      </w:r>
      <w:r w:rsidRPr="00E45143">
        <w:rPr>
          <w:rFonts w:ascii="Barlow" w:eastAsia="Times New Roman" w:hAnsi="Barlow" w:cs="Arial"/>
          <w:sz w:val="20"/>
          <w:szCs w:val="20"/>
          <w:lang w:val="es-ES" w:eastAsia="es-ES"/>
        </w:rPr>
        <w:t>Parque</w:t>
      </w:r>
      <w:r w:rsidR="00903C4D" w:rsidRPr="00E45143">
        <w:rPr>
          <w:rFonts w:ascii="Barlow" w:eastAsia="Times New Roman" w:hAnsi="Barlow" w:cs="Arial"/>
          <w:b/>
          <w:bCs/>
          <w:sz w:val="20"/>
          <w:szCs w:val="20"/>
          <w:lang w:val="es-ES" w:eastAsia="es-ES"/>
        </w:rPr>
        <w:t xml:space="preserve"> Científico y Tecnológico de Yucatán</w:t>
      </w:r>
      <w:r w:rsidR="00903C4D" w:rsidRPr="00E45143">
        <w:rPr>
          <w:rFonts w:ascii="Barlow" w:eastAsia="Times New Roman" w:hAnsi="Barlow" w:cs="Arial"/>
          <w:sz w:val="20"/>
          <w:szCs w:val="20"/>
          <w:lang w:val="es-ES" w:eastAsia="es-ES"/>
        </w:rPr>
        <w:t xml:space="preserve"> </w:t>
      </w:r>
      <w:r w:rsidR="00286443" w:rsidRPr="00E45143">
        <w:rPr>
          <w:rFonts w:ascii="Barlow" w:hAnsi="Barlow" w:cs="Arial"/>
          <w:b/>
          <w:i/>
          <w:sz w:val="20"/>
          <w:szCs w:val="20"/>
        </w:rPr>
        <w:t xml:space="preserve">no le aplican los Pasivos Contingentes </w:t>
      </w:r>
      <w:r w:rsidR="00C27F1E" w:rsidRPr="00E45143">
        <w:rPr>
          <w:rFonts w:ascii="Barlow" w:hAnsi="Barlow" w:cs="Arial"/>
          <w:b/>
          <w:i/>
          <w:sz w:val="20"/>
          <w:szCs w:val="20"/>
        </w:rPr>
        <w:t xml:space="preserve">Al 31 de marzo de 2024 </w:t>
      </w:r>
      <w:r w:rsidR="00286443" w:rsidRPr="00E45143">
        <w:rPr>
          <w:rFonts w:ascii="Barlow" w:hAnsi="Barlow" w:cs="Arial"/>
          <w:b/>
          <w:i/>
          <w:sz w:val="20"/>
          <w:szCs w:val="20"/>
        </w:rPr>
        <w:t xml:space="preserve">y no tenemos registrado </w:t>
      </w:r>
      <w:r w:rsidR="005648C2" w:rsidRPr="00E45143">
        <w:rPr>
          <w:rFonts w:ascii="Barlow" w:hAnsi="Barlow" w:cs="Arial"/>
          <w:b/>
          <w:i/>
          <w:sz w:val="20"/>
          <w:szCs w:val="20"/>
        </w:rPr>
        <w:t>algún</w:t>
      </w:r>
      <w:r w:rsidR="001F402F" w:rsidRPr="00E45143">
        <w:rPr>
          <w:rFonts w:ascii="Barlow" w:hAnsi="Barlow" w:cs="Arial"/>
          <w:b/>
          <w:i/>
          <w:sz w:val="20"/>
          <w:szCs w:val="20"/>
        </w:rPr>
        <w:t xml:space="preserve"> monto</w:t>
      </w:r>
    </w:p>
    <w:p w14:paraId="4401D7C9" w14:textId="77777777" w:rsidR="002C7A91" w:rsidRPr="00E45143" w:rsidRDefault="002C7A91" w:rsidP="00286443">
      <w:pPr>
        <w:spacing w:after="0" w:line="240" w:lineRule="auto"/>
        <w:rPr>
          <w:rFonts w:ascii="Barlow" w:eastAsia="Times New Roman" w:hAnsi="Barlow" w:cs="Arial"/>
          <w:sz w:val="20"/>
          <w:szCs w:val="20"/>
          <w:lang w:val="es-ES" w:eastAsia="es-ES"/>
        </w:rPr>
      </w:pPr>
    </w:p>
    <w:p w14:paraId="1EE9AD09" w14:textId="77777777" w:rsidR="00A10F41" w:rsidRPr="00E45143" w:rsidRDefault="00A10F41" w:rsidP="00286443">
      <w:pPr>
        <w:spacing w:after="0" w:line="240" w:lineRule="auto"/>
        <w:rPr>
          <w:rFonts w:ascii="Barlow" w:eastAsia="Times New Roman" w:hAnsi="Barlow" w:cs="Arial"/>
          <w:sz w:val="20"/>
          <w:szCs w:val="20"/>
          <w:lang w:val="es-ES" w:eastAsia="es-ES"/>
        </w:rPr>
      </w:pPr>
    </w:p>
    <w:p w14:paraId="3B1AF2E7" w14:textId="77777777" w:rsidR="00E80E5F" w:rsidRPr="00E45143" w:rsidRDefault="00E80E5F" w:rsidP="00DD0740">
      <w:pPr>
        <w:spacing w:after="0" w:line="240" w:lineRule="auto"/>
        <w:rPr>
          <w:rFonts w:ascii="Barlow" w:eastAsia="Times New Roman" w:hAnsi="Barlow" w:cs="Arial"/>
          <w:sz w:val="20"/>
          <w:szCs w:val="20"/>
          <w:lang w:val="es-ES" w:eastAsia="es-ES"/>
        </w:rPr>
      </w:pPr>
    </w:p>
    <w:p w14:paraId="4C06EFCE" w14:textId="77777777" w:rsidR="00DD0740" w:rsidRPr="00E45143" w:rsidRDefault="00DD0740" w:rsidP="00DD0740">
      <w:pPr>
        <w:pStyle w:val="INCISO"/>
        <w:spacing w:after="0" w:line="240" w:lineRule="exact"/>
        <w:ind w:left="360"/>
        <w:rPr>
          <w:rFonts w:ascii="Barlow" w:hAnsi="Barlow"/>
          <w:b/>
          <w:smallCaps/>
          <w:sz w:val="20"/>
          <w:szCs w:val="20"/>
        </w:rPr>
      </w:pPr>
      <w:r w:rsidRPr="00E45143">
        <w:rPr>
          <w:rFonts w:ascii="Barlow" w:hAnsi="Barlow"/>
          <w:b/>
          <w:smallCaps/>
          <w:sz w:val="20"/>
          <w:szCs w:val="20"/>
        </w:rPr>
        <w:t>III)</w:t>
      </w:r>
      <w:r w:rsidRPr="00E45143">
        <w:rPr>
          <w:rFonts w:ascii="Barlow" w:hAnsi="Barlow"/>
          <w:b/>
          <w:smallCaps/>
          <w:sz w:val="20"/>
          <w:szCs w:val="20"/>
        </w:rPr>
        <w:tab/>
        <w:t>Notas al Estado de Variación en la Hacienda Pública</w:t>
      </w:r>
    </w:p>
    <w:p w14:paraId="412A7C8A" w14:textId="77777777" w:rsidR="00DD0740" w:rsidRPr="00E45143" w:rsidRDefault="00DD0740" w:rsidP="0063106A">
      <w:pPr>
        <w:pStyle w:val="INCISO"/>
        <w:spacing w:after="0" w:line="240" w:lineRule="exact"/>
        <w:ind w:left="360"/>
        <w:rPr>
          <w:rFonts w:ascii="Barlow" w:hAnsi="Barlow"/>
          <w:sz w:val="20"/>
          <w:szCs w:val="20"/>
          <w:lang w:val="es-MX"/>
        </w:rPr>
      </w:pPr>
    </w:p>
    <w:p w14:paraId="0782ACB2" w14:textId="77777777" w:rsidR="008F0608" w:rsidRPr="00E45143" w:rsidRDefault="008F0608" w:rsidP="0063106A">
      <w:pPr>
        <w:pStyle w:val="INCISO"/>
        <w:spacing w:after="0" w:line="240" w:lineRule="exact"/>
        <w:ind w:left="360"/>
        <w:rPr>
          <w:rFonts w:ascii="Barlow" w:hAnsi="Barlow"/>
          <w:sz w:val="20"/>
          <w:szCs w:val="20"/>
          <w:lang w:val="es-MX"/>
        </w:rPr>
      </w:pPr>
    </w:p>
    <w:p w14:paraId="55D5F0FF" w14:textId="1E5C52AA" w:rsidR="008F0608" w:rsidRPr="00E45143" w:rsidRDefault="008F0608" w:rsidP="008F0608">
      <w:pPr>
        <w:pStyle w:val="ROMANOS"/>
        <w:spacing w:after="0" w:line="240" w:lineRule="exact"/>
        <w:ind w:left="0" w:firstLine="0"/>
        <w:rPr>
          <w:rFonts w:ascii="Barlow" w:hAnsi="Barlow"/>
          <w:sz w:val="20"/>
          <w:szCs w:val="20"/>
          <w:lang w:val="es-MX"/>
        </w:rPr>
      </w:pPr>
      <w:r w:rsidRPr="00E45143">
        <w:rPr>
          <w:rFonts w:ascii="Barlow" w:hAnsi="Barlow"/>
          <w:sz w:val="20"/>
          <w:szCs w:val="20"/>
          <w:lang w:val="es-MX"/>
        </w:rPr>
        <w:tab/>
        <w:t xml:space="preserve">El patrimonio contribuido </w:t>
      </w:r>
      <w:r w:rsidR="00C27F1E" w:rsidRPr="00E45143">
        <w:rPr>
          <w:rFonts w:ascii="Barlow" w:hAnsi="Barlow"/>
          <w:sz w:val="20"/>
          <w:szCs w:val="20"/>
          <w:lang w:val="es-MX"/>
        </w:rPr>
        <w:t xml:space="preserve">Al 31 de marzo de 2024 </w:t>
      </w:r>
      <w:r w:rsidRPr="00E45143">
        <w:rPr>
          <w:rFonts w:ascii="Barlow" w:hAnsi="Barlow"/>
          <w:sz w:val="20"/>
          <w:szCs w:val="20"/>
          <w:lang w:val="es-MX"/>
        </w:rPr>
        <w:t>se integra como se presenta a continuación:</w:t>
      </w:r>
    </w:p>
    <w:p w14:paraId="739F80BC" w14:textId="77777777" w:rsidR="008F0608" w:rsidRPr="00E45143" w:rsidRDefault="008F0608" w:rsidP="008F0608">
      <w:pPr>
        <w:pStyle w:val="ROMANOS"/>
        <w:spacing w:after="0" w:line="240" w:lineRule="exact"/>
        <w:ind w:left="0" w:firstLine="0"/>
        <w:rPr>
          <w:rFonts w:ascii="Barlow" w:hAnsi="Barlow"/>
          <w:sz w:val="20"/>
          <w:szCs w:val="20"/>
          <w:lang w:val="es-MX"/>
        </w:rPr>
      </w:pPr>
    </w:p>
    <w:tbl>
      <w:tblPr>
        <w:tblpPr w:leftFromText="141" w:rightFromText="141" w:vertAnchor="text" w:horzAnchor="page" w:tblpXSpec="center" w:tblpY="77"/>
        <w:tblW w:w="8745" w:type="dxa"/>
        <w:tblCellMar>
          <w:left w:w="70" w:type="dxa"/>
          <w:right w:w="70" w:type="dxa"/>
        </w:tblCellMar>
        <w:tblLook w:val="04A0" w:firstRow="1" w:lastRow="0" w:firstColumn="1" w:lastColumn="0" w:noHBand="0" w:noVBand="1"/>
      </w:tblPr>
      <w:tblGrid>
        <w:gridCol w:w="6837"/>
        <w:gridCol w:w="1973"/>
      </w:tblGrid>
      <w:tr w:rsidR="008F0608" w:rsidRPr="00E45143" w14:paraId="761E57F1" w14:textId="77777777" w:rsidTr="00E45143">
        <w:trPr>
          <w:trHeight w:val="283"/>
        </w:trPr>
        <w:tc>
          <w:tcPr>
            <w:tcW w:w="6837" w:type="dxa"/>
            <w:tcBorders>
              <w:top w:val="single" w:sz="8" w:space="0" w:color="auto"/>
              <w:left w:val="single" w:sz="8" w:space="0" w:color="auto"/>
              <w:bottom w:val="single" w:sz="4" w:space="0" w:color="auto"/>
              <w:right w:val="single" w:sz="4" w:space="0" w:color="auto"/>
            </w:tcBorders>
            <w:shd w:val="clear" w:color="auto" w:fill="FFFFFF"/>
            <w:noWrap/>
            <w:hideMark/>
          </w:tcPr>
          <w:p w14:paraId="6DF91083" w14:textId="77777777" w:rsidR="008F0608" w:rsidRPr="00E45143" w:rsidRDefault="008F0608" w:rsidP="003448FB">
            <w:pPr>
              <w:spacing w:after="0" w:line="240" w:lineRule="auto"/>
              <w:rPr>
                <w:rFonts w:ascii="Barlow" w:eastAsia="Times New Roman" w:hAnsi="Barlow" w:cs="Arial"/>
                <w:b/>
                <w:bCs/>
                <w:color w:val="000000"/>
                <w:sz w:val="20"/>
                <w:szCs w:val="20"/>
                <w:lang w:val="es-ES" w:eastAsia="es-ES"/>
              </w:rPr>
            </w:pPr>
            <w:r w:rsidRPr="00E45143">
              <w:rPr>
                <w:rFonts w:ascii="Barlow" w:eastAsia="Times New Roman" w:hAnsi="Barlow" w:cs="Arial"/>
                <w:b/>
                <w:bCs/>
                <w:color w:val="000000"/>
                <w:sz w:val="20"/>
                <w:szCs w:val="20"/>
                <w:lang w:val="es-ES" w:eastAsia="es-ES"/>
              </w:rPr>
              <w:lastRenderedPageBreak/>
              <w:t>Concepto</w:t>
            </w:r>
          </w:p>
        </w:tc>
        <w:tc>
          <w:tcPr>
            <w:tcW w:w="1908" w:type="dxa"/>
            <w:tcBorders>
              <w:top w:val="single" w:sz="8" w:space="0" w:color="auto"/>
              <w:left w:val="nil"/>
              <w:bottom w:val="single" w:sz="4" w:space="0" w:color="auto"/>
              <w:right w:val="single" w:sz="8" w:space="0" w:color="auto"/>
            </w:tcBorders>
            <w:shd w:val="clear" w:color="auto" w:fill="FFFFFF"/>
            <w:noWrap/>
            <w:hideMark/>
          </w:tcPr>
          <w:p w14:paraId="06FB6A01" w14:textId="77777777" w:rsidR="008F0608" w:rsidRPr="00E45143" w:rsidRDefault="008F0608" w:rsidP="003448FB">
            <w:pPr>
              <w:spacing w:after="0" w:line="240" w:lineRule="auto"/>
              <w:jc w:val="center"/>
              <w:rPr>
                <w:rFonts w:ascii="Barlow" w:eastAsia="Times New Roman" w:hAnsi="Barlow" w:cs="Arial"/>
                <w:b/>
                <w:bCs/>
                <w:color w:val="000000"/>
                <w:sz w:val="20"/>
                <w:szCs w:val="20"/>
                <w:lang w:val="es-ES" w:eastAsia="es-ES"/>
              </w:rPr>
            </w:pPr>
            <w:r w:rsidRPr="00E45143">
              <w:rPr>
                <w:rFonts w:ascii="Barlow" w:eastAsia="Times New Roman" w:hAnsi="Barlow" w:cs="Arial"/>
                <w:b/>
                <w:bCs/>
                <w:color w:val="000000"/>
                <w:sz w:val="20"/>
                <w:szCs w:val="20"/>
                <w:lang w:val="es-ES" w:eastAsia="es-ES"/>
              </w:rPr>
              <w:t>Importe</w:t>
            </w:r>
          </w:p>
        </w:tc>
      </w:tr>
      <w:tr w:rsidR="008F0608" w:rsidRPr="00E45143" w14:paraId="773F73FE" w14:textId="77777777" w:rsidTr="00E45143">
        <w:trPr>
          <w:trHeight w:val="283"/>
        </w:trPr>
        <w:tc>
          <w:tcPr>
            <w:tcW w:w="6837" w:type="dxa"/>
            <w:tcBorders>
              <w:top w:val="single" w:sz="8" w:space="0" w:color="auto"/>
              <w:left w:val="single" w:sz="8" w:space="0" w:color="auto"/>
              <w:bottom w:val="single" w:sz="4" w:space="0" w:color="auto"/>
              <w:right w:val="single" w:sz="4" w:space="0" w:color="auto"/>
            </w:tcBorders>
            <w:shd w:val="clear" w:color="auto" w:fill="FFFFFF"/>
            <w:noWrap/>
          </w:tcPr>
          <w:p w14:paraId="05209F82" w14:textId="0D82A061" w:rsidR="008F0608" w:rsidRPr="00E45143" w:rsidRDefault="008F0608" w:rsidP="003448FB">
            <w:pPr>
              <w:spacing w:after="0" w:line="240" w:lineRule="auto"/>
              <w:rPr>
                <w:rFonts w:ascii="Barlow" w:eastAsia="Times New Roman" w:hAnsi="Barlow" w:cs="Arial"/>
                <w:b/>
                <w:bCs/>
                <w:color w:val="000000"/>
                <w:sz w:val="20"/>
                <w:szCs w:val="20"/>
                <w:lang w:val="es-ES" w:eastAsia="es-ES"/>
              </w:rPr>
            </w:pPr>
            <w:r w:rsidRPr="00E45143">
              <w:rPr>
                <w:rFonts w:ascii="Barlow" w:eastAsia="Times New Roman" w:hAnsi="Barlow" w:cs="Arial"/>
                <w:color w:val="000000"/>
                <w:sz w:val="20"/>
                <w:szCs w:val="20"/>
                <w:lang w:val="es-ES" w:eastAsia="es-ES"/>
              </w:rPr>
              <w:t>Hacienda Pública/Patrimonio Contribuido</w:t>
            </w:r>
          </w:p>
        </w:tc>
        <w:tc>
          <w:tcPr>
            <w:tcW w:w="1908" w:type="dxa"/>
            <w:tcBorders>
              <w:top w:val="single" w:sz="8" w:space="0" w:color="auto"/>
              <w:left w:val="nil"/>
              <w:bottom w:val="single" w:sz="4" w:space="0" w:color="auto"/>
              <w:right w:val="single" w:sz="8" w:space="0" w:color="auto"/>
            </w:tcBorders>
            <w:shd w:val="clear" w:color="auto" w:fill="FFFFFF"/>
            <w:noWrap/>
          </w:tcPr>
          <w:p w14:paraId="4F93E184" w14:textId="5EEF7D48" w:rsidR="008F0608" w:rsidRPr="00E45143" w:rsidRDefault="008F0608" w:rsidP="003448FB">
            <w:pPr>
              <w:spacing w:after="0" w:line="240" w:lineRule="auto"/>
              <w:jc w:val="right"/>
              <w:rPr>
                <w:rFonts w:ascii="Barlow" w:eastAsia="Times New Roman" w:hAnsi="Barlow" w:cs="Arial"/>
                <w:b/>
                <w:bCs/>
                <w:color w:val="000000"/>
                <w:sz w:val="20"/>
                <w:szCs w:val="20"/>
                <w:lang w:val="es-ES" w:eastAsia="es-ES"/>
              </w:rPr>
            </w:pPr>
            <w:r w:rsidRPr="00E45143">
              <w:rPr>
                <w:rFonts w:ascii="Barlow" w:eastAsia="Times New Roman" w:hAnsi="Barlow" w:cs="Arial"/>
                <w:b/>
                <w:bCs/>
                <w:color w:val="000000"/>
                <w:sz w:val="20"/>
                <w:szCs w:val="20"/>
                <w:lang w:val="es-ES" w:eastAsia="es-ES"/>
              </w:rPr>
              <w:t>21,161,550.80</w:t>
            </w:r>
          </w:p>
        </w:tc>
      </w:tr>
      <w:tr w:rsidR="008F0608" w:rsidRPr="00E45143" w14:paraId="772936D1" w14:textId="77777777" w:rsidTr="00E45143">
        <w:trPr>
          <w:trHeight w:val="283"/>
        </w:trPr>
        <w:tc>
          <w:tcPr>
            <w:tcW w:w="6837" w:type="dxa"/>
            <w:tcBorders>
              <w:top w:val="single" w:sz="8" w:space="0" w:color="auto"/>
              <w:left w:val="single" w:sz="8" w:space="0" w:color="auto"/>
              <w:bottom w:val="single" w:sz="4" w:space="0" w:color="auto"/>
              <w:right w:val="single" w:sz="4" w:space="0" w:color="auto"/>
            </w:tcBorders>
            <w:shd w:val="clear" w:color="auto" w:fill="FFFFFF"/>
            <w:noWrap/>
          </w:tcPr>
          <w:p w14:paraId="5851DED1" w14:textId="1612D39A" w:rsidR="008F0608" w:rsidRPr="00E45143" w:rsidRDefault="008F0608" w:rsidP="003448FB">
            <w:pPr>
              <w:spacing w:after="0" w:line="240" w:lineRule="auto"/>
              <w:rPr>
                <w:rFonts w:ascii="Barlow" w:eastAsia="Times New Roman" w:hAnsi="Barlow" w:cs="Arial"/>
                <w:b/>
                <w:bCs/>
                <w:color w:val="000000"/>
                <w:sz w:val="20"/>
                <w:szCs w:val="20"/>
                <w:lang w:val="es-ES" w:eastAsia="es-ES"/>
              </w:rPr>
            </w:pPr>
            <w:r w:rsidRPr="00E45143">
              <w:rPr>
                <w:rFonts w:ascii="Barlow" w:eastAsia="Times New Roman" w:hAnsi="Barlow" w:cs="Arial"/>
                <w:color w:val="000000"/>
                <w:sz w:val="20"/>
                <w:szCs w:val="20"/>
                <w:lang w:val="es-ES" w:eastAsia="es-ES"/>
              </w:rPr>
              <w:t>DONACIONES DE CAPITAL</w:t>
            </w:r>
          </w:p>
        </w:tc>
        <w:tc>
          <w:tcPr>
            <w:tcW w:w="1908" w:type="dxa"/>
            <w:tcBorders>
              <w:top w:val="single" w:sz="8" w:space="0" w:color="auto"/>
              <w:left w:val="nil"/>
              <w:bottom w:val="single" w:sz="4" w:space="0" w:color="auto"/>
              <w:right w:val="single" w:sz="8" w:space="0" w:color="auto"/>
            </w:tcBorders>
            <w:shd w:val="clear" w:color="auto" w:fill="FFFFFF"/>
            <w:noWrap/>
          </w:tcPr>
          <w:p w14:paraId="57DDE864" w14:textId="6CFFE4D4" w:rsidR="008F0608" w:rsidRPr="00E45143" w:rsidRDefault="008F0608" w:rsidP="003448FB">
            <w:pPr>
              <w:pStyle w:val="Prrafodelista"/>
              <w:spacing w:after="0" w:line="240" w:lineRule="auto"/>
              <w:jc w:val="center"/>
              <w:rPr>
                <w:rFonts w:ascii="Barlow" w:eastAsia="Times New Roman" w:hAnsi="Barlow" w:cs="Arial"/>
                <w:color w:val="000000"/>
                <w:sz w:val="20"/>
                <w:szCs w:val="20"/>
                <w:lang w:val="es-ES" w:eastAsia="es-ES"/>
              </w:rPr>
            </w:pPr>
            <w:r w:rsidRPr="00E45143">
              <w:rPr>
                <w:rFonts w:ascii="Barlow" w:eastAsia="Times New Roman" w:hAnsi="Barlow" w:cs="Arial"/>
                <w:color w:val="000000"/>
                <w:sz w:val="20"/>
                <w:szCs w:val="20"/>
                <w:lang w:val="es-ES" w:eastAsia="es-ES"/>
              </w:rPr>
              <w:t>21,151,550.80</w:t>
            </w:r>
          </w:p>
        </w:tc>
      </w:tr>
    </w:tbl>
    <w:p w14:paraId="1C22613D" w14:textId="77777777" w:rsidR="008F0608" w:rsidRPr="00E45143" w:rsidRDefault="008F0608" w:rsidP="008F0608">
      <w:pPr>
        <w:pStyle w:val="ROMANOS"/>
        <w:spacing w:after="0" w:line="240" w:lineRule="exact"/>
        <w:ind w:left="0" w:firstLine="0"/>
        <w:rPr>
          <w:rFonts w:ascii="Barlow" w:hAnsi="Barlow"/>
          <w:sz w:val="20"/>
          <w:szCs w:val="20"/>
          <w:lang w:val="es-MX"/>
        </w:rPr>
      </w:pPr>
    </w:p>
    <w:p w14:paraId="030444F4" w14:textId="77777777" w:rsidR="008F0608" w:rsidRPr="00E45143" w:rsidRDefault="008F0608" w:rsidP="0063106A">
      <w:pPr>
        <w:pStyle w:val="INCISO"/>
        <w:spacing w:after="0" w:line="240" w:lineRule="exact"/>
        <w:ind w:left="360"/>
        <w:rPr>
          <w:rFonts w:ascii="Barlow" w:hAnsi="Barlow"/>
          <w:sz w:val="20"/>
          <w:szCs w:val="20"/>
          <w:lang w:val="es-MX"/>
        </w:rPr>
      </w:pPr>
    </w:p>
    <w:p w14:paraId="15F897A5" w14:textId="77777777" w:rsidR="003D66E6" w:rsidRPr="00E45143" w:rsidRDefault="003D66E6" w:rsidP="00DD0740">
      <w:pPr>
        <w:pStyle w:val="ROMANOS"/>
        <w:tabs>
          <w:tab w:val="left" w:pos="284"/>
        </w:tabs>
        <w:spacing w:after="0" w:line="240" w:lineRule="exact"/>
        <w:ind w:left="288" w:firstLine="0"/>
        <w:jc w:val="left"/>
        <w:rPr>
          <w:rFonts w:ascii="Barlow" w:hAnsi="Barlow"/>
          <w:sz w:val="20"/>
          <w:szCs w:val="20"/>
          <w:lang w:val="es-MX"/>
        </w:rPr>
      </w:pPr>
    </w:p>
    <w:p w14:paraId="7CDE62CA" w14:textId="77777777" w:rsidR="00B435DF" w:rsidRPr="00E45143" w:rsidRDefault="00B435DF" w:rsidP="00B370AC">
      <w:pPr>
        <w:pStyle w:val="ROMANOS"/>
        <w:tabs>
          <w:tab w:val="left" w:pos="284"/>
        </w:tabs>
        <w:spacing w:after="0" w:line="240" w:lineRule="exact"/>
        <w:ind w:left="0" w:firstLine="0"/>
        <w:jc w:val="left"/>
        <w:rPr>
          <w:rFonts w:ascii="Barlow" w:hAnsi="Barlow"/>
          <w:sz w:val="20"/>
          <w:szCs w:val="20"/>
          <w:lang w:val="es-MX"/>
        </w:rPr>
      </w:pPr>
    </w:p>
    <w:p w14:paraId="5EF93B88" w14:textId="77777777" w:rsidR="008F0608" w:rsidRPr="00E45143" w:rsidRDefault="00DD0740" w:rsidP="00DD0740">
      <w:pPr>
        <w:pStyle w:val="ROMANOS"/>
        <w:spacing w:after="0" w:line="240" w:lineRule="exact"/>
        <w:ind w:left="0" w:firstLine="0"/>
        <w:rPr>
          <w:rFonts w:ascii="Barlow" w:hAnsi="Barlow"/>
          <w:sz w:val="20"/>
          <w:szCs w:val="20"/>
          <w:lang w:val="es-MX"/>
        </w:rPr>
      </w:pPr>
      <w:r w:rsidRPr="00E45143">
        <w:rPr>
          <w:rFonts w:ascii="Barlow" w:hAnsi="Barlow"/>
          <w:sz w:val="20"/>
          <w:szCs w:val="20"/>
          <w:lang w:val="es-MX"/>
        </w:rPr>
        <w:tab/>
      </w:r>
    </w:p>
    <w:p w14:paraId="79604947" w14:textId="402A9FDB" w:rsidR="008F0608" w:rsidRPr="00E45143" w:rsidRDefault="008F0608" w:rsidP="00DD0740">
      <w:pPr>
        <w:pStyle w:val="ROMANOS"/>
        <w:spacing w:after="0" w:line="240" w:lineRule="exact"/>
        <w:ind w:left="0" w:firstLine="0"/>
        <w:rPr>
          <w:rFonts w:ascii="Barlow" w:hAnsi="Barlow"/>
          <w:sz w:val="20"/>
          <w:szCs w:val="20"/>
          <w:lang w:val="es-MX"/>
        </w:rPr>
      </w:pPr>
    </w:p>
    <w:p w14:paraId="7A80D504" w14:textId="5473F33F" w:rsidR="00DD0740" w:rsidRPr="00E45143" w:rsidRDefault="00DD0740" w:rsidP="00DD0740">
      <w:pPr>
        <w:pStyle w:val="ROMANOS"/>
        <w:spacing w:after="0" w:line="240" w:lineRule="exact"/>
        <w:ind w:left="0" w:firstLine="0"/>
        <w:rPr>
          <w:rFonts w:ascii="Barlow" w:hAnsi="Barlow"/>
          <w:sz w:val="20"/>
          <w:szCs w:val="20"/>
          <w:lang w:val="es-MX"/>
        </w:rPr>
      </w:pPr>
      <w:r w:rsidRPr="00E45143">
        <w:rPr>
          <w:rFonts w:ascii="Barlow" w:hAnsi="Barlow"/>
          <w:sz w:val="20"/>
          <w:szCs w:val="20"/>
          <w:lang w:val="es-MX"/>
        </w:rPr>
        <w:t xml:space="preserve">El patrimonio generado </w:t>
      </w:r>
      <w:r w:rsidR="00C27F1E" w:rsidRPr="00E45143">
        <w:rPr>
          <w:rFonts w:ascii="Barlow" w:hAnsi="Barlow"/>
          <w:sz w:val="20"/>
          <w:szCs w:val="20"/>
        </w:rPr>
        <w:t xml:space="preserve">Al 31 de marzo de 2024 </w:t>
      </w:r>
      <w:r w:rsidRPr="00E45143">
        <w:rPr>
          <w:rFonts w:ascii="Barlow" w:hAnsi="Barlow"/>
          <w:sz w:val="20"/>
          <w:szCs w:val="20"/>
          <w:lang w:val="es-MX"/>
        </w:rPr>
        <w:t>se integra como se presenta a continuación:</w:t>
      </w:r>
    </w:p>
    <w:tbl>
      <w:tblPr>
        <w:tblpPr w:leftFromText="141" w:rightFromText="141" w:vertAnchor="text" w:horzAnchor="page" w:tblpXSpec="center" w:tblpY="77"/>
        <w:tblW w:w="8636" w:type="dxa"/>
        <w:tblCellMar>
          <w:left w:w="70" w:type="dxa"/>
          <w:right w:w="70" w:type="dxa"/>
        </w:tblCellMar>
        <w:tblLook w:val="04A0" w:firstRow="1" w:lastRow="0" w:firstColumn="1" w:lastColumn="0" w:noHBand="0" w:noVBand="1"/>
      </w:tblPr>
      <w:tblGrid>
        <w:gridCol w:w="6837"/>
        <w:gridCol w:w="1799"/>
      </w:tblGrid>
      <w:tr w:rsidR="00DD0740" w:rsidRPr="00E45143" w14:paraId="45885097" w14:textId="77777777" w:rsidTr="00E45143">
        <w:trPr>
          <w:trHeight w:val="283"/>
        </w:trPr>
        <w:tc>
          <w:tcPr>
            <w:tcW w:w="6837" w:type="dxa"/>
            <w:tcBorders>
              <w:top w:val="single" w:sz="8" w:space="0" w:color="auto"/>
              <w:left w:val="single" w:sz="8" w:space="0" w:color="auto"/>
              <w:bottom w:val="single" w:sz="4" w:space="0" w:color="auto"/>
              <w:right w:val="single" w:sz="4" w:space="0" w:color="auto"/>
            </w:tcBorders>
            <w:shd w:val="clear" w:color="auto" w:fill="FFFFFF"/>
            <w:noWrap/>
            <w:hideMark/>
          </w:tcPr>
          <w:p w14:paraId="3B79018D" w14:textId="77777777" w:rsidR="00DD0740" w:rsidRPr="00E45143" w:rsidRDefault="00DD0740" w:rsidP="00F44FE5">
            <w:pPr>
              <w:spacing w:after="0" w:line="240" w:lineRule="auto"/>
              <w:rPr>
                <w:rFonts w:ascii="Barlow" w:eastAsia="Times New Roman" w:hAnsi="Barlow" w:cs="Arial"/>
                <w:b/>
                <w:bCs/>
                <w:color w:val="000000"/>
                <w:sz w:val="20"/>
                <w:szCs w:val="20"/>
                <w:lang w:val="es-ES" w:eastAsia="es-ES"/>
              </w:rPr>
            </w:pPr>
            <w:r w:rsidRPr="00E45143">
              <w:rPr>
                <w:rFonts w:ascii="Barlow" w:eastAsia="Times New Roman" w:hAnsi="Barlow" w:cs="Arial"/>
                <w:b/>
                <w:bCs/>
                <w:color w:val="000000"/>
                <w:sz w:val="20"/>
                <w:szCs w:val="20"/>
                <w:lang w:val="es-ES" w:eastAsia="es-ES"/>
              </w:rPr>
              <w:t>Concepto</w:t>
            </w:r>
          </w:p>
        </w:tc>
        <w:tc>
          <w:tcPr>
            <w:tcW w:w="1799" w:type="dxa"/>
            <w:tcBorders>
              <w:top w:val="single" w:sz="8" w:space="0" w:color="auto"/>
              <w:left w:val="nil"/>
              <w:bottom w:val="single" w:sz="4" w:space="0" w:color="auto"/>
              <w:right w:val="single" w:sz="8" w:space="0" w:color="auto"/>
            </w:tcBorders>
            <w:shd w:val="clear" w:color="auto" w:fill="FFFFFF"/>
            <w:noWrap/>
            <w:hideMark/>
          </w:tcPr>
          <w:p w14:paraId="2C3D44E2" w14:textId="77777777" w:rsidR="00DD0740" w:rsidRPr="00E45143" w:rsidRDefault="00DD0740" w:rsidP="00F44FE5">
            <w:pPr>
              <w:spacing w:after="0" w:line="240" w:lineRule="auto"/>
              <w:jc w:val="center"/>
              <w:rPr>
                <w:rFonts w:ascii="Barlow" w:eastAsia="Times New Roman" w:hAnsi="Barlow" w:cs="Arial"/>
                <w:b/>
                <w:bCs/>
                <w:color w:val="000000"/>
                <w:sz w:val="20"/>
                <w:szCs w:val="20"/>
                <w:lang w:val="es-ES" w:eastAsia="es-ES"/>
              </w:rPr>
            </w:pPr>
            <w:r w:rsidRPr="00E45143">
              <w:rPr>
                <w:rFonts w:ascii="Barlow" w:eastAsia="Times New Roman" w:hAnsi="Barlow" w:cs="Arial"/>
                <w:b/>
                <w:bCs/>
                <w:color w:val="000000"/>
                <w:sz w:val="20"/>
                <w:szCs w:val="20"/>
                <w:lang w:val="es-ES" w:eastAsia="es-ES"/>
              </w:rPr>
              <w:t>Importe</w:t>
            </w:r>
          </w:p>
        </w:tc>
      </w:tr>
      <w:tr w:rsidR="00744CC3" w:rsidRPr="00E45143" w14:paraId="72750AFE" w14:textId="77777777" w:rsidTr="00E45143">
        <w:trPr>
          <w:trHeight w:val="283"/>
        </w:trPr>
        <w:tc>
          <w:tcPr>
            <w:tcW w:w="6837" w:type="dxa"/>
            <w:tcBorders>
              <w:top w:val="single" w:sz="8" w:space="0" w:color="auto"/>
              <w:left w:val="single" w:sz="8" w:space="0" w:color="auto"/>
              <w:bottom w:val="single" w:sz="4" w:space="0" w:color="auto"/>
              <w:right w:val="single" w:sz="4" w:space="0" w:color="auto"/>
            </w:tcBorders>
            <w:shd w:val="clear" w:color="auto" w:fill="FFFFFF"/>
            <w:noWrap/>
          </w:tcPr>
          <w:p w14:paraId="68AA6259" w14:textId="51E02413" w:rsidR="00744CC3" w:rsidRPr="00E45143" w:rsidRDefault="00744CC3" w:rsidP="00744CC3">
            <w:pPr>
              <w:spacing w:after="0" w:line="240" w:lineRule="auto"/>
              <w:rPr>
                <w:rFonts w:ascii="Barlow" w:eastAsia="Times New Roman" w:hAnsi="Barlow" w:cs="Arial"/>
                <w:b/>
                <w:bCs/>
                <w:color w:val="000000"/>
                <w:sz w:val="20"/>
                <w:szCs w:val="20"/>
                <w:lang w:val="es-ES" w:eastAsia="es-ES"/>
              </w:rPr>
            </w:pPr>
            <w:r w:rsidRPr="00E45143">
              <w:rPr>
                <w:rFonts w:ascii="Barlow" w:eastAsia="Times New Roman" w:hAnsi="Barlow" w:cs="Arial"/>
                <w:color w:val="000000"/>
                <w:sz w:val="20"/>
                <w:szCs w:val="20"/>
                <w:lang w:val="es-ES" w:eastAsia="es-ES"/>
              </w:rPr>
              <w:t>Hacienda Pública/Patrimonio Generado</w:t>
            </w:r>
          </w:p>
        </w:tc>
        <w:tc>
          <w:tcPr>
            <w:tcW w:w="1799" w:type="dxa"/>
            <w:tcBorders>
              <w:top w:val="single" w:sz="8" w:space="0" w:color="auto"/>
              <w:left w:val="nil"/>
              <w:bottom w:val="single" w:sz="4" w:space="0" w:color="auto"/>
              <w:right w:val="single" w:sz="8" w:space="0" w:color="auto"/>
            </w:tcBorders>
            <w:shd w:val="clear" w:color="auto" w:fill="FFFFFF"/>
            <w:noWrap/>
          </w:tcPr>
          <w:p w14:paraId="6B8BEFA2" w14:textId="38454A97" w:rsidR="00744CC3" w:rsidRPr="00E45143" w:rsidRDefault="005402C6" w:rsidP="00744CC3">
            <w:pPr>
              <w:spacing w:after="0" w:line="240" w:lineRule="auto"/>
              <w:jc w:val="right"/>
              <w:rPr>
                <w:rFonts w:ascii="Barlow" w:eastAsia="Times New Roman" w:hAnsi="Barlow" w:cs="Arial"/>
                <w:b/>
                <w:bCs/>
                <w:color w:val="000000"/>
                <w:sz w:val="20"/>
                <w:szCs w:val="20"/>
                <w:lang w:val="es-ES" w:eastAsia="es-ES"/>
              </w:rPr>
            </w:pPr>
            <w:r w:rsidRPr="00E45143">
              <w:rPr>
                <w:rFonts w:ascii="Barlow" w:eastAsia="Times New Roman" w:hAnsi="Barlow" w:cs="Arial"/>
                <w:b/>
                <w:bCs/>
                <w:color w:val="000000"/>
                <w:sz w:val="20"/>
                <w:szCs w:val="20"/>
                <w:lang w:val="es-ES" w:eastAsia="es-ES"/>
              </w:rPr>
              <w:t>1,865,733.96</w:t>
            </w:r>
          </w:p>
        </w:tc>
      </w:tr>
      <w:tr w:rsidR="00744CC3" w:rsidRPr="00E45143" w14:paraId="4EAED2C9" w14:textId="77777777" w:rsidTr="00E45143">
        <w:trPr>
          <w:trHeight w:val="283"/>
        </w:trPr>
        <w:tc>
          <w:tcPr>
            <w:tcW w:w="6837" w:type="dxa"/>
            <w:tcBorders>
              <w:top w:val="single" w:sz="8" w:space="0" w:color="auto"/>
              <w:left w:val="single" w:sz="8" w:space="0" w:color="auto"/>
              <w:bottom w:val="single" w:sz="4" w:space="0" w:color="auto"/>
              <w:right w:val="single" w:sz="4" w:space="0" w:color="auto"/>
            </w:tcBorders>
            <w:shd w:val="clear" w:color="auto" w:fill="FFFFFF"/>
            <w:noWrap/>
          </w:tcPr>
          <w:p w14:paraId="760068C4" w14:textId="1ED4C71E" w:rsidR="00744CC3" w:rsidRPr="00E45143" w:rsidRDefault="00744CC3" w:rsidP="00744CC3">
            <w:pPr>
              <w:spacing w:after="0" w:line="240" w:lineRule="auto"/>
              <w:rPr>
                <w:rFonts w:ascii="Barlow" w:eastAsia="Times New Roman" w:hAnsi="Barlow" w:cs="Arial"/>
                <w:b/>
                <w:bCs/>
                <w:color w:val="000000"/>
                <w:sz w:val="20"/>
                <w:szCs w:val="20"/>
                <w:lang w:val="es-ES" w:eastAsia="es-ES"/>
              </w:rPr>
            </w:pPr>
            <w:r w:rsidRPr="00E45143">
              <w:rPr>
                <w:rFonts w:ascii="Barlow" w:eastAsia="Times New Roman" w:hAnsi="Barlow" w:cs="Arial"/>
                <w:color w:val="000000"/>
                <w:sz w:val="20"/>
                <w:szCs w:val="20"/>
                <w:lang w:val="es-ES" w:eastAsia="es-ES"/>
              </w:rPr>
              <w:t>Resultado del Ejercicio (Ahorro/Desahorro)</w:t>
            </w:r>
          </w:p>
        </w:tc>
        <w:tc>
          <w:tcPr>
            <w:tcW w:w="1799" w:type="dxa"/>
            <w:tcBorders>
              <w:top w:val="single" w:sz="8" w:space="0" w:color="auto"/>
              <w:left w:val="nil"/>
              <w:bottom w:val="single" w:sz="4" w:space="0" w:color="auto"/>
              <w:right w:val="single" w:sz="8" w:space="0" w:color="auto"/>
            </w:tcBorders>
            <w:shd w:val="clear" w:color="auto" w:fill="FFFFFF"/>
            <w:noWrap/>
          </w:tcPr>
          <w:p w14:paraId="08C02742" w14:textId="6DDA712E" w:rsidR="00744CC3" w:rsidRPr="00E45143" w:rsidRDefault="005402C6" w:rsidP="00BF292B">
            <w:pPr>
              <w:pStyle w:val="Prrafodelista"/>
              <w:spacing w:after="0" w:line="240" w:lineRule="auto"/>
              <w:jc w:val="center"/>
              <w:rPr>
                <w:rFonts w:ascii="Barlow" w:eastAsia="Times New Roman" w:hAnsi="Barlow" w:cs="Arial"/>
                <w:color w:val="000000"/>
                <w:sz w:val="20"/>
                <w:szCs w:val="20"/>
                <w:lang w:val="es-ES" w:eastAsia="es-ES"/>
              </w:rPr>
            </w:pPr>
            <w:r w:rsidRPr="00E45143">
              <w:rPr>
                <w:rFonts w:ascii="Barlow" w:eastAsia="Times New Roman" w:hAnsi="Barlow" w:cs="Arial"/>
                <w:color w:val="000000"/>
                <w:sz w:val="20"/>
                <w:szCs w:val="20"/>
                <w:lang w:val="es-ES" w:eastAsia="es-ES"/>
              </w:rPr>
              <w:t>545,397.57</w:t>
            </w:r>
          </w:p>
        </w:tc>
      </w:tr>
      <w:tr w:rsidR="00744CC3" w:rsidRPr="00E45143" w14:paraId="5600454C" w14:textId="77777777" w:rsidTr="00E45143">
        <w:trPr>
          <w:trHeight w:val="283"/>
        </w:trPr>
        <w:tc>
          <w:tcPr>
            <w:tcW w:w="6837" w:type="dxa"/>
            <w:tcBorders>
              <w:top w:val="nil"/>
              <w:left w:val="single" w:sz="8" w:space="0" w:color="auto"/>
              <w:bottom w:val="single" w:sz="4" w:space="0" w:color="auto"/>
              <w:right w:val="single" w:sz="4" w:space="0" w:color="auto"/>
            </w:tcBorders>
            <w:shd w:val="clear" w:color="auto" w:fill="FFFFFF"/>
            <w:noWrap/>
            <w:hideMark/>
          </w:tcPr>
          <w:p w14:paraId="19889D6E" w14:textId="2B578C1C" w:rsidR="00744CC3" w:rsidRPr="00E45143" w:rsidRDefault="00744CC3" w:rsidP="00744CC3">
            <w:pPr>
              <w:spacing w:after="0" w:line="240" w:lineRule="auto"/>
              <w:rPr>
                <w:rFonts w:ascii="Barlow" w:eastAsia="Times New Roman" w:hAnsi="Barlow" w:cs="Arial"/>
                <w:color w:val="000000"/>
                <w:sz w:val="20"/>
                <w:szCs w:val="20"/>
                <w:lang w:val="es-ES" w:eastAsia="es-ES"/>
              </w:rPr>
            </w:pPr>
            <w:r w:rsidRPr="00E45143">
              <w:rPr>
                <w:rFonts w:ascii="Barlow" w:eastAsia="Times New Roman" w:hAnsi="Barlow" w:cs="Arial"/>
                <w:color w:val="000000"/>
                <w:sz w:val="20"/>
                <w:szCs w:val="20"/>
                <w:lang w:val="es-ES" w:eastAsia="es-ES"/>
              </w:rPr>
              <w:t>Resultado de Ejercicio</w:t>
            </w:r>
            <w:r w:rsidR="00BF292B" w:rsidRPr="00E45143">
              <w:rPr>
                <w:rFonts w:ascii="Barlow" w:eastAsia="Times New Roman" w:hAnsi="Barlow" w:cs="Arial"/>
                <w:color w:val="000000"/>
                <w:sz w:val="20"/>
                <w:szCs w:val="20"/>
                <w:lang w:val="es-ES" w:eastAsia="es-ES"/>
              </w:rPr>
              <w:t xml:space="preserve">s Anteriores </w:t>
            </w:r>
          </w:p>
        </w:tc>
        <w:tc>
          <w:tcPr>
            <w:tcW w:w="1799" w:type="dxa"/>
            <w:tcBorders>
              <w:top w:val="nil"/>
              <w:left w:val="nil"/>
              <w:bottom w:val="single" w:sz="4" w:space="0" w:color="auto"/>
              <w:right w:val="single" w:sz="8" w:space="0" w:color="auto"/>
            </w:tcBorders>
            <w:shd w:val="clear" w:color="auto" w:fill="FFFFFF"/>
            <w:noWrap/>
          </w:tcPr>
          <w:p w14:paraId="290C4002" w14:textId="49830C83" w:rsidR="00744CC3" w:rsidRPr="00E45143" w:rsidRDefault="00744CC3" w:rsidP="00744CC3">
            <w:pPr>
              <w:spacing w:after="0" w:line="240" w:lineRule="auto"/>
              <w:jc w:val="right"/>
              <w:rPr>
                <w:rFonts w:ascii="Barlow" w:eastAsia="Times New Roman" w:hAnsi="Barlow" w:cs="Arial"/>
                <w:color w:val="FF0000"/>
                <w:sz w:val="20"/>
                <w:szCs w:val="20"/>
                <w:lang w:val="es-ES" w:eastAsia="es-ES"/>
              </w:rPr>
            </w:pPr>
            <w:r w:rsidRPr="00E45143">
              <w:rPr>
                <w:rFonts w:ascii="Barlow" w:eastAsia="Times New Roman" w:hAnsi="Barlow" w:cs="Arial"/>
                <w:sz w:val="20"/>
                <w:szCs w:val="20"/>
                <w:lang w:val="es-ES" w:eastAsia="es-ES"/>
              </w:rPr>
              <w:t xml:space="preserve">  </w:t>
            </w:r>
            <w:r w:rsidRPr="00E45143">
              <w:rPr>
                <w:rFonts w:ascii="Barlow" w:eastAsia="Times New Roman" w:hAnsi="Barlow" w:cs="Arial"/>
                <w:color w:val="FF0000"/>
                <w:sz w:val="20"/>
                <w:szCs w:val="20"/>
                <w:lang w:val="es-ES" w:eastAsia="es-ES"/>
              </w:rPr>
              <w:t xml:space="preserve">         </w:t>
            </w:r>
            <w:r w:rsidR="001B0C58" w:rsidRPr="00E45143">
              <w:rPr>
                <w:rFonts w:ascii="Barlow" w:hAnsi="Barlow"/>
                <w:sz w:val="20"/>
                <w:szCs w:val="20"/>
              </w:rPr>
              <w:t xml:space="preserve"> </w:t>
            </w:r>
            <w:r w:rsidR="001B0C58" w:rsidRPr="00E45143">
              <w:rPr>
                <w:rFonts w:ascii="Barlow" w:eastAsia="Times New Roman" w:hAnsi="Barlow" w:cs="Arial"/>
                <w:sz w:val="20"/>
                <w:szCs w:val="20"/>
                <w:lang w:val="es-ES" w:eastAsia="es-ES"/>
              </w:rPr>
              <w:t>1,320,336.39</w:t>
            </w:r>
          </w:p>
        </w:tc>
      </w:tr>
    </w:tbl>
    <w:p w14:paraId="636F53C4" w14:textId="77777777" w:rsidR="00DD0740" w:rsidRPr="00E45143" w:rsidRDefault="00DD0740" w:rsidP="00DD0740">
      <w:pPr>
        <w:pStyle w:val="ROMANOS"/>
        <w:spacing w:after="0" w:line="240" w:lineRule="exact"/>
        <w:ind w:left="0" w:firstLine="0"/>
        <w:rPr>
          <w:rFonts w:ascii="Barlow" w:hAnsi="Barlow"/>
          <w:sz w:val="20"/>
          <w:szCs w:val="20"/>
          <w:lang w:val="es-MX"/>
        </w:rPr>
      </w:pPr>
    </w:p>
    <w:p w14:paraId="40ED7A44" w14:textId="77777777" w:rsidR="00DD0740" w:rsidRPr="00E45143" w:rsidRDefault="00DD0740" w:rsidP="00DD0740">
      <w:pPr>
        <w:pStyle w:val="INCISO"/>
        <w:spacing w:after="0" w:line="240" w:lineRule="exact"/>
        <w:ind w:left="0" w:firstLine="0"/>
        <w:rPr>
          <w:rFonts w:ascii="Barlow" w:hAnsi="Barlow"/>
          <w:b/>
          <w:smallCaps/>
          <w:sz w:val="20"/>
          <w:szCs w:val="20"/>
        </w:rPr>
      </w:pPr>
    </w:p>
    <w:p w14:paraId="71786A67" w14:textId="77777777" w:rsidR="00117BB6" w:rsidRPr="00E45143" w:rsidRDefault="00117BB6" w:rsidP="00DD0740">
      <w:pPr>
        <w:pStyle w:val="INCISO"/>
        <w:spacing w:after="0" w:line="240" w:lineRule="exact"/>
        <w:ind w:left="0" w:firstLine="0"/>
        <w:rPr>
          <w:rFonts w:ascii="Barlow" w:hAnsi="Barlow"/>
          <w:b/>
          <w:smallCaps/>
          <w:sz w:val="20"/>
          <w:szCs w:val="20"/>
        </w:rPr>
      </w:pPr>
    </w:p>
    <w:p w14:paraId="57C77A0D" w14:textId="77777777" w:rsidR="00744CC3" w:rsidRPr="00E45143" w:rsidRDefault="00744CC3" w:rsidP="00DD0740">
      <w:pPr>
        <w:pStyle w:val="INCISO"/>
        <w:spacing w:after="0" w:line="240" w:lineRule="exact"/>
        <w:ind w:left="0" w:firstLine="0"/>
        <w:rPr>
          <w:rFonts w:ascii="Barlow" w:hAnsi="Barlow"/>
          <w:b/>
          <w:smallCaps/>
          <w:sz w:val="20"/>
          <w:szCs w:val="20"/>
        </w:rPr>
      </w:pPr>
    </w:p>
    <w:p w14:paraId="5B2D2CF2" w14:textId="77777777" w:rsidR="00744CC3" w:rsidRPr="00E45143" w:rsidRDefault="00744CC3" w:rsidP="00DD0740">
      <w:pPr>
        <w:pStyle w:val="INCISO"/>
        <w:spacing w:after="0" w:line="240" w:lineRule="exact"/>
        <w:ind w:left="0" w:firstLine="0"/>
        <w:rPr>
          <w:rFonts w:ascii="Barlow" w:hAnsi="Barlow"/>
          <w:b/>
          <w:smallCaps/>
          <w:sz w:val="20"/>
          <w:szCs w:val="20"/>
        </w:rPr>
      </w:pPr>
    </w:p>
    <w:p w14:paraId="3EC80D10" w14:textId="20CD3968" w:rsidR="00C92A2D" w:rsidRPr="00E45143" w:rsidRDefault="00C92A2D" w:rsidP="0063106A">
      <w:pPr>
        <w:pStyle w:val="INCISO"/>
        <w:spacing w:after="0" w:line="240" w:lineRule="exact"/>
        <w:ind w:left="0" w:firstLine="0"/>
        <w:rPr>
          <w:rFonts w:ascii="Barlow" w:hAnsi="Barlow"/>
          <w:b/>
          <w:smallCaps/>
          <w:sz w:val="20"/>
          <w:szCs w:val="20"/>
        </w:rPr>
      </w:pPr>
    </w:p>
    <w:p w14:paraId="428D77B3" w14:textId="77777777" w:rsidR="00DD0740" w:rsidRPr="00E45143" w:rsidRDefault="00DD0740" w:rsidP="0063106A">
      <w:pPr>
        <w:pStyle w:val="INCISO"/>
        <w:spacing w:after="0" w:line="240" w:lineRule="exact"/>
        <w:ind w:left="0" w:firstLine="0"/>
        <w:rPr>
          <w:rFonts w:ascii="Barlow" w:hAnsi="Barlow"/>
          <w:b/>
          <w:smallCaps/>
          <w:sz w:val="20"/>
          <w:szCs w:val="20"/>
        </w:rPr>
      </w:pPr>
      <w:r w:rsidRPr="00E45143">
        <w:rPr>
          <w:rFonts w:ascii="Barlow" w:hAnsi="Barlow"/>
          <w:b/>
          <w:smallCaps/>
          <w:sz w:val="20"/>
          <w:szCs w:val="20"/>
        </w:rPr>
        <w:t>IV)</w:t>
      </w:r>
      <w:r w:rsidRPr="00E45143">
        <w:rPr>
          <w:rFonts w:ascii="Barlow" w:hAnsi="Barlow"/>
          <w:b/>
          <w:smallCaps/>
          <w:sz w:val="20"/>
          <w:szCs w:val="20"/>
        </w:rPr>
        <w:tab/>
        <w:t xml:space="preserve">Notas al Estado de Flujos de Efectivo </w:t>
      </w:r>
    </w:p>
    <w:p w14:paraId="4835D655" w14:textId="77777777" w:rsidR="00DD0740" w:rsidRPr="00E45143" w:rsidRDefault="00DD0740" w:rsidP="00DD0740">
      <w:pPr>
        <w:pStyle w:val="INCISO"/>
        <w:spacing w:after="0" w:line="240" w:lineRule="exact"/>
        <w:ind w:left="360"/>
        <w:rPr>
          <w:rFonts w:ascii="Barlow" w:hAnsi="Barlow"/>
          <w:b/>
          <w:smallCaps/>
          <w:sz w:val="20"/>
          <w:szCs w:val="20"/>
        </w:rPr>
      </w:pPr>
    </w:p>
    <w:p w14:paraId="546C5F95" w14:textId="77777777" w:rsidR="003E7C63" w:rsidRPr="00E45143" w:rsidRDefault="003E7C63" w:rsidP="003E7C63">
      <w:pPr>
        <w:pStyle w:val="ROMANOS"/>
        <w:spacing w:after="0" w:line="240" w:lineRule="exact"/>
        <w:rPr>
          <w:rFonts w:ascii="Barlow" w:hAnsi="Barlow"/>
          <w:b/>
          <w:sz w:val="20"/>
          <w:szCs w:val="20"/>
          <w:lang w:val="es-MX"/>
        </w:rPr>
      </w:pPr>
      <w:r w:rsidRPr="00E45143">
        <w:rPr>
          <w:rFonts w:ascii="Barlow" w:hAnsi="Barlow"/>
          <w:b/>
          <w:sz w:val="20"/>
          <w:szCs w:val="20"/>
          <w:lang w:val="es-MX"/>
        </w:rPr>
        <w:t>Efectivo y equivalentes</w:t>
      </w:r>
    </w:p>
    <w:p w14:paraId="5C9BB5C3" w14:textId="77777777" w:rsidR="003E7C63" w:rsidRPr="00E45143" w:rsidRDefault="003E7C63" w:rsidP="003E7C63">
      <w:pPr>
        <w:pStyle w:val="ROMANOS"/>
        <w:spacing w:after="0" w:line="240" w:lineRule="exact"/>
        <w:rPr>
          <w:rFonts w:ascii="Barlow" w:hAnsi="Barlow"/>
          <w:b/>
          <w:sz w:val="20"/>
          <w:szCs w:val="20"/>
          <w:lang w:val="es-MX"/>
        </w:rPr>
      </w:pPr>
    </w:p>
    <w:p w14:paraId="5C98E37D" w14:textId="77777777" w:rsidR="00DD0740" w:rsidRPr="00E45143" w:rsidRDefault="00DD0740" w:rsidP="00DD0740">
      <w:pPr>
        <w:pStyle w:val="ROMANOS"/>
        <w:spacing w:after="0" w:line="240" w:lineRule="exact"/>
        <w:rPr>
          <w:rFonts w:ascii="Barlow" w:hAnsi="Barlow"/>
          <w:sz w:val="20"/>
          <w:szCs w:val="20"/>
          <w:lang w:val="es-MX"/>
        </w:rPr>
      </w:pPr>
      <w:r w:rsidRPr="00E45143">
        <w:rPr>
          <w:rFonts w:ascii="Barlow" w:hAnsi="Barlow"/>
          <w:sz w:val="20"/>
          <w:szCs w:val="20"/>
          <w:lang w:val="es-MX"/>
        </w:rPr>
        <w:t>El análisis de los saldos inicial y final que figuran en la última parte del Estado de Flujo de Efectivo en la cuenta de efectivo y equivalentes es como sigue:</w:t>
      </w:r>
    </w:p>
    <w:p w14:paraId="705C1098" w14:textId="77777777" w:rsidR="003E7C63" w:rsidRPr="00E45143" w:rsidRDefault="003E7C63" w:rsidP="00DD0740">
      <w:pPr>
        <w:pStyle w:val="ROMANOS"/>
        <w:spacing w:after="0" w:line="240" w:lineRule="exact"/>
        <w:rPr>
          <w:rFonts w:ascii="Barlow" w:hAnsi="Barlow"/>
          <w:sz w:val="20"/>
          <w:szCs w:val="20"/>
          <w:lang w:val="es-MX"/>
        </w:rPr>
      </w:pPr>
    </w:p>
    <w:p w14:paraId="16F57D6C" w14:textId="77777777" w:rsidR="003E7C63" w:rsidRPr="00E45143" w:rsidRDefault="003E7C63" w:rsidP="00DD0740">
      <w:pPr>
        <w:pStyle w:val="ROMANOS"/>
        <w:spacing w:after="0" w:line="240" w:lineRule="exact"/>
        <w:rPr>
          <w:rFonts w:ascii="Barlow" w:hAnsi="Barlow"/>
          <w:sz w:val="20"/>
          <w:szCs w:val="20"/>
          <w:lang w:val="es-MX"/>
        </w:rPr>
      </w:pPr>
    </w:p>
    <w:tbl>
      <w:tblPr>
        <w:tblW w:w="0" w:type="auto"/>
        <w:jc w:val="center"/>
        <w:tblLayout w:type="fixed"/>
        <w:tblLook w:val="04A0" w:firstRow="1" w:lastRow="0" w:firstColumn="1" w:lastColumn="0" w:noHBand="0" w:noVBand="1"/>
      </w:tblPr>
      <w:tblGrid>
        <w:gridCol w:w="4376"/>
        <w:gridCol w:w="2272"/>
        <w:gridCol w:w="2052"/>
      </w:tblGrid>
      <w:tr w:rsidR="003E7C63" w:rsidRPr="00E45143" w14:paraId="763D74D3" w14:textId="77777777" w:rsidTr="00E45143">
        <w:trPr>
          <w:cantSplit/>
          <w:trHeight w:val="267"/>
          <w:jc w:val="center"/>
        </w:trPr>
        <w:tc>
          <w:tcPr>
            <w:tcW w:w="4376" w:type="dxa"/>
            <w:tcBorders>
              <w:top w:val="single" w:sz="6" w:space="0" w:color="auto"/>
              <w:left w:val="single" w:sz="6" w:space="0" w:color="auto"/>
              <w:bottom w:val="single" w:sz="6" w:space="0" w:color="auto"/>
              <w:right w:val="single" w:sz="6" w:space="0" w:color="auto"/>
            </w:tcBorders>
            <w:hideMark/>
          </w:tcPr>
          <w:p w14:paraId="62D968C8" w14:textId="77777777" w:rsidR="003E7C63" w:rsidRPr="00E45143" w:rsidRDefault="003E7C63" w:rsidP="003E7C63">
            <w:pPr>
              <w:pStyle w:val="Texto"/>
              <w:spacing w:after="0" w:line="240" w:lineRule="exact"/>
              <w:ind w:firstLine="0"/>
              <w:jc w:val="center"/>
              <w:rPr>
                <w:rFonts w:ascii="Barlow" w:hAnsi="Barlow" w:cs="Arial"/>
                <w:b/>
                <w:sz w:val="20"/>
                <w:lang w:val="es-MX"/>
              </w:rPr>
            </w:pPr>
            <w:r w:rsidRPr="00E45143">
              <w:rPr>
                <w:rFonts w:ascii="Barlow" w:hAnsi="Barlow" w:cs="Arial"/>
                <w:b/>
                <w:sz w:val="20"/>
                <w:lang w:val="es-MX"/>
              </w:rPr>
              <w:t>Concepto</w:t>
            </w:r>
          </w:p>
        </w:tc>
        <w:tc>
          <w:tcPr>
            <w:tcW w:w="2272" w:type="dxa"/>
            <w:tcBorders>
              <w:top w:val="single" w:sz="6" w:space="0" w:color="auto"/>
              <w:left w:val="single" w:sz="6" w:space="0" w:color="auto"/>
              <w:bottom w:val="single" w:sz="6" w:space="0" w:color="auto"/>
              <w:right w:val="single" w:sz="6" w:space="0" w:color="auto"/>
            </w:tcBorders>
            <w:hideMark/>
          </w:tcPr>
          <w:p w14:paraId="4995A49C" w14:textId="1650E174" w:rsidR="003E7C63" w:rsidRPr="00E45143" w:rsidRDefault="003E7C63" w:rsidP="0068340B">
            <w:pPr>
              <w:pStyle w:val="Texto"/>
              <w:spacing w:after="0" w:line="240" w:lineRule="exact"/>
              <w:ind w:firstLine="0"/>
              <w:jc w:val="center"/>
              <w:rPr>
                <w:rFonts w:ascii="Barlow" w:hAnsi="Barlow" w:cs="Arial"/>
                <w:b/>
                <w:sz w:val="20"/>
                <w:lang w:val="es-MX"/>
              </w:rPr>
            </w:pPr>
            <w:r w:rsidRPr="00E45143">
              <w:rPr>
                <w:rFonts w:ascii="Barlow" w:hAnsi="Barlow" w:cs="Arial"/>
                <w:b/>
                <w:sz w:val="20"/>
                <w:lang w:val="es-MX"/>
              </w:rPr>
              <w:t>202</w:t>
            </w:r>
            <w:r w:rsidR="00DC1D8C" w:rsidRPr="00E45143">
              <w:rPr>
                <w:rFonts w:ascii="Barlow" w:hAnsi="Barlow" w:cs="Arial"/>
                <w:b/>
                <w:sz w:val="20"/>
                <w:lang w:val="es-MX"/>
              </w:rPr>
              <w:t>4</w:t>
            </w:r>
          </w:p>
        </w:tc>
        <w:tc>
          <w:tcPr>
            <w:tcW w:w="2052" w:type="dxa"/>
            <w:tcBorders>
              <w:top w:val="single" w:sz="6" w:space="0" w:color="auto"/>
              <w:left w:val="single" w:sz="6" w:space="0" w:color="auto"/>
              <w:bottom w:val="single" w:sz="6" w:space="0" w:color="auto"/>
              <w:right w:val="single" w:sz="6" w:space="0" w:color="auto"/>
            </w:tcBorders>
            <w:hideMark/>
          </w:tcPr>
          <w:p w14:paraId="0CD8DA5A" w14:textId="083AD8A6" w:rsidR="003E7C63" w:rsidRPr="00E45143" w:rsidRDefault="003E7C63" w:rsidP="0068340B">
            <w:pPr>
              <w:pStyle w:val="Texto"/>
              <w:spacing w:after="0" w:line="240" w:lineRule="exact"/>
              <w:ind w:firstLine="0"/>
              <w:jc w:val="center"/>
              <w:rPr>
                <w:rFonts w:ascii="Barlow" w:hAnsi="Barlow" w:cs="Arial"/>
                <w:b/>
                <w:sz w:val="20"/>
                <w:lang w:val="es-MX"/>
              </w:rPr>
            </w:pPr>
            <w:r w:rsidRPr="00E45143">
              <w:rPr>
                <w:rFonts w:ascii="Barlow" w:hAnsi="Barlow" w:cs="Arial"/>
                <w:b/>
                <w:sz w:val="20"/>
                <w:lang w:val="es-MX"/>
              </w:rPr>
              <w:t>20</w:t>
            </w:r>
            <w:r w:rsidR="00955E9C" w:rsidRPr="00E45143">
              <w:rPr>
                <w:rFonts w:ascii="Barlow" w:hAnsi="Barlow" w:cs="Arial"/>
                <w:b/>
                <w:sz w:val="20"/>
                <w:lang w:val="es-MX"/>
              </w:rPr>
              <w:t>2</w:t>
            </w:r>
            <w:r w:rsidR="00DC1D8C" w:rsidRPr="00E45143">
              <w:rPr>
                <w:rFonts w:ascii="Barlow" w:hAnsi="Barlow" w:cs="Arial"/>
                <w:b/>
                <w:sz w:val="20"/>
                <w:lang w:val="es-MX"/>
              </w:rPr>
              <w:t>3</w:t>
            </w:r>
          </w:p>
        </w:tc>
      </w:tr>
      <w:tr w:rsidR="003E7C63" w:rsidRPr="00E45143" w14:paraId="37290D64" w14:textId="77777777" w:rsidTr="00E45143">
        <w:trPr>
          <w:cantSplit/>
          <w:trHeight w:val="520"/>
          <w:jc w:val="center"/>
        </w:trPr>
        <w:tc>
          <w:tcPr>
            <w:tcW w:w="4376" w:type="dxa"/>
            <w:tcBorders>
              <w:top w:val="single" w:sz="6" w:space="0" w:color="auto"/>
              <w:left w:val="single" w:sz="6" w:space="0" w:color="auto"/>
              <w:bottom w:val="single" w:sz="6" w:space="0" w:color="auto"/>
              <w:right w:val="single" w:sz="6" w:space="0" w:color="auto"/>
            </w:tcBorders>
            <w:hideMark/>
          </w:tcPr>
          <w:p w14:paraId="2EB7C375" w14:textId="77777777" w:rsidR="003E7C63" w:rsidRPr="00E45143" w:rsidRDefault="003E7C63" w:rsidP="003E7C63">
            <w:pPr>
              <w:pStyle w:val="Texto"/>
              <w:spacing w:after="0" w:line="240" w:lineRule="exact"/>
              <w:ind w:firstLine="0"/>
              <w:rPr>
                <w:rFonts w:ascii="Barlow" w:hAnsi="Barlow" w:cs="Arial"/>
                <w:sz w:val="20"/>
                <w:lang w:val="es-MX"/>
              </w:rPr>
            </w:pPr>
            <w:r w:rsidRPr="00E45143">
              <w:rPr>
                <w:rFonts w:ascii="Barlow" w:hAnsi="Barlow" w:cs="Arial"/>
                <w:sz w:val="20"/>
                <w:lang w:val="es-MX"/>
              </w:rPr>
              <w:t>Efectivo (Fondo Fijo)</w:t>
            </w:r>
          </w:p>
        </w:tc>
        <w:tc>
          <w:tcPr>
            <w:tcW w:w="2272" w:type="dxa"/>
            <w:tcBorders>
              <w:top w:val="single" w:sz="6" w:space="0" w:color="auto"/>
              <w:left w:val="single" w:sz="6" w:space="0" w:color="auto"/>
              <w:bottom w:val="single" w:sz="6" w:space="0" w:color="auto"/>
              <w:right w:val="single" w:sz="6" w:space="0" w:color="auto"/>
            </w:tcBorders>
          </w:tcPr>
          <w:p w14:paraId="5AD21C45" w14:textId="320E079C" w:rsidR="003E7C63" w:rsidRPr="00E45143" w:rsidRDefault="00E01F53" w:rsidP="00F10D1E">
            <w:pPr>
              <w:pStyle w:val="Texto"/>
              <w:spacing w:after="0" w:line="240" w:lineRule="exact"/>
              <w:ind w:firstLine="0"/>
              <w:jc w:val="right"/>
              <w:rPr>
                <w:rFonts w:ascii="Barlow" w:hAnsi="Barlow" w:cs="Arial"/>
                <w:sz w:val="20"/>
                <w:lang w:val="es-MX"/>
              </w:rPr>
            </w:pPr>
            <w:r w:rsidRPr="00E45143">
              <w:rPr>
                <w:rFonts w:ascii="Barlow" w:hAnsi="Barlow" w:cs="Arial"/>
                <w:bCs/>
                <w:color w:val="000000"/>
                <w:sz w:val="20"/>
              </w:rPr>
              <w:t>10,000.00</w:t>
            </w:r>
            <w:r w:rsidR="0031325D" w:rsidRPr="00E45143">
              <w:rPr>
                <w:rFonts w:ascii="Barlow" w:hAnsi="Barlow" w:cs="Arial"/>
                <w:bCs/>
                <w:color w:val="000000"/>
                <w:sz w:val="20"/>
              </w:rPr>
              <w:t xml:space="preserve">     </w:t>
            </w:r>
            <w:r w:rsidR="003E7C63" w:rsidRPr="00E45143">
              <w:rPr>
                <w:rFonts w:ascii="Barlow" w:hAnsi="Barlow" w:cs="Arial"/>
                <w:bCs/>
                <w:color w:val="000000"/>
                <w:sz w:val="20"/>
              </w:rPr>
              <w:t xml:space="preserve">             </w:t>
            </w:r>
            <w:r w:rsidR="000A7E4D" w:rsidRPr="00E45143">
              <w:rPr>
                <w:rFonts w:ascii="Barlow" w:hAnsi="Barlow" w:cs="Arial"/>
                <w:bCs/>
                <w:color w:val="000000"/>
                <w:sz w:val="20"/>
              </w:rPr>
              <w:t xml:space="preserve">     </w:t>
            </w:r>
            <w:r w:rsidR="003E7C63" w:rsidRPr="00E45143">
              <w:rPr>
                <w:rFonts w:ascii="Barlow" w:hAnsi="Barlow" w:cs="Arial"/>
                <w:bCs/>
                <w:color w:val="000000"/>
                <w:sz w:val="20"/>
              </w:rPr>
              <w:t xml:space="preserve"> </w:t>
            </w:r>
            <w:r w:rsidR="0063106A" w:rsidRPr="00E45143">
              <w:rPr>
                <w:rFonts w:ascii="Barlow" w:hAnsi="Barlow" w:cs="Arial"/>
                <w:bCs/>
                <w:color w:val="000000"/>
                <w:sz w:val="20"/>
              </w:rPr>
              <w:t xml:space="preserve">          </w:t>
            </w:r>
          </w:p>
        </w:tc>
        <w:tc>
          <w:tcPr>
            <w:tcW w:w="2052" w:type="dxa"/>
            <w:tcBorders>
              <w:top w:val="single" w:sz="6" w:space="0" w:color="auto"/>
              <w:left w:val="single" w:sz="6" w:space="0" w:color="auto"/>
              <w:bottom w:val="single" w:sz="6" w:space="0" w:color="auto"/>
              <w:right w:val="single" w:sz="6" w:space="0" w:color="auto"/>
            </w:tcBorders>
          </w:tcPr>
          <w:p w14:paraId="499368D2" w14:textId="77777777" w:rsidR="003E7C63" w:rsidRPr="00E45143" w:rsidRDefault="00FB3993" w:rsidP="00D24D57">
            <w:pPr>
              <w:pStyle w:val="Texto"/>
              <w:spacing w:after="0" w:line="240" w:lineRule="exact"/>
              <w:ind w:firstLine="0"/>
              <w:jc w:val="right"/>
              <w:rPr>
                <w:rFonts w:ascii="Barlow" w:hAnsi="Barlow" w:cs="Arial"/>
                <w:sz w:val="20"/>
                <w:lang w:val="es-MX"/>
              </w:rPr>
            </w:pPr>
            <w:r w:rsidRPr="00E45143">
              <w:rPr>
                <w:rFonts w:ascii="Barlow" w:hAnsi="Barlow" w:cs="Arial"/>
                <w:sz w:val="20"/>
                <w:lang w:val="es-MX"/>
              </w:rPr>
              <w:t>0</w:t>
            </w:r>
            <w:r w:rsidR="00926DD8" w:rsidRPr="00E45143">
              <w:rPr>
                <w:rFonts w:ascii="Barlow" w:hAnsi="Barlow" w:cs="Arial"/>
                <w:sz w:val="20"/>
                <w:lang w:val="es-MX"/>
              </w:rPr>
              <w:t>.00</w:t>
            </w:r>
          </w:p>
        </w:tc>
      </w:tr>
      <w:tr w:rsidR="00A71EDC" w:rsidRPr="00E45143" w14:paraId="3836E5E9" w14:textId="77777777" w:rsidTr="00E45143">
        <w:trPr>
          <w:cantSplit/>
          <w:trHeight w:val="520"/>
          <w:jc w:val="center"/>
        </w:trPr>
        <w:tc>
          <w:tcPr>
            <w:tcW w:w="4376" w:type="dxa"/>
            <w:tcBorders>
              <w:top w:val="single" w:sz="6" w:space="0" w:color="auto"/>
              <w:left w:val="single" w:sz="6" w:space="0" w:color="auto"/>
              <w:bottom w:val="single" w:sz="6" w:space="0" w:color="auto"/>
              <w:right w:val="single" w:sz="6" w:space="0" w:color="auto"/>
            </w:tcBorders>
          </w:tcPr>
          <w:p w14:paraId="3CF38BA5" w14:textId="4A7AE51D" w:rsidR="00A71EDC" w:rsidRPr="00E45143" w:rsidRDefault="00A71EDC" w:rsidP="003E7C63">
            <w:pPr>
              <w:pStyle w:val="Texto"/>
              <w:spacing w:after="0" w:line="240" w:lineRule="exact"/>
              <w:ind w:firstLine="0"/>
              <w:rPr>
                <w:rFonts w:ascii="Barlow" w:hAnsi="Barlow" w:cs="Arial"/>
                <w:sz w:val="20"/>
                <w:lang w:val="es-MX"/>
              </w:rPr>
            </w:pPr>
            <w:r w:rsidRPr="00E45143">
              <w:rPr>
                <w:rFonts w:ascii="Barlow" w:hAnsi="Barlow" w:cs="Arial"/>
                <w:sz w:val="20"/>
                <w:lang w:val="es-MX"/>
              </w:rPr>
              <w:t>Bancos/</w:t>
            </w:r>
            <w:r w:rsidR="003636F8" w:rsidRPr="00E45143">
              <w:rPr>
                <w:rFonts w:ascii="Barlow" w:hAnsi="Barlow" w:cs="Arial"/>
                <w:sz w:val="20"/>
                <w:lang w:val="es-MX"/>
              </w:rPr>
              <w:t>Tesorería</w:t>
            </w:r>
          </w:p>
        </w:tc>
        <w:tc>
          <w:tcPr>
            <w:tcW w:w="2272" w:type="dxa"/>
            <w:tcBorders>
              <w:top w:val="single" w:sz="6" w:space="0" w:color="auto"/>
              <w:left w:val="single" w:sz="6" w:space="0" w:color="auto"/>
              <w:bottom w:val="single" w:sz="6" w:space="0" w:color="auto"/>
              <w:right w:val="single" w:sz="6" w:space="0" w:color="auto"/>
            </w:tcBorders>
          </w:tcPr>
          <w:p w14:paraId="66411C5F" w14:textId="6AD01231" w:rsidR="00A71EDC" w:rsidRPr="00E45143" w:rsidRDefault="00D67454" w:rsidP="00D44D43">
            <w:pPr>
              <w:pStyle w:val="Texto"/>
              <w:spacing w:after="0" w:line="240" w:lineRule="exact"/>
              <w:ind w:firstLine="0"/>
              <w:jc w:val="right"/>
              <w:rPr>
                <w:rFonts w:ascii="Barlow" w:hAnsi="Barlow" w:cs="Arial"/>
                <w:bCs/>
                <w:color w:val="000000"/>
                <w:sz w:val="20"/>
              </w:rPr>
            </w:pPr>
            <w:r w:rsidRPr="00E45143">
              <w:rPr>
                <w:rFonts w:ascii="Barlow" w:hAnsi="Barlow" w:cs="Arial"/>
                <w:bCs/>
                <w:color w:val="000000"/>
                <w:sz w:val="20"/>
              </w:rPr>
              <w:t>1,</w:t>
            </w:r>
            <w:r w:rsidR="005402C6" w:rsidRPr="00E45143">
              <w:rPr>
                <w:rFonts w:ascii="Barlow" w:hAnsi="Barlow" w:cs="Arial"/>
                <w:bCs/>
                <w:color w:val="000000"/>
                <w:sz w:val="20"/>
              </w:rPr>
              <w:t>648,187.92</w:t>
            </w:r>
          </w:p>
        </w:tc>
        <w:tc>
          <w:tcPr>
            <w:tcW w:w="2052" w:type="dxa"/>
            <w:tcBorders>
              <w:top w:val="single" w:sz="6" w:space="0" w:color="auto"/>
              <w:left w:val="single" w:sz="6" w:space="0" w:color="auto"/>
              <w:bottom w:val="single" w:sz="6" w:space="0" w:color="auto"/>
              <w:right w:val="single" w:sz="6" w:space="0" w:color="auto"/>
            </w:tcBorders>
          </w:tcPr>
          <w:p w14:paraId="6AEA43C6" w14:textId="28CB4619" w:rsidR="00A71EDC" w:rsidRPr="00E45143" w:rsidRDefault="00372813" w:rsidP="00A71EDC">
            <w:pPr>
              <w:pStyle w:val="Texto"/>
              <w:spacing w:after="0" w:line="240" w:lineRule="exact"/>
              <w:ind w:firstLine="0"/>
              <w:jc w:val="right"/>
              <w:rPr>
                <w:rFonts w:ascii="Barlow" w:hAnsi="Barlow" w:cs="Arial"/>
                <w:sz w:val="20"/>
                <w:lang w:val="es-MX"/>
              </w:rPr>
            </w:pPr>
            <w:r w:rsidRPr="00E45143">
              <w:rPr>
                <w:rFonts w:ascii="Barlow" w:hAnsi="Barlow" w:cs="Arial"/>
                <w:bCs/>
                <w:color w:val="000000"/>
                <w:sz w:val="20"/>
                <w:lang w:val="es-MX"/>
              </w:rPr>
              <w:t>1,</w:t>
            </w:r>
            <w:r w:rsidR="005402C6" w:rsidRPr="00E45143">
              <w:rPr>
                <w:rFonts w:ascii="Barlow" w:hAnsi="Barlow" w:cs="Arial"/>
                <w:bCs/>
                <w:color w:val="000000"/>
                <w:sz w:val="20"/>
                <w:lang w:val="es-MX"/>
              </w:rPr>
              <w:t>464,436.36</w:t>
            </w:r>
          </w:p>
        </w:tc>
      </w:tr>
      <w:tr w:rsidR="00A71EDC" w:rsidRPr="00E45143" w14:paraId="3704C1C0" w14:textId="77777777" w:rsidTr="00E45143">
        <w:trPr>
          <w:cantSplit/>
          <w:trHeight w:val="520"/>
          <w:jc w:val="center"/>
        </w:trPr>
        <w:tc>
          <w:tcPr>
            <w:tcW w:w="4376" w:type="dxa"/>
            <w:tcBorders>
              <w:top w:val="single" w:sz="6" w:space="0" w:color="auto"/>
              <w:left w:val="single" w:sz="6" w:space="0" w:color="auto"/>
              <w:bottom w:val="single" w:sz="6" w:space="0" w:color="auto"/>
              <w:right w:val="single" w:sz="6" w:space="0" w:color="auto"/>
            </w:tcBorders>
          </w:tcPr>
          <w:p w14:paraId="2D1EF389" w14:textId="77777777" w:rsidR="00A71EDC" w:rsidRPr="00E45143" w:rsidRDefault="00A71EDC" w:rsidP="003E7C63">
            <w:pPr>
              <w:pStyle w:val="Texto"/>
              <w:spacing w:after="0" w:line="240" w:lineRule="exact"/>
              <w:ind w:firstLine="0"/>
              <w:rPr>
                <w:rFonts w:ascii="Barlow" w:hAnsi="Barlow" w:cs="Arial"/>
                <w:sz w:val="20"/>
                <w:lang w:val="es-MX"/>
              </w:rPr>
            </w:pPr>
            <w:r w:rsidRPr="00E45143">
              <w:rPr>
                <w:rFonts w:ascii="Barlow" w:hAnsi="Barlow" w:cs="Arial"/>
                <w:sz w:val="20"/>
                <w:lang w:val="es-MX"/>
              </w:rPr>
              <w:t>Bancos-Dependencias y otros</w:t>
            </w:r>
          </w:p>
        </w:tc>
        <w:tc>
          <w:tcPr>
            <w:tcW w:w="2272" w:type="dxa"/>
            <w:tcBorders>
              <w:top w:val="single" w:sz="6" w:space="0" w:color="auto"/>
              <w:left w:val="single" w:sz="6" w:space="0" w:color="auto"/>
              <w:bottom w:val="single" w:sz="6" w:space="0" w:color="auto"/>
              <w:right w:val="single" w:sz="6" w:space="0" w:color="auto"/>
            </w:tcBorders>
          </w:tcPr>
          <w:p w14:paraId="1771AB16" w14:textId="77777777" w:rsidR="00A71EDC" w:rsidRPr="00E45143" w:rsidRDefault="00A71EDC" w:rsidP="00A71EDC">
            <w:pPr>
              <w:pStyle w:val="Texto"/>
              <w:spacing w:after="0" w:line="240" w:lineRule="exact"/>
              <w:ind w:firstLine="0"/>
              <w:jc w:val="right"/>
              <w:rPr>
                <w:rFonts w:ascii="Barlow" w:hAnsi="Barlow" w:cs="Arial"/>
                <w:bCs/>
                <w:color w:val="000000"/>
                <w:sz w:val="20"/>
              </w:rPr>
            </w:pPr>
            <w:r w:rsidRPr="00E45143">
              <w:rPr>
                <w:rFonts w:ascii="Barlow" w:hAnsi="Barlow" w:cs="Arial"/>
                <w:bCs/>
                <w:color w:val="000000"/>
                <w:sz w:val="20"/>
              </w:rPr>
              <w:t>0.00</w:t>
            </w:r>
          </w:p>
        </w:tc>
        <w:tc>
          <w:tcPr>
            <w:tcW w:w="2052" w:type="dxa"/>
            <w:tcBorders>
              <w:top w:val="single" w:sz="6" w:space="0" w:color="auto"/>
              <w:left w:val="single" w:sz="6" w:space="0" w:color="auto"/>
              <w:bottom w:val="single" w:sz="6" w:space="0" w:color="auto"/>
              <w:right w:val="single" w:sz="6" w:space="0" w:color="auto"/>
            </w:tcBorders>
          </w:tcPr>
          <w:p w14:paraId="7EBD1613" w14:textId="77777777" w:rsidR="00A71EDC" w:rsidRPr="00E45143" w:rsidRDefault="00A71EDC" w:rsidP="00A71EDC">
            <w:pPr>
              <w:pStyle w:val="Texto"/>
              <w:spacing w:after="0" w:line="240" w:lineRule="exact"/>
              <w:ind w:firstLine="0"/>
              <w:jc w:val="right"/>
              <w:rPr>
                <w:rFonts w:ascii="Barlow" w:hAnsi="Barlow" w:cs="Arial"/>
                <w:sz w:val="20"/>
                <w:lang w:val="es-MX"/>
              </w:rPr>
            </w:pPr>
            <w:r w:rsidRPr="00E45143">
              <w:rPr>
                <w:rFonts w:ascii="Barlow" w:hAnsi="Barlow" w:cs="Arial"/>
                <w:sz w:val="20"/>
                <w:lang w:val="es-MX"/>
              </w:rPr>
              <w:t>0.00</w:t>
            </w:r>
          </w:p>
        </w:tc>
      </w:tr>
      <w:tr w:rsidR="00A71EDC" w:rsidRPr="00E45143" w14:paraId="1C3CA4FC" w14:textId="77777777" w:rsidTr="00E45143">
        <w:trPr>
          <w:cantSplit/>
          <w:trHeight w:val="520"/>
          <w:jc w:val="center"/>
        </w:trPr>
        <w:tc>
          <w:tcPr>
            <w:tcW w:w="4376" w:type="dxa"/>
            <w:tcBorders>
              <w:top w:val="single" w:sz="6" w:space="0" w:color="auto"/>
              <w:left w:val="single" w:sz="6" w:space="0" w:color="auto"/>
              <w:bottom w:val="single" w:sz="6" w:space="0" w:color="auto"/>
              <w:right w:val="single" w:sz="6" w:space="0" w:color="auto"/>
            </w:tcBorders>
          </w:tcPr>
          <w:p w14:paraId="4C89BD7D" w14:textId="77777777" w:rsidR="00A71EDC" w:rsidRPr="00E45143" w:rsidRDefault="00A71EDC" w:rsidP="00A71EDC">
            <w:pPr>
              <w:pStyle w:val="Texto"/>
              <w:spacing w:after="0" w:line="240" w:lineRule="exact"/>
              <w:ind w:firstLine="0"/>
              <w:rPr>
                <w:rFonts w:ascii="Barlow" w:hAnsi="Barlow" w:cs="Arial"/>
                <w:sz w:val="20"/>
                <w:lang w:val="es-MX"/>
              </w:rPr>
            </w:pPr>
            <w:r w:rsidRPr="00E45143">
              <w:rPr>
                <w:rFonts w:ascii="Barlow" w:hAnsi="Barlow" w:cs="Arial"/>
                <w:sz w:val="20"/>
                <w:lang w:val="es-MX"/>
              </w:rPr>
              <w:t xml:space="preserve">Inversiones Temporales </w:t>
            </w:r>
          </w:p>
        </w:tc>
        <w:tc>
          <w:tcPr>
            <w:tcW w:w="2272" w:type="dxa"/>
            <w:tcBorders>
              <w:top w:val="single" w:sz="6" w:space="0" w:color="auto"/>
              <w:left w:val="single" w:sz="6" w:space="0" w:color="auto"/>
              <w:bottom w:val="single" w:sz="6" w:space="0" w:color="auto"/>
              <w:right w:val="single" w:sz="6" w:space="0" w:color="auto"/>
            </w:tcBorders>
          </w:tcPr>
          <w:p w14:paraId="5B373CF9" w14:textId="77777777" w:rsidR="00A71EDC" w:rsidRPr="00E45143" w:rsidRDefault="00A71EDC" w:rsidP="00A71EDC">
            <w:pPr>
              <w:pStyle w:val="Texto"/>
              <w:spacing w:after="0" w:line="240" w:lineRule="exact"/>
              <w:ind w:firstLine="0"/>
              <w:jc w:val="right"/>
              <w:rPr>
                <w:rFonts w:ascii="Barlow" w:hAnsi="Barlow" w:cs="Arial"/>
                <w:bCs/>
                <w:color w:val="000000"/>
                <w:sz w:val="20"/>
              </w:rPr>
            </w:pPr>
            <w:r w:rsidRPr="00E45143">
              <w:rPr>
                <w:rFonts w:ascii="Barlow" w:hAnsi="Barlow" w:cs="Arial"/>
                <w:bCs/>
                <w:color w:val="000000"/>
                <w:sz w:val="20"/>
              </w:rPr>
              <w:t>0.00</w:t>
            </w:r>
          </w:p>
        </w:tc>
        <w:tc>
          <w:tcPr>
            <w:tcW w:w="2052" w:type="dxa"/>
            <w:tcBorders>
              <w:top w:val="single" w:sz="6" w:space="0" w:color="auto"/>
              <w:left w:val="single" w:sz="6" w:space="0" w:color="auto"/>
              <w:bottom w:val="single" w:sz="6" w:space="0" w:color="auto"/>
              <w:right w:val="single" w:sz="6" w:space="0" w:color="auto"/>
            </w:tcBorders>
          </w:tcPr>
          <w:p w14:paraId="712B111E" w14:textId="77777777" w:rsidR="00A71EDC" w:rsidRPr="00E45143" w:rsidRDefault="00A71EDC" w:rsidP="00A71EDC">
            <w:pPr>
              <w:pStyle w:val="Texto"/>
              <w:spacing w:after="0" w:line="240" w:lineRule="exact"/>
              <w:ind w:firstLine="0"/>
              <w:jc w:val="right"/>
              <w:rPr>
                <w:rFonts w:ascii="Barlow" w:hAnsi="Barlow" w:cs="Arial"/>
                <w:sz w:val="20"/>
                <w:lang w:val="es-MX"/>
              </w:rPr>
            </w:pPr>
            <w:r w:rsidRPr="00E45143">
              <w:rPr>
                <w:rFonts w:ascii="Barlow" w:hAnsi="Barlow" w:cs="Arial"/>
                <w:sz w:val="20"/>
                <w:lang w:val="es-MX"/>
              </w:rPr>
              <w:t>0.00</w:t>
            </w:r>
          </w:p>
        </w:tc>
      </w:tr>
      <w:tr w:rsidR="00A71EDC" w:rsidRPr="00E45143" w14:paraId="21AB59DF" w14:textId="77777777" w:rsidTr="00E45143">
        <w:trPr>
          <w:cantSplit/>
          <w:trHeight w:val="520"/>
          <w:jc w:val="center"/>
        </w:trPr>
        <w:tc>
          <w:tcPr>
            <w:tcW w:w="4376" w:type="dxa"/>
            <w:tcBorders>
              <w:top w:val="single" w:sz="6" w:space="0" w:color="auto"/>
              <w:left w:val="single" w:sz="6" w:space="0" w:color="auto"/>
              <w:bottom w:val="single" w:sz="6" w:space="0" w:color="auto"/>
              <w:right w:val="single" w:sz="6" w:space="0" w:color="auto"/>
            </w:tcBorders>
          </w:tcPr>
          <w:p w14:paraId="5D921F67" w14:textId="77777777" w:rsidR="00A71EDC" w:rsidRPr="00E45143" w:rsidRDefault="00A71EDC" w:rsidP="00A71EDC">
            <w:pPr>
              <w:pStyle w:val="Texto"/>
              <w:spacing w:after="0" w:line="240" w:lineRule="exact"/>
              <w:ind w:firstLine="0"/>
              <w:rPr>
                <w:rFonts w:ascii="Barlow" w:hAnsi="Barlow" w:cs="Arial"/>
                <w:sz w:val="20"/>
                <w:lang w:val="es-MX"/>
              </w:rPr>
            </w:pPr>
            <w:r w:rsidRPr="00E45143">
              <w:rPr>
                <w:rFonts w:ascii="Barlow" w:hAnsi="Barlow" w:cs="Arial"/>
                <w:sz w:val="20"/>
                <w:lang w:val="es-MX"/>
              </w:rPr>
              <w:lastRenderedPageBreak/>
              <w:t>Fondos con afectación especifica</w:t>
            </w:r>
          </w:p>
        </w:tc>
        <w:tc>
          <w:tcPr>
            <w:tcW w:w="2272" w:type="dxa"/>
            <w:tcBorders>
              <w:top w:val="single" w:sz="6" w:space="0" w:color="auto"/>
              <w:left w:val="single" w:sz="6" w:space="0" w:color="auto"/>
              <w:bottom w:val="single" w:sz="6" w:space="0" w:color="auto"/>
              <w:right w:val="single" w:sz="6" w:space="0" w:color="auto"/>
            </w:tcBorders>
          </w:tcPr>
          <w:p w14:paraId="49CB93AD" w14:textId="77777777" w:rsidR="00A71EDC" w:rsidRPr="00E45143" w:rsidRDefault="00A71EDC" w:rsidP="00A71EDC">
            <w:pPr>
              <w:pStyle w:val="Texto"/>
              <w:spacing w:after="0" w:line="240" w:lineRule="exact"/>
              <w:ind w:firstLine="0"/>
              <w:jc w:val="right"/>
              <w:rPr>
                <w:rFonts w:ascii="Barlow" w:hAnsi="Barlow" w:cs="Arial"/>
                <w:bCs/>
                <w:color w:val="000000"/>
                <w:sz w:val="20"/>
              </w:rPr>
            </w:pPr>
            <w:r w:rsidRPr="00E45143">
              <w:rPr>
                <w:rFonts w:ascii="Barlow" w:hAnsi="Barlow" w:cs="Arial"/>
                <w:bCs/>
                <w:color w:val="000000"/>
                <w:sz w:val="20"/>
              </w:rPr>
              <w:t>0.00</w:t>
            </w:r>
          </w:p>
        </w:tc>
        <w:tc>
          <w:tcPr>
            <w:tcW w:w="2052" w:type="dxa"/>
            <w:tcBorders>
              <w:top w:val="single" w:sz="6" w:space="0" w:color="auto"/>
              <w:left w:val="single" w:sz="6" w:space="0" w:color="auto"/>
              <w:bottom w:val="single" w:sz="6" w:space="0" w:color="auto"/>
              <w:right w:val="single" w:sz="6" w:space="0" w:color="auto"/>
            </w:tcBorders>
          </w:tcPr>
          <w:p w14:paraId="21ED24D9" w14:textId="77777777" w:rsidR="00A71EDC" w:rsidRPr="00E45143" w:rsidRDefault="00A71EDC" w:rsidP="00A71EDC">
            <w:pPr>
              <w:pStyle w:val="Texto"/>
              <w:spacing w:after="0" w:line="240" w:lineRule="exact"/>
              <w:ind w:firstLine="0"/>
              <w:jc w:val="right"/>
              <w:rPr>
                <w:rFonts w:ascii="Barlow" w:hAnsi="Barlow" w:cs="Arial"/>
                <w:sz w:val="20"/>
                <w:lang w:val="es-MX"/>
              </w:rPr>
            </w:pPr>
            <w:r w:rsidRPr="00E45143">
              <w:rPr>
                <w:rFonts w:ascii="Barlow" w:hAnsi="Barlow" w:cs="Arial"/>
                <w:sz w:val="20"/>
                <w:lang w:val="es-MX"/>
              </w:rPr>
              <w:t>0.00</w:t>
            </w:r>
          </w:p>
        </w:tc>
      </w:tr>
      <w:tr w:rsidR="00A71EDC" w:rsidRPr="00E45143" w14:paraId="51F9A9FB" w14:textId="77777777" w:rsidTr="00E45143">
        <w:trPr>
          <w:cantSplit/>
          <w:trHeight w:val="520"/>
          <w:jc w:val="center"/>
        </w:trPr>
        <w:tc>
          <w:tcPr>
            <w:tcW w:w="4376" w:type="dxa"/>
            <w:tcBorders>
              <w:top w:val="single" w:sz="6" w:space="0" w:color="auto"/>
              <w:left w:val="single" w:sz="6" w:space="0" w:color="auto"/>
              <w:bottom w:val="single" w:sz="6" w:space="0" w:color="auto"/>
              <w:right w:val="single" w:sz="6" w:space="0" w:color="auto"/>
            </w:tcBorders>
          </w:tcPr>
          <w:p w14:paraId="45A38CF7" w14:textId="7305E25E" w:rsidR="00A71EDC" w:rsidRPr="00E45143" w:rsidRDefault="003636F8" w:rsidP="00A71EDC">
            <w:pPr>
              <w:pStyle w:val="Texto"/>
              <w:spacing w:after="0" w:line="240" w:lineRule="exact"/>
              <w:ind w:firstLine="0"/>
              <w:rPr>
                <w:rFonts w:ascii="Barlow" w:hAnsi="Barlow" w:cs="Arial"/>
                <w:sz w:val="20"/>
                <w:lang w:val="es-MX"/>
              </w:rPr>
            </w:pPr>
            <w:r w:rsidRPr="00E45143">
              <w:rPr>
                <w:rFonts w:ascii="Barlow" w:hAnsi="Barlow" w:cs="Arial"/>
                <w:sz w:val="20"/>
                <w:lang w:val="es-MX"/>
              </w:rPr>
              <w:t>depósitos</w:t>
            </w:r>
            <w:r w:rsidR="00A71EDC" w:rsidRPr="00E45143">
              <w:rPr>
                <w:rFonts w:ascii="Barlow" w:hAnsi="Barlow" w:cs="Arial"/>
                <w:sz w:val="20"/>
                <w:lang w:val="es-MX"/>
              </w:rPr>
              <w:t xml:space="preserve"> de fondos de terceros en garantía y/o </w:t>
            </w:r>
            <w:r w:rsidRPr="00E45143">
              <w:rPr>
                <w:rFonts w:ascii="Barlow" w:hAnsi="Barlow" w:cs="Arial"/>
                <w:sz w:val="20"/>
                <w:lang w:val="es-MX"/>
              </w:rPr>
              <w:t>administración</w:t>
            </w:r>
          </w:p>
        </w:tc>
        <w:tc>
          <w:tcPr>
            <w:tcW w:w="2272" w:type="dxa"/>
            <w:tcBorders>
              <w:top w:val="single" w:sz="6" w:space="0" w:color="auto"/>
              <w:left w:val="single" w:sz="6" w:space="0" w:color="auto"/>
              <w:bottom w:val="single" w:sz="6" w:space="0" w:color="auto"/>
              <w:right w:val="single" w:sz="6" w:space="0" w:color="auto"/>
            </w:tcBorders>
          </w:tcPr>
          <w:p w14:paraId="2E63A81D" w14:textId="77777777" w:rsidR="00A71EDC" w:rsidRPr="00E45143" w:rsidRDefault="00A71EDC" w:rsidP="00A71EDC">
            <w:pPr>
              <w:pStyle w:val="Texto"/>
              <w:spacing w:after="0" w:line="240" w:lineRule="exact"/>
              <w:ind w:firstLine="0"/>
              <w:jc w:val="right"/>
              <w:rPr>
                <w:rFonts w:ascii="Barlow" w:hAnsi="Barlow" w:cs="Arial"/>
                <w:bCs/>
                <w:color w:val="000000"/>
                <w:sz w:val="20"/>
              </w:rPr>
            </w:pPr>
            <w:r w:rsidRPr="00E45143">
              <w:rPr>
                <w:rFonts w:ascii="Barlow" w:hAnsi="Barlow" w:cs="Arial"/>
                <w:bCs/>
                <w:color w:val="000000"/>
                <w:sz w:val="20"/>
              </w:rPr>
              <w:t>0.00</w:t>
            </w:r>
          </w:p>
        </w:tc>
        <w:tc>
          <w:tcPr>
            <w:tcW w:w="2052" w:type="dxa"/>
            <w:tcBorders>
              <w:top w:val="single" w:sz="6" w:space="0" w:color="auto"/>
              <w:left w:val="single" w:sz="6" w:space="0" w:color="auto"/>
              <w:bottom w:val="single" w:sz="6" w:space="0" w:color="auto"/>
              <w:right w:val="single" w:sz="6" w:space="0" w:color="auto"/>
            </w:tcBorders>
          </w:tcPr>
          <w:p w14:paraId="403525D8" w14:textId="77777777" w:rsidR="00A71EDC" w:rsidRPr="00E45143" w:rsidRDefault="00A71EDC" w:rsidP="00A71EDC">
            <w:pPr>
              <w:pStyle w:val="Texto"/>
              <w:spacing w:after="0" w:line="240" w:lineRule="exact"/>
              <w:ind w:firstLine="0"/>
              <w:jc w:val="right"/>
              <w:rPr>
                <w:rFonts w:ascii="Barlow" w:hAnsi="Barlow" w:cs="Arial"/>
                <w:sz w:val="20"/>
                <w:lang w:val="es-MX"/>
              </w:rPr>
            </w:pPr>
            <w:r w:rsidRPr="00E45143">
              <w:rPr>
                <w:rFonts w:ascii="Barlow" w:hAnsi="Barlow" w:cs="Arial"/>
                <w:sz w:val="20"/>
                <w:lang w:val="es-MX"/>
              </w:rPr>
              <w:t>0.00</w:t>
            </w:r>
          </w:p>
        </w:tc>
      </w:tr>
      <w:tr w:rsidR="00A71EDC" w:rsidRPr="00E45143" w14:paraId="7553A341" w14:textId="77777777" w:rsidTr="00E45143">
        <w:trPr>
          <w:cantSplit/>
          <w:trHeight w:val="520"/>
          <w:jc w:val="center"/>
        </w:trPr>
        <w:tc>
          <w:tcPr>
            <w:tcW w:w="4376" w:type="dxa"/>
            <w:tcBorders>
              <w:top w:val="single" w:sz="6" w:space="0" w:color="auto"/>
              <w:left w:val="single" w:sz="6" w:space="0" w:color="auto"/>
              <w:bottom w:val="single" w:sz="6" w:space="0" w:color="auto"/>
              <w:right w:val="single" w:sz="6" w:space="0" w:color="auto"/>
            </w:tcBorders>
          </w:tcPr>
          <w:p w14:paraId="71FAEC34" w14:textId="77777777" w:rsidR="00A71EDC" w:rsidRPr="00E45143" w:rsidRDefault="00A71EDC" w:rsidP="00A71EDC">
            <w:pPr>
              <w:pStyle w:val="Texto"/>
              <w:spacing w:after="0" w:line="240" w:lineRule="exact"/>
              <w:ind w:firstLine="0"/>
              <w:rPr>
                <w:rFonts w:ascii="Barlow" w:hAnsi="Barlow" w:cs="Arial"/>
                <w:sz w:val="20"/>
                <w:lang w:val="es-MX"/>
              </w:rPr>
            </w:pPr>
            <w:r w:rsidRPr="00E45143">
              <w:rPr>
                <w:rFonts w:ascii="Barlow" w:hAnsi="Barlow" w:cs="Arial"/>
                <w:sz w:val="20"/>
                <w:lang w:val="es-MX"/>
              </w:rPr>
              <w:t>Otros efectivos y equivalentes</w:t>
            </w:r>
          </w:p>
        </w:tc>
        <w:tc>
          <w:tcPr>
            <w:tcW w:w="2272" w:type="dxa"/>
            <w:tcBorders>
              <w:top w:val="single" w:sz="6" w:space="0" w:color="auto"/>
              <w:left w:val="single" w:sz="6" w:space="0" w:color="auto"/>
              <w:bottom w:val="single" w:sz="6" w:space="0" w:color="auto"/>
              <w:right w:val="single" w:sz="6" w:space="0" w:color="auto"/>
            </w:tcBorders>
          </w:tcPr>
          <w:p w14:paraId="424487EB" w14:textId="77777777" w:rsidR="00A71EDC" w:rsidRPr="00E45143" w:rsidRDefault="00A71EDC" w:rsidP="00A71EDC">
            <w:pPr>
              <w:pStyle w:val="Texto"/>
              <w:spacing w:after="0" w:line="240" w:lineRule="exact"/>
              <w:ind w:firstLine="0"/>
              <w:jc w:val="right"/>
              <w:rPr>
                <w:rFonts w:ascii="Barlow" w:hAnsi="Barlow" w:cs="Arial"/>
                <w:bCs/>
                <w:color w:val="000000"/>
                <w:sz w:val="20"/>
              </w:rPr>
            </w:pPr>
            <w:r w:rsidRPr="00E45143">
              <w:rPr>
                <w:rFonts w:ascii="Barlow" w:hAnsi="Barlow" w:cs="Arial"/>
                <w:bCs/>
                <w:color w:val="000000"/>
                <w:sz w:val="20"/>
              </w:rPr>
              <w:t>0.00</w:t>
            </w:r>
          </w:p>
        </w:tc>
        <w:tc>
          <w:tcPr>
            <w:tcW w:w="2052" w:type="dxa"/>
            <w:tcBorders>
              <w:top w:val="single" w:sz="6" w:space="0" w:color="auto"/>
              <w:left w:val="single" w:sz="6" w:space="0" w:color="auto"/>
              <w:bottom w:val="single" w:sz="6" w:space="0" w:color="auto"/>
              <w:right w:val="single" w:sz="6" w:space="0" w:color="auto"/>
            </w:tcBorders>
          </w:tcPr>
          <w:p w14:paraId="5A1F141E" w14:textId="77777777" w:rsidR="00A71EDC" w:rsidRPr="00E45143" w:rsidRDefault="00A71EDC" w:rsidP="00A71EDC">
            <w:pPr>
              <w:pStyle w:val="Texto"/>
              <w:spacing w:after="0" w:line="240" w:lineRule="exact"/>
              <w:ind w:firstLine="0"/>
              <w:jc w:val="right"/>
              <w:rPr>
                <w:rFonts w:ascii="Barlow" w:hAnsi="Barlow" w:cs="Arial"/>
                <w:sz w:val="20"/>
                <w:lang w:val="es-MX"/>
              </w:rPr>
            </w:pPr>
            <w:r w:rsidRPr="00E45143">
              <w:rPr>
                <w:rFonts w:ascii="Barlow" w:hAnsi="Barlow" w:cs="Arial"/>
                <w:sz w:val="20"/>
                <w:lang w:val="es-MX"/>
              </w:rPr>
              <w:t>0.00</w:t>
            </w:r>
          </w:p>
        </w:tc>
      </w:tr>
      <w:tr w:rsidR="003E7C63" w:rsidRPr="00E45143" w14:paraId="6AB6EAFD" w14:textId="77777777" w:rsidTr="00E45143">
        <w:trPr>
          <w:cantSplit/>
          <w:trHeight w:val="507"/>
          <w:jc w:val="center"/>
        </w:trPr>
        <w:tc>
          <w:tcPr>
            <w:tcW w:w="4376" w:type="dxa"/>
            <w:tcBorders>
              <w:top w:val="single" w:sz="6" w:space="0" w:color="auto"/>
              <w:left w:val="single" w:sz="6" w:space="0" w:color="auto"/>
              <w:bottom w:val="single" w:sz="6" w:space="0" w:color="auto"/>
              <w:right w:val="single" w:sz="6" w:space="0" w:color="auto"/>
            </w:tcBorders>
            <w:hideMark/>
          </w:tcPr>
          <w:p w14:paraId="24AAE515" w14:textId="77777777" w:rsidR="003E7C63" w:rsidRPr="00E45143" w:rsidRDefault="00A71EDC" w:rsidP="003E7C63">
            <w:pPr>
              <w:pStyle w:val="Texto"/>
              <w:spacing w:after="0" w:line="240" w:lineRule="exact"/>
              <w:ind w:firstLine="0"/>
              <w:jc w:val="left"/>
              <w:rPr>
                <w:rFonts w:ascii="Barlow" w:hAnsi="Barlow" w:cs="Arial"/>
                <w:b/>
                <w:sz w:val="20"/>
                <w:lang w:val="es-MX"/>
              </w:rPr>
            </w:pPr>
            <w:r w:rsidRPr="00E45143">
              <w:rPr>
                <w:rFonts w:ascii="Barlow" w:hAnsi="Barlow" w:cs="Arial"/>
                <w:b/>
                <w:sz w:val="20"/>
                <w:lang w:val="es-MX"/>
              </w:rPr>
              <w:t>Total de Efectivo y Equivalentes</w:t>
            </w:r>
          </w:p>
        </w:tc>
        <w:tc>
          <w:tcPr>
            <w:tcW w:w="2272" w:type="dxa"/>
            <w:tcBorders>
              <w:top w:val="single" w:sz="6" w:space="0" w:color="auto"/>
              <w:left w:val="single" w:sz="6" w:space="0" w:color="auto"/>
              <w:bottom w:val="single" w:sz="6" w:space="0" w:color="auto"/>
              <w:right w:val="single" w:sz="6" w:space="0" w:color="auto"/>
            </w:tcBorders>
            <w:hideMark/>
          </w:tcPr>
          <w:p w14:paraId="4B2322D5" w14:textId="72FE5C9C" w:rsidR="003E7C63" w:rsidRPr="00E45143" w:rsidRDefault="00424488" w:rsidP="00B477A5">
            <w:pPr>
              <w:pStyle w:val="Texto"/>
              <w:spacing w:after="0" w:line="240" w:lineRule="exact"/>
              <w:ind w:firstLine="0"/>
              <w:rPr>
                <w:rFonts w:ascii="Barlow" w:hAnsi="Barlow" w:cs="Arial"/>
                <w:b/>
                <w:sz w:val="20"/>
                <w:lang w:val="es-MX"/>
              </w:rPr>
            </w:pPr>
            <w:r w:rsidRPr="00E45143">
              <w:rPr>
                <w:rFonts w:ascii="Barlow" w:hAnsi="Barlow" w:cs="Arial"/>
                <w:b/>
                <w:bCs/>
                <w:color w:val="000000"/>
                <w:sz w:val="20"/>
              </w:rPr>
              <w:t xml:space="preserve"> </w:t>
            </w:r>
            <w:r w:rsidR="00744CC3" w:rsidRPr="00E45143">
              <w:rPr>
                <w:rFonts w:ascii="Barlow" w:hAnsi="Barlow" w:cs="Arial"/>
                <w:b/>
                <w:bCs/>
                <w:color w:val="000000"/>
                <w:sz w:val="20"/>
              </w:rPr>
              <w:t xml:space="preserve">$                  </w:t>
            </w:r>
            <w:r w:rsidR="00E01F53" w:rsidRPr="00E45143">
              <w:rPr>
                <w:rFonts w:ascii="Barlow" w:hAnsi="Barlow" w:cs="Arial"/>
                <w:b/>
                <w:bCs/>
                <w:color w:val="000000"/>
                <w:sz w:val="20"/>
              </w:rPr>
              <w:t>1,</w:t>
            </w:r>
            <w:r w:rsidR="005402C6" w:rsidRPr="00E45143">
              <w:rPr>
                <w:rFonts w:ascii="Barlow" w:hAnsi="Barlow" w:cs="Arial"/>
                <w:b/>
                <w:bCs/>
                <w:color w:val="000000"/>
                <w:sz w:val="20"/>
              </w:rPr>
              <w:t>658,187.92</w:t>
            </w:r>
          </w:p>
        </w:tc>
        <w:tc>
          <w:tcPr>
            <w:tcW w:w="2052" w:type="dxa"/>
            <w:tcBorders>
              <w:top w:val="single" w:sz="6" w:space="0" w:color="auto"/>
              <w:left w:val="single" w:sz="6" w:space="0" w:color="auto"/>
              <w:bottom w:val="single" w:sz="6" w:space="0" w:color="auto"/>
              <w:right w:val="single" w:sz="6" w:space="0" w:color="auto"/>
            </w:tcBorders>
          </w:tcPr>
          <w:p w14:paraId="1DFC14CE" w14:textId="3BECA313" w:rsidR="003E7C63" w:rsidRPr="00E45143" w:rsidRDefault="00744CC3" w:rsidP="00744CC3">
            <w:pPr>
              <w:pStyle w:val="Texto"/>
              <w:spacing w:after="0" w:line="240" w:lineRule="exact"/>
              <w:ind w:firstLine="0"/>
              <w:rPr>
                <w:rFonts w:ascii="Barlow" w:hAnsi="Barlow" w:cs="Arial"/>
                <w:b/>
                <w:bCs/>
                <w:sz w:val="20"/>
              </w:rPr>
            </w:pPr>
            <w:r w:rsidRPr="00E45143">
              <w:rPr>
                <w:rFonts w:ascii="Barlow" w:hAnsi="Barlow" w:cs="Arial"/>
                <w:b/>
                <w:bCs/>
                <w:color w:val="000000"/>
                <w:sz w:val="20"/>
              </w:rPr>
              <w:t xml:space="preserve">$                  </w:t>
            </w:r>
            <w:r w:rsidR="005402C6" w:rsidRPr="00E45143">
              <w:rPr>
                <w:rFonts w:ascii="Barlow" w:hAnsi="Barlow" w:cs="Arial"/>
                <w:b/>
                <w:bCs/>
                <w:color w:val="000000"/>
                <w:sz w:val="20"/>
                <w:lang w:val="es-MX"/>
              </w:rPr>
              <w:t>1,464,436.36</w:t>
            </w:r>
          </w:p>
        </w:tc>
      </w:tr>
    </w:tbl>
    <w:p w14:paraId="0661E90B" w14:textId="77777777" w:rsidR="0031325D" w:rsidRPr="00E45143" w:rsidRDefault="0031325D" w:rsidP="00B370AC">
      <w:pPr>
        <w:pStyle w:val="ROMANOS"/>
        <w:spacing w:after="0" w:line="240" w:lineRule="exact"/>
        <w:ind w:left="0" w:firstLine="0"/>
        <w:rPr>
          <w:rFonts w:ascii="Barlow" w:hAnsi="Barlow"/>
          <w:sz w:val="20"/>
          <w:szCs w:val="20"/>
          <w:lang w:val="es-MX"/>
        </w:rPr>
      </w:pPr>
    </w:p>
    <w:p w14:paraId="5380B14F" w14:textId="46549CFC" w:rsidR="003D66E6" w:rsidRPr="00E45143" w:rsidRDefault="00893EBD" w:rsidP="00C87823">
      <w:pPr>
        <w:pStyle w:val="ROMANOS"/>
        <w:spacing w:after="0" w:line="240" w:lineRule="exact"/>
        <w:ind w:left="0" w:firstLine="0"/>
        <w:rPr>
          <w:rFonts w:ascii="Barlow" w:hAnsi="Barlow"/>
          <w:sz w:val="20"/>
          <w:szCs w:val="20"/>
          <w:lang w:val="es-MX"/>
        </w:rPr>
      </w:pPr>
      <w:r w:rsidRPr="00E45143">
        <w:rPr>
          <w:rFonts w:ascii="Barlow" w:hAnsi="Barlow"/>
          <w:sz w:val="20"/>
          <w:szCs w:val="20"/>
          <w:lang w:val="es-MX"/>
        </w:rPr>
        <w:t>C</w:t>
      </w:r>
      <w:r w:rsidR="003E7C63" w:rsidRPr="00E45143">
        <w:rPr>
          <w:rFonts w:ascii="Barlow" w:hAnsi="Barlow"/>
          <w:sz w:val="20"/>
          <w:szCs w:val="20"/>
          <w:lang w:val="es-MX"/>
        </w:rPr>
        <w:t xml:space="preserve">onciliación de los Flujos de Efectivo Netos de las Actividades de Operación y </w:t>
      </w:r>
      <w:r w:rsidR="00CD76EF" w:rsidRPr="00E45143">
        <w:rPr>
          <w:rFonts w:ascii="Barlow" w:hAnsi="Barlow"/>
          <w:sz w:val="20"/>
          <w:szCs w:val="20"/>
          <w:lang w:val="es-MX"/>
        </w:rPr>
        <w:t>saldos de Resultados del ejercicio</w:t>
      </w:r>
      <w:r w:rsidR="003E7C63" w:rsidRPr="00E45143">
        <w:rPr>
          <w:rFonts w:ascii="Barlow" w:hAnsi="Barlow"/>
          <w:sz w:val="20"/>
          <w:szCs w:val="20"/>
          <w:lang w:val="es-MX"/>
        </w:rPr>
        <w:t xml:space="preserve"> </w:t>
      </w:r>
      <w:r w:rsidR="00CD76EF" w:rsidRPr="00E45143">
        <w:rPr>
          <w:rFonts w:ascii="Barlow" w:hAnsi="Barlow"/>
          <w:sz w:val="20"/>
          <w:szCs w:val="20"/>
          <w:lang w:val="es-MX"/>
        </w:rPr>
        <w:t>(</w:t>
      </w:r>
      <w:r w:rsidR="003E7C63" w:rsidRPr="00E45143">
        <w:rPr>
          <w:rFonts w:ascii="Barlow" w:hAnsi="Barlow"/>
          <w:sz w:val="20"/>
          <w:szCs w:val="20"/>
          <w:lang w:val="es-MX"/>
        </w:rPr>
        <w:t>Ahorro/Desahorro</w:t>
      </w:r>
      <w:r w:rsidR="00CD76EF" w:rsidRPr="00E45143">
        <w:rPr>
          <w:rFonts w:ascii="Barlow" w:hAnsi="Barlow"/>
          <w:sz w:val="20"/>
          <w:szCs w:val="20"/>
          <w:lang w:val="es-MX"/>
        </w:rPr>
        <w:t>)</w:t>
      </w:r>
      <w:r w:rsidR="003E7C63" w:rsidRPr="00E45143">
        <w:rPr>
          <w:rFonts w:ascii="Barlow" w:hAnsi="Barlow"/>
          <w:sz w:val="20"/>
          <w:szCs w:val="20"/>
          <w:lang w:val="es-MX"/>
        </w:rPr>
        <w:t>.</w:t>
      </w:r>
    </w:p>
    <w:p w14:paraId="0B1EF9F2" w14:textId="77777777" w:rsidR="00DD0740" w:rsidRPr="00E45143" w:rsidRDefault="00DD0740" w:rsidP="00DD0740">
      <w:pPr>
        <w:pStyle w:val="ROMANOS"/>
        <w:spacing w:after="0" w:line="240" w:lineRule="exact"/>
        <w:rPr>
          <w:rFonts w:ascii="Barlow" w:hAnsi="Barlow"/>
          <w:sz w:val="20"/>
          <w:szCs w:val="20"/>
          <w:lang w:val="es-MX"/>
        </w:rPr>
      </w:pPr>
    </w:p>
    <w:p w14:paraId="3E676F03" w14:textId="77777777" w:rsidR="00A20E65" w:rsidRPr="00E45143" w:rsidRDefault="00A20E65" w:rsidP="00A20E65">
      <w:pPr>
        <w:spacing w:after="0" w:line="240" w:lineRule="auto"/>
        <w:rPr>
          <w:rFonts w:ascii="Barlow" w:eastAsia="Times New Roman" w:hAnsi="Barlow"/>
          <w:sz w:val="20"/>
          <w:szCs w:val="20"/>
          <w:lang w:eastAsia="es-MX"/>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651"/>
        <w:gridCol w:w="1301"/>
        <w:gridCol w:w="1331"/>
      </w:tblGrid>
      <w:tr w:rsidR="00FD6ED6" w:rsidRPr="00E45143" w14:paraId="1AC0A22D" w14:textId="77777777" w:rsidTr="00E45143">
        <w:trPr>
          <w:jc w:val="center"/>
        </w:trPr>
        <w:tc>
          <w:tcPr>
            <w:tcW w:w="5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797DBA" w14:textId="77777777" w:rsidR="00FD6ED6" w:rsidRPr="00E45143" w:rsidRDefault="00FD6ED6" w:rsidP="00180AC8">
            <w:pPr>
              <w:spacing w:after="0" w:line="240" w:lineRule="auto"/>
              <w:rPr>
                <w:rFonts w:ascii="Barlow" w:eastAsia="Times New Roman" w:hAnsi="Barlow"/>
                <w:sz w:val="20"/>
                <w:szCs w:val="20"/>
                <w:lang w:eastAsia="es-MX"/>
              </w:rPr>
            </w:pPr>
          </w:p>
        </w:tc>
        <w:tc>
          <w:tcPr>
            <w:tcW w:w="1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48F55D" w14:textId="16207ABD" w:rsidR="001F6BFE" w:rsidRPr="00E45143" w:rsidRDefault="005402C6" w:rsidP="005402C6">
            <w:pPr>
              <w:spacing w:after="0" w:line="0" w:lineRule="atLeast"/>
              <w:jc w:val="center"/>
              <w:rPr>
                <w:rFonts w:ascii="Barlow" w:eastAsia="Times New Roman" w:hAnsi="Barlow"/>
                <w:color w:val="000000"/>
                <w:sz w:val="20"/>
                <w:szCs w:val="20"/>
                <w:lang w:eastAsia="es-MX"/>
              </w:rPr>
            </w:pPr>
            <w:r w:rsidRPr="00E45143">
              <w:rPr>
                <w:rFonts w:ascii="Barlow" w:eastAsia="Times New Roman" w:hAnsi="Barlow"/>
                <w:color w:val="000000"/>
                <w:sz w:val="20"/>
                <w:szCs w:val="20"/>
                <w:lang w:eastAsia="es-MX"/>
              </w:rPr>
              <w:t>MARZO</w:t>
            </w:r>
          </w:p>
          <w:p w14:paraId="175FCCEB" w14:textId="1BB63C4F" w:rsidR="00FD6ED6" w:rsidRPr="00E45143" w:rsidRDefault="001F6BFE" w:rsidP="001F6BFE">
            <w:pPr>
              <w:spacing w:after="0" w:line="0" w:lineRule="atLeast"/>
              <w:jc w:val="center"/>
              <w:rPr>
                <w:rFonts w:ascii="Barlow" w:eastAsia="Times New Roman" w:hAnsi="Barlow"/>
                <w:sz w:val="20"/>
                <w:szCs w:val="20"/>
                <w:lang w:eastAsia="es-MX"/>
              </w:rPr>
            </w:pPr>
            <w:r w:rsidRPr="00E45143">
              <w:rPr>
                <w:rFonts w:ascii="Barlow" w:eastAsia="Times New Roman" w:hAnsi="Barlow"/>
                <w:color w:val="000000"/>
                <w:sz w:val="20"/>
                <w:szCs w:val="20"/>
                <w:lang w:eastAsia="es-MX"/>
              </w:rPr>
              <w:t>2</w:t>
            </w:r>
            <w:r w:rsidR="00FD6ED6" w:rsidRPr="00E45143">
              <w:rPr>
                <w:rFonts w:ascii="Barlow" w:eastAsia="Times New Roman" w:hAnsi="Barlow"/>
                <w:color w:val="000000"/>
                <w:sz w:val="20"/>
                <w:szCs w:val="20"/>
                <w:lang w:eastAsia="es-MX"/>
              </w:rPr>
              <w:t>02</w:t>
            </w:r>
            <w:r w:rsidR="001B0C58" w:rsidRPr="00E45143">
              <w:rPr>
                <w:rFonts w:ascii="Barlow" w:eastAsia="Times New Roman" w:hAnsi="Barlow"/>
                <w:color w:val="000000"/>
                <w:sz w:val="20"/>
                <w:szCs w:val="20"/>
                <w:lang w:eastAsia="es-MX"/>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451F93" w14:textId="2925D015" w:rsidR="00FD6ED6" w:rsidRPr="00E45143" w:rsidRDefault="005402C6" w:rsidP="00180AC8">
            <w:pPr>
              <w:spacing w:after="0" w:line="0" w:lineRule="atLeast"/>
              <w:jc w:val="center"/>
              <w:rPr>
                <w:rFonts w:ascii="Barlow" w:eastAsia="Times New Roman" w:hAnsi="Barlow"/>
                <w:color w:val="000000"/>
                <w:sz w:val="20"/>
                <w:szCs w:val="20"/>
                <w:lang w:eastAsia="es-MX"/>
              </w:rPr>
            </w:pPr>
            <w:r w:rsidRPr="00E45143">
              <w:rPr>
                <w:rFonts w:ascii="Barlow" w:eastAsia="Times New Roman" w:hAnsi="Barlow"/>
                <w:color w:val="000000"/>
                <w:sz w:val="20"/>
                <w:szCs w:val="20"/>
                <w:lang w:eastAsia="es-MX"/>
              </w:rPr>
              <w:t>MARZO</w:t>
            </w:r>
          </w:p>
          <w:p w14:paraId="63D919D3" w14:textId="34904143" w:rsidR="00FD6ED6" w:rsidRPr="00E45143" w:rsidRDefault="00FD6ED6" w:rsidP="00180AC8">
            <w:pPr>
              <w:spacing w:after="0" w:line="0" w:lineRule="atLeast"/>
              <w:jc w:val="center"/>
              <w:rPr>
                <w:rFonts w:ascii="Barlow" w:eastAsia="Times New Roman" w:hAnsi="Barlow"/>
                <w:sz w:val="20"/>
                <w:szCs w:val="20"/>
                <w:lang w:eastAsia="es-MX"/>
              </w:rPr>
            </w:pPr>
            <w:r w:rsidRPr="00E45143">
              <w:rPr>
                <w:rFonts w:ascii="Barlow" w:eastAsia="Times New Roman" w:hAnsi="Barlow"/>
                <w:color w:val="000000"/>
                <w:sz w:val="20"/>
                <w:szCs w:val="20"/>
                <w:lang w:eastAsia="es-MX"/>
              </w:rPr>
              <w:t>202</w:t>
            </w:r>
            <w:r w:rsidR="001B0C58" w:rsidRPr="00E45143">
              <w:rPr>
                <w:rFonts w:ascii="Barlow" w:eastAsia="Times New Roman" w:hAnsi="Barlow"/>
                <w:color w:val="000000"/>
                <w:sz w:val="20"/>
                <w:szCs w:val="20"/>
                <w:lang w:eastAsia="es-MX"/>
              </w:rPr>
              <w:t>3</w:t>
            </w:r>
          </w:p>
        </w:tc>
      </w:tr>
      <w:tr w:rsidR="00C857A5" w:rsidRPr="00E45143" w14:paraId="54A09647" w14:textId="77777777" w:rsidTr="00E45143">
        <w:trPr>
          <w:jc w:val="center"/>
        </w:trPr>
        <w:tc>
          <w:tcPr>
            <w:tcW w:w="5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1A48C0" w14:textId="77777777" w:rsidR="00C857A5" w:rsidRPr="00E45143" w:rsidRDefault="00C857A5" w:rsidP="00C857A5">
            <w:pPr>
              <w:spacing w:after="0" w:line="0" w:lineRule="atLeast"/>
              <w:jc w:val="both"/>
              <w:rPr>
                <w:rFonts w:ascii="Barlow" w:eastAsia="Times New Roman" w:hAnsi="Barlow"/>
                <w:sz w:val="20"/>
                <w:szCs w:val="20"/>
                <w:lang w:eastAsia="es-MX"/>
              </w:rPr>
            </w:pPr>
            <w:r w:rsidRPr="00E45143">
              <w:rPr>
                <w:rFonts w:ascii="Barlow" w:eastAsia="Times New Roman" w:hAnsi="Barlow"/>
                <w:b/>
                <w:bCs/>
                <w:color w:val="000000"/>
                <w:sz w:val="20"/>
                <w:szCs w:val="20"/>
                <w:lang w:eastAsia="es-MX"/>
              </w:rPr>
              <w:t xml:space="preserve">Resultados del ejercicio Ahorro/Desahorro </w:t>
            </w:r>
          </w:p>
        </w:tc>
        <w:tc>
          <w:tcPr>
            <w:tcW w:w="1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65D4A0" w14:textId="073CC3E9" w:rsidR="00C857A5" w:rsidRPr="00E45143" w:rsidRDefault="00297D67" w:rsidP="00C857A5">
            <w:pPr>
              <w:spacing w:after="0" w:line="0" w:lineRule="atLeast"/>
              <w:jc w:val="right"/>
              <w:rPr>
                <w:rFonts w:ascii="Barlow" w:eastAsia="Times New Roman" w:hAnsi="Barlow"/>
                <w:sz w:val="20"/>
                <w:szCs w:val="20"/>
                <w:lang w:eastAsia="es-MX"/>
              </w:rPr>
            </w:pPr>
            <w:r w:rsidRPr="00E45143">
              <w:rPr>
                <w:rFonts w:ascii="Barlow" w:eastAsia="Times New Roman" w:hAnsi="Barlow"/>
                <w:b/>
                <w:bCs/>
                <w:color w:val="000000"/>
                <w:sz w:val="20"/>
                <w:szCs w:val="20"/>
                <w:lang w:eastAsia="es-MX"/>
              </w:rPr>
              <w:t>545,397.57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DD1FCF" w14:textId="77777777" w:rsidR="00C857A5" w:rsidRPr="00E45143" w:rsidRDefault="00297D67" w:rsidP="00C857A5">
            <w:pPr>
              <w:spacing w:after="0" w:line="0" w:lineRule="atLeast"/>
              <w:jc w:val="right"/>
              <w:rPr>
                <w:rFonts w:ascii="Barlow" w:eastAsia="Times New Roman" w:hAnsi="Barlow"/>
                <w:b/>
                <w:bCs/>
                <w:color w:val="000000"/>
                <w:sz w:val="20"/>
                <w:szCs w:val="20"/>
                <w:lang w:eastAsia="es-MX"/>
              </w:rPr>
            </w:pPr>
            <w:r w:rsidRPr="00E45143">
              <w:rPr>
                <w:rFonts w:ascii="Barlow" w:eastAsia="Times New Roman" w:hAnsi="Barlow"/>
                <w:b/>
                <w:bCs/>
                <w:color w:val="000000"/>
                <w:sz w:val="20"/>
                <w:szCs w:val="20"/>
                <w:lang w:eastAsia="es-MX"/>
              </w:rPr>
              <w:t>1,055,347.84</w:t>
            </w:r>
          </w:p>
          <w:p w14:paraId="5F9AE719" w14:textId="0C18325D" w:rsidR="00297D67" w:rsidRPr="00E45143" w:rsidRDefault="00297D67" w:rsidP="00C857A5">
            <w:pPr>
              <w:spacing w:after="0" w:line="0" w:lineRule="atLeast"/>
              <w:jc w:val="right"/>
              <w:rPr>
                <w:rFonts w:ascii="Barlow" w:eastAsia="Times New Roman" w:hAnsi="Barlow"/>
                <w:sz w:val="20"/>
                <w:szCs w:val="20"/>
                <w:lang w:eastAsia="es-MX"/>
              </w:rPr>
            </w:pPr>
          </w:p>
        </w:tc>
      </w:tr>
      <w:tr w:rsidR="00C857A5" w:rsidRPr="00E45143" w14:paraId="37E213C6" w14:textId="77777777" w:rsidTr="00E45143">
        <w:trPr>
          <w:jc w:val="center"/>
        </w:trPr>
        <w:tc>
          <w:tcPr>
            <w:tcW w:w="5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B206B9" w14:textId="77777777" w:rsidR="00C857A5" w:rsidRPr="00E45143" w:rsidRDefault="00C857A5" w:rsidP="00C857A5">
            <w:pPr>
              <w:spacing w:after="0" w:line="0" w:lineRule="atLeast"/>
              <w:jc w:val="both"/>
              <w:rPr>
                <w:rFonts w:ascii="Barlow" w:eastAsia="Times New Roman" w:hAnsi="Barlow"/>
                <w:sz w:val="20"/>
                <w:szCs w:val="20"/>
                <w:lang w:eastAsia="es-MX"/>
              </w:rPr>
            </w:pPr>
            <w:r w:rsidRPr="00E45143">
              <w:rPr>
                <w:rFonts w:ascii="Barlow" w:eastAsia="Times New Roman" w:hAnsi="Barlow"/>
                <w:i/>
                <w:iCs/>
                <w:color w:val="000000"/>
                <w:sz w:val="20"/>
                <w:szCs w:val="20"/>
                <w:lang w:eastAsia="es-MX"/>
              </w:rPr>
              <w:t>Movimientos de partidas (o rubros) que no afectan al efectivo.</w:t>
            </w:r>
          </w:p>
        </w:tc>
        <w:tc>
          <w:tcPr>
            <w:tcW w:w="1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B8B462" w14:textId="286E2D41" w:rsidR="00C857A5" w:rsidRPr="00E45143" w:rsidRDefault="00591EF2" w:rsidP="00C857A5">
            <w:pPr>
              <w:spacing w:after="0" w:line="0" w:lineRule="atLeast"/>
              <w:jc w:val="right"/>
              <w:rPr>
                <w:rFonts w:ascii="Barlow" w:eastAsia="Times New Roman" w:hAnsi="Barlow"/>
                <w:color w:val="000000"/>
                <w:sz w:val="20"/>
                <w:szCs w:val="20"/>
                <w:lang w:eastAsia="es-MX"/>
              </w:rPr>
            </w:pPr>
            <w:r w:rsidRPr="00E45143">
              <w:rPr>
                <w:rFonts w:ascii="Barlow" w:eastAsia="Times New Roman" w:hAnsi="Barlow"/>
                <w:color w:val="000000"/>
                <w:sz w:val="20"/>
                <w:szCs w:val="20"/>
                <w:lang w:eastAsia="es-MX"/>
              </w:rPr>
              <w:t>-</w:t>
            </w:r>
            <w:r w:rsidR="00297D67" w:rsidRPr="00E45143">
              <w:rPr>
                <w:rFonts w:ascii="Barlow" w:eastAsia="Times New Roman" w:hAnsi="Barlow"/>
                <w:color w:val="000000"/>
                <w:sz w:val="20"/>
                <w:szCs w:val="20"/>
                <w:lang w:eastAsia="es-MX"/>
              </w:rPr>
              <w:t>315,597.57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ECF0E3" w14:textId="3A0368A5" w:rsidR="00C857A5" w:rsidRPr="00E45143" w:rsidRDefault="00297D67" w:rsidP="00C857A5">
            <w:pPr>
              <w:spacing w:after="0" w:line="0" w:lineRule="atLeast"/>
              <w:jc w:val="right"/>
              <w:rPr>
                <w:rFonts w:ascii="Barlow" w:eastAsia="Times New Roman" w:hAnsi="Barlow"/>
                <w:sz w:val="20"/>
                <w:szCs w:val="20"/>
                <w:lang w:eastAsia="es-MX"/>
              </w:rPr>
            </w:pPr>
            <w:r w:rsidRPr="00E45143">
              <w:rPr>
                <w:rFonts w:ascii="Barlow" w:eastAsia="Times New Roman" w:hAnsi="Barlow"/>
                <w:color w:val="000000"/>
                <w:sz w:val="20"/>
                <w:szCs w:val="20"/>
                <w:lang w:eastAsia="es-MX"/>
              </w:rPr>
              <w:t>1,402,766.63</w:t>
            </w:r>
          </w:p>
        </w:tc>
      </w:tr>
      <w:tr w:rsidR="00C857A5" w:rsidRPr="00E45143" w14:paraId="5846880E" w14:textId="77777777" w:rsidTr="00E45143">
        <w:trPr>
          <w:jc w:val="center"/>
        </w:trPr>
        <w:tc>
          <w:tcPr>
            <w:tcW w:w="5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1D6E90" w14:textId="77777777" w:rsidR="00C857A5" w:rsidRPr="00E45143" w:rsidRDefault="00C857A5" w:rsidP="00C857A5">
            <w:pPr>
              <w:spacing w:after="0" w:line="0" w:lineRule="atLeast"/>
              <w:jc w:val="both"/>
              <w:rPr>
                <w:rFonts w:ascii="Barlow" w:eastAsia="Times New Roman" w:hAnsi="Barlow"/>
                <w:sz w:val="20"/>
                <w:szCs w:val="20"/>
                <w:lang w:eastAsia="es-MX"/>
              </w:rPr>
            </w:pPr>
            <w:r w:rsidRPr="00E45143">
              <w:rPr>
                <w:rFonts w:ascii="Barlow" w:eastAsia="Times New Roman" w:hAnsi="Barlow"/>
                <w:color w:val="000000"/>
                <w:sz w:val="20"/>
                <w:szCs w:val="20"/>
                <w:lang w:eastAsia="es-MX"/>
              </w:rPr>
              <w:t>Depreciación</w:t>
            </w:r>
          </w:p>
        </w:tc>
        <w:tc>
          <w:tcPr>
            <w:tcW w:w="1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F279023" w14:textId="4839C8AF" w:rsidR="00C857A5" w:rsidRPr="00E45143" w:rsidRDefault="00C857A5" w:rsidP="00C857A5">
            <w:pPr>
              <w:spacing w:after="0" w:line="0" w:lineRule="atLeast"/>
              <w:jc w:val="right"/>
              <w:rPr>
                <w:rFonts w:ascii="Barlow" w:eastAsia="Times New Roman" w:hAnsi="Barlow"/>
                <w:color w:val="000000"/>
                <w:sz w:val="20"/>
                <w:szCs w:val="20"/>
                <w:lang w:eastAsia="es-MX"/>
              </w:rPr>
            </w:pPr>
            <w:r w:rsidRPr="00E45143">
              <w:rPr>
                <w:rFonts w:ascii="Barlow" w:eastAsia="Times New Roman" w:hAnsi="Barlow"/>
                <w:color w:val="000000"/>
                <w:sz w:val="20"/>
                <w:szCs w:val="20"/>
                <w:lang w:eastAsia="es-MX"/>
              </w:rPr>
              <w:t>34,186.31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BD15213" w14:textId="718DEFBE" w:rsidR="00C857A5" w:rsidRPr="00E45143" w:rsidRDefault="00A009B2" w:rsidP="00C857A5">
            <w:pPr>
              <w:spacing w:after="0" w:line="0" w:lineRule="atLeast"/>
              <w:jc w:val="right"/>
              <w:rPr>
                <w:rFonts w:ascii="Barlow" w:eastAsia="Times New Roman" w:hAnsi="Barlow"/>
                <w:sz w:val="20"/>
                <w:szCs w:val="20"/>
                <w:lang w:eastAsia="es-MX"/>
              </w:rPr>
            </w:pPr>
            <w:r w:rsidRPr="00E45143">
              <w:rPr>
                <w:rFonts w:ascii="Barlow" w:eastAsia="Times New Roman" w:hAnsi="Barlow"/>
                <w:color w:val="000000"/>
                <w:sz w:val="20"/>
                <w:szCs w:val="20"/>
                <w:lang w:eastAsia="es-MX"/>
              </w:rPr>
              <w:t>0</w:t>
            </w:r>
          </w:p>
        </w:tc>
      </w:tr>
      <w:tr w:rsidR="00C857A5" w:rsidRPr="00E45143" w14:paraId="444840F1" w14:textId="77777777" w:rsidTr="00E45143">
        <w:trPr>
          <w:jc w:val="center"/>
        </w:trPr>
        <w:tc>
          <w:tcPr>
            <w:tcW w:w="5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DE6352" w14:textId="77777777" w:rsidR="00C857A5" w:rsidRPr="00E45143" w:rsidRDefault="00C857A5" w:rsidP="00C857A5">
            <w:pPr>
              <w:spacing w:after="0" w:line="0" w:lineRule="atLeast"/>
              <w:jc w:val="both"/>
              <w:rPr>
                <w:rFonts w:ascii="Barlow" w:eastAsia="Times New Roman" w:hAnsi="Barlow"/>
                <w:sz w:val="20"/>
                <w:szCs w:val="20"/>
                <w:lang w:eastAsia="es-MX"/>
              </w:rPr>
            </w:pPr>
            <w:r w:rsidRPr="00E45143">
              <w:rPr>
                <w:rFonts w:ascii="Barlow" w:eastAsia="Times New Roman" w:hAnsi="Barlow"/>
                <w:color w:val="000000"/>
                <w:sz w:val="20"/>
                <w:szCs w:val="20"/>
                <w:lang w:eastAsia="es-MX"/>
              </w:rPr>
              <w:t>Amortización</w:t>
            </w:r>
          </w:p>
        </w:tc>
        <w:tc>
          <w:tcPr>
            <w:tcW w:w="1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94F94A" w14:textId="0ECCE5DC" w:rsidR="00C857A5" w:rsidRPr="00E45143" w:rsidRDefault="00C857A5" w:rsidP="00C857A5">
            <w:pPr>
              <w:spacing w:after="0" w:line="0" w:lineRule="atLeast"/>
              <w:jc w:val="right"/>
              <w:rPr>
                <w:rFonts w:ascii="Barlow" w:eastAsia="Times New Roman" w:hAnsi="Barlow"/>
                <w:sz w:val="20"/>
                <w:szCs w:val="20"/>
                <w:lang w:eastAsia="es-MX"/>
              </w:rPr>
            </w:pPr>
            <w:r w:rsidRPr="00E45143">
              <w:rPr>
                <w:rFonts w:ascii="Barlow" w:eastAsia="Times New Roman" w:hAnsi="Barlow"/>
                <w:color w:val="000000"/>
                <w:sz w:val="20"/>
                <w:szCs w:val="20"/>
                <w:lang w:eastAsia="es-MX"/>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2C3DB6" w14:textId="09F5F511" w:rsidR="00C857A5" w:rsidRPr="00E45143" w:rsidRDefault="00C857A5" w:rsidP="00C857A5">
            <w:pPr>
              <w:spacing w:after="0" w:line="0" w:lineRule="atLeast"/>
              <w:jc w:val="right"/>
              <w:rPr>
                <w:rFonts w:ascii="Barlow" w:eastAsia="Times New Roman" w:hAnsi="Barlow"/>
                <w:sz w:val="20"/>
                <w:szCs w:val="20"/>
                <w:lang w:eastAsia="es-MX"/>
              </w:rPr>
            </w:pPr>
            <w:r w:rsidRPr="00E45143">
              <w:rPr>
                <w:rFonts w:ascii="Barlow" w:eastAsia="Times New Roman" w:hAnsi="Barlow"/>
                <w:color w:val="000000"/>
                <w:sz w:val="20"/>
                <w:szCs w:val="20"/>
                <w:lang w:eastAsia="es-MX"/>
              </w:rPr>
              <w:t>0</w:t>
            </w:r>
          </w:p>
        </w:tc>
      </w:tr>
      <w:tr w:rsidR="00C857A5" w:rsidRPr="00E45143" w14:paraId="351C9B7C" w14:textId="77777777" w:rsidTr="00E45143">
        <w:trPr>
          <w:jc w:val="center"/>
        </w:trPr>
        <w:tc>
          <w:tcPr>
            <w:tcW w:w="5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F03585" w14:textId="77777777" w:rsidR="00C857A5" w:rsidRPr="00E45143" w:rsidRDefault="00C857A5" w:rsidP="00C857A5">
            <w:pPr>
              <w:spacing w:after="0" w:line="0" w:lineRule="atLeast"/>
              <w:jc w:val="both"/>
              <w:rPr>
                <w:rFonts w:ascii="Barlow" w:eastAsia="Times New Roman" w:hAnsi="Barlow"/>
                <w:sz w:val="20"/>
                <w:szCs w:val="20"/>
                <w:lang w:eastAsia="es-MX"/>
              </w:rPr>
            </w:pPr>
            <w:r w:rsidRPr="00E45143">
              <w:rPr>
                <w:rFonts w:ascii="Barlow" w:eastAsia="Times New Roman" w:hAnsi="Barlow"/>
                <w:color w:val="000000"/>
                <w:sz w:val="20"/>
                <w:szCs w:val="20"/>
                <w:lang w:eastAsia="es-MX"/>
              </w:rPr>
              <w:t>Incrementos en las provisiones</w:t>
            </w:r>
          </w:p>
        </w:tc>
        <w:tc>
          <w:tcPr>
            <w:tcW w:w="1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41EC3B" w14:textId="481F397B" w:rsidR="00C857A5" w:rsidRPr="00E45143" w:rsidRDefault="00591EF2" w:rsidP="00C857A5">
            <w:pPr>
              <w:spacing w:after="0" w:line="0" w:lineRule="atLeast"/>
              <w:jc w:val="right"/>
              <w:rPr>
                <w:rFonts w:ascii="Barlow" w:eastAsia="Times New Roman" w:hAnsi="Barlow"/>
                <w:sz w:val="20"/>
                <w:szCs w:val="20"/>
                <w:lang w:eastAsia="es-MX"/>
              </w:rPr>
            </w:pPr>
            <w:r w:rsidRPr="00E45143">
              <w:rPr>
                <w:rFonts w:ascii="Barlow" w:eastAsia="Times New Roman" w:hAnsi="Barlow"/>
                <w:sz w:val="20"/>
                <w:szCs w:val="20"/>
                <w:lang w:eastAsia="es-MX"/>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108720" w14:textId="1DD912A5" w:rsidR="00C857A5" w:rsidRPr="00E45143" w:rsidRDefault="00297D67" w:rsidP="00C857A5">
            <w:pPr>
              <w:spacing w:after="0" w:line="0" w:lineRule="atLeast"/>
              <w:jc w:val="right"/>
              <w:rPr>
                <w:rFonts w:ascii="Barlow" w:eastAsia="Times New Roman" w:hAnsi="Barlow"/>
                <w:sz w:val="20"/>
                <w:szCs w:val="20"/>
                <w:lang w:eastAsia="es-MX"/>
              </w:rPr>
            </w:pPr>
            <w:r w:rsidRPr="00E45143">
              <w:rPr>
                <w:rFonts w:ascii="Barlow" w:eastAsia="Times New Roman" w:hAnsi="Barlow"/>
                <w:color w:val="000000"/>
                <w:sz w:val="20"/>
                <w:szCs w:val="20"/>
                <w:lang w:eastAsia="es-MX"/>
              </w:rPr>
              <w:t>0</w:t>
            </w:r>
          </w:p>
        </w:tc>
      </w:tr>
      <w:tr w:rsidR="00591EF2" w:rsidRPr="00E45143" w14:paraId="1D9F1BCC" w14:textId="77777777" w:rsidTr="00E45143">
        <w:trPr>
          <w:jc w:val="center"/>
        </w:trPr>
        <w:tc>
          <w:tcPr>
            <w:tcW w:w="5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D6A77DD" w14:textId="177E00C8" w:rsidR="00591EF2" w:rsidRPr="00E45143" w:rsidRDefault="00591EF2" w:rsidP="00C857A5">
            <w:pPr>
              <w:spacing w:after="0" w:line="0" w:lineRule="atLeast"/>
              <w:jc w:val="both"/>
              <w:rPr>
                <w:rFonts w:ascii="Barlow" w:eastAsia="Times New Roman" w:hAnsi="Barlow"/>
                <w:color w:val="000000"/>
                <w:sz w:val="20"/>
                <w:szCs w:val="20"/>
                <w:lang w:eastAsia="es-MX"/>
              </w:rPr>
            </w:pPr>
            <w:r w:rsidRPr="00E45143">
              <w:rPr>
                <w:rFonts w:ascii="Barlow" w:eastAsia="Times New Roman" w:hAnsi="Barlow"/>
                <w:color w:val="000000"/>
                <w:sz w:val="20"/>
                <w:szCs w:val="20"/>
                <w:lang w:eastAsia="es-MX"/>
              </w:rPr>
              <w:t xml:space="preserve">Disminución en las provisiones </w:t>
            </w:r>
          </w:p>
        </w:tc>
        <w:tc>
          <w:tcPr>
            <w:tcW w:w="1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8855A3D" w14:textId="4451DA7B" w:rsidR="00591EF2" w:rsidRPr="00E45143" w:rsidRDefault="00297D67" w:rsidP="00C857A5">
            <w:pPr>
              <w:spacing w:after="0" w:line="0" w:lineRule="atLeast"/>
              <w:jc w:val="right"/>
              <w:rPr>
                <w:rFonts w:ascii="Barlow" w:eastAsia="Times New Roman" w:hAnsi="Barlow"/>
                <w:sz w:val="20"/>
                <w:szCs w:val="20"/>
                <w:lang w:eastAsia="es-MX"/>
              </w:rPr>
            </w:pPr>
            <w:r w:rsidRPr="00E45143">
              <w:rPr>
                <w:rFonts w:ascii="Barlow" w:eastAsia="Times New Roman" w:hAnsi="Barlow"/>
                <w:sz w:val="20"/>
                <w:szCs w:val="20"/>
                <w:lang w:eastAsia="es-MX"/>
              </w:rPr>
              <w:t>315,642.29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EE3A0DE" w14:textId="35970312" w:rsidR="00591EF2" w:rsidRPr="00E45143" w:rsidRDefault="00B548BD" w:rsidP="00C857A5">
            <w:pPr>
              <w:spacing w:after="0" w:line="0" w:lineRule="atLeast"/>
              <w:jc w:val="right"/>
              <w:rPr>
                <w:rFonts w:ascii="Barlow" w:eastAsia="Times New Roman" w:hAnsi="Barlow"/>
                <w:sz w:val="20"/>
                <w:szCs w:val="20"/>
                <w:lang w:eastAsia="es-MX"/>
              </w:rPr>
            </w:pPr>
            <w:r w:rsidRPr="00E45143">
              <w:rPr>
                <w:rFonts w:ascii="Barlow" w:eastAsia="Times New Roman" w:hAnsi="Barlow"/>
                <w:sz w:val="20"/>
                <w:szCs w:val="20"/>
                <w:lang w:eastAsia="es-MX"/>
              </w:rPr>
              <w:t>0</w:t>
            </w:r>
          </w:p>
        </w:tc>
      </w:tr>
      <w:tr w:rsidR="00C857A5" w:rsidRPr="00E45143" w14:paraId="3A34B188" w14:textId="77777777" w:rsidTr="00E45143">
        <w:trPr>
          <w:trHeight w:val="212"/>
          <w:jc w:val="center"/>
        </w:trPr>
        <w:tc>
          <w:tcPr>
            <w:tcW w:w="5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85BB1E" w14:textId="77777777" w:rsidR="00C857A5" w:rsidRPr="00E45143" w:rsidRDefault="00C857A5" w:rsidP="00C857A5">
            <w:pPr>
              <w:spacing w:after="0" w:line="212" w:lineRule="atLeast"/>
              <w:jc w:val="both"/>
              <w:rPr>
                <w:rFonts w:ascii="Barlow" w:eastAsia="Times New Roman" w:hAnsi="Barlow"/>
                <w:sz w:val="20"/>
                <w:szCs w:val="20"/>
                <w:lang w:eastAsia="es-MX"/>
              </w:rPr>
            </w:pPr>
            <w:r w:rsidRPr="00E45143">
              <w:rPr>
                <w:rFonts w:ascii="Barlow" w:eastAsia="Times New Roman" w:hAnsi="Barlow"/>
                <w:color w:val="000000"/>
                <w:sz w:val="20"/>
                <w:szCs w:val="20"/>
                <w:lang w:eastAsia="es-MX"/>
              </w:rPr>
              <w:t>Incremento en inversiones producido por revaluación</w:t>
            </w:r>
          </w:p>
        </w:tc>
        <w:tc>
          <w:tcPr>
            <w:tcW w:w="1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66823ED" w14:textId="4B7B41BE" w:rsidR="00C857A5" w:rsidRPr="00E45143" w:rsidRDefault="00C857A5" w:rsidP="00C857A5">
            <w:pPr>
              <w:spacing w:after="0" w:line="212" w:lineRule="atLeast"/>
              <w:jc w:val="right"/>
              <w:rPr>
                <w:rFonts w:ascii="Barlow" w:eastAsia="Times New Roman" w:hAnsi="Barlow"/>
                <w:sz w:val="20"/>
                <w:szCs w:val="20"/>
                <w:lang w:eastAsia="es-MX"/>
              </w:rPr>
            </w:pPr>
            <w:r w:rsidRPr="00E45143">
              <w:rPr>
                <w:rFonts w:ascii="Barlow" w:eastAsia="Times New Roman" w:hAnsi="Barlow"/>
                <w:color w:val="000000"/>
                <w:sz w:val="20"/>
                <w:szCs w:val="20"/>
                <w:lang w:eastAsia="es-MX"/>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36ED27" w14:textId="3C32EEB7" w:rsidR="00C857A5" w:rsidRPr="00E45143" w:rsidRDefault="00C857A5" w:rsidP="00C857A5">
            <w:pPr>
              <w:spacing w:after="0" w:line="212" w:lineRule="atLeast"/>
              <w:jc w:val="right"/>
              <w:rPr>
                <w:rFonts w:ascii="Barlow" w:eastAsia="Times New Roman" w:hAnsi="Barlow"/>
                <w:sz w:val="20"/>
                <w:szCs w:val="20"/>
                <w:lang w:eastAsia="es-MX"/>
              </w:rPr>
            </w:pPr>
            <w:r w:rsidRPr="00E45143">
              <w:rPr>
                <w:rFonts w:ascii="Barlow" w:eastAsia="Times New Roman" w:hAnsi="Barlow"/>
                <w:color w:val="000000"/>
                <w:sz w:val="20"/>
                <w:szCs w:val="20"/>
                <w:lang w:eastAsia="es-MX"/>
              </w:rPr>
              <w:t>0</w:t>
            </w:r>
          </w:p>
        </w:tc>
      </w:tr>
      <w:tr w:rsidR="00C857A5" w:rsidRPr="00E45143" w14:paraId="26BDCFE0" w14:textId="77777777" w:rsidTr="00E45143">
        <w:trPr>
          <w:trHeight w:val="102"/>
          <w:jc w:val="center"/>
        </w:trPr>
        <w:tc>
          <w:tcPr>
            <w:tcW w:w="5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8B895F" w14:textId="77777777" w:rsidR="00C857A5" w:rsidRPr="00E45143" w:rsidRDefault="00C857A5" w:rsidP="00C857A5">
            <w:pPr>
              <w:spacing w:after="0" w:line="102" w:lineRule="atLeast"/>
              <w:jc w:val="both"/>
              <w:rPr>
                <w:rFonts w:ascii="Barlow" w:eastAsia="Times New Roman" w:hAnsi="Barlow"/>
                <w:sz w:val="20"/>
                <w:szCs w:val="20"/>
                <w:lang w:eastAsia="es-MX"/>
              </w:rPr>
            </w:pPr>
            <w:r w:rsidRPr="00E45143">
              <w:rPr>
                <w:rFonts w:ascii="Barlow" w:eastAsia="Times New Roman" w:hAnsi="Barlow"/>
                <w:color w:val="000000"/>
                <w:sz w:val="20"/>
                <w:szCs w:val="20"/>
                <w:lang w:eastAsia="es-MX"/>
              </w:rPr>
              <w:t>Ganancia/pérdida en venta de propiedad, planta y equipo</w:t>
            </w:r>
          </w:p>
        </w:tc>
        <w:tc>
          <w:tcPr>
            <w:tcW w:w="1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21C89F" w14:textId="5D731F34" w:rsidR="00C857A5" w:rsidRPr="00E45143" w:rsidRDefault="00C857A5" w:rsidP="00C857A5">
            <w:pPr>
              <w:spacing w:after="0" w:line="102" w:lineRule="atLeast"/>
              <w:jc w:val="right"/>
              <w:rPr>
                <w:rFonts w:ascii="Barlow" w:eastAsia="Times New Roman" w:hAnsi="Barlow"/>
                <w:sz w:val="20"/>
                <w:szCs w:val="20"/>
                <w:lang w:eastAsia="es-MX"/>
              </w:rPr>
            </w:pPr>
            <w:r w:rsidRPr="00E45143">
              <w:rPr>
                <w:rFonts w:ascii="Barlow" w:eastAsia="Times New Roman" w:hAnsi="Barlow"/>
                <w:color w:val="000000"/>
                <w:sz w:val="20"/>
                <w:szCs w:val="20"/>
                <w:lang w:eastAsia="es-MX"/>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1A3DB3" w14:textId="61B7B422" w:rsidR="00C857A5" w:rsidRPr="00E45143" w:rsidRDefault="00C857A5" w:rsidP="00C857A5">
            <w:pPr>
              <w:spacing w:after="0" w:line="102" w:lineRule="atLeast"/>
              <w:jc w:val="right"/>
              <w:rPr>
                <w:rFonts w:ascii="Barlow" w:eastAsia="Times New Roman" w:hAnsi="Barlow"/>
                <w:sz w:val="20"/>
                <w:szCs w:val="20"/>
                <w:lang w:eastAsia="es-MX"/>
              </w:rPr>
            </w:pPr>
            <w:r w:rsidRPr="00E45143">
              <w:rPr>
                <w:rFonts w:ascii="Barlow" w:eastAsia="Times New Roman" w:hAnsi="Barlow"/>
                <w:color w:val="000000"/>
                <w:sz w:val="20"/>
                <w:szCs w:val="20"/>
                <w:lang w:eastAsia="es-MX"/>
              </w:rPr>
              <w:t>0</w:t>
            </w:r>
          </w:p>
        </w:tc>
      </w:tr>
      <w:tr w:rsidR="00C857A5" w:rsidRPr="00E45143" w14:paraId="0AD8ED6D" w14:textId="77777777" w:rsidTr="00E45143">
        <w:trPr>
          <w:jc w:val="center"/>
        </w:trPr>
        <w:tc>
          <w:tcPr>
            <w:tcW w:w="5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DC81AA" w14:textId="77777777" w:rsidR="00C857A5" w:rsidRPr="00E45143" w:rsidRDefault="00C857A5" w:rsidP="00C857A5">
            <w:pPr>
              <w:spacing w:after="0" w:line="0" w:lineRule="atLeast"/>
              <w:jc w:val="both"/>
              <w:rPr>
                <w:rFonts w:ascii="Barlow" w:eastAsia="Times New Roman" w:hAnsi="Barlow"/>
                <w:sz w:val="20"/>
                <w:szCs w:val="20"/>
                <w:lang w:eastAsia="es-MX"/>
              </w:rPr>
            </w:pPr>
            <w:r w:rsidRPr="00E45143">
              <w:rPr>
                <w:rFonts w:ascii="Barlow" w:eastAsia="Times New Roman" w:hAnsi="Barlow"/>
                <w:color w:val="000000"/>
                <w:sz w:val="20"/>
                <w:szCs w:val="20"/>
                <w:lang w:eastAsia="es-MX"/>
              </w:rPr>
              <w:t>Incremento en cuentas por cobrar</w:t>
            </w:r>
          </w:p>
        </w:tc>
        <w:tc>
          <w:tcPr>
            <w:tcW w:w="1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6746ED" w14:textId="4193F0B4" w:rsidR="00C857A5" w:rsidRPr="00E45143" w:rsidRDefault="00591EF2" w:rsidP="00C857A5">
            <w:pPr>
              <w:spacing w:after="0" w:line="0" w:lineRule="atLeast"/>
              <w:jc w:val="right"/>
              <w:rPr>
                <w:rFonts w:ascii="Barlow" w:eastAsia="Times New Roman" w:hAnsi="Barlow"/>
                <w:sz w:val="20"/>
                <w:szCs w:val="20"/>
                <w:lang w:eastAsia="es-MX"/>
              </w:rPr>
            </w:pPr>
            <w:r w:rsidRPr="00E45143">
              <w:rPr>
                <w:rFonts w:ascii="Barlow" w:eastAsia="Times New Roman" w:hAnsi="Barlow"/>
                <w:color w:val="000000"/>
                <w:sz w:val="20"/>
                <w:szCs w:val="20"/>
                <w:lang w:eastAsia="es-MX"/>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18C8B8" w14:textId="11B30CE6" w:rsidR="00C857A5" w:rsidRPr="00E45143" w:rsidRDefault="00B548BD" w:rsidP="00C857A5">
            <w:pPr>
              <w:spacing w:after="0" w:line="0" w:lineRule="atLeast"/>
              <w:jc w:val="right"/>
              <w:rPr>
                <w:rFonts w:ascii="Barlow" w:eastAsia="Times New Roman" w:hAnsi="Barlow"/>
                <w:sz w:val="20"/>
                <w:szCs w:val="20"/>
                <w:lang w:eastAsia="es-MX"/>
              </w:rPr>
            </w:pPr>
            <w:r w:rsidRPr="00E45143">
              <w:rPr>
                <w:rFonts w:ascii="Barlow" w:eastAsia="Times New Roman" w:hAnsi="Barlow"/>
                <w:sz w:val="20"/>
                <w:szCs w:val="20"/>
                <w:lang w:eastAsia="es-MX"/>
              </w:rPr>
              <w:t>0</w:t>
            </w:r>
          </w:p>
        </w:tc>
      </w:tr>
      <w:tr w:rsidR="00591EF2" w:rsidRPr="00E45143" w14:paraId="3519681C" w14:textId="77777777" w:rsidTr="00E45143">
        <w:trPr>
          <w:jc w:val="center"/>
        </w:trPr>
        <w:tc>
          <w:tcPr>
            <w:tcW w:w="5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47B4E4C" w14:textId="5F86646C" w:rsidR="00591EF2" w:rsidRPr="00E45143" w:rsidRDefault="00591EF2" w:rsidP="00C857A5">
            <w:pPr>
              <w:spacing w:after="0" w:line="0" w:lineRule="atLeast"/>
              <w:jc w:val="both"/>
              <w:rPr>
                <w:rFonts w:ascii="Barlow" w:eastAsia="Times New Roman" w:hAnsi="Barlow"/>
                <w:color w:val="000000"/>
                <w:sz w:val="20"/>
                <w:szCs w:val="20"/>
                <w:lang w:eastAsia="es-MX"/>
              </w:rPr>
            </w:pPr>
            <w:r w:rsidRPr="00E45143">
              <w:rPr>
                <w:rFonts w:ascii="Barlow" w:eastAsia="Times New Roman" w:hAnsi="Barlow"/>
                <w:color w:val="000000"/>
                <w:sz w:val="20"/>
                <w:szCs w:val="20"/>
                <w:lang w:eastAsia="es-MX"/>
              </w:rPr>
              <w:t>Disminución en las cuentas por cobrar</w:t>
            </w:r>
          </w:p>
        </w:tc>
        <w:tc>
          <w:tcPr>
            <w:tcW w:w="1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977A488" w14:textId="535E4D19" w:rsidR="00591EF2" w:rsidRPr="00E45143" w:rsidRDefault="00297D67" w:rsidP="00C857A5">
            <w:pPr>
              <w:spacing w:after="0" w:line="0" w:lineRule="atLeast"/>
              <w:jc w:val="right"/>
              <w:rPr>
                <w:rFonts w:ascii="Barlow" w:eastAsia="Times New Roman" w:hAnsi="Barlow"/>
                <w:color w:val="000000"/>
                <w:sz w:val="20"/>
                <w:szCs w:val="20"/>
                <w:lang w:eastAsia="es-MX"/>
              </w:rPr>
            </w:pPr>
            <w:r w:rsidRPr="00E45143">
              <w:rPr>
                <w:rFonts w:ascii="Barlow" w:eastAsia="Times New Roman" w:hAnsi="Barlow"/>
                <w:color w:val="000000"/>
                <w:sz w:val="20"/>
                <w:szCs w:val="20"/>
                <w:lang w:eastAsia="es-MX"/>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DEFD70A" w14:textId="6D0F08C7" w:rsidR="00B548BD" w:rsidRPr="00E45143" w:rsidRDefault="00B548BD" w:rsidP="00B548BD">
            <w:pPr>
              <w:spacing w:after="0" w:line="0" w:lineRule="atLeast"/>
              <w:jc w:val="right"/>
              <w:rPr>
                <w:rFonts w:ascii="Barlow" w:eastAsia="Times New Roman" w:hAnsi="Barlow"/>
                <w:color w:val="000000"/>
                <w:sz w:val="20"/>
                <w:szCs w:val="20"/>
                <w:lang w:eastAsia="es-MX"/>
              </w:rPr>
            </w:pPr>
            <w:r w:rsidRPr="00E45143">
              <w:rPr>
                <w:rFonts w:ascii="Barlow" w:eastAsia="Times New Roman" w:hAnsi="Barlow"/>
                <w:color w:val="000000"/>
                <w:sz w:val="20"/>
                <w:szCs w:val="20"/>
                <w:lang w:eastAsia="es-MX"/>
              </w:rPr>
              <w:t>0</w:t>
            </w:r>
          </w:p>
        </w:tc>
      </w:tr>
      <w:tr w:rsidR="00C857A5" w:rsidRPr="00E45143" w14:paraId="1707C538" w14:textId="77777777" w:rsidTr="00E45143">
        <w:trPr>
          <w:jc w:val="center"/>
        </w:trPr>
        <w:tc>
          <w:tcPr>
            <w:tcW w:w="5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F191303" w14:textId="77777777" w:rsidR="00C857A5" w:rsidRPr="00E45143" w:rsidRDefault="00C857A5" w:rsidP="00C857A5">
            <w:pPr>
              <w:spacing w:after="0" w:line="0" w:lineRule="atLeast"/>
              <w:jc w:val="both"/>
              <w:rPr>
                <w:rFonts w:ascii="Barlow" w:eastAsia="Times New Roman" w:hAnsi="Barlow"/>
                <w:color w:val="000000"/>
                <w:sz w:val="20"/>
                <w:szCs w:val="20"/>
                <w:lang w:eastAsia="es-MX"/>
              </w:rPr>
            </w:pPr>
            <w:r w:rsidRPr="00E45143">
              <w:rPr>
                <w:rFonts w:ascii="Barlow" w:eastAsia="Times New Roman" w:hAnsi="Barlow"/>
                <w:color w:val="000000"/>
                <w:sz w:val="20"/>
                <w:szCs w:val="20"/>
                <w:lang w:eastAsia="es-MX"/>
              </w:rPr>
              <w:t>Aumento en cuentas por pagar</w:t>
            </w:r>
          </w:p>
        </w:tc>
        <w:tc>
          <w:tcPr>
            <w:tcW w:w="1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FFB3E92" w14:textId="242D2C7E" w:rsidR="00C857A5" w:rsidRPr="00E45143" w:rsidRDefault="00297D67" w:rsidP="00C857A5">
            <w:pPr>
              <w:spacing w:after="0" w:line="0" w:lineRule="atLeast"/>
              <w:jc w:val="right"/>
              <w:rPr>
                <w:rFonts w:ascii="Barlow" w:eastAsia="Times New Roman" w:hAnsi="Barlow"/>
                <w:color w:val="000000"/>
                <w:sz w:val="20"/>
                <w:szCs w:val="20"/>
                <w:lang w:eastAsia="es-MX"/>
              </w:rPr>
            </w:pPr>
            <w:r w:rsidRPr="00E45143">
              <w:rPr>
                <w:rFonts w:ascii="Barlow" w:eastAsia="Times New Roman" w:hAnsi="Barlow"/>
                <w:color w:val="000000"/>
                <w:sz w:val="20"/>
                <w:szCs w:val="20"/>
                <w:lang w:eastAsia="es-MX"/>
              </w:rPr>
              <w:t>44.34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49C30C5" w14:textId="06BDCE8C" w:rsidR="00C857A5" w:rsidRPr="00E45143" w:rsidRDefault="00297D67" w:rsidP="00C857A5">
            <w:pPr>
              <w:spacing w:after="0" w:line="0" w:lineRule="atLeast"/>
              <w:jc w:val="right"/>
              <w:rPr>
                <w:rFonts w:ascii="Barlow" w:eastAsia="Times New Roman" w:hAnsi="Barlow"/>
                <w:color w:val="000000"/>
                <w:sz w:val="20"/>
                <w:szCs w:val="20"/>
                <w:lang w:eastAsia="es-MX"/>
              </w:rPr>
            </w:pPr>
            <w:r w:rsidRPr="00E45143">
              <w:rPr>
                <w:rFonts w:ascii="Barlow" w:eastAsia="Times New Roman" w:hAnsi="Barlow"/>
                <w:color w:val="000000"/>
                <w:sz w:val="20"/>
                <w:szCs w:val="20"/>
                <w:lang w:eastAsia="es-MX"/>
              </w:rPr>
              <w:t>1,402,766.63</w:t>
            </w:r>
          </w:p>
        </w:tc>
      </w:tr>
      <w:tr w:rsidR="00C857A5" w:rsidRPr="00E45143" w14:paraId="6DB5106B" w14:textId="77777777" w:rsidTr="00E45143">
        <w:trPr>
          <w:jc w:val="center"/>
        </w:trPr>
        <w:tc>
          <w:tcPr>
            <w:tcW w:w="5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25AC0B" w14:textId="77777777" w:rsidR="00C857A5" w:rsidRPr="00E45143" w:rsidRDefault="00C857A5" w:rsidP="00C857A5">
            <w:pPr>
              <w:spacing w:after="0" w:line="0" w:lineRule="atLeast"/>
              <w:jc w:val="both"/>
              <w:rPr>
                <w:rFonts w:ascii="Barlow" w:eastAsia="Times New Roman" w:hAnsi="Barlow"/>
                <w:sz w:val="20"/>
                <w:szCs w:val="20"/>
                <w:lang w:eastAsia="es-MX"/>
              </w:rPr>
            </w:pPr>
            <w:r w:rsidRPr="00E45143">
              <w:rPr>
                <w:rFonts w:ascii="Barlow" w:eastAsia="Times New Roman" w:hAnsi="Barlow"/>
                <w:color w:val="000000"/>
                <w:sz w:val="20"/>
                <w:szCs w:val="20"/>
                <w:lang w:eastAsia="es-MX"/>
              </w:rPr>
              <w:t>Flujos de efectivo Netos de las actividades de operación</w:t>
            </w:r>
          </w:p>
        </w:tc>
        <w:tc>
          <w:tcPr>
            <w:tcW w:w="1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45EC66" w14:textId="422625BA" w:rsidR="00C857A5" w:rsidRPr="00E45143" w:rsidRDefault="00297D67" w:rsidP="00C857A5">
            <w:pPr>
              <w:spacing w:after="0" w:line="0" w:lineRule="atLeast"/>
              <w:jc w:val="right"/>
              <w:rPr>
                <w:rFonts w:ascii="Barlow" w:eastAsia="Times New Roman" w:hAnsi="Barlow"/>
                <w:b/>
                <w:bCs/>
                <w:color w:val="000000"/>
                <w:sz w:val="20"/>
                <w:szCs w:val="20"/>
                <w:lang w:eastAsia="es-MX"/>
              </w:rPr>
            </w:pPr>
            <w:r w:rsidRPr="00E45143">
              <w:rPr>
                <w:rFonts w:ascii="Barlow" w:eastAsia="Times New Roman" w:hAnsi="Barlow"/>
                <w:b/>
                <w:bCs/>
                <w:color w:val="000000"/>
                <w:sz w:val="20"/>
                <w:szCs w:val="20"/>
                <w:lang w:eastAsia="es-MX"/>
              </w:rPr>
              <w:t>229,799.62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8AED0D" w14:textId="1CB75613" w:rsidR="00C857A5" w:rsidRPr="00E45143" w:rsidRDefault="00297D67" w:rsidP="00C857A5">
            <w:pPr>
              <w:spacing w:after="0" w:line="0" w:lineRule="atLeast"/>
              <w:jc w:val="right"/>
              <w:rPr>
                <w:rFonts w:ascii="Barlow" w:eastAsia="Times New Roman" w:hAnsi="Barlow"/>
                <w:sz w:val="20"/>
                <w:szCs w:val="20"/>
                <w:lang w:eastAsia="es-MX"/>
              </w:rPr>
            </w:pPr>
            <w:r w:rsidRPr="00E45143">
              <w:rPr>
                <w:rFonts w:ascii="Barlow" w:eastAsia="Times New Roman" w:hAnsi="Barlow"/>
                <w:b/>
                <w:bCs/>
                <w:color w:val="000000"/>
                <w:sz w:val="20"/>
                <w:szCs w:val="20"/>
                <w:lang w:eastAsia="es-MX"/>
              </w:rPr>
              <w:t>-347,418.79</w:t>
            </w:r>
          </w:p>
        </w:tc>
      </w:tr>
    </w:tbl>
    <w:p w14:paraId="72EB9635" w14:textId="77777777" w:rsidR="00616E6F" w:rsidRPr="00E45143" w:rsidRDefault="00616E6F" w:rsidP="00A16E93">
      <w:pPr>
        <w:pStyle w:val="ROMANOS"/>
        <w:spacing w:after="0" w:line="240" w:lineRule="exact"/>
        <w:ind w:left="0" w:firstLine="0"/>
        <w:rPr>
          <w:rFonts w:ascii="Barlow" w:hAnsi="Barlow"/>
          <w:sz w:val="20"/>
          <w:szCs w:val="20"/>
          <w:lang w:val="es-MX"/>
        </w:rPr>
      </w:pPr>
    </w:p>
    <w:p w14:paraId="5640E10D" w14:textId="77777777" w:rsidR="005F33CD" w:rsidRPr="00E45143" w:rsidRDefault="005F33CD" w:rsidP="00DD0740">
      <w:pPr>
        <w:pStyle w:val="ROMANOS"/>
        <w:spacing w:after="0" w:line="240" w:lineRule="exact"/>
        <w:ind w:left="0" w:firstLine="0"/>
        <w:rPr>
          <w:rFonts w:ascii="Barlow" w:hAnsi="Barlow"/>
          <w:sz w:val="20"/>
          <w:szCs w:val="20"/>
          <w:lang w:val="es-MX"/>
        </w:rPr>
      </w:pPr>
    </w:p>
    <w:p w14:paraId="5246A5F0" w14:textId="77777777" w:rsidR="00060D7C" w:rsidRPr="00E45143" w:rsidRDefault="00060D7C" w:rsidP="00256D07">
      <w:pPr>
        <w:pStyle w:val="ROMANOS"/>
        <w:spacing w:after="0" w:line="240" w:lineRule="exact"/>
        <w:ind w:left="0" w:firstLine="0"/>
        <w:rPr>
          <w:rFonts w:ascii="Barlow" w:hAnsi="Barlow"/>
          <w:sz w:val="20"/>
          <w:szCs w:val="20"/>
          <w:lang w:val="es-MX"/>
        </w:rPr>
      </w:pPr>
    </w:p>
    <w:p w14:paraId="2378A137" w14:textId="7F894C6C" w:rsidR="00DD0740" w:rsidRPr="00E45143" w:rsidRDefault="00C676B2" w:rsidP="00DD0740">
      <w:pPr>
        <w:pStyle w:val="ROMANOS"/>
        <w:spacing w:after="0" w:line="240" w:lineRule="exact"/>
        <w:ind w:left="288" w:firstLine="0"/>
        <w:rPr>
          <w:rFonts w:ascii="Barlow" w:hAnsi="Barlow"/>
          <w:b/>
          <w:bCs/>
          <w:sz w:val="20"/>
          <w:szCs w:val="20"/>
          <w:lang w:val="es-MX"/>
        </w:rPr>
      </w:pPr>
      <w:r w:rsidRPr="00E45143">
        <w:rPr>
          <w:rFonts w:ascii="Barlow" w:hAnsi="Barlow"/>
          <w:b/>
          <w:bCs/>
          <w:sz w:val="20"/>
          <w:szCs w:val="20"/>
          <w:lang w:val="es-MX"/>
        </w:rPr>
        <w:lastRenderedPageBreak/>
        <w:t>V)</w:t>
      </w:r>
      <w:r w:rsidRPr="00E45143">
        <w:rPr>
          <w:rFonts w:ascii="Barlow" w:hAnsi="Barlow"/>
          <w:b/>
          <w:bCs/>
          <w:sz w:val="20"/>
          <w:szCs w:val="20"/>
          <w:lang w:val="es-MX"/>
        </w:rPr>
        <w:tab/>
        <w:t xml:space="preserve"> </w:t>
      </w:r>
      <w:r w:rsidR="00DD0740" w:rsidRPr="00E45143">
        <w:rPr>
          <w:rFonts w:ascii="Barlow" w:hAnsi="Barlow"/>
          <w:b/>
          <w:bCs/>
          <w:sz w:val="20"/>
          <w:szCs w:val="20"/>
          <w:lang w:val="es-MX"/>
        </w:rPr>
        <w:t>La Conciliación entre el saldo final de la cuenta “Efectivo y equivalente” y el resultado acumulado es la que se muestra con todo detalle en el “Estado de Cambios en la Situación Financiera:</w:t>
      </w:r>
    </w:p>
    <w:p w14:paraId="65CD799E" w14:textId="77777777" w:rsidR="00DD0740" w:rsidRPr="00E45143" w:rsidRDefault="00DD0740" w:rsidP="00DD0740">
      <w:pPr>
        <w:pStyle w:val="ROMANOS"/>
        <w:spacing w:after="0" w:line="240" w:lineRule="exact"/>
        <w:ind w:left="288" w:firstLine="0"/>
        <w:rPr>
          <w:rFonts w:ascii="Barlow" w:hAnsi="Barlow"/>
          <w:sz w:val="20"/>
          <w:szCs w:val="20"/>
          <w:lang w:val="es-MX"/>
        </w:rPr>
      </w:pPr>
    </w:p>
    <w:tbl>
      <w:tblPr>
        <w:tblpPr w:leftFromText="141" w:rightFromText="141" w:vertAnchor="text" w:horzAnchor="margin" w:tblpXSpec="center" w:tblpY="140"/>
        <w:tblW w:w="4990" w:type="pct"/>
        <w:tblCellMar>
          <w:left w:w="70" w:type="dxa"/>
          <w:right w:w="70" w:type="dxa"/>
        </w:tblCellMar>
        <w:tblLook w:val="04A0" w:firstRow="1" w:lastRow="0" w:firstColumn="1" w:lastColumn="0" w:noHBand="0" w:noVBand="1"/>
      </w:tblPr>
      <w:tblGrid>
        <w:gridCol w:w="417"/>
        <w:gridCol w:w="7422"/>
        <w:gridCol w:w="2359"/>
        <w:gridCol w:w="3331"/>
      </w:tblGrid>
      <w:tr w:rsidR="00DD0740" w:rsidRPr="00E45143" w14:paraId="65B41461" w14:textId="77777777" w:rsidTr="00E45143">
        <w:trPr>
          <w:trHeight w:val="1227"/>
        </w:trPr>
        <w:tc>
          <w:tcPr>
            <w:tcW w:w="5000" w:type="pct"/>
            <w:gridSpan w:val="4"/>
            <w:tcBorders>
              <w:top w:val="single" w:sz="6" w:space="0" w:color="auto"/>
              <w:left w:val="single" w:sz="6" w:space="0" w:color="auto"/>
              <w:bottom w:val="nil"/>
              <w:right w:val="single" w:sz="6" w:space="0" w:color="000000"/>
            </w:tcBorders>
            <w:shd w:val="clear" w:color="auto" w:fill="C0C0C0"/>
            <w:noWrap/>
          </w:tcPr>
          <w:p w14:paraId="16BF9CE9" w14:textId="77777777" w:rsidR="00DD0740" w:rsidRPr="00E45143" w:rsidRDefault="002871E8" w:rsidP="00F44FE5">
            <w:pPr>
              <w:spacing w:after="0" w:line="360" w:lineRule="auto"/>
              <w:jc w:val="center"/>
              <w:rPr>
                <w:rFonts w:ascii="Barlow" w:hAnsi="Barlow" w:cs="Arial"/>
                <w:b/>
                <w:sz w:val="20"/>
                <w:szCs w:val="20"/>
                <w:lang w:val="es-ES"/>
              </w:rPr>
            </w:pPr>
            <w:r w:rsidRPr="00E45143">
              <w:rPr>
                <w:rFonts w:ascii="Barlow" w:hAnsi="Barlow" w:cs="Arial"/>
                <w:b/>
                <w:sz w:val="20"/>
                <w:szCs w:val="20"/>
                <w:lang w:val="es-ES"/>
              </w:rPr>
              <w:t>PARQUE CIENTIFICO Y TECNOLOGICO DE YUCATAN</w:t>
            </w:r>
          </w:p>
          <w:p w14:paraId="4FF34972" w14:textId="77777777" w:rsidR="00DD0740" w:rsidRPr="00E45143" w:rsidRDefault="00DD0740" w:rsidP="00F44FE5">
            <w:pPr>
              <w:pStyle w:val="Texto"/>
              <w:spacing w:after="0" w:line="360" w:lineRule="auto"/>
              <w:ind w:firstLine="0"/>
              <w:jc w:val="center"/>
              <w:rPr>
                <w:rFonts w:ascii="Barlow" w:hAnsi="Barlow"/>
                <w:b/>
                <w:sz w:val="20"/>
              </w:rPr>
            </w:pPr>
            <w:r w:rsidRPr="00E45143">
              <w:rPr>
                <w:rFonts w:ascii="Barlow" w:hAnsi="Barlow"/>
                <w:b/>
                <w:sz w:val="20"/>
              </w:rPr>
              <w:t>Conciliación entre los Ingresos Presupuestarios y Contables</w:t>
            </w:r>
          </w:p>
          <w:p w14:paraId="43557A19" w14:textId="1E28E2E8" w:rsidR="00DD0740" w:rsidRPr="00E45143" w:rsidRDefault="00DD0740" w:rsidP="00F44FE5">
            <w:pPr>
              <w:pStyle w:val="Texto"/>
              <w:spacing w:after="0" w:line="360" w:lineRule="auto"/>
              <w:ind w:firstLine="0"/>
              <w:jc w:val="center"/>
              <w:rPr>
                <w:rFonts w:ascii="Barlow" w:hAnsi="Barlow"/>
                <w:b/>
                <w:sz w:val="20"/>
              </w:rPr>
            </w:pPr>
            <w:r w:rsidRPr="00E45143">
              <w:rPr>
                <w:rFonts w:ascii="Barlow" w:hAnsi="Barlow"/>
                <w:b/>
                <w:sz w:val="20"/>
              </w:rPr>
              <w:t>C</w:t>
            </w:r>
            <w:r w:rsidR="00226B61" w:rsidRPr="00E45143">
              <w:rPr>
                <w:rFonts w:ascii="Barlow" w:hAnsi="Barlow"/>
                <w:b/>
                <w:sz w:val="20"/>
              </w:rPr>
              <w:t xml:space="preserve">orrespondiente del 01 de </w:t>
            </w:r>
            <w:r w:rsidR="002371B4" w:rsidRPr="00E45143">
              <w:rPr>
                <w:rFonts w:ascii="Barlow" w:hAnsi="Barlow"/>
                <w:b/>
                <w:sz w:val="20"/>
              </w:rPr>
              <w:t>e</w:t>
            </w:r>
            <w:r w:rsidR="00226B61" w:rsidRPr="00E45143">
              <w:rPr>
                <w:rFonts w:ascii="Barlow" w:hAnsi="Barlow"/>
                <w:b/>
                <w:sz w:val="20"/>
              </w:rPr>
              <w:t xml:space="preserve">nero </w:t>
            </w:r>
            <w:r w:rsidR="00297D67" w:rsidRPr="00E45143">
              <w:rPr>
                <w:rFonts w:ascii="Barlow" w:hAnsi="Barlow"/>
                <w:b/>
                <w:sz w:val="20"/>
              </w:rPr>
              <w:t>al 31 de marzo de 2024</w:t>
            </w:r>
          </w:p>
          <w:p w14:paraId="4139E933" w14:textId="77777777" w:rsidR="00DD0740" w:rsidRPr="00E45143" w:rsidRDefault="00DD0740" w:rsidP="00F44FE5">
            <w:pPr>
              <w:pStyle w:val="Texto"/>
              <w:spacing w:after="0" w:line="360" w:lineRule="auto"/>
              <w:ind w:firstLine="0"/>
              <w:jc w:val="center"/>
              <w:rPr>
                <w:rFonts w:ascii="Barlow" w:hAnsi="Barlow"/>
                <w:b/>
                <w:sz w:val="20"/>
              </w:rPr>
            </w:pPr>
            <w:r w:rsidRPr="00E45143">
              <w:rPr>
                <w:rFonts w:ascii="Barlow" w:hAnsi="Barlow"/>
                <w:b/>
                <w:sz w:val="20"/>
              </w:rPr>
              <w:t>(Cifras en pesos)</w:t>
            </w:r>
          </w:p>
        </w:tc>
      </w:tr>
      <w:tr w:rsidR="00DD0740" w:rsidRPr="00E45143" w14:paraId="5FB7BEA4" w14:textId="77777777" w:rsidTr="00E45143">
        <w:trPr>
          <w:trHeight w:val="17"/>
        </w:trPr>
        <w:tc>
          <w:tcPr>
            <w:tcW w:w="2897" w:type="pct"/>
            <w:gridSpan w:val="2"/>
            <w:tcBorders>
              <w:top w:val="single" w:sz="6" w:space="0" w:color="auto"/>
              <w:left w:val="single" w:sz="6" w:space="0" w:color="auto"/>
              <w:bottom w:val="single" w:sz="6" w:space="0" w:color="auto"/>
              <w:right w:val="single" w:sz="6" w:space="0" w:color="auto"/>
            </w:tcBorders>
            <w:shd w:val="clear" w:color="auto" w:fill="C0C0C0"/>
            <w:hideMark/>
          </w:tcPr>
          <w:p w14:paraId="487EB8AF" w14:textId="77777777" w:rsidR="00DD0740" w:rsidRPr="00E45143" w:rsidRDefault="00DD0740" w:rsidP="00F44FE5">
            <w:pPr>
              <w:pStyle w:val="Texto"/>
              <w:spacing w:line="350" w:lineRule="exact"/>
              <w:ind w:firstLine="0"/>
              <w:rPr>
                <w:rFonts w:ascii="Barlow" w:hAnsi="Barlow"/>
                <w:b/>
                <w:sz w:val="20"/>
              </w:rPr>
            </w:pPr>
            <w:r w:rsidRPr="00E45143">
              <w:rPr>
                <w:rFonts w:ascii="Barlow" w:hAnsi="Barlow"/>
                <w:b/>
                <w:sz w:val="20"/>
              </w:rPr>
              <w:t>1. Ingresos Presupuestarios</w:t>
            </w:r>
          </w:p>
        </w:tc>
        <w:tc>
          <w:tcPr>
            <w:tcW w:w="872" w:type="pct"/>
            <w:tcBorders>
              <w:top w:val="single" w:sz="6" w:space="0" w:color="auto"/>
              <w:left w:val="single" w:sz="6" w:space="0" w:color="auto"/>
              <w:bottom w:val="nil"/>
              <w:right w:val="single" w:sz="6" w:space="0" w:color="auto"/>
            </w:tcBorders>
          </w:tcPr>
          <w:p w14:paraId="407FFD8C" w14:textId="77777777" w:rsidR="00DD0740" w:rsidRPr="00E45143" w:rsidRDefault="00DD0740" w:rsidP="00F44FE5">
            <w:pPr>
              <w:pStyle w:val="Texto"/>
              <w:spacing w:line="350" w:lineRule="exact"/>
              <w:ind w:firstLine="0"/>
              <w:jc w:val="center"/>
              <w:rPr>
                <w:rFonts w:ascii="Barlow" w:hAnsi="Barlow"/>
                <w:sz w:val="20"/>
              </w:rPr>
            </w:pPr>
          </w:p>
        </w:tc>
        <w:tc>
          <w:tcPr>
            <w:tcW w:w="1231" w:type="pct"/>
            <w:tcBorders>
              <w:top w:val="single" w:sz="6" w:space="0" w:color="auto"/>
              <w:left w:val="single" w:sz="6" w:space="0" w:color="auto"/>
              <w:bottom w:val="single" w:sz="6" w:space="0" w:color="auto"/>
              <w:right w:val="single" w:sz="6" w:space="0" w:color="auto"/>
            </w:tcBorders>
            <w:shd w:val="clear" w:color="auto" w:fill="C0C0C0"/>
            <w:hideMark/>
          </w:tcPr>
          <w:p w14:paraId="092EB3E3" w14:textId="1599C89F" w:rsidR="00DD0740" w:rsidRPr="00E45143" w:rsidRDefault="00846935" w:rsidP="007A7E0A">
            <w:pPr>
              <w:pStyle w:val="Texto"/>
              <w:spacing w:line="350" w:lineRule="exact"/>
              <w:ind w:firstLine="0"/>
              <w:jc w:val="center"/>
              <w:rPr>
                <w:rFonts w:ascii="Barlow" w:hAnsi="Barlow"/>
                <w:b/>
                <w:sz w:val="20"/>
              </w:rPr>
            </w:pPr>
            <w:r w:rsidRPr="00E45143">
              <w:rPr>
                <w:rFonts w:ascii="Barlow" w:hAnsi="Barlow"/>
                <w:b/>
                <w:sz w:val="20"/>
              </w:rPr>
              <w:t xml:space="preserve">$           </w:t>
            </w:r>
            <w:r w:rsidR="00297D67" w:rsidRPr="00E45143">
              <w:rPr>
                <w:rFonts w:ascii="Barlow" w:hAnsi="Barlow"/>
                <w:b/>
                <w:sz w:val="20"/>
              </w:rPr>
              <w:t>3,539,100.53</w:t>
            </w:r>
          </w:p>
        </w:tc>
      </w:tr>
      <w:tr w:rsidR="00DD0740" w:rsidRPr="00E45143" w14:paraId="0746CAFB" w14:textId="77777777" w:rsidTr="00E45143">
        <w:trPr>
          <w:trHeight w:val="17"/>
        </w:trPr>
        <w:tc>
          <w:tcPr>
            <w:tcW w:w="2897" w:type="pct"/>
            <w:gridSpan w:val="2"/>
            <w:tcBorders>
              <w:top w:val="single" w:sz="6" w:space="0" w:color="auto"/>
              <w:left w:val="single" w:sz="6" w:space="0" w:color="auto"/>
              <w:bottom w:val="single" w:sz="6" w:space="0" w:color="auto"/>
              <w:right w:val="single" w:sz="6" w:space="0" w:color="auto"/>
            </w:tcBorders>
            <w:hideMark/>
          </w:tcPr>
          <w:p w14:paraId="271975BE" w14:textId="77777777" w:rsidR="00DD0740" w:rsidRPr="00E45143" w:rsidRDefault="00DD0740" w:rsidP="00F44FE5">
            <w:pPr>
              <w:pStyle w:val="Texto"/>
              <w:spacing w:line="350" w:lineRule="exact"/>
              <w:ind w:firstLine="0"/>
              <w:rPr>
                <w:rFonts w:ascii="Barlow" w:hAnsi="Barlow"/>
                <w:b/>
                <w:sz w:val="20"/>
              </w:rPr>
            </w:pPr>
            <w:r w:rsidRPr="00E45143">
              <w:rPr>
                <w:rFonts w:ascii="Barlow" w:hAnsi="Barlow"/>
                <w:b/>
                <w:sz w:val="20"/>
              </w:rPr>
              <w:t>2. Más ingresos contables no presupuestarios</w:t>
            </w:r>
          </w:p>
        </w:tc>
        <w:tc>
          <w:tcPr>
            <w:tcW w:w="872" w:type="pct"/>
            <w:tcBorders>
              <w:top w:val="single" w:sz="6" w:space="0" w:color="auto"/>
              <w:left w:val="single" w:sz="6" w:space="0" w:color="auto"/>
              <w:bottom w:val="single" w:sz="6" w:space="0" w:color="auto"/>
              <w:right w:val="single" w:sz="6" w:space="0" w:color="auto"/>
            </w:tcBorders>
            <w:hideMark/>
          </w:tcPr>
          <w:p w14:paraId="16C6BD89" w14:textId="77777777" w:rsidR="00DD0740" w:rsidRPr="00E45143" w:rsidRDefault="00DD0740" w:rsidP="00F44FE5">
            <w:pPr>
              <w:pStyle w:val="Texto"/>
              <w:spacing w:line="350" w:lineRule="exact"/>
              <w:ind w:firstLine="0"/>
              <w:jc w:val="center"/>
              <w:rPr>
                <w:rFonts w:ascii="Barlow" w:hAnsi="Barlow"/>
                <w:sz w:val="20"/>
              </w:rPr>
            </w:pPr>
            <w:r w:rsidRPr="00E45143">
              <w:rPr>
                <w:rFonts w:ascii="Barlow" w:hAnsi="Barlow"/>
                <w:sz w:val="20"/>
              </w:rPr>
              <w:t>$00.00</w:t>
            </w:r>
          </w:p>
        </w:tc>
        <w:tc>
          <w:tcPr>
            <w:tcW w:w="1231" w:type="pct"/>
            <w:tcBorders>
              <w:top w:val="single" w:sz="6" w:space="0" w:color="auto"/>
              <w:left w:val="single" w:sz="6" w:space="0" w:color="auto"/>
              <w:bottom w:val="single" w:sz="6" w:space="0" w:color="auto"/>
              <w:right w:val="single" w:sz="6" w:space="0" w:color="auto"/>
            </w:tcBorders>
            <w:hideMark/>
          </w:tcPr>
          <w:p w14:paraId="6161FD7F" w14:textId="3C1A88DA" w:rsidR="00DD0740" w:rsidRPr="00E45143" w:rsidRDefault="00DC6FB0" w:rsidP="00F44FE5">
            <w:pPr>
              <w:pStyle w:val="Texto"/>
              <w:spacing w:line="350" w:lineRule="exact"/>
              <w:ind w:firstLine="0"/>
              <w:jc w:val="center"/>
              <w:rPr>
                <w:rFonts w:ascii="Barlow" w:hAnsi="Barlow"/>
                <w:sz w:val="20"/>
              </w:rPr>
            </w:pPr>
            <w:r w:rsidRPr="00E45143">
              <w:rPr>
                <w:rFonts w:ascii="Barlow" w:hAnsi="Barlow"/>
                <w:sz w:val="20"/>
              </w:rPr>
              <w:t xml:space="preserve">            </w:t>
            </w:r>
            <w:r w:rsidR="00B444A4" w:rsidRPr="00E45143">
              <w:rPr>
                <w:rFonts w:ascii="Barlow" w:hAnsi="Barlow"/>
                <w:sz w:val="20"/>
              </w:rPr>
              <w:t xml:space="preserve">      </w:t>
            </w:r>
            <w:r w:rsidR="002871E8" w:rsidRPr="00E45143">
              <w:rPr>
                <w:rFonts w:ascii="Barlow" w:hAnsi="Barlow"/>
                <w:sz w:val="20"/>
              </w:rPr>
              <w:t xml:space="preserve"> </w:t>
            </w:r>
            <w:r w:rsidR="00FD2981" w:rsidRPr="00E45143">
              <w:rPr>
                <w:rFonts w:ascii="Barlow" w:hAnsi="Barlow"/>
                <w:sz w:val="20"/>
              </w:rPr>
              <w:t>0.</w:t>
            </w:r>
            <w:r w:rsidR="00190B98" w:rsidRPr="00E45143">
              <w:rPr>
                <w:rFonts w:ascii="Barlow" w:hAnsi="Barlow"/>
                <w:sz w:val="20"/>
              </w:rPr>
              <w:t>00</w:t>
            </w:r>
          </w:p>
        </w:tc>
      </w:tr>
      <w:tr w:rsidR="007A7E0A" w:rsidRPr="00E45143" w14:paraId="590A9ACC" w14:textId="77777777" w:rsidTr="00E45143">
        <w:trPr>
          <w:trHeight w:val="17"/>
        </w:trPr>
        <w:tc>
          <w:tcPr>
            <w:tcW w:w="2897" w:type="pct"/>
            <w:gridSpan w:val="2"/>
            <w:tcBorders>
              <w:top w:val="single" w:sz="6" w:space="0" w:color="auto"/>
              <w:left w:val="single" w:sz="6" w:space="0" w:color="auto"/>
              <w:bottom w:val="single" w:sz="6" w:space="0" w:color="auto"/>
              <w:right w:val="single" w:sz="6" w:space="0" w:color="auto"/>
            </w:tcBorders>
          </w:tcPr>
          <w:p w14:paraId="41E5AA7E" w14:textId="77777777" w:rsidR="007A7E0A" w:rsidRPr="00E45143" w:rsidRDefault="007A7E0A" w:rsidP="00F44FE5">
            <w:pPr>
              <w:pStyle w:val="Texto"/>
              <w:spacing w:line="350" w:lineRule="exact"/>
              <w:ind w:firstLine="0"/>
              <w:rPr>
                <w:rFonts w:ascii="Barlow" w:hAnsi="Barlow"/>
                <w:sz w:val="20"/>
              </w:rPr>
            </w:pPr>
            <w:r w:rsidRPr="00E45143">
              <w:rPr>
                <w:rFonts w:ascii="Barlow" w:hAnsi="Barlow"/>
                <w:b/>
                <w:sz w:val="20"/>
              </w:rPr>
              <w:t xml:space="preserve">          </w:t>
            </w:r>
            <w:r w:rsidRPr="00E45143">
              <w:rPr>
                <w:rFonts w:ascii="Barlow" w:hAnsi="Barlow"/>
                <w:sz w:val="20"/>
              </w:rPr>
              <w:t>Ingresos financieros</w:t>
            </w:r>
          </w:p>
        </w:tc>
        <w:tc>
          <w:tcPr>
            <w:tcW w:w="872" w:type="pct"/>
            <w:tcBorders>
              <w:top w:val="single" w:sz="6" w:space="0" w:color="auto"/>
              <w:left w:val="single" w:sz="6" w:space="0" w:color="auto"/>
              <w:bottom w:val="single" w:sz="6" w:space="0" w:color="auto"/>
              <w:right w:val="single" w:sz="6" w:space="0" w:color="auto"/>
            </w:tcBorders>
          </w:tcPr>
          <w:p w14:paraId="22CA7D2A" w14:textId="77972390" w:rsidR="007A7E0A" w:rsidRPr="00E45143" w:rsidRDefault="00B444A4" w:rsidP="00F44FE5">
            <w:pPr>
              <w:pStyle w:val="Texto"/>
              <w:spacing w:line="350" w:lineRule="exact"/>
              <w:ind w:firstLine="0"/>
              <w:jc w:val="center"/>
              <w:rPr>
                <w:rFonts w:ascii="Barlow" w:hAnsi="Barlow"/>
                <w:sz w:val="20"/>
              </w:rPr>
            </w:pPr>
            <w:r w:rsidRPr="00E45143">
              <w:rPr>
                <w:rFonts w:ascii="Barlow" w:hAnsi="Barlow"/>
                <w:sz w:val="20"/>
              </w:rPr>
              <w:t>$</w:t>
            </w:r>
            <w:r w:rsidR="00FD2981" w:rsidRPr="00E45143">
              <w:rPr>
                <w:rFonts w:ascii="Barlow" w:hAnsi="Barlow"/>
                <w:sz w:val="20"/>
              </w:rPr>
              <w:t>00.00</w:t>
            </w:r>
          </w:p>
        </w:tc>
        <w:tc>
          <w:tcPr>
            <w:tcW w:w="1231" w:type="pct"/>
            <w:tcBorders>
              <w:top w:val="single" w:sz="6" w:space="0" w:color="auto"/>
              <w:left w:val="single" w:sz="6" w:space="0" w:color="auto"/>
              <w:bottom w:val="single" w:sz="6" w:space="0" w:color="auto"/>
              <w:right w:val="single" w:sz="6" w:space="0" w:color="auto"/>
            </w:tcBorders>
          </w:tcPr>
          <w:p w14:paraId="4D30827C" w14:textId="77777777" w:rsidR="007A7E0A" w:rsidRPr="00E45143" w:rsidRDefault="007A7E0A" w:rsidP="00F44FE5">
            <w:pPr>
              <w:pStyle w:val="Texto"/>
              <w:spacing w:line="350" w:lineRule="exact"/>
              <w:ind w:firstLine="0"/>
              <w:jc w:val="center"/>
              <w:rPr>
                <w:rFonts w:ascii="Barlow" w:hAnsi="Barlow"/>
                <w:sz w:val="20"/>
              </w:rPr>
            </w:pPr>
          </w:p>
        </w:tc>
      </w:tr>
      <w:tr w:rsidR="00DD0740" w:rsidRPr="00E45143" w14:paraId="6271E0BF" w14:textId="77777777" w:rsidTr="00E45143">
        <w:trPr>
          <w:trHeight w:val="17"/>
        </w:trPr>
        <w:tc>
          <w:tcPr>
            <w:tcW w:w="154" w:type="pct"/>
            <w:tcBorders>
              <w:top w:val="single" w:sz="6" w:space="0" w:color="auto"/>
              <w:left w:val="single" w:sz="6" w:space="0" w:color="auto"/>
              <w:bottom w:val="single" w:sz="6" w:space="0" w:color="auto"/>
              <w:right w:val="nil"/>
            </w:tcBorders>
          </w:tcPr>
          <w:p w14:paraId="06E17674" w14:textId="77777777" w:rsidR="00DD0740" w:rsidRPr="00E45143" w:rsidRDefault="00DD0740" w:rsidP="00F44FE5">
            <w:pPr>
              <w:pStyle w:val="Texto"/>
              <w:spacing w:line="350" w:lineRule="exact"/>
              <w:ind w:firstLine="0"/>
              <w:rPr>
                <w:rFonts w:ascii="Barlow" w:hAnsi="Barlow"/>
                <w:sz w:val="20"/>
              </w:rPr>
            </w:pPr>
          </w:p>
        </w:tc>
        <w:tc>
          <w:tcPr>
            <w:tcW w:w="2743" w:type="pct"/>
            <w:tcBorders>
              <w:top w:val="single" w:sz="6" w:space="0" w:color="auto"/>
              <w:left w:val="nil"/>
              <w:bottom w:val="single" w:sz="6" w:space="0" w:color="auto"/>
              <w:right w:val="single" w:sz="6" w:space="0" w:color="auto"/>
            </w:tcBorders>
            <w:hideMark/>
          </w:tcPr>
          <w:p w14:paraId="1289FAAA" w14:textId="77777777" w:rsidR="00DD0740" w:rsidRPr="00E45143" w:rsidRDefault="00DD0740" w:rsidP="00F44FE5">
            <w:pPr>
              <w:pStyle w:val="Texto"/>
              <w:spacing w:line="350" w:lineRule="exact"/>
              <w:ind w:firstLine="0"/>
              <w:rPr>
                <w:rFonts w:ascii="Barlow" w:hAnsi="Barlow"/>
                <w:sz w:val="20"/>
              </w:rPr>
            </w:pPr>
            <w:r w:rsidRPr="00E45143">
              <w:rPr>
                <w:rFonts w:ascii="Barlow" w:hAnsi="Barlow"/>
                <w:sz w:val="20"/>
              </w:rPr>
              <w:t>Incremento por variación de inventarios</w:t>
            </w:r>
          </w:p>
        </w:tc>
        <w:tc>
          <w:tcPr>
            <w:tcW w:w="872" w:type="pct"/>
            <w:tcBorders>
              <w:top w:val="single" w:sz="6" w:space="0" w:color="auto"/>
              <w:left w:val="single" w:sz="6" w:space="0" w:color="auto"/>
              <w:bottom w:val="single" w:sz="6" w:space="0" w:color="auto"/>
              <w:right w:val="single" w:sz="6" w:space="0" w:color="auto"/>
            </w:tcBorders>
            <w:hideMark/>
          </w:tcPr>
          <w:p w14:paraId="5261F9EA" w14:textId="77777777" w:rsidR="00DD0740" w:rsidRPr="00E45143" w:rsidRDefault="00DD0740" w:rsidP="00F44FE5">
            <w:pPr>
              <w:pStyle w:val="Texto"/>
              <w:spacing w:line="350" w:lineRule="exact"/>
              <w:ind w:firstLine="0"/>
              <w:jc w:val="center"/>
              <w:rPr>
                <w:rFonts w:ascii="Barlow" w:hAnsi="Barlow"/>
                <w:sz w:val="20"/>
              </w:rPr>
            </w:pPr>
            <w:r w:rsidRPr="00E45143">
              <w:rPr>
                <w:rFonts w:ascii="Barlow" w:hAnsi="Barlow"/>
                <w:sz w:val="20"/>
              </w:rPr>
              <w:t>$00.00</w:t>
            </w:r>
          </w:p>
        </w:tc>
        <w:tc>
          <w:tcPr>
            <w:tcW w:w="1231" w:type="pct"/>
            <w:tcBorders>
              <w:top w:val="single" w:sz="6" w:space="0" w:color="auto"/>
              <w:left w:val="single" w:sz="6" w:space="0" w:color="auto"/>
              <w:bottom w:val="nil"/>
              <w:right w:val="nil"/>
            </w:tcBorders>
          </w:tcPr>
          <w:p w14:paraId="13BD5BA7" w14:textId="77777777" w:rsidR="00DD0740" w:rsidRPr="00E45143" w:rsidRDefault="00DD0740" w:rsidP="00F44FE5">
            <w:pPr>
              <w:pStyle w:val="Texto"/>
              <w:spacing w:line="350" w:lineRule="exact"/>
              <w:ind w:firstLine="0"/>
              <w:jc w:val="center"/>
              <w:rPr>
                <w:rFonts w:ascii="Barlow" w:hAnsi="Barlow"/>
                <w:sz w:val="20"/>
              </w:rPr>
            </w:pPr>
          </w:p>
        </w:tc>
      </w:tr>
      <w:tr w:rsidR="00DD0740" w:rsidRPr="00E45143" w14:paraId="4264ABCA" w14:textId="77777777" w:rsidTr="00E45143">
        <w:trPr>
          <w:trHeight w:val="17"/>
        </w:trPr>
        <w:tc>
          <w:tcPr>
            <w:tcW w:w="154" w:type="pct"/>
            <w:tcBorders>
              <w:top w:val="single" w:sz="6" w:space="0" w:color="auto"/>
              <w:left w:val="single" w:sz="6" w:space="0" w:color="auto"/>
              <w:bottom w:val="single" w:sz="6" w:space="0" w:color="auto"/>
              <w:right w:val="nil"/>
            </w:tcBorders>
          </w:tcPr>
          <w:p w14:paraId="45C7D960" w14:textId="77777777" w:rsidR="00DD0740" w:rsidRPr="00E45143" w:rsidRDefault="00DD0740" w:rsidP="00F44FE5">
            <w:pPr>
              <w:pStyle w:val="Texto"/>
              <w:spacing w:line="350" w:lineRule="exact"/>
              <w:ind w:firstLine="0"/>
              <w:rPr>
                <w:rFonts w:ascii="Barlow" w:hAnsi="Barlow"/>
                <w:sz w:val="20"/>
              </w:rPr>
            </w:pPr>
          </w:p>
        </w:tc>
        <w:tc>
          <w:tcPr>
            <w:tcW w:w="2743" w:type="pct"/>
            <w:tcBorders>
              <w:top w:val="single" w:sz="6" w:space="0" w:color="auto"/>
              <w:left w:val="nil"/>
              <w:bottom w:val="single" w:sz="6" w:space="0" w:color="auto"/>
              <w:right w:val="single" w:sz="6" w:space="0" w:color="auto"/>
            </w:tcBorders>
            <w:hideMark/>
          </w:tcPr>
          <w:p w14:paraId="1EEB177C" w14:textId="77777777" w:rsidR="00DD0740" w:rsidRPr="00E45143" w:rsidRDefault="00DD0740" w:rsidP="00F44FE5">
            <w:pPr>
              <w:pStyle w:val="Texto"/>
              <w:spacing w:line="350" w:lineRule="exact"/>
              <w:ind w:firstLine="0"/>
              <w:rPr>
                <w:rFonts w:ascii="Barlow" w:hAnsi="Barlow"/>
                <w:sz w:val="20"/>
              </w:rPr>
            </w:pPr>
            <w:r w:rsidRPr="00E45143">
              <w:rPr>
                <w:rFonts w:ascii="Barlow" w:hAnsi="Barlow"/>
                <w:sz w:val="20"/>
              </w:rPr>
              <w:t>Disminución del exceso de estimaciones por pérdida o deterioro u obsolescencia</w:t>
            </w:r>
          </w:p>
        </w:tc>
        <w:tc>
          <w:tcPr>
            <w:tcW w:w="872" w:type="pct"/>
            <w:tcBorders>
              <w:top w:val="single" w:sz="6" w:space="0" w:color="auto"/>
              <w:left w:val="single" w:sz="6" w:space="0" w:color="auto"/>
              <w:bottom w:val="single" w:sz="6" w:space="0" w:color="auto"/>
              <w:right w:val="single" w:sz="6" w:space="0" w:color="auto"/>
            </w:tcBorders>
            <w:hideMark/>
          </w:tcPr>
          <w:p w14:paraId="3BF0C132" w14:textId="77777777" w:rsidR="00DD0740" w:rsidRPr="00E45143" w:rsidRDefault="00DD0740" w:rsidP="00F44FE5">
            <w:pPr>
              <w:pStyle w:val="Texto"/>
              <w:spacing w:line="350" w:lineRule="exact"/>
              <w:ind w:firstLine="0"/>
              <w:jc w:val="center"/>
              <w:rPr>
                <w:rFonts w:ascii="Barlow" w:hAnsi="Barlow"/>
                <w:sz w:val="20"/>
              </w:rPr>
            </w:pPr>
            <w:r w:rsidRPr="00E45143">
              <w:rPr>
                <w:rFonts w:ascii="Barlow" w:hAnsi="Barlow"/>
                <w:sz w:val="20"/>
              </w:rPr>
              <w:t>$00.00</w:t>
            </w:r>
          </w:p>
        </w:tc>
        <w:tc>
          <w:tcPr>
            <w:tcW w:w="1231" w:type="pct"/>
            <w:tcBorders>
              <w:top w:val="nil"/>
              <w:left w:val="single" w:sz="6" w:space="0" w:color="auto"/>
              <w:bottom w:val="nil"/>
              <w:right w:val="nil"/>
            </w:tcBorders>
          </w:tcPr>
          <w:p w14:paraId="1E306A24" w14:textId="77777777" w:rsidR="00DD0740" w:rsidRPr="00E45143" w:rsidRDefault="00DD0740" w:rsidP="00F44FE5">
            <w:pPr>
              <w:pStyle w:val="Texto"/>
              <w:spacing w:line="350" w:lineRule="exact"/>
              <w:ind w:firstLine="0"/>
              <w:jc w:val="center"/>
              <w:rPr>
                <w:rFonts w:ascii="Barlow" w:hAnsi="Barlow"/>
                <w:sz w:val="20"/>
              </w:rPr>
            </w:pPr>
          </w:p>
        </w:tc>
      </w:tr>
      <w:tr w:rsidR="00DD0740" w:rsidRPr="00E45143" w14:paraId="5C636EF2" w14:textId="77777777" w:rsidTr="00E45143">
        <w:trPr>
          <w:trHeight w:val="17"/>
        </w:trPr>
        <w:tc>
          <w:tcPr>
            <w:tcW w:w="154" w:type="pct"/>
            <w:tcBorders>
              <w:top w:val="single" w:sz="6" w:space="0" w:color="auto"/>
              <w:left w:val="single" w:sz="6" w:space="0" w:color="auto"/>
              <w:bottom w:val="single" w:sz="6" w:space="0" w:color="auto"/>
              <w:right w:val="nil"/>
            </w:tcBorders>
          </w:tcPr>
          <w:p w14:paraId="2B1F2D84" w14:textId="77777777" w:rsidR="00DD0740" w:rsidRPr="00E45143" w:rsidRDefault="00DD0740" w:rsidP="00F44FE5">
            <w:pPr>
              <w:pStyle w:val="Texto"/>
              <w:spacing w:line="350" w:lineRule="exact"/>
              <w:ind w:firstLine="0"/>
              <w:rPr>
                <w:rFonts w:ascii="Barlow" w:hAnsi="Barlow"/>
                <w:sz w:val="20"/>
              </w:rPr>
            </w:pPr>
          </w:p>
        </w:tc>
        <w:tc>
          <w:tcPr>
            <w:tcW w:w="2743" w:type="pct"/>
            <w:tcBorders>
              <w:top w:val="single" w:sz="6" w:space="0" w:color="auto"/>
              <w:left w:val="nil"/>
              <w:bottom w:val="single" w:sz="6" w:space="0" w:color="auto"/>
              <w:right w:val="single" w:sz="6" w:space="0" w:color="auto"/>
            </w:tcBorders>
            <w:hideMark/>
          </w:tcPr>
          <w:p w14:paraId="6621DF37" w14:textId="77777777" w:rsidR="00DD0740" w:rsidRPr="00E45143" w:rsidRDefault="00DD0740" w:rsidP="00F44FE5">
            <w:pPr>
              <w:pStyle w:val="Texto"/>
              <w:spacing w:line="350" w:lineRule="exact"/>
              <w:ind w:firstLine="0"/>
              <w:rPr>
                <w:rFonts w:ascii="Barlow" w:hAnsi="Barlow"/>
                <w:sz w:val="20"/>
              </w:rPr>
            </w:pPr>
            <w:r w:rsidRPr="00E45143">
              <w:rPr>
                <w:rFonts w:ascii="Barlow" w:hAnsi="Barlow"/>
                <w:sz w:val="20"/>
              </w:rPr>
              <w:t>Disminución del exceso de provisiones</w:t>
            </w:r>
          </w:p>
        </w:tc>
        <w:tc>
          <w:tcPr>
            <w:tcW w:w="872" w:type="pct"/>
            <w:tcBorders>
              <w:top w:val="single" w:sz="6" w:space="0" w:color="auto"/>
              <w:left w:val="single" w:sz="6" w:space="0" w:color="auto"/>
              <w:bottom w:val="single" w:sz="6" w:space="0" w:color="auto"/>
              <w:right w:val="single" w:sz="6" w:space="0" w:color="auto"/>
            </w:tcBorders>
            <w:hideMark/>
          </w:tcPr>
          <w:p w14:paraId="3C7D3F03" w14:textId="77777777" w:rsidR="00DD0740" w:rsidRPr="00E45143" w:rsidRDefault="00DD0740" w:rsidP="00F44FE5">
            <w:pPr>
              <w:pStyle w:val="Texto"/>
              <w:spacing w:line="350" w:lineRule="exact"/>
              <w:ind w:firstLine="0"/>
              <w:jc w:val="center"/>
              <w:rPr>
                <w:rFonts w:ascii="Barlow" w:hAnsi="Barlow"/>
                <w:sz w:val="20"/>
              </w:rPr>
            </w:pPr>
            <w:r w:rsidRPr="00E45143">
              <w:rPr>
                <w:rFonts w:ascii="Barlow" w:hAnsi="Barlow"/>
                <w:sz w:val="20"/>
              </w:rPr>
              <w:t>$00.00</w:t>
            </w:r>
          </w:p>
        </w:tc>
        <w:tc>
          <w:tcPr>
            <w:tcW w:w="1231" w:type="pct"/>
            <w:tcBorders>
              <w:top w:val="nil"/>
              <w:left w:val="single" w:sz="6" w:space="0" w:color="auto"/>
              <w:bottom w:val="nil"/>
              <w:right w:val="nil"/>
            </w:tcBorders>
          </w:tcPr>
          <w:p w14:paraId="2BE71D80" w14:textId="77777777" w:rsidR="00DD0740" w:rsidRPr="00E45143" w:rsidRDefault="00DD0740" w:rsidP="00F44FE5">
            <w:pPr>
              <w:pStyle w:val="Texto"/>
              <w:spacing w:line="350" w:lineRule="exact"/>
              <w:ind w:firstLine="0"/>
              <w:jc w:val="center"/>
              <w:rPr>
                <w:rFonts w:ascii="Barlow" w:hAnsi="Barlow"/>
                <w:sz w:val="20"/>
              </w:rPr>
            </w:pPr>
          </w:p>
        </w:tc>
      </w:tr>
      <w:tr w:rsidR="00DD0740" w:rsidRPr="00E45143" w14:paraId="719A4445" w14:textId="77777777" w:rsidTr="00E45143">
        <w:trPr>
          <w:trHeight w:val="17"/>
        </w:trPr>
        <w:tc>
          <w:tcPr>
            <w:tcW w:w="154" w:type="pct"/>
            <w:tcBorders>
              <w:top w:val="single" w:sz="6" w:space="0" w:color="auto"/>
              <w:left w:val="single" w:sz="6" w:space="0" w:color="auto"/>
              <w:bottom w:val="single" w:sz="6" w:space="0" w:color="auto"/>
              <w:right w:val="nil"/>
            </w:tcBorders>
          </w:tcPr>
          <w:p w14:paraId="6DA423A3" w14:textId="77777777" w:rsidR="00DD0740" w:rsidRPr="00E45143" w:rsidRDefault="00DD0740" w:rsidP="00F44FE5">
            <w:pPr>
              <w:pStyle w:val="Texto"/>
              <w:spacing w:line="350" w:lineRule="exact"/>
              <w:ind w:firstLine="0"/>
              <w:rPr>
                <w:rFonts w:ascii="Barlow" w:hAnsi="Barlow"/>
                <w:sz w:val="20"/>
              </w:rPr>
            </w:pPr>
          </w:p>
        </w:tc>
        <w:tc>
          <w:tcPr>
            <w:tcW w:w="2743" w:type="pct"/>
            <w:tcBorders>
              <w:top w:val="single" w:sz="6" w:space="0" w:color="auto"/>
              <w:left w:val="nil"/>
              <w:bottom w:val="single" w:sz="6" w:space="0" w:color="auto"/>
              <w:right w:val="single" w:sz="6" w:space="0" w:color="auto"/>
            </w:tcBorders>
            <w:hideMark/>
          </w:tcPr>
          <w:p w14:paraId="4CF8095E" w14:textId="77777777" w:rsidR="00DD0740" w:rsidRPr="00E45143" w:rsidRDefault="00DD0740" w:rsidP="00F44FE5">
            <w:pPr>
              <w:pStyle w:val="Texto"/>
              <w:spacing w:line="350" w:lineRule="exact"/>
              <w:ind w:firstLine="0"/>
              <w:rPr>
                <w:rFonts w:ascii="Barlow" w:hAnsi="Barlow"/>
                <w:sz w:val="20"/>
              </w:rPr>
            </w:pPr>
            <w:r w:rsidRPr="00E45143">
              <w:rPr>
                <w:rFonts w:ascii="Barlow" w:hAnsi="Barlow"/>
                <w:sz w:val="20"/>
              </w:rPr>
              <w:t>Otros ingresos y beneficios varios</w:t>
            </w:r>
          </w:p>
        </w:tc>
        <w:tc>
          <w:tcPr>
            <w:tcW w:w="872" w:type="pct"/>
            <w:tcBorders>
              <w:top w:val="single" w:sz="6" w:space="0" w:color="auto"/>
              <w:left w:val="single" w:sz="6" w:space="0" w:color="auto"/>
              <w:bottom w:val="single" w:sz="6" w:space="0" w:color="auto"/>
              <w:right w:val="single" w:sz="6" w:space="0" w:color="auto"/>
            </w:tcBorders>
            <w:hideMark/>
          </w:tcPr>
          <w:p w14:paraId="628C3D61" w14:textId="06BA9155" w:rsidR="00DD0740" w:rsidRPr="00E45143" w:rsidRDefault="00DD0740" w:rsidP="00DC6FB0">
            <w:pPr>
              <w:pStyle w:val="Texto"/>
              <w:spacing w:line="350" w:lineRule="exact"/>
              <w:ind w:firstLine="0"/>
              <w:jc w:val="center"/>
              <w:rPr>
                <w:rFonts w:ascii="Barlow" w:hAnsi="Barlow"/>
                <w:sz w:val="20"/>
              </w:rPr>
            </w:pPr>
            <w:r w:rsidRPr="00E45143">
              <w:rPr>
                <w:rFonts w:ascii="Barlow" w:hAnsi="Barlow"/>
                <w:sz w:val="20"/>
              </w:rPr>
              <w:t>$</w:t>
            </w:r>
            <w:r w:rsidR="00FD2981" w:rsidRPr="00E45143">
              <w:rPr>
                <w:rFonts w:ascii="Barlow" w:hAnsi="Barlow"/>
                <w:sz w:val="20"/>
              </w:rPr>
              <w:t>00.</w:t>
            </w:r>
            <w:r w:rsidR="00190B98" w:rsidRPr="00E45143">
              <w:rPr>
                <w:rFonts w:ascii="Barlow" w:hAnsi="Barlow"/>
                <w:sz w:val="20"/>
              </w:rPr>
              <w:t>00</w:t>
            </w:r>
          </w:p>
        </w:tc>
        <w:tc>
          <w:tcPr>
            <w:tcW w:w="1231" w:type="pct"/>
            <w:tcBorders>
              <w:top w:val="nil"/>
              <w:left w:val="single" w:sz="6" w:space="0" w:color="auto"/>
              <w:bottom w:val="nil"/>
              <w:right w:val="nil"/>
            </w:tcBorders>
          </w:tcPr>
          <w:p w14:paraId="391B9119" w14:textId="77777777" w:rsidR="00DD0740" w:rsidRPr="00E45143" w:rsidRDefault="00DD0740" w:rsidP="00F44FE5">
            <w:pPr>
              <w:pStyle w:val="Texto"/>
              <w:spacing w:line="350" w:lineRule="exact"/>
              <w:ind w:firstLine="0"/>
              <w:jc w:val="center"/>
              <w:rPr>
                <w:rFonts w:ascii="Barlow" w:hAnsi="Barlow"/>
                <w:sz w:val="20"/>
              </w:rPr>
            </w:pPr>
          </w:p>
        </w:tc>
      </w:tr>
      <w:tr w:rsidR="00DD0740" w:rsidRPr="00E45143" w14:paraId="3316D641" w14:textId="77777777" w:rsidTr="00E45143">
        <w:trPr>
          <w:trHeight w:val="17"/>
        </w:trPr>
        <w:tc>
          <w:tcPr>
            <w:tcW w:w="2897" w:type="pct"/>
            <w:gridSpan w:val="2"/>
            <w:tcBorders>
              <w:top w:val="single" w:sz="6" w:space="0" w:color="auto"/>
              <w:left w:val="single" w:sz="6" w:space="0" w:color="auto"/>
              <w:bottom w:val="single" w:sz="6" w:space="0" w:color="auto"/>
              <w:right w:val="single" w:sz="6" w:space="0" w:color="auto"/>
            </w:tcBorders>
            <w:hideMark/>
          </w:tcPr>
          <w:p w14:paraId="463A0340" w14:textId="77777777" w:rsidR="00DD0740" w:rsidRPr="00E45143" w:rsidRDefault="00DD0740" w:rsidP="00F44FE5">
            <w:pPr>
              <w:pStyle w:val="Texto"/>
              <w:spacing w:line="350" w:lineRule="exact"/>
              <w:ind w:firstLine="0"/>
              <w:rPr>
                <w:rFonts w:ascii="Barlow" w:hAnsi="Barlow"/>
                <w:sz w:val="20"/>
              </w:rPr>
            </w:pPr>
            <w:r w:rsidRPr="00E45143">
              <w:rPr>
                <w:rFonts w:ascii="Barlow" w:hAnsi="Barlow"/>
                <w:sz w:val="20"/>
              </w:rPr>
              <w:t>Otros ingresos contables no presupuestarios</w:t>
            </w:r>
          </w:p>
        </w:tc>
        <w:tc>
          <w:tcPr>
            <w:tcW w:w="872" w:type="pct"/>
            <w:tcBorders>
              <w:top w:val="single" w:sz="6" w:space="0" w:color="auto"/>
              <w:left w:val="single" w:sz="6" w:space="0" w:color="auto"/>
              <w:bottom w:val="single" w:sz="6" w:space="0" w:color="auto"/>
              <w:right w:val="single" w:sz="6" w:space="0" w:color="auto"/>
            </w:tcBorders>
            <w:hideMark/>
          </w:tcPr>
          <w:p w14:paraId="3A9B9594" w14:textId="77777777" w:rsidR="00DD0740" w:rsidRPr="00E45143" w:rsidRDefault="000A7831" w:rsidP="00DA55F2">
            <w:pPr>
              <w:pStyle w:val="Texto"/>
              <w:spacing w:line="350" w:lineRule="exact"/>
              <w:ind w:firstLine="0"/>
              <w:jc w:val="center"/>
              <w:rPr>
                <w:rFonts w:ascii="Barlow" w:hAnsi="Barlow"/>
                <w:sz w:val="20"/>
              </w:rPr>
            </w:pPr>
            <w:r w:rsidRPr="00E45143">
              <w:rPr>
                <w:rFonts w:ascii="Barlow" w:hAnsi="Barlow"/>
                <w:sz w:val="20"/>
              </w:rPr>
              <w:t>$</w:t>
            </w:r>
            <w:r w:rsidR="00DA55F2" w:rsidRPr="00E45143">
              <w:rPr>
                <w:rFonts w:ascii="Barlow" w:hAnsi="Barlow"/>
                <w:sz w:val="20"/>
              </w:rPr>
              <w:t>00</w:t>
            </w:r>
            <w:r w:rsidR="00DD0740" w:rsidRPr="00E45143">
              <w:rPr>
                <w:rFonts w:ascii="Barlow" w:hAnsi="Barlow"/>
                <w:sz w:val="20"/>
              </w:rPr>
              <w:t>.00</w:t>
            </w:r>
          </w:p>
        </w:tc>
        <w:tc>
          <w:tcPr>
            <w:tcW w:w="1231" w:type="pct"/>
            <w:tcBorders>
              <w:top w:val="nil"/>
              <w:left w:val="single" w:sz="6" w:space="0" w:color="auto"/>
              <w:bottom w:val="nil"/>
              <w:right w:val="nil"/>
            </w:tcBorders>
          </w:tcPr>
          <w:p w14:paraId="7DC614BF" w14:textId="77777777" w:rsidR="00DD0740" w:rsidRPr="00E45143" w:rsidRDefault="00DD0740" w:rsidP="00F44FE5">
            <w:pPr>
              <w:pStyle w:val="Texto"/>
              <w:spacing w:line="350" w:lineRule="exact"/>
              <w:ind w:firstLine="0"/>
              <w:jc w:val="center"/>
              <w:rPr>
                <w:rFonts w:ascii="Barlow" w:hAnsi="Barlow"/>
                <w:sz w:val="20"/>
              </w:rPr>
            </w:pPr>
          </w:p>
        </w:tc>
      </w:tr>
      <w:tr w:rsidR="00DD0740" w:rsidRPr="00E45143" w14:paraId="596C6E92" w14:textId="77777777" w:rsidTr="00E45143">
        <w:trPr>
          <w:trHeight w:val="17"/>
        </w:trPr>
        <w:tc>
          <w:tcPr>
            <w:tcW w:w="2897" w:type="pct"/>
            <w:gridSpan w:val="2"/>
            <w:tcBorders>
              <w:top w:val="single" w:sz="6" w:space="0" w:color="auto"/>
              <w:left w:val="single" w:sz="6" w:space="0" w:color="auto"/>
              <w:bottom w:val="single" w:sz="6" w:space="0" w:color="auto"/>
              <w:right w:val="single" w:sz="6" w:space="0" w:color="auto"/>
            </w:tcBorders>
            <w:hideMark/>
          </w:tcPr>
          <w:p w14:paraId="0E2640A0" w14:textId="77777777" w:rsidR="00DD0740" w:rsidRPr="00E45143" w:rsidRDefault="00DD0740" w:rsidP="00F44FE5">
            <w:pPr>
              <w:pStyle w:val="Texto"/>
              <w:spacing w:line="350" w:lineRule="exact"/>
              <w:ind w:firstLine="0"/>
              <w:rPr>
                <w:rFonts w:ascii="Barlow" w:hAnsi="Barlow"/>
                <w:b/>
                <w:sz w:val="20"/>
              </w:rPr>
            </w:pPr>
            <w:r w:rsidRPr="00E45143">
              <w:rPr>
                <w:rFonts w:ascii="Barlow" w:hAnsi="Barlow"/>
                <w:b/>
                <w:sz w:val="20"/>
              </w:rPr>
              <w:t>3. Menos ingresos presupuestarios no contables</w:t>
            </w:r>
          </w:p>
        </w:tc>
        <w:tc>
          <w:tcPr>
            <w:tcW w:w="872" w:type="pct"/>
            <w:tcBorders>
              <w:top w:val="single" w:sz="6" w:space="0" w:color="auto"/>
              <w:left w:val="single" w:sz="6" w:space="0" w:color="auto"/>
              <w:bottom w:val="single" w:sz="6" w:space="0" w:color="auto"/>
              <w:right w:val="single" w:sz="6" w:space="0" w:color="auto"/>
            </w:tcBorders>
          </w:tcPr>
          <w:p w14:paraId="6C89F8C3" w14:textId="77777777" w:rsidR="00DD0740" w:rsidRPr="00E45143" w:rsidRDefault="00DD0740" w:rsidP="00F44FE5">
            <w:pPr>
              <w:pStyle w:val="Texto"/>
              <w:spacing w:line="350" w:lineRule="exact"/>
              <w:ind w:firstLine="0"/>
              <w:jc w:val="center"/>
              <w:rPr>
                <w:rFonts w:ascii="Barlow" w:hAnsi="Barlow"/>
                <w:sz w:val="20"/>
              </w:rPr>
            </w:pPr>
          </w:p>
        </w:tc>
        <w:tc>
          <w:tcPr>
            <w:tcW w:w="1231" w:type="pct"/>
            <w:tcBorders>
              <w:top w:val="single" w:sz="6" w:space="0" w:color="auto"/>
              <w:left w:val="single" w:sz="6" w:space="0" w:color="auto"/>
              <w:bottom w:val="single" w:sz="6" w:space="0" w:color="auto"/>
              <w:right w:val="single" w:sz="6" w:space="0" w:color="auto"/>
            </w:tcBorders>
            <w:hideMark/>
          </w:tcPr>
          <w:p w14:paraId="04194B5A" w14:textId="77777777" w:rsidR="00DD0740" w:rsidRPr="00E45143" w:rsidRDefault="00226B61" w:rsidP="00226B61">
            <w:pPr>
              <w:pStyle w:val="Texto"/>
              <w:spacing w:line="350" w:lineRule="exact"/>
              <w:ind w:firstLine="0"/>
              <w:jc w:val="center"/>
              <w:rPr>
                <w:rFonts w:ascii="Barlow" w:hAnsi="Barlow"/>
                <w:sz w:val="20"/>
              </w:rPr>
            </w:pPr>
            <w:r w:rsidRPr="00E45143">
              <w:rPr>
                <w:rFonts w:ascii="Barlow" w:hAnsi="Barlow"/>
                <w:sz w:val="20"/>
              </w:rPr>
              <w:t xml:space="preserve">                  </w:t>
            </w:r>
            <w:r w:rsidR="00DD0740" w:rsidRPr="00E45143">
              <w:rPr>
                <w:rFonts w:ascii="Barlow" w:hAnsi="Barlow"/>
                <w:sz w:val="20"/>
              </w:rPr>
              <w:t>0.00</w:t>
            </w:r>
          </w:p>
        </w:tc>
      </w:tr>
      <w:tr w:rsidR="00DD0740" w:rsidRPr="00E45143" w14:paraId="4119197D" w14:textId="77777777" w:rsidTr="00E45143">
        <w:trPr>
          <w:trHeight w:val="17"/>
        </w:trPr>
        <w:tc>
          <w:tcPr>
            <w:tcW w:w="154" w:type="pct"/>
            <w:tcBorders>
              <w:top w:val="single" w:sz="6" w:space="0" w:color="auto"/>
              <w:left w:val="single" w:sz="6" w:space="0" w:color="auto"/>
              <w:bottom w:val="single" w:sz="6" w:space="0" w:color="auto"/>
              <w:right w:val="nil"/>
            </w:tcBorders>
          </w:tcPr>
          <w:p w14:paraId="2FDABDB1" w14:textId="77777777" w:rsidR="00DD0740" w:rsidRPr="00E45143" w:rsidRDefault="00DD0740" w:rsidP="00F44FE5">
            <w:pPr>
              <w:pStyle w:val="Texto"/>
              <w:spacing w:line="350" w:lineRule="exact"/>
              <w:ind w:firstLine="0"/>
              <w:rPr>
                <w:rFonts w:ascii="Barlow" w:hAnsi="Barlow"/>
                <w:sz w:val="20"/>
              </w:rPr>
            </w:pPr>
          </w:p>
        </w:tc>
        <w:tc>
          <w:tcPr>
            <w:tcW w:w="2743" w:type="pct"/>
            <w:tcBorders>
              <w:top w:val="single" w:sz="6" w:space="0" w:color="auto"/>
              <w:left w:val="nil"/>
              <w:bottom w:val="single" w:sz="6" w:space="0" w:color="auto"/>
              <w:right w:val="single" w:sz="6" w:space="0" w:color="auto"/>
            </w:tcBorders>
            <w:hideMark/>
          </w:tcPr>
          <w:p w14:paraId="75AC034B" w14:textId="77777777" w:rsidR="00DD0740" w:rsidRPr="00E45143" w:rsidRDefault="00DD0740" w:rsidP="00F44FE5">
            <w:pPr>
              <w:pStyle w:val="Texto"/>
              <w:spacing w:line="350" w:lineRule="exact"/>
              <w:ind w:firstLine="0"/>
              <w:rPr>
                <w:rFonts w:ascii="Barlow" w:hAnsi="Barlow"/>
                <w:sz w:val="20"/>
              </w:rPr>
            </w:pPr>
            <w:r w:rsidRPr="00E45143">
              <w:rPr>
                <w:rFonts w:ascii="Barlow" w:hAnsi="Barlow"/>
                <w:sz w:val="20"/>
              </w:rPr>
              <w:t>Productos de capital</w:t>
            </w:r>
          </w:p>
        </w:tc>
        <w:tc>
          <w:tcPr>
            <w:tcW w:w="872" w:type="pct"/>
            <w:tcBorders>
              <w:top w:val="single" w:sz="6" w:space="0" w:color="auto"/>
              <w:left w:val="single" w:sz="6" w:space="0" w:color="auto"/>
              <w:bottom w:val="single" w:sz="6" w:space="0" w:color="auto"/>
              <w:right w:val="single" w:sz="6" w:space="0" w:color="auto"/>
            </w:tcBorders>
            <w:hideMark/>
          </w:tcPr>
          <w:p w14:paraId="630745D6" w14:textId="77777777" w:rsidR="00DD0740" w:rsidRPr="00E45143" w:rsidRDefault="00DD0740" w:rsidP="00F44FE5">
            <w:pPr>
              <w:pStyle w:val="Texto"/>
              <w:spacing w:line="350" w:lineRule="exact"/>
              <w:ind w:firstLine="0"/>
              <w:jc w:val="center"/>
              <w:rPr>
                <w:rFonts w:ascii="Barlow" w:hAnsi="Barlow"/>
                <w:sz w:val="20"/>
              </w:rPr>
            </w:pPr>
            <w:r w:rsidRPr="00E45143">
              <w:rPr>
                <w:rFonts w:ascii="Barlow" w:hAnsi="Barlow"/>
                <w:sz w:val="20"/>
              </w:rPr>
              <w:t>$00.00</w:t>
            </w:r>
          </w:p>
        </w:tc>
        <w:tc>
          <w:tcPr>
            <w:tcW w:w="1231" w:type="pct"/>
            <w:tcBorders>
              <w:top w:val="single" w:sz="6" w:space="0" w:color="auto"/>
              <w:left w:val="single" w:sz="6" w:space="0" w:color="auto"/>
              <w:bottom w:val="nil"/>
              <w:right w:val="nil"/>
            </w:tcBorders>
          </w:tcPr>
          <w:p w14:paraId="290F0AAB" w14:textId="77777777" w:rsidR="00DD0740" w:rsidRPr="00E45143" w:rsidRDefault="00DD0740" w:rsidP="00F44FE5">
            <w:pPr>
              <w:pStyle w:val="Texto"/>
              <w:spacing w:line="350" w:lineRule="exact"/>
              <w:ind w:firstLine="0"/>
              <w:jc w:val="center"/>
              <w:rPr>
                <w:rFonts w:ascii="Barlow" w:hAnsi="Barlow"/>
                <w:sz w:val="20"/>
              </w:rPr>
            </w:pPr>
          </w:p>
        </w:tc>
      </w:tr>
      <w:tr w:rsidR="00DD0740" w:rsidRPr="00E45143" w14:paraId="342BBFB5" w14:textId="77777777" w:rsidTr="00E45143">
        <w:trPr>
          <w:trHeight w:val="17"/>
        </w:trPr>
        <w:tc>
          <w:tcPr>
            <w:tcW w:w="154" w:type="pct"/>
            <w:tcBorders>
              <w:top w:val="single" w:sz="6" w:space="0" w:color="auto"/>
              <w:left w:val="single" w:sz="6" w:space="0" w:color="auto"/>
              <w:bottom w:val="single" w:sz="6" w:space="0" w:color="auto"/>
              <w:right w:val="nil"/>
            </w:tcBorders>
          </w:tcPr>
          <w:p w14:paraId="7AF3A24E" w14:textId="77777777" w:rsidR="00DD0740" w:rsidRPr="00E45143" w:rsidRDefault="00DD0740" w:rsidP="00F44FE5">
            <w:pPr>
              <w:pStyle w:val="Texto"/>
              <w:spacing w:line="350" w:lineRule="exact"/>
              <w:ind w:firstLine="0"/>
              <w:rPr>
                <w:rFonts w:ascii="Barlow" w:hAnsi="Barlow"/>
                <w:sz w:val="20"/>
              </w:rPr>
            </w:pPr>
          </w:p>
        </w:tc>
        <w:tc>
          <w:tcPr>
            <w:tcW w:w="2743" w:type="pct"/>
            <w:tcBorders>
              <w:top w:val="single" w:sz="6" w:space="0" w:color="auto"/>
              <w:left w:val="nil"/>
              <w:bottom w:val="single" w:sz="6" w:space="0" w:color="auto"/>
              <w:right w:val="single" w:sz="6" w:space="0" w:color="auto"/>
            </w:tcBorders>
            <w:hideMark/>
          </w:tcPr>
          <w:p w14:paraId="6FA678A1" w14:textId="77777777" w:rsidR="00DD0740" w:rsidRPr="00E45143" w:rsidRDefault="00DD0740" w:rsidP="00F44FE5">
            <w:pPr>
              <w:pStyle w:val="Texto"/>
              <w:spacing w:line="350" w:lineRule="exact"/>
              <w:ind w:firstLine="0"/>
              <w:rPr>
                <w:rFonts w:ascii="Barlow" w:hAnsi="Barlow"/>
                <w:sz w:val="20"/>
              </w:rPr>
            </w:pPr>
            <w:r w:rsidRPr="00E45143">
              <w:rPr>
                <w:rFonts w:ascii="Barlow" w:hAnsi="Barlow"/>
                <w:sz w:val="20"/>
              </w:rPr>
              <w:t>Aprovechamientos capital</w:t>
            </w:r>
          </w:p>
        </w:tc>
        <w:tc>
          <w:tcPr>
            <w:tcW w:w="872" w:type="pct"/>
            <w:tcBorders>
              <w:top w:val="single" w:sz="6" w:space="0" w:color="auto"/>
              <w:left w:val="single" w:sz="6" w:space="0" w:color="auto"/>
              <w:bottom w:val="single" w:sz="6" w:space="0" w:color="auto"/>
              <w:right w:val="single" w:sz="6" w:space="0" w:color="auto"/>
            </w:tcBorders>
            <w:hideMark/>
          </w:tcPr>
          <w:p w14:paraId="606EA0B6" w14:textId="77777777" w:rsidR="00DD0740" w:rsidRPr="00E45143" w:rsidRDefault="00DD0740" w:rsidP="00F44FE5">
            <w:pPr>
              <w:pStyle w:val="Texto"/>
              <w:spacing w:line="350" w:lineRule="exact"/>
              <w:ind w:firstLine="0"/>
              <w:jc w:val="center"/>
              <w:rPr>
                <w:rFonts w:ascii="Barlow" w:hAnsi="Barlow"/>
                <w:sz w:val="20"/>
              </w:rPr>
            </w:pPr>
            <w:r w:rsidRPr="00E45143">
              <w:rPr>
                <w:rFonts w:ascii="Barlow" w:hAnsi="Barlow"/>
                <w:sz w:val="20"/>
              </w:rPr>
              <w:t>$00.00</w:t>
            </w:r>
          </w:p>
        </w:tc>
        <w:tc>
          <w:tcPr>
            <w:tcW w:w="1231" w:type="pct"/>
            <w:tcBorders>
              <w:top w:val="nil"/>
              <w:left w:val="single" w:sz="6" w:space="0" w:color="auto"/>
              <w:bottom w:val="nil"/>
              <w:right w:val="nil"/>
            </w:tcBorders>
          </w:tcPr>
          <w:p w14:paraId="0F18596F" w14:textId="77777777" w:rsidR="00DD0740" w:rsidRPr="00E45143" w:rsidRDefault="00DD0740" w:rsidP="00F44FE5">
            <w:pPr>
              <w:pStyle w:val="Texto"/>
              <w:spacing w:line="350" w:lineRule="exact"/>
              <w:ind w:firstLine="0"/>
              <w:rPr>
                <w:rFonts w:ascii="Barlow" w:hAnsi="Barlow"/>
                <w:sz w:val="20"/>
              </w:rPr>
            </w:pPr>
          </w:p>
        </w:tc>
      </w:tr>
      <w:tr w:rsidR="00DD0740" w:rsidRPr="00E45143" w14:paraId="7B01712C" w14:textId="77777777" w:rsidTr="00E45143">
        <w:trPr>
          <w:trHeight w:val="17"/>
        </w:trPr>
        <w:tc>
          <w:tcPr>
            <w:tcW w:w="154" w:type="pct"/>
            <w:tcBorders>
              <w:top w:val="single" w:sz="6" w:space="0" w:color="auto"/>
              <w:left w:val="single" w:sz="6" w:space="0" w:color="auto"/>
              <w:bottom w:val="single" w:sz="6" w:space="0" w:color="auto"/>
              <w:right w:val="nil"/>
            </w:tcBorders>
          </w:tcPr>
          <w:p w14:paraId="0D664811" w14:textId="77777777" w:rsidR="00DD0740" w:rsidRPr="00E45143" w:rsidRDefault="00DD0740" w:rsidP="00F44FE5">
            <w:pPr>
              <w:pStyle w:val="Texto"/>
              <w:spacing w:line="350" w:lineRule="exact"/>
              <w:ind w:firstLine="0"/>
              <w:rPr>
                <w:rFonts w:ascii="Barlow" w:hAnsi="Barlow"/>
                <w:sz w:val="20"/>
              </w:rPr>
            </w:pPr>
          </w:p>
          <w:p w14:paraId="27E76854" w14:textId="77777777" w:rsidR="00DD0740" w:rsidRPr="00E45143" w:rsidRDefault="00DD0740" w:rsidP="00F44FE5">
            <w:pPr>
              <w:pStyle w:val="Texto"/>
              <w:spacing w:line="350" w:lineRule="exact"/>
              <w:ind w:firstLine="0"/>
              <w:rPr>
                <w:rFonts w:ascii="Barlow" w:hAnsi="Barlow"/>
                <w:sz w:val="20"/>
              </w:rPr>
            </w:pPr>
          </w:p>
        </w:tc>
        <w:tc>
          <w:tcPr>
            <w:tcW w:w="2743" w:type="pct"/>
            <w:tcBorders>
              <w:top w:val="single" w:sz="6" w:space="0" w:color="auto"/>
              <w:left w:val="nil"/>
              <w:bottom w:val="single" w:sz="6" w:space="0" w:color="auto"/>
              <w:right w:val="single" w:sz="6" w:space="0" w:color="auto"/>
            </w:tcBorders>
            <w:hideMark/>
          </w:tcPr>
          <w:p w14:paraId="739A222C" w14:textId="77777777" w:rsidR="00DD0740" w:rsidRPr="00E45143" w:rsidRDefault="00DD0740" w:rsidP="00F44FE5">
            <w:pPr>
              <w:pStyle w:val="Texto"/>
              <w:spacing w:line="350" w:lineRule="exact"/>
              <w:ind w:firstLine="0"/>
              <w:rPr>
                <w:rFonts w:ascii="Barlow" w:hAnsi="Barlow"/>
                <w:sz w:val="20"/>
              </w:rPr>
            </w:pPr>
            <w:r w:rsidRPr="00E45143">
              <w:rPr>
                <w:rFonts w:ascii="Barlow" w:hAnsi="Barlow"/>
                <w:sz w:val="20"/>
              </w:rPr>
              <w:t>Ingresos derivados de financiamientos</w:t>
            </w:r>
          </w:p>
        </w:tc>
        <w:tc>
          <w:tcPr>
            <w:tcW w:w="872" w:type="pct"/>
            <w:tcBorders>
              <w:top w:val="single" w:sz="6" w:space="0" w:color="auto"/>
              <w:left w:val="single" w:sz="6" w:space="0" w:color="auto"/>
              <w:bottom w:val="single" w:sz="6" w:space="0" w:color="auto"/>
              <w:right w:val="single" w:sz="6" w:space="0" w:color="auto"/>
            </w:tcBorders>
            <w:hideMark/>
          </w:tcPr>
          <w:p w14:paraId="7B1DF302" w14:textId="77777777" w:rsidR="00DD0740" w:rsidRPr="00E45143" w:rsidRDefault="00DD0740" w:rsidP="00F44FE5">
            <w:pPr>
              <w:pStyle w:val="Texto"/>
              <w:spacing w:line="350" w:lineRule="exact"/>
              <w:ind w:firstLine="0"/>
              <w:jc w:val="center"/>
              <w:rPr>
                <w:rFonts w:ascii="Barlow" w:hAnsi="Barlow"/>
                <w:sz w:val="20"/>
              </w:rPr>
            </w:pPr>
            <w:r w:rsidRPr="00E45143">
              <w:rPr>
                <w:rFonts w:ascii="Barlow" w:hAnsi="Barlow"/>
                <w:sz w:val="20"/>
              </w:rPr>
              <w:t>$00.00</w:t>
            </w:r>
          </w:p>
        </w:tc>
        <w:tc>
          <w:tcPr>
            <w:tcW w:w="1231" w:type="pct"/>
            <w:tcBorders>
              <w:top w:val="nil"/>
              <w:left w:val="single" w:sz="6" w:space="0" w:color="auto"/>
              <w:bottom w:val="nil"/>
              <w:right w:val="nil"/>
            </w:tcBorders>
          </w:tcPr>
          <w:p w14:paraId="47008BD6" w14:textId="77777777" w:rsidR="00DD0740" w:rsidRPr="00E45143" w:rsidRDefault="00DD0740" w:rsidP="00F44FE5">
            <w:pPr>
              <w:pStyle w:val="Texto"/>
              <w:spacing w:line="350" w:lineRule="exact"/>
              <w:ind w:firstLine="0"/>
              <w:jc w:val="center"/>
              <w:rPr>
                <w:rFonts w:ascii="Barlow" w:hAnsi="Barlow"/>
                <w:sz w:val="20"/>
              </w:rPr>
            </w:pPr>
          </w:p>
        </w:tc>
      </w:tr>
      <w:tr w:rsidR="00DD0740" w:rsidRPr="00E45143" w14:paraId="57552D0F" w14:textId="77777777" w:rsidTr="00E45143">
        <w:trPr>
          <w:trHeight w:val="17"/>
        </w:trPr>
        <w:tc>
          <w:tcPr>
            <w:tcW w:w="2897" w:type="pct"/>
            <w:gridSpan w:val="2"/>
            <w:tcBorders>
              <w:top w:val="single" w:sz="6" w:space="0" w:color="auto"/>
              <w:left w:val="single" w:sz="6" w:space="0" w:color="auto"/>
              <w:bottom w:val="single" w:sz="6" w:space="0" w:color="auto"/>
              <w:right w:val="single" w:sz="6" w:space="0" w:color="auto"/>
            </w:tcBorders>
            <w:hideMark/>
          </w:tcPr>
          <w:p w14:paraId="015F9C6D" w14:textId="77777777" w:rsidR="00DD0740" w:rsidRPr="00E45143" w:rsidRDefault="00DD0740" w:rsidP="00F44FE5">
            <w:pPr>
              <w:pStyle w:val="Texto"/>
              <w:spacing w:line="350" w:lineRule="exact"/>
              <w:ind w:firstLine="0"/>
              <w:rPr>
                <w:rFonts w:ascii="Barlow" w:hAnsi="Barlow"/>
                <w:sz w:val="20"/>
              </w:rPr>
            </w:pPr>
            <w:r w:rsidRPr="00E45143">
              <w:rPr>
                <w:rFonts w:ascii="Barlow" w:hAnsi="Barlow"/>
                <w:sz w:val="20"/>
              </w:rPr>
              <w:t>Otros Ingresos presupuestarios no contables</w:t>
            </w:r>
          </w:p>
        </w:tc>
        <w:tc>
          <w:tcPr>
            <w:tcW w:w="872" w:type="pct"/>
            <w:tcBorders>
              <w:top w:val="single" w:sz="6" w:space="0" w:color="auto"/>
              <w:left w:val="single" w:sz="6" w:space="0" w:color="auto"/>
              <w:bottom w:val="single" w:sz="6" w:space="0" w:color="auto"/>
              <w:right w:val="single" w:sz="6" w:space="0" w:color="auto"/>
            </w:tcBorders>
            <w:hideMark/>
          </w:tcPr>
          <w:p w14:paraId="4C00A364" w14:textId="77777777" w:rsidR="00DD0740" w:rsidRPr="00E45143" w:rsidRDefault="00DD0740" w:rsidP="00F44FE5">
            <w:pPr>
              <w:pStyle w:val="Texto"/>
              <w:spacing w:line="350" w:lineRule="exact"/>
              <w:ind w:firstLine="0"/>
              <w:jc w:val="center"/>
              <w:rPr>
                <w:rFonts w:ascii="Barlow" w:hAnsi="Barlow"/>
                <w:sz w:val="20"/>
              </w:rPr>
            </w:pPr>
            <w:r w:rsidRPr="00E45143">
              <w:rPr>
                <w:rFonts w:ascii="Barlow" w:hAnsi="Barlow"/>
                <w:sz w:val="20"/>
              </w:rPr>
              <w:t>$00.00</w:t>
            </w:r>
          </w:p>
        </w:tc>
        <w:tc>
          <w:tcPr>
            <w:tcW w:w="1231" w:type="pct"/>
            <w:tcBorders>
              <w:top w:val="nil"/>
              <w:left w:val="single" w:sz="6" w:space="0" w:color="auto"/>
              <w:bottom w:val="nil"/>
              <w:right w:val="nil"/>
            </w:tcBorders>
          </w:tcPr>
          <w:p w14:paraId="4F890A18" w14:textId="77777777" w:rsidR="00DD0740" w:rsidRPr="00E45143" w:rsidRDefault="00DD0740" w:rsidP="00F44FE5">
            <w:pPr>
              <w:pStyle w:val="Texto"/>
              <w:spacing w:line="350" w:lineRule="exact"/>
              <w:ind w:firstLine="0"/>
              <w:jc w:val="center"/>
              <w:rPr>
                <w:rFonts w:ascii="Barlow" w:hAnsi="Barlow"/>
                <w:sz w:val="20"/>
              </w:rPr>
            </w:pPr>
          </w:p>
        </w:tc>
      </w:tr>
      <w:tr w:rsidR="00DD0740" w:rsidRPr="00E45143" w14:paraId="750A77CB" w14:textId="77777777" w:rsidTr="00E45143">
        <w:trPr>
          <w:trHeight w:val="564"/>
        </w:trPr>
        <w:tc>
          <w:tcPr>
            <w:tcW w:w="2897" w:type="pct"/>
            <w:gridSpan w:val="2"/>
            <w:tcBorders>
              <w:top w:val="single" w:sz="6" w:space="0" w:color="auto"/>
              <w:left w:val="single" w:sz="6" w:space="0" w:color="auto"/>
              <w:bottom w:val="single" w:sz="6" w:space="0" w:color="auto"/>
              <w:right w:val="single" w:sz="6" w:space="0" w:color="auto"/>
            </w:tcBorders>
            <w:shd w:val="clear" w:color="auto" w:fill="C0C0C0"/>
            <w:hideMark/>
          </w:tcPr>
          <w:p w14:paraId="79AE7954" w14:textId="77777777" w:rsidR="00DD0740" w:rsidRPr="00E45143" w:rsidRDefault="00DD0740" w:rsidP="00F44FE5">
            <w:pPr>
              <w:pStyle w:val="Texto"/>
              <w:spacing w:line="350" w:lineRule="exact"/>
              <w:ind w:firstLine="0"/>
              <w:rPr>
                <w:rFonts w:ascii="Barlow" w:hAnsi="Barlow"/>
                <w:b/>
                <w:sz w:val="20"/>
              </w:rPr>
            </w:pPr>
            <w:r w:rsidRPr="00E45143">
              <w:rPr>
                <w:rFonts w:ascii="Barlow" w:hAnsi="Barlow"/>
                <w:b/>
                <w:sz w:val="20"/>
              </w:rPr>
              <w:t>4. Ingresos Contables (4 = 1 + 2 - 3)</w:t>
            </w:r>
          </w:p>
        </w:tc>
        <w:tc>
          <w:tcPr>
            <w:tcW w:w="872" w:type="pct"/>
            <w:tcBorders>
              <w:top w:val="nil"/>
              <w:left w:val="single" w:sz="6" w:space="0" w:color="auto"/>
              <w:bottom w:val="nil"/>
              <w:right w:val="single" w:sz="6" w:space="0" w:color="auto"/>
            </w:tcBorders>
          </w:tcPr>
          <w:p w14:paraId="35718666" w14:textId="77777777" w:rsidR="00DD0740" w:rsidRPr="00E45143" w:rsidRDefault="00DD0740" w:rsidP="00F44FE5">
            <w:pPr>
              <w:pStyle w:val="Texto"/>
              <w:spacing w:line="350" w:lineRule="exact"/>
              <w:ind w:firstLine="0"/>
              <w:rPr>
                <w:rFonts w:ascii="Barlow" w:hAnsi="Barlow"/>
                <w:sz w:val="20"/>
              </w:rPr>
            </w:pPr>
          </w:p>
          <w:p w14:paraId="5F3DCCB2" w14:textId="77777777" w:rsidR="00DD0740" w:rsidRPr="00E45143" w:rsidRDefault="00DD0740" w:rsidP="00F44FE5">
            <w:pPr>
              <w:pStyle w:val="Texto"/>
              <w:spacing w:line="350" w:lineRule="exact"/>
              <w:ind w:firstLine="0"/>
              <w:rPr>
                <w:rFonts w:ascii="Barlow" w:hAnsi="Barlow"/>
                <w:sz w:val="20"/>
              </w:rPr>
            </w:pPr>
          </w:p>
        </w:tc>
        <w:tc>
          <w:tcPr>
            <w:tcW w:w="1231" w:type="pct"/>
            <w:tcBorders>
              <w:top w:val="single" w:sz="6" w:space="0" w:color="auto"/>
              <w:left w:val="single" w:sz="6" w:space="0" w:color="auto"/>
              <w:bottom w:val="single" w:sz="6" w:space="0" w:color="auto"/>
              <w:right w:val="single" w:sz="6" w:space="0" w:color="auto"/>
            </w:tcBorders>
            <w:shd w:val="clear" w:color="auto" w:fill="C0C0C0"/>
            <w:hideMark/>
          </w:tcPr>
          <w:p w14:paraId="60E2BA1B" w14:textId="2FFE1D13" w:rsidR="00DD0740" w:rsidRPr="00E45143" w:rsidRDefault="00846935" w:rsidP="007A7E0A">
            <w:pPr>
              <w:pStyle w:val="Texto"/>
              <w:spacing w:line="350" w:lineRule="exact"/>
              <w:ind w:firstLine="0"/>
              <w:jc w:val="center"/>
              <w:rPr>
                <w:rFonts w:ascii="Barlow" w:hAnsi="Barlow"/>
                <w:b/>
                <w:sz w:val="20"/>
              </w:rPr>
            </w:pPr>
            <w:r w:rsidRPr="00E45143">
              <w:rPr>
                <w:rFonts w:ascii="Barlow" w:hAnsi="Barlow"/>
                <w:b/>
                <w:sz w:val="20"/>
              </w:rPr>
              <w:t xml:space="preserve">$           </w:t>
            </w:r>
            <w:r w:rsidR="00297D67" w:rsidRPr="00E45143">
              <w:rPr>
                <w:rFonts w:ascii="Barlow" w:hAnsi="Barlow"/>
                <w:b/>
                <w:sz w:val="20"/>
              </w:rPr>
              <w:t>3,539,100.53</w:t>
            </w:r>
          </w:p>
        </w:tc>
      </w:tr>
    </w:tbl>
    <w:p w14:paraId="2DA2ACB8" w14:textId="77777777" w:rsidR="008D2A10" w:rsidRPr="00E45143" w:rsidRDefault="008D2A10" w:rsidP="00DD0740">
      <w:pPr>
        <w:pStyle w:val="ROMANOS"/>
        <w:spacing w:after="0" w:line="240" w:lineRule="exact"/>
        <w:ind w:left="0" w:firstLine="0"/>
        <w:rPr>
          <w:rFonts w:ascii="Barlow" w:hAnsi="Barlow"/>
          <w:sz w:val="20"/>
          <w:szCs w:val="20"/>
          <w:lang w:val="es-MX"/>
        </w:rPr>
      </w:pPr>
    </w:p>
    <w:tbl>
      <w:tblPr>
        <w:tblpPr w:leftFromText="141" w:rightFromText="141" w:vertAnchor="text" w:horzAnchor="margin" w:tblpXSpec="center" w:tblpY="942"/>
        <w:tblW w:w="5000" w:type="pct"/>
        <w:tblCellMar>
          <w:left w:w="43" w:type="dxa"/>
          <w:right w:w="43" w:type="dxa"/>
        </w:tblCellMar>
        <w:tblLook w:val="04A0" w:firstRow="1" w:lastRow="0" w:firstColumn="1" w:lastColumn="0" w:noHBand="0" w:noVBand="1"/>
      </w:tblPr>
      <w:tblGrid>
        <w:gridCol w:w="403"/>
        <w:gridCol w:w="7440"/>
        <w:gridCol w:w="2370"/>
        <w:gridCol w:w="3343"/>
      </w:tblGrid>
      <w:tr w:rsidR="00DD0740" w:rsidRPr="00E45143" w14:paraId="490575F6" w14:textId="77777777" w:rsidTr="00E45143">
        <w:trPr>
          <w:trHeight w:val="20"/>
        </w:trPr>
        <w:tc>
          <w:tcPr>
            <w:tcW w:w="5000" w:type="pct"/>
            <w:gridSpan w:val="4"/>
            <w:tcBorders>
              <w:top w:val="single" w:sz="6" w:space="0" w:color="auto"/>
              <w:left w:val="single" w:sz="6" w:space="0" w:color="auto"/>
              <w:bottom w:val="nil"/>
              <w:right w:val="single" w:sz="6" w:space="0" w:color="000000"/>
            </w:tcBorders>
            <w:shd w:val="clear" w:color="auto" w:fill="C0C0C0"/>
            <w:noWrap/>
            <w:vAlign w:val="center"/>
            <w:hideMark/>
          </w:tcPr>
          <w:p w14:paraId="54C8DFFD" w14:textId="77777777" w:rsidR="002871E8" w:rsidRPr="00E45143" w:rsidRDefault="002871E8" w:rsidP="002871E8">
            <w:pPr>
              <w:spacing w:after="0" w:line="360" w:lineRule="auto"/>
              <w:jc w:val="center"/>
              <w:rPr>
                <w:rFonts w:ascii="Barlow" w:hAnsi="Barlow" w:cs="Arial"/>
                <w:b/>
                <w:sz w:val="20"/>
                <w:szCs w:val="20"/>
                <w:lang w:val="es-ES"/>
              </w:rPr>
            </w:pPr>
            <w:r w:rsidRPr="00E45143">
              <w:rPr>
                <w:rFonts w:ascii="Barlow" w:hAnsi="Barlow" w:cs="Arial"/>
                <w:b/>
                <w:sz w:val="20"/>
                <w:szCs w:val="20"/>
                <w:lang w:val="es-ES"/>
              </w:rPr>
              <w:t>PARQUE CIENTIFICO Y TECNOLOGICO DE YUCATAN</w:t>
            </w:r>
          </w:p>
          <w:p w14:paraId="3945E240" w14:textId="77777777" w:rsidR="00DD0740" w:rsidRPr="00E45143" w:rsidRDefault="00DD0740" w:rsidP="00F44FE5">
            <w:pPr>
              <w:pStyle w:val="Texto"/>
              <w:spacing w:line="254" w:lineRule="exact"/>
              <w:ind w:firstLine="0"/>
              <w:jc w:val="center"/>
              <w:rPr>
                <w:rFonts w:ascii="Barlow" w:hAnsi="Barlow"/>
                <w:b/>
                <w:sz w:val="20"/>
              </w:rPr>
            </w:pPr>
          </w:p>
        </w:tc>
      </w:tr>
      <w:tr w:rsidR="00DD0740" w:rsidRPr="00E45143" w14:paraId="027717C5" w14:textId="77777777" w:rsidTr="00E45143">
        <w:trPr>
          <w:trHeight w:val="20"/>
        </w:trPr>
        <w:tc>
          <w:tcPr>
            <w:tcW w:w="5000" w:type="pct"/>
            <w:gridSpan w:val="4"/>
            <w:tcBorders>
              <w:top w:val="nil"/>
              <w:left w:val="single" w:sz="6" w:space="0" w:color="auto"/>
              <w:bottom w:val="nil"/>
              <w:right w:val="single" w:sz="6" w:space="0" w:color="000000"/>
            </w:tcBorders>
            <w:shd w:val="clear" w:color="auto" w:fill="C0C0C0"/>
            <w:vAlign w:val="center"/>
            <w:hideMark/>
          </w:tcPr>
          <w:p w14:paraId="718B277F" w14:textId="77777777" w:rsidR="00DD0740" w:rsidRPr="00E45143" w:rsidRDefault="00DD0740" w:rsidP="00F44FE5">
            <w:pPr>
              <w:pStyle w:val="Texto"/>
              <w:spacing w:line="254" w:lineRule="exact"/>
              <w:ind w:firstLine="0"/>
              <w:jc w:val="center"/>
              <w:rPr>
                <w:rFonts w:ascii="Barlow" w:hAnsi="Barlow"/>
                <w:b/>
                <w:sz w:val="20"/>
              </w:rPr>
            </w:pPr>
            <w:r w:rsidRPr="00E45143">
              <w:rPr>
                <w:rFonts w:ascii="Barlow" w:hAnsi="Barlow"/>
                <w:b/>
                <w:sz w:val="20"/>
              </w:rPr>
              <w:t>Conciliación entre los Egresos Presupuestarios y los Gastos Contables</w:t>
            </w:r>
          </w:p>
        </w:tc>
      </w:tr>
      <w:tr w:rsidR="00DD0740" w:rsidRPr="00E45143" w14:paraId="4206BF4B" w14:textId="77777777" w:rsidTr="00E45143">
        <w:trPr>
          <w:trHeight w:val="20"/>
        </w:trPr>
        <w:tc>
          <w:tcPr>
            <w:tcW w:w="5000" w:type="pct"/>
            <w:gridSpan w:val="4"/>
            <w:tcBorders>
              <w:top w:val="nil"/>
              <w:left w:val="single" w:sz="6" w:space="0" w:color="auto"/>
              <w:bottom w:val="single" w:sz="6" w:space="0" w:color="auto"/>
              <w:right w:val="single" w:sz="6" w:space="0" w:color="000000"/>
            </w:tcBorders>
            <w:shd w:val="clear" w:color="auto" w:fill="C0C0C0"/>
            <w:vAlign w:val="center"/>
            <w:hideMark/>
          </w:tcPr>
          <w:p w14:paraId="2DD791F2" w14:textId="785DB65A" w:rsidR="00DD0740" w:rsidRPr="00E45143" w:rsidRDefault="00DD0740" w:rsidP="00226B61">
            <w:pPr>
              <w:pStyle w:val="Texto"/>
              <w:spacing w:after="0" w:line="360" w:lineRule="auto"/>
              <w:ind w:firstLine="0"/>
              <w:jc w:val="center"/>
              <w:rPr>
                <w:rFonts w:ascii="Barlow" w:hAnsi="Barlow"/>
                <w:b/>
                <w:sz w:val="20"/>
                <w:lang w:val="es-MX"/>
              </w:rPr>
            </w:pPr>
            <w:r w:rsidRPr="00E45143">
              <w:rPr>
                <w:rFonts w:ascii="Barlow" w:hAnsi="Barlow"/>
                <w:b/>
                <w:sz w:val="20"/>
              </w:rPr>
              <w:t>Correspondiente del 01  de Enero</w:t>
            </w:r>
            <w:r w:rsidR="00226B61" w:rsidRPr="00E45143">
              <w:rPr>
                <w:rFonts w:ascii="Barlow" w:hAnsi="Barlow"/>
                <w:b/>
                <w:sz w:val="20"/>
              </w:rPr>
              <w:t xml:space="preserve">  </w:t>
            </w:r>
            <w:r w:rsidR="00C27F1E" w:rsidRPr="00E45143">
              <w:rPr>
                <w:rFonts w:ascii="Barlow" w:hAnsi="Barlow"/>
                <w:b/>
                <w:sz w:val="20"/>
              </w:rPr>
              <w:t xml:space="preserve">Al 31 de marzo de 2024 </w:t>
            </w:r>
          </w:p>
        </w:tc>
      </w:tr>
      <w:tr w:rsidR="00DD0740" w:rsidRPr="00E45143" w14:paraId="1276F40F" w14:textId="77777777" w:rsidTr="00E45143">
        <w:trPr>
          <w:trHeight w:val="20"/>
        </w:trPr>
        <w:tc>
          <w:tcPr>
            <w:tcW w:w="2893" w:type="pct"/>
            <w:gridSpan w:val="2"/>
            <w:tcBorders>
              <w:top w:val="single" w:sz="6" w:space="0" w:color="auto"/>
              <w:left w:val="single" w:sz="6" w:space="0" w:color="auto"/>
              <w:bottom w:val="single" w:sz="6" w:space="0" w:color="auto"/>
              <w:right w:val="single" w:sz="6" w:space="0" w:color="auto"/>
            </w:tcBorders>
            <w:shd w:val="clear" w:color="auto" w:fill="C0C0C0"/>
            <w:hideMark/>
          </w:tcPr>
          <w:p w14:paraId="17E56A94" w14:textId="77777777" w:rsidR="00DD0740" w:rsidRPr="00E45143" w:rsidRDefault="00DD0740" w:rsidP="00F44FE5">
            <w:pPr>
              <w:pStyle w:val="Texto"/>
              <w:spacing w:line="254" w:lineRule="exact"/>
              <w:ind w:firstLine="0"/>
              <w:rPr>
                <w:rFonts w:ascii="Barlow" w:hAnsi="Barlow"/>
                <w:b/>
                <w:sz w:val="20"/>
              </w:rPr>
            </w:pPr>
            <w:r w:rsidRPr="00E45143">
              <w:rPr>
                <w:rFonts w:ascii="Barlow" w:hAnsi="Barlow"/>
                <w:b/>
                <w:sz w:val="20"/>
              </w:rPr>
              <w:t>1. Total de egresos (presupuestarios)</w:t>
            </w:r>
          </w:p>
        </w:tc>
        <w:tc>
          <w:tcPr>
            <w:tcW w:w="874" w:type="pct"/>
            <w:tcBorders>
              <w:top w:val="single" w:sz="6" w:space="0" w:color="auto"/>
              <w:left w:val="single" w:sz="6" w:space="0" w:color="auto"/>
              <w:bottom w:val="nil"/>
              <w:right w:val="single" w:sz="6" w:space="0" w:color="auto"/>
            </w:tcBorders>
          </w:tcPr>
          <w:p w14:paraId="57366A6F" w14:textId="77777777" w:rsidR="00DD0740" w:rsidRPr="00E45143" w:rsidRDefault="00DD0740" w:rsidP="00F44FE5">
            <w:pPr>
              <w:pStyle w:val="Texto"/>
              <w:spacing w:line="254" w:lineRule="exact"/>
              <w:ind w:firstLine="0"/>
              <w:rPr>
                <w:rFonts w:ascii="Barlow" w:hAnsi="Barlow"/>
                <w:sz w:val="20"/>
              </w:rPr>
            </w:pPr>
          </w:p>
        </w:tc>
        <w:tc>
          <w:tcPr>
            <w:tcW w:w="1233" w:type="pct"/>
            <w:tcBorders>
              <w:top w:val="single" w:sz="4" w:space="0" w:color="auto"/>
              <w:left w:val="nil"/>
              <w:bottom w:val="single" w:sz="4" w:space="0" w:color="auto"/>
              <w:right w:val="single" w:sz="4" w:space="0" w:color="auto"/>
            </w:tcBorders>
            <w:shd w:val="clear" w:color="auto" w:fill="BFBFBF" w:themeFill="background1" w:themeFillShade="BF"/>
            <w:hideMark/>
          </w:tcPr>
          <w:p w14:paraId="5D9E06C7" w14:textId="437C6B8A" w:rsidR="00DD0740" w:rsidRPr="00E45143" w:rsidRDefault="00297D67" w:rsidP="008D2A10">
            <w:pPr>
              <w:jc w:val="center"/>
              <w:rPr>
                <w:rFonts w:ascii="Barlow" w:hAnsi="Barlow"/>
                <w:b/>
                <w:bCs/>
                <w:color w:val="000000"/>
                <w:sz w:val="20"/>
                <w:szCs w:val="20"/>
                <w:lang w:val="es-ES"/>
              </w:rPr>
            </w:pPr>
            <w:r w:rsidRPr="00E45143">
              <w:rPr>
                <w:rFonts w:ascii="Barlow" w:hAnsi="Barlow"/>
                <w:b/>
                <w:bCs/>
                <w:color w:val="000000"/>
                <w:sz w:val="20"/>
                <w:szCs w:val="20"/>
                <w:lang w:val="es-ES"/>
              </w:rPr>
              <w:t>3,067,052.67</w:t>
            </w:r>
          </w:p>
        </w:tc>
      </w:tr>
      <w:tr w:rsidR="00DD0740" w:rsidRPr="00E45143" w14:paraId="6414747F" w14:textId="77777777" w:rsidTr="00E45143">
        <w:trPr>
          <w:gridAfter w:val="1"/>
          <w:wAfter w:w="1233" w:type="pct"/>
          <w:trHeight w:val="235"/>
        </w:trPr>
        <w:tc>
          <w:tcPr>
            <w:tcW w:w="2893" w:type="pct"/>
            <w:gridSpan w:val="2"/>
            <w:tcBorders>
              <w:top w:val="single" w:sz="6" w:space="0" w:color="auto"/>
              <w:left w:val="nil"/>
              <w:bottom w:val="single" w:sz="6" w:space="0" w:color="auto"/>
              <w:right w:val="nil"/>
            </w:tcBorders>
          </w:tcPr>
          <w:p w14:paraId="787DAF46" w14:textId="77777777" w:rsidR="00DD0740" w:rsidRPr="00E45143" w:rsidRDefault="00DD0740" w:rsidP="00F44FE5">
            <w:pPr>
              <w:pStyle w:val="Texto"/>
              <w:spacing w:line="254" w:lineRule="exact"/>
              <w:ind w:firstLine="0"/>
              <w:rPr>
                <w:rFonts w:ascii="Barlow" w:hAnsi="Barlow"/>
                <w:sz w:val="20"/>
              </w:rPr>
            </w:pPr>
          </w:p>
        </w:tc>
        <w:tc>
          <w:tcPr>
            <w:tcW w:w="874" w:type="pct"/>
            <w:tcBorders>
              <w:top w:val="single" w:sz="6" w:space="0" w:color="auto"/>
              <w:left w:val="nil"/>
              <w:bottom w:val="single" w:sz="6" w:space="0" w:color="auto"/>
              <w:right w:val="nil"/>
            </w:tcBorders>
          </w:tcPr>
          <w:p w14:paraId="08BA09BE" w14:textId="77777777" w:rsidR="00DD0740" w:rsidRPr="00E45143" w:rsidRDefault="00DD0740" w:rsidP="00F44FE5">
            <w:pPr>
              <w:pStyle w:val="Texto"/>
              <w:spacing w:line="254" w:lineRule="exact"/>
              <w:ind w:firstLine="0"/>
              <w:rPr>
                <w:rFonts w:ascii="Barlow" w:hAnsi="Barlow"/>
                <w:sz w:val="20"/>
              </w:rPr>
            </w:pPr>
          </w:p>
        </w:tc>
      </w:tr>
      <w:tr w:rsidR="00DD0740" w:rsidRPr="00E45143" w14:paraId="07D3FEE8" w14:textId="77777777" w:rsidTr="00E45143">
        <w:trPr>
          <w:trHeight w:val="581"/>
        </w:trPr>
        <w:tc>
          <w:tcPr>
            <w:tcW w:w="2893" w:type="pct"/>
            <w:gridSpan w:val="2"/>
            <w:tcBorders>
              <w:top w:val="single" w:sz="6" w:space="0" w:color="auto"/>
              <w:left w:val="single" w:sz="6" w:space="0" w:color="auto"/>
              <w:bottom w:val="single" w:sz="6" w:space="0" w:color="auto"/>
              <w:right w:val="single" w:sz="6" w:space="0" w:color="auto"/>
            </w:tcBorders>
            <w:hideMark/>
          </w:tcPr>
          <w:p w14:paraId="7FC607FF" w14:textId="77777777" w:rsidR="00DD0740" w:rsidRPr="00E45143" w:rsidRDefault="00DD0740" w:rsidP="00F44FE5">
            <w:pPr>
              <w:pStyle w:val="Texto"/>
              <w:spacing w:line="254" w:lineRule="exact"/>
              <w:ind w:firstLine="0"/>
              <w:rPr>
                <w:rFonts w:ascii="Barlow" w:hAnsi="Barlow"/>
                <w:b/>
                <w:sz w:val="20"/>
              </w:rPr>
            </w:pPr>
            <w:r w:rsidRPr="00E45143">
              <w:rPr>
                <w:rFonts w:ascii="Barlow" w:hAnsi="Barlow"/>
                <w:b/>
                <w:sz w:val="20"/>
              </w:rPr>
              <w:t>2. Menos egresos presupuestarios no contables</w:t>
            </w:r>
          </w:p>
        </w:tc>
        <w:tc>
          <w:tcPr>
            <w:tcW w:w="874" w:type="pct"/>
            <w:tcBorders>
              <w:top w:val="single" w:sz="6" w:space="0" w:color="auto"/>
              <w:left w:val="single" w:sz="6" w:space="0" w:color="auto"/>
              <w:bottom w:val="single" w:sz="6" w:space="0" w:color="auto"/>
              <w:right w:val="single" w:sz="6" w:space="0" w:color="auto"/>
            </w:tcBorders>
            <w:hideMark/>
          </w:tcPr>
          <w:p w14:paraId="6B2DB600" w14:textId="77777777" w:rsidR="00DD0740" w:rsidRPr="00E45143" w:rsidRDefault="00DD0740" w:rsidP="00F44FE5">
            <w:pPr>
              <w:pStyle w:val="Texto"/>
              <w:spacing w:line="254" w:lineRule="exact"/>
              <w:ind w:firstLine="0"/>
              <w:rPr>
                <w:rFonts w:ascii="Barlow" w:hAnsi="Barlow"/>
                <w:sz w:val="20"/>
              </w:rPr>
            </w:pPr>
          </w:p>
        </w:tc>
        <w:tc>
          <w:tcPr>
            <w:tcW w:w="1220" w:type="pct"/>
            <w:tcBorders>
              <w:top w:val="single" w:sz="4" w:space="0" w:color="auto"/>
              <w:left w:val="nil"/>
              <w:bottom w:val="single" w:sz="4" w:space="0" w:color="auto"/>
              <w:right w:val="single" w:sz="4" w:space="0" w:color="auto"/>
            </w:tcBorders>
            <w:hideMark/>
          </w:tcPr>
          <w:p w14:paraId="53ABFB49" w14:textId="1FAAA832" w:rsidR="00DD0740" w:rsidRPr="00E45143" w:rsidRDefault="00B548BD" w:rsidP="00EC20BA">
            <w:pPr>
              <w:spacing w:after="0" w:line="240" w:lineRule="auto"/>
              <w:jc w:val="center"/>
              <w:rPr>
                <w:rFonts w:ascii="Barlow" w:hAnsi="Barlow"/>
                <w:sz w:val="20"/>
                <w:szCs w:val="20"/>
                <w:lang w:val="es-ES"/>
              </w:rPr>
            </w:pPr>
            <w:r w:rsidRPr="00E45143">
              <w:rPr>
                <w:rFonts w:ascii="Barlow" w:hAnsi="Barlow"/>
                <w:sz w:val="20"/>
                <w:szCs w:val="20"/>
              </w:rPr>
              <w:t>$73,349.71</w:t>
            </w:r>
          </w:p>
        </w:tc>
      </w:tr>
      <w:tr w:rsidR="00DD0740" w:rsidRPr="00E45143" w14:paraId="31B807FC" w14:textId="77777777" w:rsidTr="00E45143">
        <w:trPr>
          <w:gridAfter w:val="1"/>
          <w:wAfter w:w="1233" w:type="pct"/>
          <w:trHeight w:val="500"/>
        </w:trPr>
        <w:tc>
          <w:tcPr>
            <w:tcW w:w="149" w:type="pct"/>
            <w:tcBorders>
              <w:top w:val="single" w:sz="6" w:space="0" w:color="auto"/>
              <w:left w:val="single" w:sz="6" w:space="0" w:color="auto"/>
              <w:bottom w:val="single" w:sz="6" w:space="0" w:color="auto"/>
              <w:right w:val="nil"/>
            </w:tcBorders>
          </w:tcPr>
          <w:p w14:paraId="6AE6C685" w14:textId="77777777" w:rsidR="00DD0740" w:rsidRPr="00E45143"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14:paraId="325ADE05" w14:textId="77777777" w:rsidR="00DD0740" w:rsidRPr="00E45143" w:rsidRDefault="00DD0740" w:rsidP="00F44FE5">
            <w:pPr>
              <w:pStyle w:val="Texto"/>
              <w:spacing w:line="254" w:lineRule="exact"/>
              <w:ind w:firstLine="0"/>
              <w:rPr>
                <w:rFonts w:ascii="Barlow" w:hAnsi="Barlow"/>
                <w:sz w:val="20"/>
              </w:rPr>
            </w:pPr>
            <w:r w:rsidRPr="00E45143">
              <w:rPr>
                <w:rFonts w:ascii="Barlow" w:hAnsi="Barlow"/>
                <w:sz w:val="20"/>
              </w:rPr>
              <w:t>Mobiliario y equipo de administración</w:t>
            </w:r>
          </w:p>
        </w:tc>
        <w:tc>
          <w:tcPr>
            <w:tcW w:w="874" w:type="pct"/>
            <w:tcBorders>
              <w:top w:val="single" w:sz="6" w:space="0" w:color="auto"/>
              <w:left w:val="single" w:sz="6" w:space="0" w:color="auto"/>
              <w:bottom w:val="single" w:sz="6" w:space="0" w:color="auto"/>
              <w:right w:val="single" w:sz="6" w:space="0" w:color="auto"/>
            </w:tcBorders>
            <w:hideMark/>
          </w:tcPr>
          <w:p w14:paraId="6304297A" w14:textId="06AD29AA" w:rsidR="00DD0740" w:rsidRPr="00E45143" w:rsidRDefault="00121B12" w:rsidP="00EC20BA">
            <w:pPr>
              <w:pStyle w:val="Texto"/>
              <w:spacing w:line="254" w:lineRule="exact"/>
              <w:ind w:firstLine="0"/>
              <w:rPr>
                <w:rFonts w:ascii="Barlow" w:hAnsi="Barlow"/>
                <w:sz w:val="20"/>
              </w:rPr>
            </w:pPr>
            <w:r w:rsidRPr="00E45143">
              <w:rPr>
                <w:rFonts w:ascii="Barlow" w:hAnsi="Barlow"/>
                <w:sz w:val="20"/>
              </w:rPr>
              <w:t xml:space="preserve">           </w:t>
            </w:r>
            <w:r w:rsidR="00556C19" w:rsidRPr="00E45143">
              <w:rPr>
                <w:rFonts w:ascii="Barlow" w:hAnsi="Barlow"/>
                <w:sz w:val="20"/>
              </w:rPr>
              <w:t xml:space="preserve">     </w:t>
            </w:r>
            <w:r w:rsidRPr="00E45143">
              <w:rPr>
                <w:rFonts w:ascii="Barlow" w:hAnsi="Barlow"/>
                <w:sz w:val="20"/>
              </w:rPr>
              <w:t xml:space="preserve">   </w:t>
            </w:r>
            <w:r w:rsidR="00556C19" w:rsidRPr="00E45143">
              <w:rPr>
                <w:rFonts w:ascii="Barlow" w:hAnsi="Barlow"/>
                <w:sz w:val="20"/>
              </w:rPr>
              <w:t>$</w:t>
            </w:r>
            <w:r w:rsidR="00B548BD" w:rsidRPr="00E45143">
              <w:rPr>
                <w:rFonts w:ascii="Barlow" w:hAnsi="Barlow"/>
                <w:sz w:val="20"/>
              </w:rPr>
              <w:t>73,349.71</w:t>
            </w:r>
          </w:p>
        </w:tc>
      </w:tr>
      <w:tr w:rsidR="00DD0740" w:rsidRPr="00E45143" w14:paraId="5CFCE73A" w14:textId="77777777" w:rsidTr="00E45143">
        <w:trPr>
          <w:gridAfter w:val="1"/>
          <w:wAfter w:w="1233" w:type="pct"/>
          <w:trHeight w:val="322"/>
        </w:trPr>
        <w:tc>
          <w:tcPr>
            <w:tcW w:w="149" w:type="pct"/>
            <w:tcBorders>
              <w:top w:val="single" w:sz="6" w:space="0" w:color="auto"/>
              <w:left w:val="single" w:sz="6" w:space="0" w:color="auto"/>
              <w:bottom w:val="single" w:sz="6" w:space="0" w:color="auto"/>
              <w:right w:val="nil"/>
            </w:tcBorders>
          </w:tcPr>
          <w:p w14:paraId="7C172024" w14:textId="77777777" w:rsidR="00DD0740" w:rsidRPr="00E45143"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14:paraId="1E38FDDD" w14:textId="77777777" w:rsidR="00DD0740" w:rsidRPr="00E45143" w:rsidRDefault="00DD0740" w:rsidP="00F44FE5">
            <w:pPr>
              <w:pStyle w:val="Texto"/>
              <w:spacing w:line="254" w:lineRule="exact"/>
              <w:ind w:firstLine="0"/>
              <w:rPr>
                <w:rFonts w:ascii="Barlow" w:hAnsi="Barlow"/>
                <w:sz w:val="20"/>
              </w:rPr>
            </w:pPr>
            <w:r w:rsidRPr="00E45143">
              <w:rPr>
                <w:rFonts w:ascii="Barlow" w:hAnsi="Barlow"/>
                <w:sz w:val="20"/>
              </w:rPr>
              <w:t>Mobiliario y equipo educacional y recreativo</w:t>
            </w:r>
          </w:p>
        </w:tc>
        <w:tc>
          <w:tcPr>
            <w:tcW w:w="874" w:type="pct"/>
            <w:tcBorders>
              <w:top w:val="single" w:sz="6" w:space="0" w:color="auto"/>
              <w:left w:val="single" w:sz="6" w:space="0" w:color="auto"/>
              <w:bottom w:val="single" w:sz="6" w:space="0" w:color="auto"/>
              <w:right w:val="single" w:sz="6" w:space="0" w:color="auto"/>
            </w:tcBorders>
            <w:hideMark/>
          </w:tcPr>
          <w:p w14:paraId="0B6FD9A3" w14:textId="77777777" w:rsidR="00DD0740" w:rsidRPr="00E45143" w:rsidRDefault="00556C19" w:rsidP="00F44FE5">
            <w:pPr>
              <w:pStyle w:val="Texto"/>
              <w:spacing w:line="254" w:lineRule="exact"/>
              <w:ind w:firstLine="0"/>
              <w:jc w:val="center"/>
              <w:rPr>
                <w:rFonts w:ascii="Barlow" w:hAnsi="Barlow"/>
                <w:sz w:val="20"/>
              </w:rPr>
            </w:pPr>
            <w:r w:rsidRPr="00E45143">
              <w:rPr>
                <w:rFonts w:ascii="Barlow" w:hAnsi="Barlow"/>
                <w:sz w:val="20"/>
              </w:rPr>
              <w:t>$00.00</w:t>
            </w:r>
          </w:p>
        </w:tc>
      </w:tr>
      <w:tr w:rsidR="00DD0740" w:rsidRPr="00E45143" w14:paraId="7910BCFB" w14:textId="77777777" w:rsidTr="00E45143">
        <w:trPr>
          <w:gridAfter w:val="1"/>
          <w:wAfter w:w="1233" w:type="pct"/>
          <w:trHeight w:val="20"/>
        </w:trPr>
        <w:tc>
          <w:tcPr>
            <w:tcW w:w="149" w:type="pct"/>
            <w:tcBorders>
              <w:top w:val="single" w:sz="6" w:space="0" w:color="auto"/>
              <w:left w:val="single" w:sz="6" w:space="0" w:color="auto"/>
              <w:bottom w:val="single" w:sz="6" w:space="0" w:color="auto"/>
              <w:right w:val="nil"/>
            </w:tcBorders>
          </w:tcPr>
          <w:p w14:paraId="6D3F91EE" w14:textId="77777777" w:rsidR="00DD0740" w:rsidRPr="00E45143"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14:paraId="3ACE4CF3" w14:textId="77777777" w:rsidR="00DD0740" w:rsidRPr="00E45143" w:rsidRDefault="00DD0740" w:rsidP="00F44FE5">
            <w:pPr>
              <w:pStyle w:val="Texto"/>
              <w:spacing w:line="254" w:lineRule="exact"/>
              <w:ind w:firstLine="0"/>
              <w:rPr>
                <w:rFonts w:ascii="Barlow" w:hAnsi="Barlow"/>
                <w:sz w:val="20"/>
              </w:rPr>
            </w:pPr>
            <w:r w:rsidRPr="00E45143">
              <w:rPr>
                <w:rFonts w:ascii="Barlow" w:hAnsi="Barlow"/>
                <w:sz w:val="20"/>
              </w:rPr>
              <w:t>Equipo e instrumental médico y de laboratorio</w:t>
            </w:r>
          </w:p>
        </w:tc>
        <w:tc>
          <w:tcPr>
            <w:tcW w:w="874" w:type="pct"/>
            <w:tcBorders>
              <w:top w:val="single" w:sz="6" w:space="0" w:color="auto"/>
              <w:left w:val="single" w:sz="6" w:space="0" w:color="auto"/>
              <w:bottom w:val="single" w:sz="6" w:space="0" w:color="auto"/>
              <w:right w:val="single" w:sz="6" w:space="0" w:color="auto"/>
            </w:tcBorders>
            <w:hideMark/>
          </w:tcPr>
          <w:p w14:paraId="176AD8ED" w14:textId="77777777" w:rsidR="00DD0740" w:rsidRPr="00E45143" w:rsidRDefault="00556C19" w:rsidP="00F44FE5">
            <w:pPr>
              <w:pStyle w:val="Texto"/>
              <w:spacing w:line="254" w:lineRule="exact"/>
              <w:ind w:firstLine="0"/>
              <w:jc w:val="center"/>
              <w:rPr>
                <w:rFonts w:ascii="Barlow" w:hAnsi="Barlow"/>
                <w:sz w:val="20"/>
              </w:rPr>
            </w:pPr>
            <w:r w:rsidRPr="00E45143">
              <w:rPr>
                <w:rFonts w:ascii="Barlow" w:hAnsi="Barlow"/>
                <w:sz w:val="20"/>
              </w:rPr>
              <w:t>$00.00</w:t>
            </w:r>
          </w:p>
        </w:tc>
      </w:tr>
      <w:tr w:rsidR="00DD0740" w:rsidRPr="00E45143" w14:paraId="4234CBA7" w14:textId="77777777" w:rsidTr="00E45143">
        <w:trPr>
          <w:gridAfter w:val="1"/>
          <w:wAfter w:w="1233" w:type="pct"/>
          <w:trHeight w:val="20"/>
        </w:trPr>
        <w:tc>
          <w:tcPr>
            <w:tcW w:w="149" w:type="pct"/>
            <w:tcBorders>
              <w:top w:val="single" w:sz="6" w:space="0" w:color="auto"/>
              <w:left w:val="single" w:sz="6" w:space="0" w:color="auto"/>
              <w:bottom w:val="single" w:sz="6" w:space="0" w:color="auto"/>
              <w:right w:val="nil"/>
            </w:tcBorders>
          </w:tcPr>
          <w:p w14:paraId="122EF4EE" w14:textId="77777777" w:rsidR="00DD0740" w:rsidRPr="00E45143"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14:paraId="2E76F8CC" w14:textId="77777777" w:rsidR="00DD0740" w:rsidRPr="00E45143" w:rsidRDefault="00DD0740" w:rsidP="00F44FE5">
            <w:pPr>
              <w:pStyle w:val="Texto"/>
              <w:spacing w:line="254" w:lineRule="exact"/>
              <w:ind w:firstLine="0"/>
              <w:rPr>
                <w:rFonts w:ascii="Barlow" w:hAnsi="Barlow"/>
                <w:sz w:val="20"/>
              </w:rPr>
            </w:pPr>
            <w:r w:rsidRPr="00E45143">
              <w:rPr>
                <w:rFonts w:ascii="Barlow" w:hAnsi="Barlow"/>
                <w:sz w:val="20"/>
              </w:rPr>
              <w:t>Vehículos y equipo de transporte</w:t>
            </w:r>
          </w:p>
        </w:tc>
        <w:tc>
          <w:tcPr>
            <w:tcW w:w="874" w:type="pct"/>
            <w:tcBorders>
              <w:top w:val="single" w:sz="6" w:space="0" w:color="auto"/>
              <w:left w:val="single" w:sz="6" w:space="0" w:color="auto"/>
              <w:bottom w:val="single" w:sz="6" w:space="0" w:color="auto"/>
              <w:right w:val="single" w:sz="6" w:space="0" w:color="auto"/>
            </w:tcBorders>
            <w:hideMark/>
          </w:tcPr>
          <w:p w14:paraId="253375A4" w14:textId="77777777" w:rsidR="00DD0740" w:rsidRPr="00E45143" w:rsidRDefault="00DD0740" w:rsidP="00F44FE5">
            <w:pPr>
              <w:pStyle w:val="Texto"/>
              <w:spacing w:line="254" w:lineRule="exact"/>
              <w:ind w:firstLine="0"/>
              <w:jc w:val="center"/>
              <w:rPr>
                <w:rFonts w:ascii="Barlow" w:hAnsi="Barlow"/>
                <w:sz w:val="20"/>
              </w:rPr>
            </w:pPr>
            <w:r w:rsidRPr="00E45143">
              <w:rPr>
                <w:rFonts w:ascii="Barlow" w:hAnsi="Barlow"/>
                <w:sz w:val="20"/>
              </w:rPr>
              <w:t>$00.00</w:t>
            </w:r>
          </w:p>
        </w:tc>
      </w:tr>
      <w:tr w:rsidR="00DD0740" w:rsidRPr="00E45143" w14:paraId="00D485CA" w14:textId="77777777" w:rsidTr="00E45143">
        <w:trPr>
          <w:gridAfter w:val="1"/>
          <w:wAfter w:w="1233" w:type="pct"/>
          <w:trHeight w:val="20"/>
        </w:trPr>
        <w:tc>
          <w:tcPr>
            <w:tcW w:w="149" w:type="pct"/>
            <w:tcBorders>
              <w:top w:val="single" w:sz="6" w:space="0" w:color="auto"/>
              <w:left w:val="single" w:sz="6" w:space="0" w:color="auto"/>
              <w:bottom w:val="single" w:sz="6" w:space="0" w:color="auto"/>
              <w:right w:val="nil"/>
            </w:tcBorders>
          </w:tcPr>
          <w:p w14:paraId="7E758C8C" w14:textId="77777777" w:rsidR="00DD0740" w:rsidRPr="00E45143"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14:paraId="7E9DD09D" w14:textId="77777777" w:rsidR="00DD0740" w:rsidRPr="00E45143" w:rsidRDefault="00DD0740" w:rsidP="00F44FE5">
            <w:pPr>
              <w:pStyle w:val="Texto"/>
              <w:spacing w:line="254" w:lineRule="exact"/>
              <w:ind w:firstLine="0"/>
              <w:rPr>
                <w:rFonts w:ascii="Barlow" w:hAnsi="Barlow"/>
                <w:sz w:val="20"/>
              </w:rPr>
            </w:pPr>
            <w:r w:rsidRPr="00E45143">
              <w:rPr>
                <w:rFonts w:ascii="Barlow" w:hAnsi="Barlow"/>
                <w:sz w:val="20"/>
              </w:rPr>
              <w:t>Equipo de defensa y seguridad</w:t>
            </w:r>
          </w:p>
        </w:tc>
        <w:tc>
          <w:tcPr>
            <w:tcW w:w="874" w:type="pct"/>
            <w:tcBorders>
              <w:top w:val="single" w:sz="6" w:space="0" w:color="auto"/>
              <w:left w:val="single" w:sz="6" w:space="0" w:color="auto"/>
              <w:bottom w:val="single" w:sz="6" w:space="0" w:color="auto"/>
              <w:right w:val="single" w:sz="6" w:space="0" w:color="auto"/>
            </w:tcBorders>
            <w:hideMark/>
          </w:tcPr>
          <w:p w14:paraId="07591DAF" w14:textId="77777777" w:rsidR="00DD0740" w:rsidRPr="00E45143" w:rsidRDefault="00DD0740" w:rsidP="00F44FE5">
            <w:pPr>
              <w:pStyle w:val="Texto"/>
              <w:spacing w:line="254" w:lineRule="exact"/>
              <w:ind w:firstLine="0"/>
              <w:jc w:val="center"/>
              <w:rPr>
                <w:rFonts w:ascii="Barlow" w:hAnsi="Barlow"/>
                <w:sz w:val="20"/>
              </w:rPr>
            </w:pPr>
            <w:r w:rsidRPr="00E45143">
              <w:rPr>
                <w:rFonts w:ascii="Barlow" w:hAnsi="Barlow"/>
                <w:sz w:val="20"/>
              </w:rPr>
              <w:t>$00.00</w:t>
            </w:r>
          </w:p>
        </w:tc>
      </w:tr>
      <w:tr w:rsidR="00DD0740" w:rsidRPr="00E45143" w14:paraId="3B1621C1" w14:textId="77777777" w:rsidTr="00E45143">
        <w:trPr>
          <w:gridAfter w:val="1"/>
          <w:wAfter w:w="1233" w:type="pct"/>
          <w:trHeight w:val="20"/>
        </w:trPr>
        <w:tc>
          <w:tcPr>
            <w:tcW w:w="149" w:type="pct"/>
            <w:tcBorders>
              <w:top w:val="single" w:sz="6" w:space="0" w:color="auto"/>
              <w:left w:val="single" w:sz="6" w:space="0" w:color="auto"/>
              <w:bottom w:val="single" w:sz="6" w:space="0" w:color="auto"/>
              <w:right w:val="nil"/>
            </w:tcBorders>
          </w:tcPr>
          <w:p w14:paraId="741D473C" w14:textId="77777777" w:rsidR="00DD0740" w:rsidRPr="00E45143"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14:paraId="2242B320" w14:textId="77777777" w:rsidR="00DD0740" w:rsidRPr="00E45143" w:rsidRDefault="00DD0740" w:rsidP="00F44FE5">
            <w:pPr>
              <w:pStyle w:val="Texto"/>
              <w:spacing w:line="254" w:lineRule="exact"/>
              <w:ind w:firstLine="0"/>
              <w:rPr>
                <w:rFonts w:ascii="Barlow" w:hAnsi="Barlow"/>
                <w:sz w:val="20"/>
              </w:rPr>
            </w:pPr>
            <w:r w:rsidRPr="00E45143">
              <w:rPr>
                <w:rFonts w:ascii="Barlow" w:hAnsi="Barlow"/>
                <w:sz w:val="20"/>
              </w:rPr>
              <w:t>Maquinaria, otros equipos y herramientas</w:t>
            </w:r>
          </w:p>
        </w:tc>
        <w:tc>
          <w:tcPr>
            <w:tcW w:w="874" w:type="pct"/>
            <w:tcBorders>
              <w:top w:val="single" w:sz="6" w:space="0" w:color="auto"/>
              <w:left w:val="single" w:sz="6" w:space="0" w:color="auto"/>
              <w:bottom w:val="single" w:sz="6" w:space="0" w:color="auto"/>
              <w:right w:val="single" w:sz="6" w:space="0" w:color="auto"/>
            </w:tcBorders>
            <w:hideMark/>
          </w:tcPr>
          <w:p w14:paraId="73DE880C" w14:textId="1E623637" w:rsidR="00DD0740" w:rsidRPr="00E45143" w:rsidRDefault="00556C19" w:rsidP="00226B61">
            <w:pPr>
              <w:pStyle w:val="Texto"/>
              <w:spacing w:line="254" w:lineRule="exact"/>
              <w:ind w:firstLine="0"/>
              <w:jc w:val="center"/>
              <w:rPr>
                <w:rFonts w:ascii="Barlow" w:hAnsi="Barlow"/>
                <w:sz w:val="20"/>
              </w:rPr>
            </w:pPr>
            <w:r w:rsidRPr="00E45143">
              <w:rPr>
                <w:rFonts w:ascii="Barlow" w:hAnsi="Barlow"/>
                <w:sz w:val="20"/>
              </w:rPr>
              <w:t>$</w:t>
            </w:r>
            <w:r w:rsidR="00643F31" w:rsidRPr="00E45143">
              <w:rPr>
                <w:rFonts w:ascii="Barlow" w:hAnsi="Barlow"/>
                <w:sz w:val="20"/>
              </w:rPr>
              <w:t>00.00</w:t>
            </w:r>
          </w:p>
        </w:tc>
      </w:tr>
      <w:tr w:rsidR="00DD0740" w:rsidRPr="00E45143" w14:paraId="26E7FEA5" w14:textId="77777777" w:rsidTr="00E45143">
        <w:trPr>
          <w:gridAfter w:val="1"/>
          <w:wAfter w:w="1233" w:type="pct"/>
          <w:trHeight w:val="20"/>
        </w:trPr>
        <w:tc>
          <w:tcPr>
            <w:tcW w:w="149" w:type="pct"/>
            <w:tcBorders>
              <w:top w:val="single" w:sz="6" w:space="0" w:color="auto"/>
              <w:left w:val="single" w:sz="6" w:space="0" w:color="auto"/>
              <w:bottom w:val="single" w:sz="6" w:space="0" w:color="auto"/>
              <w:right w:val="nil"/>
            </w:tcBorders>
          </w:tcPr>
          <w:p w14:paraId="5B19CA72" w14:textId="77777777" w:rsidR="00DD0740" w:rsidRPr="00E45143"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14:paraId="07784F62" w14:textId="77777777" w:rsidR="00DD0740" w:rsidRPr="00E45143" w:rsidRDefault="00DD0740" w:rsidP="00F44FE5">
            <w:pPr>
              <w:pStyle w:val="Texto"/>
              <w:spacing w:line="254" w:lineRule="exact"/>
              <w:ind w:firstLine="0"/>
              <w:rPr>
                <w:rFonts w:ascii="Barlow" w:hAnsi="Barlow"/>
                <w:sz w:val="20"/>
              </w:rPr>
            </w:pPr>
            <w:r w:rsidRPr="00E45143">
              <w:rPr>
                <w:rFonts w:ascii="Barlow" w:hAnsi="Barlow"/>
                <w:sz w:val="20"/>
              </w:rPr>
              <w:t>Activos biológicos</w:t>
            </w:r>
          </w:p>
        </w:tc>
        <w:tc>
          <w:tcPr>
            <w:tcW w:w="874" w:type="pct"/>
            <w:tcBorders>
              <w:top w:val="single" w:sz="6" w:space="0" w:color="auto"/>
              <w:left w:val="single" w:sz="6" w:space="0" w:color="auto"/>
              <w:bottom w:val="single" w:sz="6" w:space="0" w:color="auto"/>
              <w:right w:val="single" w:sz="6" w:space="0" w:color="auto"/>
            </w:tcBorders>
            <w:hideMark/>
          </w:tcPr>
          <w:p w14:paraId="2D8A1F85" w14:textId="77777777" w:rsidR="00DD0740" w:rsidRPr="00E45143" w:rsidRDefault="00DD0740" w:rsidP="00F44FE5">
            <w:pPr>
              <w:pStyle w:val="Texto"/>
              <w:spacing w:line="254" w:lineRule="exact"/>
              <w:ind w:firstLine="0"/>
              <w:jc w:val="center"/>
              <w:rPr>
                <w:rFonts w:ascii="Barlow" w:hAnsi="Barlow"/>
                <w:sz w:val="20"/>
              </w:rPr>
            </w:pPr>
            <w:r w:rsidRPr="00E45143">
              <w:rPr>
                <w:rFonts w:ascii="Barlow" w:hAnsi="Barlow"/>
                <w:sz w:val="20"/>
              </w:rPr>
              <w:t>$00.00</w:t>
            </w:r>
          </w:p>
        </w:tc>
      </w:tr>
      <w:tr w:rsidR="00DD0740" w:rsidRPr="00E45143" w14:paraId="265603BC" w14:textId="77777777" w:rsidTr="00E45143">
        <w:trPr>
          <w:gridAfter w:val="1"/>
          <w:wAfter w:w="1233" w:type="pct"/>
          <w:trHeight w:val="20"/>
        </w:trPr>
        <w:tc>
          <w:tcPr>
            <w:tcW w:w="149" w:type="pct"/>
            <w:tcBorders>
              <w:top w:val="single" w:sz="6" w:space="0" w:color="auto"/>
              <w:left w:val="single" w:sz="6" w:space="0" w:color="auto"/>
              <w:bottom w:val="single" w:sz="6" w:space="0" w:color="auto"/>
              <w:right w:val="nil"/>
            </w:tcBorders>
          </w:tcPr>
          <w:p w14:paraId="2D20C4CD" w14:textId="77777777" w:rsidR="00DD0740" w:rsidRPr="00E45143"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14:paraId="5D2AC38A" w14:textId="77777777" w:rsidR="00DD0740" w:rsidRPr="00E45143" w:rsidRDefault="00DD0740" w:rsidP="00F44FE5">
            <w:pPr>
              <w:pStyle w:val="Texto"/>
              <w:spacing w:line="254" w:lineRule="exact"/>
              <w:ind w:firstLine="0"/>
              <w:rPr>
                <w:rFonts w:ascii="Barlow" w:hAnsi="Barlow"/>
                <w:sz w:val="20"/>
              </w:rPr>
            </w:pPr>
            <w:r w:rsidRPr="00E45143">
              <w:rPr>
                <w:rFonts w:ascii="Barlow" w:hAnsi="Barlow"/>
                <w:sz w:val="20"/>
              </w:rPr>
              <w:t>Bienes inmuebles</w:t>
            </w:r>
          </w:p>
        </w:tc>
        <w:tc>
          <w:tcPr>
            <w:tcW w:w="874" w:type="pct"/>
            <w:tcBorders>
              <w:top w:val="single" w:sz="6" w:space="0" w:color="auto"/>
              <w:left w:val="single" w:sz="6" w:space="0" w:color="auto"/>
              <w:bottom w:val="single" w:sz="6" w:space="0" w:color="auto"/>
              <w:right w:val="single" w:sz="6" w:space="0" w:color="auto"/>
            </w:tcBorders>
            <w:hideMark/>
          </w:tcPr>
          <w:p w14:paraId="4C9C6185" w14:textId="77777777" w:rsidR="00DD0740" w:rsidRPr="00E45143" w:rsidRDefault="00DD0740" w:rsidP="00F44FE5">
            <w:pPr>
              <w:pStyle w:val="Texto"/>
              <w:spacing w:line="254" w:lineRule="exact"/>
              <w:ind w:firstLine="0"/>
              <w:jc w:val="center"/>
              <w:rPr>
                <w:rFonts w:ascii="Barlow" w:hAnsi="Barlow"/>
                <w:sz w:val="20"/>
              </w:rPr>
            </w:pPr>
            <w:r w:rsidRPr="00E45143">
              <w:rPr>
                <w:rFonts w:ascii="Barlow" w:hAnsi="Barlow"/>
                <w:sz w:val="20"/>
              </w:rPr>
              <w:t>$00.00</w:t>
            </w:r>
          </w:p>
        </w:tc>
      </w:tr>
      <w:tr w:rsidR="00DD0740" w:rsidRPr="00E45143" w14:paraId="03B1A059" w14:textId="77777777" w:rsidTr="00E45143">
        <w:trPr>
          <w:gridAfter w:val="1"/>
          <w:wAfter w:w="1233" w:type="pct"/>
          <w:trHeight w:val="20"/>
        </w:trPr>
        <w:tc>
          <w:tcPr>
            <w:tcW w:w="149" w:type="pct"/>
            <w:tcBorders>
              <w:top w:val="single" w:sz="6" w:space="0" w:color="auto"/>
              <w:left w:val="single" w:sz="6" w:space="0" w:color="auto"/>
              <w:bottom w:val="single" w:sz="6" w:space="0" w:color="auto"/>
              <w:right w:val="nil"/>
            </w:tcBorders>
          </w:tcPr>
          <w:p w14:paraId="4CDA03A9" w14:textId="77777777" w:rsidR="00DD0740" w:rsidRPr="00E45143"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14:paraId="62CB455B" w14:textId="77777777" w:rsidR="00DD0740" w:rsidRPr="00E45143" w:rsidRDefault="00DD0740" w:rsidP="00F44FE5">
            <w:pPr>
              <w:pStyle w:val="Texto"/>
              <w:spacing w:line="254" w:lineRule="exact"/>
              <w:ind w:firstLine="0"/>
              <w:rPr>
                <w:rFonts w:ascii="Barlow" w:hAnsi="Barlow"/>
                <w:sz w:val="20"/>
              </w:rPr>
            </w:pPr>
            <w:r w:rsidRPr="00E45143">
              <w:rPr>
                <w:rFonts w:ascii="Barlow" w:hAnsi="Barlow"/>
                <w:sz w:val="20"/>
              </w:rPr>
              <w:t>Activos intangibles</w:t>
            </w:r>
          </w:p>
        </w:tc>
        <w:tc>
          <w:tcPr>
            <w:tcW w:w="874" w:type="pct"/>
            <w:tcBorders>
              <w:top w:val="single" w:sz="6" w:space="0" w:color="auto"/>
              <w:left w:val="single" w:sz="6" w:space="0" w:color="auto"/>
              <w:bottom w:val="single" w:sz="6" w:space="0" w:color="auto"/>
              <w:right w:val="single" w:sz="6" w:space="0" w:color="auto"/>
            </w:tcBorders>
            <w:hideMark/>
          </w:tcPr>
          <w:p w14:paraId="2B30A188" w14:textId="77777777" w:rsidR="00DD0740" w:rsidRPr="00E45143" w:rsidRDefault="001E0139" w:rsidP="001E0139">
            <w:pPr>
              <w:pStyle w:val="Texto"/>
              <w:spacing w:line="254" w:lineRule="exact"/>
              <w:ind w:firstLine="0"/>
              <w:jc w:val="center"/>
              <w:rPr>
                <w:rFonts w:ascii="Barlow" w:hAnsi="Barlow"/>
                <w:sz w:val="20"/>
              </w:rPr>
            </w:pPr>
            <w:r w:rsidRPr="00E45143">
              <w:rPr>
                <w:rFonts w:ascii="Barlow" w:hAnsi="Barlow"/>
                <w:sz w:val="20"/>
              </w:rPr>
              <w:t>$00.00</w:t>
            </w:r>
          </w:p>
        </w:tc>
      </w:tr>
      <w:tr w:rsidR="00DD0740" w:rsidRPr="00E45143" w14:paraId="7280B46B" w14:textId="77777777" w:rsidTr="00E45143">
        <w:trPr>
          <w:gridAfter w:val="1"/>
          <w:wAfter w:w="1233" w:type="pct"/>
          <w:trHeight w:val="20"/>
        </w:trPr>
        <w:tc>
          <w:tcPr>
            <w:tcW w:w="149" w:type="pct"/>
            <w:tcBorders>
              <w:top w:val="single" w:sz="6" w:space="0" w:color="auto"/>
              <w:left w:val="single" w:sz="6" w:space="0" w:color="auto"/>
              <w:bottom w:val="single" w:sz="6" w:space="0" w:color="auto"/>
              <w:right w:val="nil"/>
            </w:tcBorders>
          </w:tcPr>
          <w:p w14:paraId="506123D0" w14:textId="77777777" w:rsidR="00DD0740" w:rsidRPr="00E45143"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14:paraId="39A7C638" w14:textId="77777777" w:rsidR="00DD0740" w:rsidRPr="00E45143" w:rsidRDefault="00DD0740" w:rsidP="00F44FE5">
            <w:pPr>
              <w:pStyle w:val="Texto"/>
              <w:spacing w:line="254" w:lineRule="exact"/>
              <w:ind w:firstLine="0"/>
              <w:rPr>
                <w:rFonts w:ascii="Barlow" w:hAnsi="Barlow"/>
                <w:sz w:val="20"/>
              </w:rPr>
            </w:pPr>
            <w:r w:rsidRPr="00E45143">
              <w:rPr>
                <w:rFonts w:ascii="Barlow" w:hAnsi="Barlow"/>
                <w:sz w:val="20"/>
              </w:rPr>
              <w:t>Obra pública en bienes propios</w:t>
            </w:r>
          </w:p>
        </w:tc>
        <w:tc>
          <w:tcPr>
            <w:tcW w:w="874" w:type="pct"/>
            <w:tcBorders>
              <w:top w:val="single" w:sz="6" w:space="0" w:color="auto"/>
              <w:left w:val="single" w:sz="6" w:space="0" w:color="auto"/>
              <w:bottom w:val="single" w:sz="6" w:space="0" w:color="auto"/>
              <w:right w:val="single" w:sz="6" w:space="0" w:color="auto"/>
            </w:tcBorders>
            <w:hideMark/>
          </w:tcPr>
          <w:p w14:paraId="746C1C25" w14:textId="77777777" w:rsidR="00DD0740" w:rsidRPr="00E45143" w:rsidRDefault="00DD0740" w:rsidP="00F44FE5">
            <w:pPr>
              <w:pStyle w:val="Texto"/>
              <w:spacing w:line="254" w:lineRule="exact"/>
              <w:ind w:firstLine="0"/>
              <w:jc w:val="center"/>
              <w:rPr>
                <w:rFonts w:ascii="Barlow" w:hAnsi="Barlow"/>
                <w:sz w:val="20"/>
              </w:rPr>
            </w:pPr>
            <w:r w:rsidRPr="00E45143">
              <w:rPr>
                <w:rFonts w:ascii="Barlow" w:hAnsi="Barlow"/>
                <w:sz w:val="20"/>
              </w:rPr>
              <w:t>$</w:t>
            </w:r>
            <w:r w:rsidR="002871E8" w:rsidRPr="00E45143">
              <w:rPr>
                <w:rFonts w:ascii="Barlow" w:hAnsi="Barlow"/>
                <w:sz w:val="20"/>
              </w:rPr>
              <w:t>00.00</w:t>
            </w:r>
          </w:p>
        </w:tc>
      </w:tr>
      <w:tr w:rsidR="00DD0740" w:rsidRPr="00E45143" w14:paraId="75AFDC93" w14:textId="77777777" w:rsidTr="00E45143">
        <w:trPr>
          <w:gridAfter w:val="1"/>
          <w:wAfter w:w="1233" w:type="pct"/>
          <w:trHeight w:val="20"/>
        </w:trPr>
        <w:tc>
          <w:tcPr>
            <w:tcW w:w="149" w:type="pct"/>
            <w:tcBorders>
              <w:top w:val="single" w:sz="6" w:space="0" w:color="auto"/>
              <w:left w:val="single" w:sz="6" w:space="0" w:color="auto"/>
              <w:bottom w:val="single" w:sz="6" w:space="0" w:color="auto"/>
              <w:right w:val="nil"/>
            </w:tcBorders>
          </w:tcPr>
          <w:p w14:paraId="4E966C2C" w14:textId="77777777" w:rsidR="00DD0740" w:rsidRPr="00E45143"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14:paraId="7BC0C533" w14:textId="77777777" w:rsidR="00DD0740" w:rsidRPr="00E45143" w:rsidRDefault="00DD0740" w:rsidP="00F44FE5">
            <w:pPr>
              <w:pStyle w:val="Texto"/>
              <w:spacing w:line="254" w:lineRule="exact"/>
              <w:ind w:firstLine="0"/>
              <w:rPr>
                <w:rFonts w:ascii="Barlow" w:hAnsi="Barlow"/>
                <w:sz w:val="20"/>
              </w:rPr>
            </w:pPr>
            <w:r w:rsidRPr="00E45143">
              <w:rPr>
                <w:rFonts w:ascii="Barlow" w:hAnsi="Barlow"/>
                <w:sz w:val="20"/>
              </w:rPr>
              <w:t>Acciones y participaciones de capital</w:t>
            </w:r>
          </w:p>
        </w:tc>
        <w:tc>
          <w:tcPr>
            <w:tcW w:w="874" w:type="pct"/>
            <w:tcBorders>
              <w:top w:val="single" w:sz="6" w:space="0" w:color="auto"/>
              <w:left w:val="single" w:sz="6" w:space="0" w:color="auto"/>
              <w:bottom w:val="single" w:sz="6" w:space="0" w:color="auto"/>
              <w:right w:val="single" w:sz="6" w:space="0" w:color="auto"/>
            </w:tcBorders>
            <w:hideMark/>
          </w:tcPr>
          <w:p w14:paraId="2D5A20FA" w14:textId="77777777" w:rsidR="00DD0740" w:rsidRPr="00E45143" w:rsidRDefault="00DD0740" w:rsidP="00F44FE5">
            <w:pPr>
              <w:pStyle w:val="Texto"/>
              <w:spacing w:line="254" w:lineRule="exact"/>
              <w:ind w:firstLine="0"/>
              <w:jc w:val="center"/>
              <w:rPr>
                <w:rFonts w:ascii="Barlow" w:hAnsi="Barlow"/>
                <w:sz w:val="20"/>
              </w:rPr>
            </w:pPr>
            <w:r w:rsidRPr="00E45143">
              <w:rPr>
                <w:rFonts w:ascii="Barlow" w:hAnsi="Barlow"/>
                <w:sz w:val="20"/>
              </w:rPr>
              <w:t>$00.00</w:t>
            </w:r>
          </w:p>
        </w:tc>
      </w:tr>
      <w:tr w:rsidR="00DD0740" w:rsidRPr="00E45143" w14:paraId="2C9A046F" w14:textId="77777777" w:rsidTr="00E45143">
        <w:trPr>
          <w:gridAfter w:val="1"/>
          <w:wAfter w:w="1233" w:type="pct"/>
          <w:trHeight w:val="20"/>
        </w:trPr>
        <w:tc>
          <w:tcPr>
            <w:tcW w:w="149" w:type="pct"/>
            <w:tcBorders>
              <w:top w:val="single" w:sz="6" w:space="0" w:color="auto"/>
              <w:left w:val="single" w:sz="6" w:space="0" w:color="auto"/>
              <w:bottom w:val="single" w:sz="6" w:space="0" w:color="auto"/>
              <w:right w:val="nil"/>
            </w:tcBorders>
          </w:tcPr>
          <w:p w14:paraId="76ADF7B9" w14:textId="77777777" w:rsidR="00DD0740" w:rsidRPr="00E45143"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14:paraId="0B056C05" w14:textId="77777777" w:rsidR="00DD0740" w:rsidRPr="00E45143" w:rsidRDefault="00DD0740" w:rsidP="00F44FE5">
            <w:pPr>
              <w:pStyle w:val="Texto"/>
              <w:spacing w:line="254" w:lineRule="exact"/>
              <w:ind w:firstLine="0"/>
              <w:rPr>
                <w:rFonts w:ascii="Barlow" w:hAnsi="Barlow"/>
                <w:sz w:val="20"/>
              </w:rPr>
            </w:pPr>
            <w:r w:rsidRPr="00E45143">
              <w:rPr>
                <w:rFonts w:ascii="Barlow" w:hAnsi="Barlow"/>
                <w:sz w:val="20"/>
              </w:rPr>
              <w:t>Compra de títulos y valores</w:t>
            </w:r>
          </w:p>
        </w:tc>
        <w:tc>
          <w:tcPr>
            <w:tcW w:w="874" w:type="pct"/>
            <w:tcBorders>
              <w:top w:val="single" w:sz="6" w:space="0" w:color="auto"/>
              <w:left w:val="single" w:sz="6" w:space="0" w:color="auto"/>
              <w:bottom w:val="single" w:sz="6" w:space="0" w:color="auto"/>
              <w:right w:val="single" w:sz="6" w:space="0" w:color="auto"/>
            </w:tcBorders>
            <w:hideMark/>
          </w:tcPr>
          <w:p w14:paraId="6A0DC060" w14:textId="77777777" w:rsidR="00DD0740" w:rsidRPr="00E45143" w:rsidRDefault="00DD0740" w:rsidP="00F44FE5">
            <w:pPr>
              <w:pStyle w:val="Texto"/>
              <w:spacing w:line="254" w:lineRule="exact"/>
              <w:ind w:firstLine="0"/>
              <w:jc w:val="center"/>
              <w:rPr>
                <w:rFonts w:ascii="Barlow" w:hAnsi="Barlow"/>
                <w:sz w:val="20"/>
              </w:rPr>
            </w:pPr>
            <w:r w:rsidRPr="00E45143">
              <w:rPr>
                <w:rFonts w:ascii="Barlow" w:hAnsi="Barlow"/>
                <w:sz w:val="20"/>
              </w:rPr>
              <w:t>$00.00</w:t>
            </w:r>
          </w:p>
        </w:tc>
      </w:tr>
      <w:tr w:rsidR="00DD0740" w:rsidRPr="00E45143" w14:paraId="43CFE81B" w14:textId="77777777" w:rsidTr="00E45143">
        <w:trPr>
          <w:gridAfter w:val="1"/>
          <w:wAfter w:w="1233" w:type="pct"/>
          <w:trHeight w:val="20"/>
        </w:trPr>
        <w:tc>
          <w:tcPr>
            <w:tcW w:w="149" w:type="pct"/>
            <w:tcBorders>
              <w:top w:val="single" w:sz="6" w:space="0" w:color="auto"/>
              <w:left w:val="single" w:sz="6" w:space="0" w:color="auto"/>
              <w:bottom w:val="single" w:sz="6" w:space="0" w:color="auto"/>
              <w:right w:val="nil"/>
            </w:tcBorders>
          </w:tcPr>
          <w:p w14:paraId="2BA8DCD5" w14:textId="77777777" w:rsidR="00DD0740" w:rsidRPr="00E45143"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14:paraId="082CAE4D" w14:textId="77777777" w:rsidR="00DD0740" w:rsidRPr="00E45143" w:rsidRDefault="00DD0740" w:rsidP="00F44FE5">
            <w:pPr>
              <w:pStyle w:val="Texto"/>
              <w:spacing w:line="254" w:lineRule="exact"/>
              <w:ind w:firstLine="0"/>
              <w:rPr>
                <w:rFonts w:ascii="Barlow" w:hAnsi="Barlow"/>
                <w:sz w:val="20"/>
              </w:rPr>
            </w:pPr>
            <w:r w:rsidRPr="00E45143">
              <w:rPr>
                <w:rFonts w:ascii="Barlow" w:hAnsi="Barlow"/>
                <w:sz w:val="20"/>
              </w:rPr>
              <w:t>Inversiones en fideicomisos, mandatos y otros análogos</w:t>
            </w:r>
          </w:p>
        </w:tc>
        <w:tc>
          <w:tcPr>
            <w:tcW w:w="874" w:type="pct"/>
            <w:tcBorders>
              <w:top w:val="single" w:sz="6" w:space="0" w:color="auto"/>
              <w:left w:val="single" w:sz="6" w:space="0" w:color="auto"/>
              <w:bottom w:val="single" w:sz="6" w:space="0" w:color="auto"/>
              <w:right w:val="single" w:sz="6" w:space="0" w:color="auto"/>
            </w:tcBorders>
            <w:hideMark/>
          </w:tcPr>
          <w:p w14:paraId="3527680F" w14:textId="77777777" w:rsidR="00DD0740" w:rsidRPr="00E45143" w:rsidRDefault="00DD0740" w:rsidP="00F44FE5">
            <w:pPr>
              <w:pStyle w:val="Texto"/>
              <w:spacing w:line="254" w:lineRule="exact"/>
              <w:ind w:firstLine="0"/>
              <w:jc w:val="center"/>
              <w:rPr>
                <w:rFonts w:ascii="Barlow" w:hAnsi="Barlow"/>
                <w:sz w:val="20"/>
              </w:rPr>
            </w:pPr>
            <w:r w:rsidRPr="00E45143">
              <w:rPr>
                <w:rFonts w:ascii="Barlow" w:hAnsi="Barlow"/>
                <w:sz w:val="20"/>
              </w:rPr>
              <w:t>$00.00</w:t>
            </w:r>
          </w:p>
        </w:tc>
      </w:tr>
      <w:tr w:rsidR="00DD0740" w:rsidRPr="00E45143" w14:paraId="3A1C90B1" w14:textId="77777777" w:rsidTr="00E45143">
        <w:trPr>
          <w:gridAfter w:val="1"/>
          <w:wAfter w:w="1233" w:type="pct"/>
          <w:trHeight w:val="20"/>
        </w:trPr>
        <w:tc>
          <w:tcPr>
            <w:tcW w:w="149" w:type="pct"/>
            <w:tcBorders>
              <w:top w:val="single" w:sz="6" w:space="0" w:color="auto"/>
              <w:left w:val="single" w:sz="6" w:space="0" w:color="auto"/>
              <w:bottom w:val="single" w:sz="6" w:space="0" w:color="auto"/>
              <w:right w:val="nil"/>
            </w:tcBorders>
          </w:tcPr>
          <w:p w14:paraId="1A0839CA" w14:textId="77777777" w:rsidR="00DD0740" w:rsidRPr="00E45143"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14:paraId="489DB607" w14:textId="77777777" w:rsidR="00DD0740" w:rsidRPr="00E45143" w:rsidRDefault="00DD0740" w:rsidP="00F44FE5">
            <w:pPr>
              <w:pStyle w:val="Texto"/>
              <w:spacing w:line="254" w:lineRule="exact"/>
              <w:ind w:firstLine="0"/>
              <w:rPr>
                <w:rFonts w:ascii="Barlow" w:hAnsi="Barlow"/>
                <w:sz w:val="20"/>
              </w:rPr>
            </w:pPr>
            <w:r w:rsidRPr="00E45143">
              <w:rPr>
                <w:rFonts w:ascii="Barlow" w:hAnsi="Barlow"/>
                <w:sz w:val="20"/>
              </w:rPr>
              <w:t>Provisiones para contingencias y otras erogaciones especiales</w:t>
            </w:r>
          </w:p>
        </w:tc>
        <w:tc>
          <w:tcPr>
            <w:tcW w:w="874" w:type="pct"/>
            <w:tcBorders>
              <w:top w:val="single" w:sz="6" w:space="0" w:color="auto"/>
              <w:left w:val="single" w:sz="6" w:space="0" w:color="auto"/>
              <w:bottom w:val="single" w:sz="6" w:space="0" w:color="auto"/>
              <w:right w:val="single" w:sz="6" w:space="0" w:color="auto"/>
            </w:tcBorders>
            <w:hideMark/>
          </w:tcPr>
          <w:p w14:paraId="655CF47F" w14:textId="77777777" w:rsidR="00DD0740" w:rsidRPr="00E45143" w:rsidRDefault="00DD0740" w:rsidP="00F44FE5">
            <w:pPr>
              <w:pStyle w:val="Texto"/>
              <w:spacing w:line="254" w:lineRule="exact"/>
              <w:ind w:firstLine="0"/>
              <w:jc w:val="center"/>
              <w:rPr>
                <w:rFonts w:ascii="Barlow" w:hAnsi="Barlow"/>
                <w:sz w:val="20"/>
              </w:rPr>
            </w:pPr>
            <w:r w:rsidRPr="00E45143">
              <w:rPr>
                <w:rFonts w:ascii="Barlow" w:hAnsi="Barlow"/>
                <w:sz w:val="20"/>
              </w:rPr>
              <w:t>$00.00</w:t>
            </w:r>
          </w:p>
        </w:tc>
      </w:tr>
      <w:tr w:rsidR="00DD0740" w:rsidRPr="00E45143" w14:paraId="6B9D93A3" w14:textId="77777777" w:rsidTr="00E45143">
        <w:trPr>
          <w:gridAfter w:val="1"/>
          <w:wAfter w:w="1233" w:type="pct"/>
          <w:trHeight w:val="20"/>
        </w:trPr>
        <w:tc>
          <w:tcPr>
            <w:tcW w:w="149" w:type="pct"/>
            <w:tcBorders>
              <w:top w:val="single" w:sz="6" w:space="0" w:color="auto"/>
              <w:left w:val="single" w:sz="6" w:space="0" w:color="auto"/>
              <w:bottom w:val="single" w:sz="6" w:space="0" w:color="auto"/>
              <w:right w:val="nil"/>
            </w:tcBorders>
          </w:tcPr>
          <w:p w14:paraId="74E7A6FF" w14:textId="77777777" w:rsidR="00DD0740" w:rsidRPr="00E45143"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14:paraId="75FE7686" w14:textId="77777777" w:rsidR="00DD0740" w:rsidRPr="00E45143" w:rsidRDefault="00DD0740" w:rsidP="00F44FE5">
            <w:pPr>
              <w:pStyle w:val="Texto"/>
              <w:spacing w:line="254" w:lineRule="exact"/>
              <w:ind w:firstLine="0"/>
              <w:rPr>
                <w:rFonts w:ascii="Barlow" w:hAnsi="Barlow"/>
                <w:sz w:val="20"/>
              </w:rPr>
            </w:pPr>
            <w:r w:rsidRPr="00E45143">
              <w:rPr>
                <w:rFonts w:ascii="Barlow" w:hAnsi="Barlow"/>
                <w:sz w:val="20"/>
              </w:rPr>
              <w:t>Amortización de la deuda publica</w:t>
            </w:r>
          </w:p>
        </w:tc>
        <w:tc>
          <w:tcPr>
            <w:tcW w:w="874" w:type="pct"/>
            <w:tcBorders>
              <w:top w:val="single" w:sz="6" w:space="0" w:color="auto"/>
              <w:left w:val="single" w:sz="6" w:space="0" w:color="auto"/>
              <w:bottom w:val="single" w:sz="6" w:space="0" w:color="auto"/>
              <w:right w:val="single" w:sz="6" w:space="0" w:color="auto"/>
            </w:tcBorders>
            <w:hideMark/>
          </w:tcPr>
          <w:p w14:paraId="3E15F67B" w14:textId="77777777" w:rsidR="00DD0740" w:rsidRPr="00E45143" w:rsidRDefault="00DD0740" w:rsidP="00F44FE5">
            <w:pPr>
              <w:pStyle w:val="Texto"/>
              <w:spacing w:line="254" w:lineRule="exact"/>
              <w:ind w:firstLine="0"/>
              <w:jc w:val="center"/>
              <w:rPr>
                <w:rFonts w:ascii="Barlow" w:hAnsi="Barlow"/>
                <w:sz w:val="20"/>
              </w:rPr>
            </w:pPr>
            <w:r w:rsidRPr="00E45143">
              <w:rPr>
                <w:rFonts w:ascii="Barlow" w:hAnsi="Barlow"/>
                <w:sz w:val="20"/>
              </w:rPr>
              <w:t>$00.00</w:t>
            </w:r>
          </w:p>
        </w:tc>
      </w:tr>
      <w:tr w:rsidR="00DD0740" w:rsidRPr="00E45143" w14:paraId="6401FEE4" w14:textId="77777777" w:rsidTr="00E45143">
        <w:trPr>
          <w:gridAfter w:val="1"/>
          <w:wAfter w:w="1233" w:type="pct"/>
          <w:trHeight w:val="20"/>
        </w:trPr>
        <w:tc>
          <w:tcPr>
            <w:tcW w:w="149" w:type="pct"/>
            <w:tcBorders>
              <w:top w:val="single" w:sz="6" w:space="0" w:color="auto"/>
              <w:left w:val="single" w:sz="6" w:space="0" w:color="auto"/>
              <w:bottom w:val="single" w:sz="6" w:space="0" w:color="auto"/>
              <w:right w:val="nil"/>
            </w:tcBorders>
          </w:tcPr>
          <w:p w14:paraId="1735D4F2" w14:textId="77777777" w:rsidR="00DD0740" w:rsidRPr="00E45143"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14:paraId="0736FDCB" w14:textId="77777777" w:rsidR="00DD0740" w:rsidRPr="00E45143" w:rsidRDefault="00DD0740" w:rsidP="00F44FE5">
            <w:pPr>
              <w:pStyle w:val="Texto"/>
              <w:spacing w:line="254" w:lineRule="exact"/>
              <w:ind w:firstLine="0"/>
              <w:rPr>
                <w:rFonts w:ascii="Barlow" w:hAnsi="Barlow"/>
                <w:sz w:val="20"/>
              </w:rPr>
            </w:pPr>
            <w:r w:rsidRPr="00E45143">
              <w:rPr>
                <w:rFonts w:ascii="Barlow" w:hAnsi="Barlow"/>
                <w:sz w:val="20"/>
              </w:rPr>
              <w:t>Adeudos de ejercicios fiscales anteriores (ADEFAS)</w:t>
            </w:r>
          </w:p>
        </w:tc>
        <w:tc>
          <w:tcPr>
            <w:tcW w:w="874" w:type="pct"/>
            <w:tcBorders>
              <w:top w:val="single" w:sz="6" w:space="0" w:color="auto"/>
              <w:left w:val="single" w:sz="6" w:space="0" w:color="auto"/>
              <w:bottom w:val="single" w:sz="6" w:space="0" w:color="auto"/>
              <w:right w:val="single" w:sz="6" w:space="0" w:color="auto"/>
            </w:tcBorders>
            <w:hideMark/>
          </w:tcPr>
          <w:p w14:paraId="63B2F8DC" w14:textId="77777777" w:rsidR="00DD0740" w:rsidRPr="00E45143" w:rsidRDefault="00DD0740" w:rsidP="00F44FE5">
            <w:pPr>
              <w:pStyle w:val="Texto"/>
              <w:spacing w:line="254" w:lineRule="exact"/>
              <w:ind w:firstLine="0"/>
              <w:jc w:val="center"/>
              <w:rPr>
                <w:rFonts w:ascii="Barlow" w:hAnsi="Barlow"/>
                <w:sz w:val="20"/>
              </w:rPr>
            </w:pPr>
            <w:r w:rsidRPr="00E45143">
              <w:rPr>
                <w:rFonts w:ascii="Barlow" w:hAnsi="Barlow"/>
                <w:sz w:val="20"/>
              </w:rPr>
              <w:t>$00.00</w:t>
            </w:r>
          </w:p>
        </w:tc>
      </w:tr>
      <w:tr w:rsidR="00DD0740" w:rsidRPr="00E45143" w14:paraId="3AA07D97" w14:textId="77777777" w:rsidTr="00E45143">
        <w:trPr>
          <w:gridAfter w:val="1"/>
          <w:wAfter w:w="1233" w:type="pct"/>
          <w:trHeight w:val="20"/>
        </w:trPr>
        <w:tc>
          <w:tcPr>
            <w:tcW w:w="2893" w:type="pct"/>
            <w:gridSpan w:val="2"/>
            <w:tcBorders>
              <w:top w:val="single" w:sz="6" w:space="0" w:color="auto"/>
              <w:left w:val="single" w:sz="6" w:space="0" w:color="auto"/>
              <w:bottom w:val="single" w:sz="6" w:space="0" w:color="auto"/>
              <w:right w:val="single" w:sz="6" w:space="0" w:color="auto"/>
            </w:tcBorders>
            <w:hideMark/>
          </w:tcPr>
          <w:p w14:paraId="3B9C4B0B" w14:textId="77777777" w:rsidR="00DD0740" w:rsidRPr="00E45143" w:rsidRDefault="00DD0740" w:rsidP="00F44FE5">
            <w:pPr>
              <w:pStyle w:val="Texto"/>
              <w:spacing w:line="254" w:lineRule="exact"/>
              <w:ind w:firstLine="0"/>
              <w:rPr>
                <w:rFonts w:ascii="Barlow" w:hAnsi="Barlow"/>
                <w:sz w:val="20"/>
              </w:rPr>
            </w:pPr>
            <w:r w:rsidRPr="00E45143">
              <w:rPr>
                <w:rFonts w:ascii="Barlow" w:hAnsi="Barlow"/>
                <w:sz w:val="20"/>
              </w:rPr>
              <w:t>Otros Egresos Presupuestales No Contables</w:t>
            </w:r>
          </w:p>
        </w:tc>
        <w:tc>
          <w:tcPr>
            <w:tcW w:w="874" w:type="pct"/>
            <w:tcBorders>
              <w:top w:val="single" w:sz="6" w:space="0" w:color="auto"/>
              <w:left w:val="single" w:sz="6" w:space="0" w:color="auto"/>
              <w:bottom w:val="single" w:sz="6" w:space="0" w:color="auto"/>
              <w:right w:val="single" w:sz="6" w:space="0" w:color="auto"/>
            </w:tcBorders>
            <w:hideMark/>
          </w:tcPr>
          <w:p w14:paraId="75F7B325" w14:textId="77777777" w:rsidR="00DD0740" w:rsidRPr="00E45143" w:rsidRDefault="00DD0740" w:rsidP="00F44FE5">
            <w:pPr>
              <w:pStyle w:val="Texto"/>
              <w:spacing w:line="254" w:lineRule="exact"/>
              <w:ind w:firstLine="0"/>
              <w:jc w:val="center"/>
              <w:rPr>
                <w:rFonts w:ascii="Barlow" w:hAnsi="Barlow"/>
                <w:sz w:val="20"/>
              </w:rPr>
            </w:pPr>
            <w:r w:rsidRPr="00E45143">
              <w:rPr>
                <w:rFonts w:ascii="Barlow" w:hAnsi="Barlow"/>
                <w:sz w:val="20"/>
              </w:rPr>
              <w:t>$00.00</w:t>
            </w:r>
          </w:p>
        </w:tc>
      </w:tr>
    </w:tbl>
    <w:tbl>
      <w:tblPr>
        <w:tblW w:w="5000" w:type="pct"/>
        <w:jc w:val="center"/>
        <w:tblCellMar>
          <w:left w:w="43" w:type="dxa"/>
          <w:right w:w="43" w:type="dxa"/>
        </w:tblCellMar>
        <w:tblLook w:val="04A0" w:firstRow="1" w:lastRow="0" w:firstColumn="1" w:lastColumn="0" w:noHBand="0" w:noVBand="1"/>
      </w:tblPr>
      <w:tblGrid>
        <w:gridCol w:w="7843"/>
        <w:gridCol w:w="2370"/>
        <w:gridCol w:w="3343"/>
      </w:tblGrid>
      <w:tr w:rsidR="00DD0740" w:rsidRPr="00E45143" w14:paraId="7798A41F" w14:textId="77777777" w:rsidTr="00E45143">
        <w:trPr>
          <w:trHeight w:val="20"/>
          <w:jc w:val="center"/>
        </w:trPr>
        <w:tc>
          <w:tcPr>
            <w:tcW w:w="2893" w:type="pct"/>
            <w:tcBorders>
              <w:top w:val="single" w:sz="6" w:space="0" w:color="auto"/>
              <w:left w:val="single" w:sz="6" w:space="0" w:color="auto"/>
              <w:bottom w:val="single" w:sz="4" w:space="0" w:color="auto"/>
              <w:right w:val="single" w:sz="6" w:space="0" w:color="auto"/>
            </w:tcBorders>
            <w:hideMark/>
          </w:tcPr>
          <w:p w14:paraId="39FEDA1B" w14:textId="77777777" w:rsidR="00DD0740" w:rsidRPr="00E45143" w:rsidRDefault="00DD0740" w:rsidP="00F44FE5">
            <w:pPr>
              <w:pStyle w:val="Texto"/>
              <w:spacing w:line="254" w:lineRule="exact"/>
              <w:ind w:firstLine="0"/>
              <w:rPr>
                <w:rFonts w:ascii="Barlow" w:hAnsi="Barlow"/>
                <w:b/>
                <w:sz w:val="20"/>
              </w:rPr>
            </w:pPr>
            <w:r w:rsidRPr="00E45143">
              <w:rPr>
                <w:rFonts w:ascii="Barlow" w:hAnsi="Barlow"/>
                <w:b/>
                <w:sz w:val="20"/>
              </w:rPr>
              <w:t>3. Más gastos contables no presupuestales</w:t>
            </w:r>
          </w:p>
        </w:tc>
        <w:tc>
          <w:tcPr>
            <w:tcW w:w="874" w:type="pct"/>
            <w:tcBorders>
              <w:top w:val="single" w:sz="6" w:space="0" w:color="auto"/>
              <w:left w:val="single" w:sz="6" w:space="0" w:color="auto"/>
              <w:bottom w:val="single" w:sz="6" w:space="0" w:color="auto"/>
              <w:right w:val="single" w:sz="6" w:space="0" w:color="auto"/>
            </w:tcBorders>
          </w:tcPr>
          <w:p w14:paraId="010205E5" w14:textId="77777777" w:rsidR="00DD0740" w:rsidRPr="00E45143" w:rsidRDefault="00DD0740" w:rsidP="00F44FE5">
            <w:pPr>
              <w:pStyle w:val="Texto"/>
              <w:spacing w:line="254" w:lineRule="exact"/>
              <w:ind w:firstLine="0"/>
              <w:jc w:val="center"/>
              <w:rPr>
                <w:rFonts w:ascii="Barlow" w:hAnsi="Barlow"/>
                <w:sz w:val="20"/>
              </w:rPr>
            </w:pPr>
          </w:p>
        </w:tc>
        <w:tc>
          <w:tcPr>
            <w:tcW w:w="1233" w:type="pct"/>
            <w:tcBorders>
              <w:top w:val="single" w:sz="6" w:space="0" w:color="auto"/>
              <w:left w:val="single" w:sz="6" w:space="0" w:color="auto"/>
              <w:bottom w:val="single" w:sz="6" w:space="0" w:color="auto"/>
              <w:right w:val="single" w:sz="6" w:space="0" w:color="auto"/>
            </w:tcBorders>
            <w:hideMark/>
          </w:tcPr>
          <w:p w14:paraId="45A8CBA0" w14:textId="37855710" w:rsidR="00DD0740" w:rsidRPr="00E45143" w:rsidRDefault="00556C19" w:rsidP="001878F4">
            <w:pPr>
              <w:pStyle w:val="Texto"/>
              <w:spacing w:line="254" w:lineRule="exact"/>
              <w:ind w:firstLine="0"/>
              <w:jc w:val="center"/>
              <w:rPr>
                <w:rFonts w:ascii="Barlow" w:hAnsi="Barlow"/>
                <w:b/>
                <w:sz w:val="20"/>
              </w:rPr>
            </w:pPr>
            <w:r w:rsidRPr="00E45143">
              <w:rPr>
                <w:rFonts w:ascii="Barlow" w:hAnsi="Barlow"/>
                <w:sz w:val="20"/>
              </w:rPr>
              <w:t>$</w:t>
            </w:r>
            <w:r w:rsidR="00643F31" w:rsidRPr="00E45143">
              <w:rPr>
                <w:rFonts w:ascii="Barlow" w:hAnsi="Barlow"/>
                <w:sz w:val="20"/>
              </w:rPr>
              <w:t>00.00</w:t>
            </w:r>
          </w:p>
        </w:tc>
      </w:tr>
      <w:tr w:rsidR="00DD0740" w:rsidRPr="00E45143" w14:paraId="6FE71A20" w14:textId="77777777" w:rsidTr="00E45143">
        <w:trPr>
          <w:gridAfter w:val="1"/>
          <w:wAfter w:w="1233" w:type="pct"/>
          <w:trHeight w:val="20"/>
          <w:jc w:val="center"/>
        </w:trPr>
        <w:tc>
          <w:tcPr>
            <w:tcW w:w="2893" w:type="pct"/>
            <w:tcBorders>
              <w:top w:val="single" w:sz="4" w:space="0" w:color="auto"/>
              <w:left w:val="single" w:sz="4" w:space="0" w:color="auto"/>
              <w:bottom w:val="single" w:sz="4" w:space="0" w:color="auto"/>
              <w:right w:val="single" w:sz="4" w:space="0" w:color="auto"/>
            </w:tcBorders>
            <w:hideMark/>
          </w:tcPr>
          <w:p w14:paraId="35DD2D40" w14:textId="77777777" w:rsidR="00DD0740" w:rsidRPr="00E45143" w:rsidRDefault="00DD0740" w:rsidP="00F44FE5">
            <w:pPr>
              <w:pStyle w:val="Texto"/>
              <w:spacing w:line="254" w:lineRule="exact"/>
              <w:ind w:firstLine="0"/>
              <w:rPr>
                <w:rFonts w:ascii="Barlow" w:hAnsi="Barlow"/>
                <w:sz w:val="20"/>
              </w:rPr>
            </w:pPr>
            <w:r w:rsidRPr="00E45143">
              <w:rPr>
                <w:rFonts w:ascii="Barlow" w:hAnsi="Barlow"/>
                <w:sz w:val="20"/>
              </w:rPr>
              <w:t>Estimaciones, depreciaciones, deterioros, obsolescencia y amortizaciones</w:t>
            </w:r>
          </w:p>
        </w:tc>
        <w:tc>
          <w:tcPr>
            <w:tcW w:w="874" w:type="pct"/>
            <w:tcBorders>
              <w:top w:val="single" w:sz="6" w:space="0" w:color="auto"/>
              <w:left w:val="single" w:sz="4" w:space="0" w:color="auto"/>
              <w:bottom w:val="single" w:sz="6" w:space="0" w:color="auto"/>
              <w:right w:val="single" w:sz="6" w:space="0" w:color="auto"/>
            </w:tcBorders>
            <w:hideMark/>
          </w:tcPr>
          <w:p w14:paraId="011DD0FD" w14:textId="4E9A9B7B" w:rsidR="00DD0740" w:rsidRPr="00E45143" w:rsidRDefault="00556C19" w:rsidP="000D0554">
            <w:pPr>
              <w:pStyle w:val="Texto"/>
              <w:spacing w:line="254" w:lineRule="exact"/>
              <w:ind w:firstLine="0"/>
              <w:jc w:val="center"/>
              <w:rPr>
                <w:rFonts w:ascii="Barlow" w:hAnsi="Barlow"/>
                <w:sz w:val="20"/>
              </w:rPr>
            </w:pPr>
            <w:r w:rsidRPr="00E45143">
              <w:rPr>
                <w:rFonts w:ascii="Barlow" w:hAnsi="Barlow"/>
                <w:sz w:val="20"/>
              </w:rPr>
              <w:t>$</w:t>
            </w:r>
            <w:r w:rsidR="00643F31" w:rsidRPr="00E45143">
              <w:rPr>
                <w:rFonts w:ascii="Barlow" w:hAnsi="Barlow"/>
                <w:sz w:val="20"/>
              </w:rPr>
              <w:t>00.00</w:t>
            </w:r>
          </w:p>
        </w:tc>
      </w:tr>
      <w:tr w:rsidR="00DD0740" w:rsidRPr="00E45143" w14:paraId="5FE07E60" w14:textId="77777777" w:rsidTr="00E45143">
        <w:trPr>
          <w:gridAfter w:val="1"/>
          <w:wAfter w:w="1233" w:type="pct"/>
          <w:trHeight w:val="20"/>
          <w:jc w:val="center"/>
        </w:trPr>
        <w:tc>
          <w:tcPr>
            <w:tcW w:w="2893" w:type="pct"/>
            <w:tcBorders>
              <w:top w:val="single" w:sz="4" w:space="0" w:color="auto"/>
              <w:left w:val="single" w:sz="4" w:space="0" w:color="auto"/>
              <w:bottom w:val="single" w:sz="4" w:space="0" w:color="auto"/>
              <w:right w:val="single" w:sz="4" w:space="0" w:color="auto"/>
            </w:tcBorders>
            <w:hideMark/>
          </w:tcPr>
          <w:p w14:paraId="0FE241E1" w14:textId="77777777" w:rsidR="00DD0740" w:rsidRPr="00E45143" w:rsidRDefault="00DD0740" w:rsidP="00F44FE5">
            <w:pPr>
              <w:pStyle w:val="Texto"/>
              <w:spacing w:line="254" w:lineRule="exact"/>
              <w:ind w:firstLine="0"/>
              <w:rPr>
                <w:rFonts w:ascii="Barlow" w:hAnsi="Barlow"/>
                <w:sz w:val="20"/>
              </w:rPr>
            </w:pPr>
            <w:r w:rsidRPr="00E45143">
              <w:rPr>
                <w:rFonts w:ascii="Barlow" w:hAnsi="Barlow"/>
                <w:sz w:val="20"/>
              </w:rPr>
              <w:t>Provisiones</w:t>
            </w:r>
          </w:p>
        </w:tc>
        <w:tc>
          <w:tcPr>
            <w:tcW w:w="874" w:type="pct"/>
            <w:tcBorders>
              <w:top w:val="single" w:sz="6" w:space="0" w:color="auto"/>
              <w:left w:val="single" w:sz="4" w:space="0" w:color="auto"/>
              <w:bottom w:val="single" w:sz="6" w:space="0" w:color="auto"/>
              <w:right w:val="single" w:sz="6" w:space="0" w:color="auto"/>
            </w:tcBorders>
            <w:hideMark/>
          </w:tcPr>
          <w:p w14:paraId="76060451" w14:textId="77777777" w:rsidR="00DD0740" w:rsidRPr="00E45143" w:rsidRDefault="00DD0740" w:rsidP="00F44FE5">
            <w:pPr>
              <w:pStyle w:val="Texto"/>
              <w:spacing w:line="254" w:lineRule="exact"/>
              <w:ind w:firstLine="0"/>
              <w:jc w:val="center"/>
              <w:rPr>
                <w:rFonts w:ascii="Barlow" w:hAnsi="Barlow"/>
                <w:sz w:val="20"/>
              </w:rPr>
            </w:pPr>
            <w:r w:rsidRPr="00E45143">
              <w:rPr>
                <w:rFonts w:ascii="Barlow" w:hAnsi="Barlow"/>
                <w:sz w:val="20"/>
              </w:rPr>
              <w:t>$00.00</w:t>
            </w:r>
          </w:p>
        </w:tc>
      </w:tr>
      <w:tr w:rsidR="00DD0740" w:rsidRPr="00E45143" w14:paraId="36D03932" w14:textId="77777777" w:rsidTr="00E45143">
        <w:trPr>
          <w:gridAfter w:val="1"/>
          <w:wAfter w:w="1233" w:type="pct"/>
          <w:trHeight w:val="20"/>
          <w:jc w:val="center"/>
        </w:trPr>
        <w:tc>
          <w:tcPr>
            <w:tcW w:w="2893" w:type="pct"/>
            <w:tcBorders>
              <w:top w:val="single" w:sz="4" w:space="0" w:color="auto"/>
              <w:left w:val="single" w:sz="4" w:space="0" w:color="auto"/>
              <w:bottom w:val="single" w:sz="4" w:space="0" w:color="auto"/>
              <w:right w:val="single" w:sz="4" w:space="0" w:color="auto"/>
            </w:tcBorders>
            <w:hideMark/>
          </w:tcPr>
          <w:p w14:paraId="425D18E5" w14:textId="77777777" w:rsidR="00DD0740" w:rsidRPr="00E45143" w:rsidRDefault="00DD0740" w:rsidP="00F44FE5">
            <w:pPr>
              <w:pStyle w:val="Texto"/>
              <w:spacing w:line="254" w:lineRule="exact"/>
              <w:ind w:firstLine="0"/>
              <w:rPr>
                <w:rFonts w:ascii="Barlow" w:hAnsi="Barlow"/>
                <w:sz w:val="20"/>
              </w:rPr>
            </w:pPr>
            <w:r w:rsidRPr="00E45143">
              <w:rPr>
                <w:rFonts w:ascii="Barlow" w:hAnsi="Barlow"/>
                <w:sz w:val="20"/>
              </w:rPr>
              <w:t>Disminución de inventarios</w:t>
            </w:r>
          </w:p>
        </w:tc>
        <w:tc>
          <w:tcPr>
            <w:tcW w:w="874" w:type="pct"/>
            <w:tcBorders>
              <w:top w:val="single" w:sz="6" w:space="0" w:color="auto"/>
              <w:left w:val="single" w:sz="4" w:space="0" w:color="auto"/>
              <w:bottom w:val="single" w:sz="6" w:space="0" w:color="auto"/>
              <w:right w:val="single" w:sz="6" w:space="0" w:color="auto"/>
            </w:tcBorders>
            <w:hideMark/>
          </w:tcPr>
          <w:p w14:paraId="0890D1E0" w14:textId="77777777" w:rsidR="00DD0740" w:rsidRPr="00E45143" w:rsidRDefault="00DD0740" w:rsidP="00F44FE5">
            <w:pPr>
              <w:pStyle w:val="Texto"/>
              <w:spacing w:line="254" w:lineRule="exact"/>
              <w:ind w:firstLine="0"/>
              <w:jc w:val="center"/>
              <w:rPr>
                <w:rFonts w:ascii="Barlow" w:hAnsi="Barlow"/>
                <w:sz w:val="20"/>
              </w:rPr>
            </w:pPr>
            <w:r w:rsidRPr="00E45143">
              <w:rPr>
                <w:rFonts w:ascii="Barlow" w:hAnsi="Barlow"/>
                <w:sz w:val="20"/>
              </w:rPr>
              <w:t>$00.00</w:t>
            </w:r>
          </w:p>
        </w:tc>
      </w:tr>
      <w:tr w:rsidR="00DD0740" w:rsidRPr="00E45143" w14:paraId="211538CE" w14:textId="77777777" w:rsidTr="00E45143">
        <w:trPr>
          <w:gridAfter w:val="1"/>
          <w:wAfter w:w="1233" w:type="pct"/>
          <w:trHeight w:val="20"/>
          <w:jc w:val="center"/>
        </w:trPr>
        <w:tc>
          <w:tcPr>
            <w:tcW w:w="2893" w:type="pct"/>
            <w:tcBorders>
              <w:top w:val="single" w:sz="4" w:space="0" w:color="auto"/>
              <w:left w:val="single" w:sz="4" w:space="0" w:color="auto"/>
              <w:bottom w:val="single" w:sz="4" w:space="0" w:color="auto"/>
              <w:right w:val="single" w:sz="4" w:space="0" w:color="auto"/>
            </w:tcBorders>
            <w:hideMark/>
          </w:tcPr>
          <w:p w14:paraId="6D2EFD31" w14:textId="77777777" w:rsidR="00DD0740" w:rsidRPr="00E45143" w:rsidRDefault="00DD0740" w:rsidP="00F44FE5">
            <w:pPr>
              <w:pStyle w:val="Texto"/>
              <w:spacing w:line="254" w:lineRule="exact"/>
              <w:ind w:firstLine="0"/>
              <w:rPr>
                <w:rFonts w:ascii="Barlow" w:hAnsi="Barlow"/>
                <w:sz w:val="20"/>
              </w:rPr>
            </w:pPr>
            <w:r w:rsidRPr="00E45143">
              <w:rPr>
                <w:rFonts w:ascii="Barlow" w:hAnsi="Barlow"/>
                <w:sz w:val="20"/>
              </w:rPr>
              <w:t>Aumento por insuficiencia de estimaciones por pérdida o deterioro u obsolescencia</w:t>
            </w:r>
          </w:p>
        </w:tc>
        <w:tc>
          <w:tcPr>
            <w:tcW w:w="874" w:type="pct"/>
            <w:tcBorders>
              <w:top w:val="single" w:sz="6" w:space="0" w:color="auto"/>
              <w:left w:val="single" w:sz="4" w:space="0" w:color="auto"/>
              <w:bottom w:val="single" w:sz="6" w:space="0" w:color="auto"/>
              <w:right w:val="single" w:sz="6" w:space="0" w:color="auto"/>
            </w:tcBorders>
            <w:hideMark/>
          </w:tcPr>
          <w:p w14:paraId="3EB42C53" w14:textId="77777777" w:rsidR="00DD0740" w:rsidRPr="00E45143" w:rsidRDefault="00DD0740" w:rsidP="00F44FE5">
            <w:pPr>
              <w:pStyle w:val="Texto"/>
              <w:spacing w:line="254" w:lineRule="exact"/>
              <w:ind w:firstLine="0"/>
              <w:jc w:val="center"/>
              <w:rPr>
                <w:rFonts w:ascii="Barlow" w:hAnsi="Barlow"/>
                <w:sz w:val="20"/>
              </w:rPr>
            </w:pPr>
            <w:r w:rsidRPr="00E45143">
              <w:rPr>
                <w:rFonts w:ascii="Barlow" w:hAnsi="Barlow"/>
                <w:sz w:val="20"/>
              </w:rPr>
              <w:t>$00.00</w:t>
            </w:r>
          </w:p>
        </w:tc>
      </w:tr>
      <w:tr w:rsidR="00DD0740" w:rsidRPr="00E45143" w14:paraId="6E28E5DF" w14:textId="77777777" w:rsidTr="00E45143">
        <w:trPr>
          <w:gridAfter w:val="1"/>
          <w:wAfter w:w="1233" w:type="pct"/>
          <w:trHeight w:val="20"/>
          <w:jc w:val="center"/>
        </w:trPr>
        <w:tc>
          <w:tcPr>
            <w:tcW w:w="2893" w:type="pct"/>
            <w:tcBorders>
              <w:top w:val="single" w:sz="4" w:space="0" w:color="auto"/>
              <w:left w:val="single" w:sz="4" w:space="0" w:color="auto"/>
              <w:bottom w:val="single" w:sz="4" w:space="0" w:color="auto"/>
              <w:right w:val="single" w:sz="4" w:space="0" w:color="auto"/>
            </w:tcBorders>
            <w:hideMark/>
          </w:tcPr>
          <w:p w14:paraId="463109B5" w14:textId="77777777" w:rsidR="00DD0740" w:rsidRPr="00E45143" w:rsidRDefault="00DD0740" w:rsidP="00F44FE5">
            <w:pPr>
              <w:pStyle w:val="Texto"/>
              <w:spacing w:line="254" w:lineRule="exact"/>
              <w:ind w:firstLine="0"/>
              <w:rPr>
                <w:rFonts w:ascii="Barlow" w:hAnsi="Barlow"/>
                <w:sz w:val="20"/>
              </w:rPr>
            </w:pPr>
            <w:r w:rsidRPr="00E45143">
              <w:rPr>
                <w:rFonts w:ascii="Barlow" w:hAnsi="Barlow"/>
                <w:sz w:val="20"/>
              </w:rPr>
              <w:t>Aumento por insuficiencia de provisiones</w:t>
            </w:r>
          </w:p>
        </w:tc>
        <w:tc>
          <w:tcPr>
            <w:tcW w:w="874" w:type="pct"/>
            <w:tcBorders>
              <w:top w:val="single" w:sz="6" w:space="0" w:color="auto"/>
              <w:left w:val="single" w:sz="4" w:space="0" w:color="auto"/>
              <w:bottom w:val="single" w:sz="6" w:space="0" w:color="auto"/>
              <w:right w:val="single" w:sz="6" w:space="0" w:color="auto"/>
            </w:tcBorders>
            <w:hideMark/>
          </w:tcPr>
          <w:p w14:paraId="624E3A8C" w14:textId="77777777" w:rsidR="00DD0740" w:rsidRPr="00E45143" w:rsidRDefault="00DD0740" w:rsidP="00F44FE5">
            <w:pPr>
              <w:pStyle w:val="Texto"/>
              <w:spacing w:line="254" w:lineRule="exact"/>
              <w:ind w:firstLine="0"/>
              <w:jc w:val="center"/>
              <w:rPr>
                <w:rFonts w:ascii="Barlow" w:hAnsi="Barlow"/>
                <w:sz w:val="20"/>
              </w:rPr>
            </w:pPr>
            <w:r w:rsidRPr="00E45143">
              <w:rPr>
                <w:rFonts w:ascii="Barlow" w:hAnsi="Barlow"/>
                <w:sz w:val="20"/>
              </w:rPr>
              <w:t>$00.00</w:t>
            </w:r>
          </w:p>
        </w:tc>
      </w:tr>
      <w:tr w:rsidR="00DD0740" w:rsidRPr="00E45143" w14:paraId="567A02BC" w14:textId="77777777" w:rsidTr="00E45143">
        <w:trPr>
          <w:gridAfter w:val="1"/>
          <w:wAfter w:w="1233" w:type="pct"/>
          <w:trHeight w:val="20"/>
          <w:jc w:val="center"/>
        </w:trPr>
        <w:tc>
          <w:tcPr>
            <w:tcW w:w="2893" w:type="pct"/>
            <w:tcBorders>
              <w:top w:val="single" w:sz="4" w:space="0" w:color="auto"/>
              <w:left w:val="single" w:sz="4" w:space="0" w:color="auto"/>
              <w:bottom w:val="single" w:sz="4" w:space="0" w:color="auto"/>
              <w:right w:val="single" w:sz="4" w:space="0" w:color="auto"/>
            </w:tcBorders>
            <w:hideMark/>
          </w:tcPr>
          <w:p w14:paraId="3207941F" w14:textId="77777777" w:rsidR="00DD0740" w:rsidRPr="00E45143" w:rsidRDefault="00DD0740" w:rsidP="00F44FE5">
            <w:pPr>
              <w:pStyle w:val="Texto"/>
              <w:spacing w:line="254" w:lineRule="exact"/>
              <w:ind w:firstLine="0"/>
              <w:rPr>
                <w:rFonts w:ascii="Barlow" w:hAnsi="Barlow"/>
                <w:sz w:val="20"/>
              </w:rPr>
            </w:pPr>
            <w:r w:rsidRPr="00E45143">
              <w:rPr>
                <w:rFonts w:ascii="Barlow" w:hAnsi="Barlow"/>
                <w:sz w:val="20"/>
              </w:rPr>
              <w:lastRenderedPageBreak/>
              <w:t>Otros Gastos</w:t>
            </w:r>
          </w:p>
        </w:tc>
        <w:tc>
          <w:tcPr>
            <w:tcW w:w="874" w:type="pct"/>
            <w:tcBorders>
              <w:top w:val="single" w:sz="6" w:space="0" w:color="auto"/>
              <w:left w:val="single" w:sz="4" w:space="0" w:color="auto"/>
              <w:bottom w:val="single" w:sz="6" w:space="0" w:color="auto"/>
              <w:right w:val="single" w:sz="6" w:space="0" w:color="auto"/>
            </w:tcBorders>
            <w:hideMark/>
          </w:tcPr>
          <w:p w14:paraId="67CA49B1" w14:textId="77777777" w:rsidR="00DD0740" w:rsidRPr="00E45143" w:rsidRDefault="00DD0740" w:rsidP="00F44FE5">
            <w:pPr>
              <w:pStyle w:val="Texto"/>
              <w:spacing w:line="254" w:lineRule="exact"/>
              <w:ind w:firstLine="0"/>
              <w:jc w:val="center"/>
              <w:rPr>
                <w:rFonts w:ascii="Barlow" w:hAnsi="Barlow"/>
                <w:sz w:val="20"/>
              </w:rPr>
            </w:pPr>
            <w:r w:rsidRPr="00E45143">
              <w:rPr>
                <w:rFonts w:ascii="Barlow" w:hAnsi="Barlow"/>
                <w:sz w:val="20"/>
              </w:rPr>
              <w:t>$00.00</w:t>
            </w:r>
          </w:p>
        </w:tc>
      </w:tr>
      <w:tr w:rsidR="00DD0740" w:rsidRPr="00E45143" w14:paraId="64FE9565" w14:textId="77777777" w:rsidTr="00E45143">
        <w:trPr>
          <w:gridAfter w:val="1"/>
          <w:wAfter w:w="1233" w:type="pct"/>
          <w:trHeight w:val="20"/>
          <w:jc w:val="center"/>
        </w:trPr>
        <w:tc>
          <w:tcPr>
            <w:tcW w:w="2893" w:type="pct"/>
            <w:tcBorders>
              <w:top w:val="single" w:sz="4" w:space="0" w:color="auto"/>
              <w:left w:val="single" w:sz="6" w:space="0" w:color="auto"/>
              <w:bottom w:val="single" w:sz="6" w:space="0" w:color="auto"/>
              <w:right w:val="single" w:sz="6" w:space="0" w:color="auto"/>
            </w:tcBorders>
            <w:hideMark/>
          </w:tcPr>
          <w:p w14:paraId="21C7D4AB" w14:textId="77777777" w:rsidR="00DD0740" w:rsidRPr="00E45143" w:rsidRDefault="00DD0740" w:rsidP="00F44FE5">
            <w:pPr>
              <w:pStyle w:val="Texto"/>
              <w:spacing w:line="254" w:lineRule="exact"/>
              <w:ind w:firstLine="0"/>
              <w:rPr>
                <w:rFonts w:ascii="Barlow" w:hAnsi="Barlow"/>
                <w:sz w:val="20"/>
              </w:rPr>
            </w:pPr>
            <w:r w:rsidRPr="00E45143">
              <w:rPr>
                <w:rFonts w:ascii="Barlow" w:hAnsi="Barlow"/>
                <w:sz w:val="20"/>
              </w:rPr>
              <w:t>Otros Gastos Contables No Presupuestales</w:t>
            </w:r>
          </w:p>
        </w:tc>
        <w:tc>
          <w:tcPr>
            <w:tcW w:w="874" w:type="pct"/>
            <w:tcBorders>
              <w:top w:val="single" w:sz="6" w:space="0" w:color="auto"/>
              <w:left w:val="single" w:sz="6" w:space="0" w:color="auto"/>
              <w:bottom w:val="single" w:sz="6" w:space="0" w:color="auto"/>
              <w:right w:val="single" w:sz="6" w:space="0" w:color="auto"/>
            </w:tcBorders>
            <w:hideMark/>
          </w:tcPr>
          <w:p w14:paraId="0A366CF4" w14:textId="77777777" w:rsidR="00DD0740" w:rsidRPr="00E45143" w:rsidRDefault="00DD0740" w:rsidP="00F44FE5">
            <w:pPr>
              <w:pStyle w:val="Texto"/>
              <w:spacing w:line="254" w:lineRule="exact"/>
              <w:ind w:firstLine="0"/>
              <w:jc w:val="center"/>
              <w:rPr>
                <w:rFonts w:ascii="Barlow" w:hAnsi="Barlow"/>
                <w:sz w:val="20"/>
              </w:rPr>
            </w:pPr>
            <w:r w:rsidRPr="00E45143">
              <w:rPr>
                <w:rFonts w:ascii="Barlow" w:hAnsi="Barlow"/>
                <w:sz w:val="20"/>
              </w:rPr>
              <w:t>$00.00</w:t>
            </w:r>
          </w:p>
        </w:tc>
      </w:tr>
      <w:tr w:rsidR="00DD0740" w:rsidRPr="00E45143" w14:paraId="36D5E5FC" w14:textId="77777777" w:rsidTr="00E45143">
        <w:trPr>
          <w:trHeight w:val="20"/>
          <w:jc w:val="center"/>
        </w:trPr>
        <w:tc>
          <w:tcPr>
            <w:tcW w:w="2893" w:type="pct"/>
            <w:tcBorders>
              <w:top w:val="single" w:sz="6" w:space="0" w:color="auto"/>
              <w:left w:val="single" w:sz="6" w:space="0" w:color="auto"/>
              <w:bottom w:val="single" w:sz="6" w:space="0" w:color="auto"/>
              <w:right w:val="single" w:sz="6" w:space="0" w:color="auto"/>
            </w:tcBorders>
            <w:shd w:val="clear" w:color="auto" w:fill="C0C0C0"/>
            <w:hideMark/>
          </w:tcPr>
          <w:p w14:paraId="15B62BD8" w14:textId="77777777" w:rsidR="00DD0740" w:rsidRPr="00E45143" w:rsidRDefault="00DD0740" w:rsidP="00F44FE5">
            <w:pPr>
              <w:pStyle w:val="Texto"/>
              <w:spacing w:line="254" w:lineRule="exact"/>
              <w:ind w:firstLine="0"/>
              <w:rPr>
                <w:rFonts w:ascii="Barlow" w:hAnsi="Barlow"/>
                <w:b/>
                <w:sz w:val="20"/>
              </w:rPr>
            </w:pPr>
            <w:r w:rsidRPr="00E45143">
              <w:rPr>
                <w:rFonts w:ascii="Barlow" w:hAnsi="Barlow"/>
                <w:b/>
                <w:sz w:val="20"/>
              </w:rPr>
              <w:t>4. Total de Gasto Contable (4 = 1 - 2 + 3)</w:t>
            </w:r>
          </w:p>
        </w:tc>
        <w:tc>
          <w:tcPr>
            <w:tcW w:w="874" w:type="pct"/>
            <w:tcBorders>
              <w:top w:val="nil"/>
              <w:left w:val="single" w:sz="6" w:space="0" w:color="auto"/>
              <w:bottom w:val="nil"/>
              <w:right w:val="single" w:sz="6" w:space="0" w:color="auto"/>
            </w:tcBorders>
          </w:tcPr>
          <w:p w14:paraId="08BCC361" w14:textId="77777777" w:rsidR="00DD0740" w:rsidRPr="00E45143" w:rsidRDefault="00DD0740" w:rsidP="00F44FE5">
            <w:pPr>
              <w:pStyle w:val="Texto"/>
              <w:spacing w:line="254" w:lineRule="exact"/>
              <w:ind w:firstLine="0"/>
              <w:rPr>
                <w:rFonts w:ascii="Barlow" w:hAnsi="Barlow"/>
                <w:sz w:val="20"/>
              </w:rPr>
            </w:pPr>
          </w:p>
        </w:tc>
        <w:tc>
          <w:tcPr>
            <w:tcW w:w="1233" w:type="pct"/>
            <w:tcBorders>
              <w:top w:val="single" w:sz="6" w:space="0" w:color="auto"/>
              <w:left w:val="single" w:sz="6" w:space="0" w:color="auto"/>
              <w:bottom w:val="single" w:sz="6" w:space="0" w:color="auto"/>
              <w:right w:val="single" w:sz="6" w:space="0" w:color="auto"/>
            </w:tcBorders>
            <w:shd w:val="clear" w:color="auto" w:fill="C0C0C0"/>
            <w:hideMark/>
          </w:tcPr>
          <w:p w14:paraId="4CA025C5" w14:textId="312AE470" w:rsidR="00DD0740" w:rsidRPr="00E45143" w:rsidRDefault="00DB40CF" w:rsidP="00EC20BA">
            <w:pPr>
              <w:pStyle w:val="Texto"/>
              <w:spacing w:line="254" w:lineRule="exact"/>
              <w:ind w:firstLine="0"/>
              <w:jc w:val="center"/>
              <w:rPr>
                <w:rFonts w:ascii="Barlow" w:hAnsi="Barlow"/>
                <w:b/>
                <w:sz w:val="20"/>
              </w:rPr>
            </w:pPr>
            <w:r w:rsidRPr="00E45143">
              <w:rPr>
                <w:rFonts w:ascii="Barlow" w:hAnsi="Barlow"/>
                <w:b/>
                <w:sz w:val="20"/>
              </w:rPr>
              <w:t xml:space="preserve"> </w:t>
            </w:r>
            <w:r w:rsidR="00B548BD" w:rsidRPr="00E45143">
              <w:rPr>
                <w:rFonts w:ascii="Barlow" w:hAnsi="Barlow"/>
                <w:b/>
                <w:bCs/>
                <w:color w:val="000000"/>
                <w:sz w:val="20"/>
              </w:rPr>
              <w:t xml:space="preserve">$ </w:t>
            </w:r>
            <w:r w:rsidR="0013779A" w:rsidRPr="00E45143">
              <w:rPr>
                <w:rFonts w:ascii="Barlow" w:hAnsi="Barlow"/>
                <w:b/>
                <w:bCs/>
                <w:color w:val="000000"/>
                <w:sz w:val="20"/>
              </w:rPr>
              <w:t>2,993,702.96</w:t>
            </w:r>
          </w:p>
        </w:tc>
      </w:tr>
    </w:tbl>
    <w:p w14:paraId="533700E0" w14:textId="77777777" w:rsidR="007A319F" w:rsidRPr="00E45143" w:rsidRDefault="007A319F" w:rsidP="00DD0740">
      <w:pPr>
        <w:pStyle w:val="Sinespaciado"/>
        <w:rPr>
          <w:rFonts w:ascii="Barlow" w:hAnsi="Barlow"/>
          <w:sz w:val="20"/>
          <w:szCs w:val="20"/>
        </w:rPr>
      </w:pPr>
    </w:p>
    <w:p w14:paraId="2A8931E4" w14:textId="19286CC2" w:rsidR="00E80E5F" w:rsidRPr="00E45143" w:rsidRDefault="00E80E5F" w:rsidP="00DD0740">
      <w:pPr>
        <w:pStyle w:val="Sinespaciado"/>
        <w:rPr>
          <w:rFonts w:ascii="Barlow" w:hAnsi="Barlow"/>
          <w:sz w:val="20"/>
          <w:szCs w:val="20"/>
        </w:rPr>
      </w:pPr>
    </w:p>
    <w:p w14:paraId="501B86DA" w14:textId="40E2F9AF" w:rsidR="00DD0740" w:rsidRPr="00E45143" w:rsidRDefault="00C676B2" w:rsidP="00DD0740">
      <w:pPr>
        <w:pStyle w:val="Texto"/>
        <w:spacing w:after="0" w:line="240" w:lineRule="exact"/>
        <w:ind w:firstLine="0"/>
        <w:jc w:val="center"/>
        <w:rPr>
          <w:rFonts w:ascii="Barlow" w:hAnsi="Barlow"/>
          <w:b/>
          <w:sz w:val="20"/>
          <w:lang w:val="es-MX"/>
        </w:rPr>
      </w:pPr>
      <w:r w:rsidRPr="00E45143">
        <w:rPr>
          <w:rFonts w:ascii="Barlow" w:hAnsi="Barlow"/>
          <w:b/>
          <w:sz w:val="20"/>
        </w:rPr>
        <w:t>C</w:t>
      </w:r>
      <w:r w:rsidR="00DD0740" w:rsidRPr="00E45143">
        <w:rPr>
          <w:rFonts w:ascii="Barlow" w:hAnsi="Barlow"/>
          <w:b/>
          <w:sz w:val="20"/>
        </w:rPr>
        <w:t xml:space="preserve">) </w:t>
      </w:r>
      <w:r w:rsidR="00DD0740" w:rsidRPr="00E45143">
        <w:rPr>
          <w:rFonts w:ascii="Barlow" w:hAnsi="Barlow"/>
          <w:b/>
          <w:sz w:val="20"/>
          <w:lang w:val="es-MX"/>
        </w:rPr>
        <w:t>NOTAS DE MEMORIA (CUENTAS DE ORDEN)</w:t>
      </w:r>
    </w:p>
    <w:p w14:paraId="6F1EC395" w14:textId="77777777" w:rsidR="00DD0740" w:rsidRPr="00E45143" w:rsidRDefault="00DD0740" w:rsidP="006E5029">
      <w:pPr>
        <w:pStyle w:val="Texto"/>
        <w:spacing w:after="0" w:line="240" w:lineRule="exact"/>
        <w:ind w:firstLine="0"/>
        <w:rPr>
          <w:rFonts w:ascii="Barlow" w:hAnsi="Barlow"/>
          <w:sz w:val="20"/>
        </w:rPr>
      </w:pPr>
    </w:p>
    <w:p w14:paraId="0A422DCF" w14:textId="77777777" w:rsidR="007A319F" w:rsidRPr="00E45143" w:rsidRDefault="007A319F" w:rsidP="007A319F">
      <w:pPr>
        <w:pStyle w:val="Textoindependiente"/>
        <w:ind w:left="105"/>
        <w:rPr>
          <w:rFonts w:ascii="Barlow" w:eastAsia="Times New Roman" w:hAnsi="Barlow" w:cs="Times New Roman"/>
          <w:sz w:val="20"/>
          <w:szCs w:val="20"/>
          <w:lang w:eastAsia="es-ES"/>
        </w:rPr>
      </w:pPr>
      <w:r w:rsidRPr="00E45143">
        <w:rPr>
          <w:rFonts w:ascii="Barlow" w:eastAsia="Times New Roman" w:hAnsi="Barlow" w:cs="Times New Roman"/>
          <w:sz w:val="20"/>
          <w:szCs w:val="20"/>
          <w:lang w:eastAsia="es-ES"/>
        </w:rPr>
        <w:t>Las cuentas que se manejan para efectos de estas Notas son las siguientes:</w:t>
      </w:r>
    </w:p>
    <w:p w14:paraId="67A63F79" w14:textId="77777777" w:rsidR="00F31118" w:rsidRPr="00E45143" w:rsidRDefault="00F31118" w:rsidP="00F31118">
      <w:pPr>
        <w:pStyle w:val="Textoindependiente"/>
        <w:spacing w:before="6"/>
        <w:ind w:firstLine="105"/>
        <w:rPr>
          <w:rFonts w:ascii="Barlow" w:eastAsia="Times New Roman" w:hAnsi="Barlow" w:cs="Times New Roman"/>
          <w:sz w:val="20"/>
          <w:szCs w:val="20"/>
          <w:lang w:eastAsia="es-ES"/>
        </w:rPr>
      </w:pPr>
    </w:p>
    <w:p w14:paraId="7BF3CF3E" w14:textId="444C06B2" w:rsidR="00F31118" w:rsidRPr="00E45143" w:rsidRDefault="00F31118" w:rsidP="00F31118">
      <w:pPr>
        <w:pStyle w:val="Textoindependiente"/>
        <w:spacing w:before="6"/>
        <w:ind w:firstLine="105"/>
        <w:rPr>
          <w:rFonts w:ascii="Barlow" w:eastAsia="Times New Roman" w:hAnsi="Barlow" w:cs="Times New Roman"/>
          <w:sz w:val="20"/>
          <w:szCs w:val="20"/>
          <w:lang w:eastAsia="es-ES"/>
        </w:rPr>
      </w:pPr>
      <w:r w:rsidRPr="00E45143">
        <w:rPr>
          <w:rFonts w:ascii="Barlow" w:hAnsi="Barlow"/>
          <w:sz w:val="20"/>
          <w:szCs w:val="20"/>
        </w:rPr>
        <w:t xml:space="preserve">El Parque Científico y Tecnológico de Yucatán </w:t>
      </w:r>
      <w:r w:rsidRPr="00E45143">
        <w:rPr>
          <w:rFonts w:ascii="Barlow" w:hAnsi="Barlow"/>
          <w:sz w:val="20"/>
          <w:szCs w:val="20"/>
          <w:lang w:val="es-MX"/>
        </w:rPr>
        <w:t xml:space="preserve">no tiene </w:t>
      </w:r>
      <w:r w:rsidRPr="00E45143">
        <w:rPr>
          <w:rFonts w:ascii="Barlow" w:eastAsia="Times New Roman" w:hAnsi="Barlow" w:cs="Times New Roman"/>
          <w:sz w:val="20"/>
          <w:szCs w:val="20"/>
          <w:lang w:eastAsia="es-ES"/>
        </w:rPr>
        <w:t>Cuentas de Orden Contables porque no se ha registrado algún movimiento que no afecten al estado de Situación Financiera en este ejercicio 2023</w:t>
      </w:r>
    </w:p>
    <w:p w14:paraId="53626765" w14:textId="77777777" w:rsidR="00F31118" w:rsidRPr="00E45143" w:rsidRDefault="00F31118" w:rsidP="00F31118">
      <w:pPr>
        <w:pStyle w:val="Textoindependiente"/>
        <w:ind w:left="364"/>
        <w:rPr>
          <w:rFonts w:ascii="Barlow" w:eastAsia="Times New Roman" w:hAnsi="Barlow" w:cs="Times New Roman"/>
          <w:sz w:val="20"/>
          <w:szCs w:val="20"/>
          <w:lang w:eastAsia="es-ES"/>
        </w:rPr>
      </w:pPr>
    </w:p>
    <w:p w14:paraId="4AB1BA91" w14:textId="77777777" w:rsidR="00F31118" w:rsidRPr="00E45143" w:rsidRDefault="00F31118" w:rsidP="00DC1D8C">
      <w:pPr>
        <w:pStyle w:val="Encabezado"/>
        <w:numPr>
          <w:ilvl w:val="0"/>
          <w:numId w:val="15"/>
        </w:numPr>
        <w:tabs>
          <w:tab w:val="clear" w:pos="4419"/>
          <w:tab w:val="clear" w:pos="8838"/>
        </w:tabs>
        <w:spacing w:after="240" w:line="276" w:lineRule="auto"/>
        <w:ind w:left="760" w:firstLine="233"/>
        <w:jc w:val="both"/>
        <w:rPr>
          <w:rFonts w:ascii="Barlow" w:eastAsia="Times New Roman" w:hAnsi="Barlow"/>
          <w:sz w:val="20"/>
          <w:szCs w:val="20"/>
          <w:lang w:eastAsia="es-ES"/>
        </w:rPr>
      </w:pPr>
      <w:r w:rsidRPr="00E45143">
        <w:rPr>
          <w:rFonts w:ascii="Barlow" w:hAnsi="Barlow" w:cs="Arial"/>
          <w:sz w:val="20"/>
          <w:szCs w:val="20"/>
        </w:rPr>
        <w:t>Cuentas de Orden Contables:</w:t>
      </w:r>
    </w:p>
    <w:p w14:paraId="59120DB3" w14:textId="360DCE57" w:rsidR="00F31118" w:rsidRPr="00E45143" w:rsidRDefault="00F31118" w:rsidP="00F31118">
      <w:pPr>
        <w:pStyle w:val="Encabezado"/>
        <w:tabs>
          <w:tab w:val="clear" w:pos="4419"/>
          <w:tab w:val="clear" w:pos="8838"/>
        </w:tabs>
        <w:spacing w:after="240" w:line="276" w:lineRule="auto"/>
        <w:ind w:left="760"/>
        <w:jc w:val="both"/>
        <w:rPr>
          <w:rFonts w:ascii="Barlow" w:eastAsia="Times New Roman" w:hAnsi="Barlow"/>
          <w:sz w:val="20"/>
          <w:szCs w:val="20"/>
          <w:lang w:eastAsia="es-ES"/>
        </w:rPr>
      </w:pPr>
      <w:r w:rsidRPr="00E45143">
        <w:rPr>
          <w:rFonts w:ascii="Barlow" w:eastAsia="Times New Roman" w:hAnsi="Barlow"/>
          <w:sz w:val="20"/>
          <w:szCs w:val="20"/>
          <w:lang w:eastAsia="es-ES"/>
        </w:rPr>
        <w:t>No contamos con Valores en custodia</w:t>
      </w:r>
    </w:p>
    <w:p w14:paraId="24A4714B" w14:textId="77777777" w:rsidR="00F31118" w:rsidRPr="00E45143" w:rsidRDefault="00F31118" w:rsidP="00F31118">
      <w:pPr>
        <w:pStyle w:val="Textoindependiente"/>
        <w:spacing w:before="16" w:line="266" w:lineRule="auto"/>
        <w:ind w:left="760" w:right="2733"/>
        <w:rPr>
          <w:rFonts w:ascii="Barlow" w:eastAsia="Times New Roman" w:hAnsi="Barlow" w:cs="Times New Roman"/>
          <w:sz w:val="20"/>
          <w:szCs w:val="20"/>
          <w:lang w:eastAsia="es-ES"/>
        </w:rPr>
      </w:pPr>
      <w:r w:rsidRPr="00E45143">
        <w:rPr>
          <w:rFonts w:ascii="Barlow" w:eastAsia="Times New Roman" w:hAnsi="Barlow" w:cs="Times New Roman"/>
          <w:sz w:val="20"/>
          <w:szCs w:val="20"/>
          <w:lang w:eastAsia="es-ES"/>
        </w:rPr>
        <w:t>No tenemos instrumentos de Mercado Valores que afecten o modifiquen el balance del ente contable No contamos con Contratos de Construcción</w:t>
      </w:r>
    </w:p>
    <w:p w14:paraId="539B238F" w14:textId="77777777" w:rsidR="00F31118" w:rsidRPr="00E45143" w:rsidRDefault="00F31118" w:rsidP="00F31118">
      <w:pPr>
        <w:pStyle w:val="Textoindependiente"/>
        <w:spacing w:before="1"/>
        <w:rPr>
          <w:rFonts w:ascii="Barlow" w:eastAsia="Times New Roman" w:hAnsi="Barlow" w:cs="Times New Roman"/>
          <w:sz w:val="20"/>
          <w:szCs w:val="20"/>
          <w:lang w:eastAsia="es-ES"/>
        </w:rPr>
      </w:pPr>
    </w:p>
    <w:p w14:paraId="2A38629C" w14:textId="77777777" w:rsidR="00F31118" w:rsidRPr="00E45143" w:rsidRDefault="00F31118" w:rsidP="00F31118">
      <w:pPr>
        <w:pStyle w:val="Textoindependiente"/>
        <w:spacing w:before="1"/>
        <w:rPr>
          <w:rFonts w:ascii="Barlow" w:eastAsia="Times New Roman" w:hAnsi="Barlow" w:cs="Times New Roman"/>
          <w:sz w:val="20"/>
          <w:szCs w:val="20"/>
          <w:lang w:eastAsia="es-ES"/>
        </w:rPr>
      </w:pPr>
      <w:r w:rsidRPr="00E45143">
        <w:rPr>
          <w:rFonts w:ascii="Barlow" w:eastAsia="Times New Roman" w:hAnsi="Barlow" w:cs="Times New Roman"/>
          <w:sz w:val="20"/>
          <w:szCs w:val="20"/>
          <w:lang w:eastAsia="es-ES"/>
        </w:rPr>
        <w:t xml:space="preserve">    </w:t>
      </w:r>
    </w:p>
    <w:p w14:paraId="1AD3E04B" w14:textId="77777777" w:rsidR="00F31118" w:rsidRPr="00E45143" w:rsidRDefault="00F31118" w:rsidP="00DC1D8C">
      <w:pPr>
        <w:pStyle w:val="Encabezado"/>
        <w:numPr>
          <w:ilvl w:val="0"/>
          <w:numId w:val="15"/>
        </w:numPr>
        <w:tabs>
          <w:tab w:val="clear" w:pos="4419"/>
          <w:tab w:val="clear" w:pos="8838"/>
        </w:tabs>
        <w:spacing w:after="240" w:line="276" w:lineRule="auto"/>
        <w:jc w:val="both"/>
        <w:rPr>
          <w:rFonts w:ascii="Barlow" w:hAnsi="Barlow" w:cs="Arial"/>
          <w:sz w:val="20"/>
          <w:szCs w:val="20"/>
        </w:rPr>
      </w:pPr>
      <w:r w:rsidRPr="00E45143">
        <w:rPr>
          <w:rFonts w:ascii="Barlow" w:hAnsi="Barlow" w:cs="Arial"/>
          <w:sz w:val="20"/>
          <w:szCs w:val="20"/>
        </w:rPr>
        <w:t>Cuentas de Orden Presupuestales:</w:t>
      </w:r>
    </w:p>
    <w:p w14:paraId="4D505DAF" w14:textId="20C19E67" w:rsidR="00F31118" w:rsidRPr="00E45143" w:rsidRDefault="00F31118" w:rsidP="00F31118">
      <w:pPr>
        <w:pStyle w:val="Encabezado"/>
        <w:tabs>
          <w:tab w:val="clear" w:pos="4419"/>
          <w:tab w:val="clear" w:pos="8838"/>
        </w:tabs>
        <w:spacing w:after="240" w:line="276" w:lineRule="auto"/>
        <w:ind w:firstLine="540"/>
        <w:jc w:val="both"/>
        <w:rPr>
          <w:rFonts w:ascii="Barlow" w:hAnsi="Barlow" w:cs="Arial"/>
          <w:sz w:val="20"/>
          <w:szCs w:val="20"/>
        </w:rPr>
      </w:pPr>
      <w:r w:rsidRPr="00E45143">
        <w:rPr>
          <w:rFonts w:ascii="Barlow" w:hAnsi="Barlow" w:cs="Arial"/>
          <w:sz w:val="20"/>
          <w:szCs w:val="20"/>
        </w:rPr>
        <w:t>De acuerdo con los lineamientos emitidos por la CONAC, en los documentos “Normas y Metodología para la Determinación de los Momentos Contables de los Egresos y Normas y Metodología para la Determinación de los Momentos Contables de los Ingresos”, se efectúa en las cuentas de orden, el registro de las etapas del presupuesto integradas por:</w:t>
      </w:r>
    </w:p>
    <w:p w14:paraId="1F26E482" w14:textId="77777777" w:rsidR="00F31118" w:rsidRPr="00E45143" w:rsidRDefault="00F31118" w:rsidP="00F31118">
      <w:pPr>
        <w:pStyle w:val="Encabezado"/>
        <w:tabs>
          <w:tab w:val="clear" w:pos="4419"/>
          <w:tab w:val="clear" w:pos="8838"/>
        </w:tabs>
        <w:spacing w:line="276" w:lineRule="auto"/>
        <w:ind w:firstLine="540"/>
        <w:jc w:val="both"/>
        <w:rPr>
          <w:rFonts w:ascii="Barlow" w:hAnsi="Barlow" w:cs="Arial"/>
          <w:b/>
          <w:bCs/>
          <w:sz w:val="20"/>
          <w:szCs w:val="20"/>
        </w:rPr>
      </w:pPr>
      <w:r w:rsidRPr="00E45143">
        <w:rPr>
          <w:rFonts w:ascii="Barlow" w:hAnsi="Barlow" w:cs="Arial"/>
          <w:b/>
          <w:bCs/>
          <w:sz w:val="20"/>
          <w:szCs w:val="20"/>
        </w:rPr>
        <w:t>Ingreso:</w:t>
      </w:r>
    </w:p>
    <w:p w14:paraId="32191237" w14:textId="77777777" w:rsidR="00F31118" w:rsidRPr="00E45143" w:rsidRDefault="00F31118" w:rsidP="00F31118">
      <w:pPr>
        <w:pStyle w:val="Encabezado"/>
        <w:tabs>
          <w:tab w:val="clear" w:pos="4419"/>
          <w:tab w:val="clear" w:pos="8838"/>
        </w:tabs>
        <w:spacing w:after="240" w:line="276" w:lineRule="auto"/>
        <w:ind w:firstLine="540"/>
        <w:jc w:val="both"/>
        <w:rPr>
          <w:rFonts w:ascii="Barlow" w:hAnsi="Barlow" w:cs="Arial"/>
          <w:sz w:val="20"/>
          <w:szCs w:val="20"/>
        </w:rPr>
      </w:pPr>
      <w:r w:rsidRPr="00E45143">
        <w:rPr>
          <w:rFonts w:ascii="Barlow" w:hAnsi="Barlow" w:cs="Arial"/>
          <w:sz w:val="20"/>
          <w:szCs w:val="20"/>
        </w:rPr>
        <w:t>En lo relativo al Ingreso, se registran los siguientes momentos contables: Estimado, Modificado, Devengado y Recaudado.</w:t>
      </w:r>
    </w:p>
    <w:p w14:paraId="2503EC98" w14:textId="77777777" w:rsidR="00F31118" w:rsidRPr="00E45143" w:rsidRDefault="00F31118" w:rsidP="00F31118">
      <w:pPr>
        <w:pStyle w:val="Encabezado"/>
        <w:tabs>
          <w:tab w:val="clear" w:pos="4419"/>
          <w:tab w:val="clear" w:pos="8838"/>
        </w:tabs>
        <w:spacing w:after="240" w:line="276" w:lineRule="auto"/>
        <w:ind w:firstLine="540"/>
        <w:jc w:val="both"/>
        <w:rPr>
          <w:rFonts w:ascii="Barlow" w:hAnsi="Barlow" w:cs="Arial"/>
          <w:sz w:val="20"/>
          <w:szCs w:val="20"/>
        </w:rPr>
      </w:pPr>
    </w:p>
    <w:tbl>
      <w:tblPr>
        <w:tblW w:w="0" w:type="auto"/>
        <w:jc w:val="center"/>
        <w:tblLayout w:type="fixed"/>
        <w:tblLook w:val="0000" w:firstRow="0" w:lastRow="0" w:firstColumn="0" w:lastColumn="0" w:noHBand="0" w:noVBand="0"/>
      </w:tblPr>
      <w:tblGrid>
        <w:gridCol w:w="1932"/>
        <w:gridCol w:w="1684"/>
        <w:gridCol w:w="1555"/>
        <w:gridCol w:w="1701"/>
      </w:tblGrid>
      <w:tr w:rsidR="00F31118" w:rsidRPr="00E45143" w14:paraId="14A14EEC" w14:textId="77777777" w:rsidTr="00C03A02">
        <w:trPr>
          <w:cantSplit/>
          <w:trHeight w:val="462"/>
          <w:jc w:val="center"/>
        </w:trPr>
        <w:tc>
          <w:tcPr>
            <w:tcW w:w="1932" w:type="dxa"/>
            <w:tcBorders>
              <w:top w:val="single" w:sz="6" w:space="0" w:color="auto"/>
              <w:left w:val="single" w:sz="6" w:space="0" w:color="auto"/>
              <w:bottom w:val="single" w:sz="6" w:space="0" w:color="auto"/>
              <w:right w:val="single" w:sz="6" w:space="0" w:color="auto"/>
            </w:tcBorders>
            <w:vAlign w:val="center"/>
          </w:tcPr>
          <w:p w14:paraId="4DC1DBCF" w14:textId="77777777" w:rsidR="00F31118" w:rsidRPr="00E45143" w:rsidRDefault="00F31118" w:rsidP="00C03A02">
            <w:pPr>
              <w:pStyle w:val="Texto"/>
              <w:spacing w:after="0" w:line="276" w:lineRule="auto"/>
              <w:ind w:firstLine="0"/>
              <w:jc w:val="center"/>
              <w:rPr>
                <w:rFonts w:ascii="Barlow" w:hAnsi="Barlow" w:cs="Calibri"/>
                <w:b/>
                <w:bCs/>
                <w:sz w:val="20"/>
                <w:lang w:val="es-MX"/>
              </w:rPr>
            </w:pPr>
            <w:r w:rsidRPr="00E45143">
              <w:rPr>
                <w:rFonts w:ascii="Barlow" w:hAnsi="Barlow" w:cs="Calibri"/>
                <w:b/>
                <w:bCs/>
                <w:sz w:val="20"/>
                <w:lang w:val="es-MX"/>
              </w:rPr>
              <w:t>Concepto</w:t>
            </w:r>
          </w:p>
        </w:tc>
        <w:tc>
          <w:tcPr>
            <w:tcW w:w="1684" w:type="dxa"/>
            <w:tcBorders>
              <w:top w:val="single" w:sz="6" w:space="0" w:color="auto"/>
              <w:left w:val="single" w:sz="6" w:space="0" w:color="auto"/>
              <w:bottom w:val="single" w:sz="6" w:space="0" w:color="auto"/>
              <w:right w:val="single" w:sz="6" w:space="0" w:color="auto"/>
            </w:tcBorders>
            <w:vAlign w:val="center"/>
          </w:tcPr>
          <w:p w14:paraId="211A6127" w14:textId="77777777" w:rsidR="00F31118" w:rsidRPr="00E45143" w:rsidRDefault="00F31118" w:rsidP="00C03A02">
            <w:pPr>
              <w:pStyle w:val="Texto"/>
              <w:spacing w:after="0" w:line="276" w:lineRule="auto"/>
              <w:ind w:firstLine="0"/>
              <w:jc w:val="center"/>
              <w:rPr>
                <w:rFonts w:ascii="Barlow" w:hAnsi="Barlow" w:cs="Calibri"/>
                <w:b/>
                <w:bCs/>
                <w:sz w:val="20"/>
                <w:lang w:val="es-MX"/>
              </w:rPr>
            </w:pPr>
            <w:r w:rsidRPr="00E45143">
              <w:rPr>
                <w:rFonts w:ascii="Barlow" w:hAnsi="Barlow" w:cs="Calibri"/>
                <w:b/>
                <w:bCs/>
                <w:sz w:val="20"/>
                <w:lang w:val="es-MX"/>
              </w:rPr>
              <w:t>Ingresos Estimados</w:t>
            </w:r>
          </w:p>
        </w:tc>
        <w:tc>
          <w:tcPr>
            <w:tcW w:w="1555" w:type="dxa"/>
            <w:tcBorders>
              <w:top w:val="single" w:sz="6" w:space="0" w:color="auto"/>
              <w:left w:val="single" w:sz="6" w:space="0" w:color="auto"/>
              <w:bottom w:val="single" w:sz="6" w:space="0" w:color="auto"/>
              <w:right w:val="single" w:sz="6" w:space="0" w:color="auto"/>
            </w:tcBorders>
            <w:vAlign w:val="center"/>
          </w:tcPr>
          <w:p w14:paraId="0C0DDD8D" w14:textId="77777777" w:rsidR="00F31118" w:rsidRPr="00E45143" w:rsidRDefault="00F31118" w:rsidP="00C03A02">
            <w:pPr>
              <w:pStyle w:val="Texto"/>
              <w:spacing w:after="0" w:line="276" w:lineRule="auto"/>
              <w:ind w:firstLine="0"/>
              <w:jc w:val="center"/>
              <w:rPr>
                <w:rFonts w:ascii="Barlow" w:hAnsi="Barlow" w:cs="Calibri"/>
                <w:b/>
                <w:bCs/>
                <w:sz w:val="20"/>
                <w:lang w:val="es-MX"/>
              </w:rPr>
            </w:pPr>
            <w:r w:rsidRPr="00E45143">
              <w:rPr>
                <w:rFonts w:ascii="Barlow" w:hAnsi="Barlow" w:cs="Calibri"/>
                <w:b/>
                <w:bCs/>
                <w:sz w:val="20"/>
                <w:lang w:val="es-MX"/>
              </w:rPr>
              <w:t>Ingresos Devengados</w:t>
            </w:r>
          </w:p>
        </w:tc>
        <w:tc>
          <w:tcPr>
            <w:tcW w:w="1701" w:type="dxa"/>
            <w:tcBorders>
              <w:top w:val="single" w:sz="6" w:space="0" w:color="auto"/>
              <w:left w:val="single" w:sz="6" w:space="0" w:color="auto"/>
              <w:bottom w:val="single" w:sz="6" w:space="0" w:color="auto"/>
              <w:right w:val="single" w:sz="6" w:space="0" w:color="auto"/>
            </w:tcBorders>
            <w:vAlign w:val="center"/>
          </w:tcPr>
          <w:p w14:paraId="0AF92F89" w14:textId="77777777" w:rsidR="00F31118" w:rsidRPr="00E45143" w:rsidRDefault="00F31118" w:rsidP="00C03A02">
            <w:pPr>
              <w:pStyle w:val="Texto"/>
              <w:spacing w:after="0" w:line="276" w:lineRule="auto"/>
              <w:ind w:firstLine="0"/>
              <w:jc w:val="center"/>
              <w:rPr>
                <w:rFonts w:ascii="Barlow" w:hAnsi="Barlow" w:cs="Calibri"/>
                <w:b/>
                <w:bCs/>
                <w:sz w:val="20"/>
                <w:lang w:val="es-MX"/>
              </w:rPr>
            </w:pPr>
            <w:r w:rsidRPr="00E45143">
              <w:rPr>
                <w:rFonts w:ascii="Barlow" w:hAnsi="Barlow" w:cs="Calibri"/>
                <w:b/>
                <w:bCs/>
                <w:sz w:val="20"/>
                <w:lang w:val="es-MX"/>
              </w:rPr>
              <w:t>Ingresos Recaudados</w:t>
            </w:r>
          </w:p>
        </w:tc>
      </w:tr>
      <w:tr w:rsidR="0013779A" w:rsidRPr="00E45143" w14:paraId="2592037D" w14:textId="77777777" w:rsidTr="00C03A02">
        <w:trPr>
          <w:cantSplit/>
          <w:trHeight w:val="236"/>
          <w:jc w:val="center"/>
        </w:trPr>
        <w:tc>
          <w:tcPr>
            <w:tcW w:w="1932" w:type="dxa"/>
            <w:tcBorders>
              <w:top w:val="single" w:sz="6" w:space="0" w:color="auto"/>
              <w:left w:val="single" w:sz="6" w:space="0" w:color="auto"/>
              <w:bottom w:val="single" w:sz="6" w:space="0" w:color="auto"/>
              <w:right w:val="single" w:sz="6" w:space="0" w:color="auto"/>
            </w:tcBorders>
            <w:vAlign w:val="center"/>
          </w:tcPr>
          <w:p w14:paraId="0B5D7766" w14:textId="77777777" w:rsidR="0013779A" w:rsidRPr="00E45143" w:rsidRDefault="0013779A" w:rsidP="0013779A">
            <w:pPr>
              <w:pStyle w:val="Texto"/>
              <w:spacing w:after="0" w:line="276" w:lineRule="auto"/>
              <w:ind w:firstLine="0"/>
              <w:rPr>
                <w:rFonts w:ascii="Barlow" w:hAnsi="Barlow" w:cs="Calibri"/>
                <w:sz w:val="20"/>
                <w:lang w:val="es-MX"/>
              </w:rPr>
            </w:pPr>
            <w:r w:rsidRPr="00E45143">
              <w:rPr>
                <w:rFonts w:ascii="Barlow" w:hAnsi="Barlow" w:cs="Calibri"/>
                <w:sz w:val="20"/>
                <w:lang w:val="es-MX"/>
              </w:rPr>
              <w:t>Productos</w:t>
            </w:r>
          </w:p>
        </w:tc>
        <w:tc>
          <w:tcPr>
            <w:tcW w:w="1684" w:type="dxa"/>
            <w:tcBorders>
              <w:top w:val="single" w:sz="6" w:space="0" w:color="auto"/>
              <w:left w:val="single" w:sz="6" w:space="0" w:color="auto"/>
              <w:bottom w:val="single" w:sz="6" w:space="0" w:color="auto"/>
              <w:right w:val="single" w:sz="6" w:space="0" w:color="auto"/>
            </w:tcBorders>
            <w:vAlign w:val="center"/>
          </w:tcPr>
          <w:p w14:paraId="1BBA385B" w14:textId="77777777" w:rsidR="0013779A" w:rsidRPr="00E45143" w:rsidRDefault="0013779A" w:rsidP="0013779A">
            <w:pPr>
              <w:pStyle w:val="Texto"/>
              <w:spacing w:after="0" w:line="276" w:lineRule="auto"/>
              <w:ind w:firstLine="0"/>
              <w:jc w:val="right"/>
              <w:rPr>
                <w:rFonts w:ascii="Barlow" w:hAnsi="Barlow" w:cs="Calibri"/>
                <w:sz w:val="20"/>
                <w:lang w:val="es-MX"/>
              </w:rPr>
            </w:pPr>
            <w:r w:rsidRPr="00E45143">
              <w:rPr>
                <w:rFonts w:ascii="Barlow" w:hAnsi="Barlow" w:cs="Calibri"/>
                <w:sz w:val="20"/>
                <w:lang w:val="es-MX"/>
              </w:rPr>
              <w:t>$ 0.00</w:t>
            </w:r>
          </w:p>
        </w:tc>
        <w:tc>
          <w:tcPr>
            <w:tcW w:w="1555" w:type="dxa"/>
            <w:tcBorders>
              <w:top w:val="single" w:sz="6" w:space="0" w:color="auto"/>
              <w:left w:val="single" w:sz="6" w:space="0" w:color="auto"/>
              <w:bottom w:val="single" w:sz="6" w:space="0" w:color="auto"/>
              <w:right w:val="single" w:sz="6" w:space="0" w:color="auto"/>
            </w:tcBorders>
            <w:vAlign w:val="center"/>
          </w:tcPr>
          <w:p w14:paraId="5210CCA8" w14:textId="65FF3A0A" w:rsidR="0013779A" w:rsidRPr="00E45143" w:rsidRDefault="0013779A" w:rsidP="0013779A">
            <w:pPr>
              <w:pStyle w:val="Texto"/>
              <w:spacing w:after="0" w:line="276" w:lineRule="auto"/>
              <w:ind w:firstLine="0"/>
              <w:jc w:val="right"/>
              <w:rPr>
                <w:rFonts w:ascii="Barlow" w:hAnsi="Barlow" w:cs="Calibri"/>
                <w:sz w:val="20"/>
                <w:lang w:val="es-MX"/>
              </w:rPr>
            </w:pPr>
            <w:r w:rsidRPr="00E45143">
              <w:rPr>
                <w:rFonts w:ascii="Barlow" w:hAnsi="Barlow" w:cs="Calibri"/>
                <w:color w:val="000000"/>
                <w:sz w:val="20"/>
                <w:lang w:eastAsia="es-MX"/>
              </w:rPr>
              <w:t>1,070.34</w:t>
            </w:r>
          </w:p>
        </w:tc>
        <w:tc>
          <w:tcPr>
            <w:tcW w:w="1701" w:type="dxa"/>
            <w:tcBorders>
              <w:top w:val="single" w:sz="6" w:space="0" w:color="auto"/>
              <w:left w:val="single" w:sz="6" w:space="0" w:color="auto"/>
              <w:bottom w:val="single" w:sz="6" w:space="0" w:color="auto"/>
              <w:right w:val="single" w:sz="6" w:space="0" w:color="auto"/>
            </w:tcBorders>
            <w:vAlign w:val="center"/>
          </w:tcPr>
          <w:p w14:paraId="69881B73" w14:textId="64A7F6EC" w:rsidR="0013779A" w:rsidRPr="00E45143" w:rsidRDefault="0013779A" w:rsidP="0013779A">
            <w:pPr>
              <w:pStyle w:val="Texto"/>
              <w:spacing w:after="0" w:line="276" w:lineRule="auto"/>
              <w:ind w:firstLine="0"/>
              <w:jc w:val="right"/>
              <w:rPr>
                <w:rFonts w:ascii="Barlow" w:hAnsi="Barlow" w:cs="Calibri"/>
                <w:sz w:val="20"/>
                <w:lang w:val="es-MX"/>
              </w:rPr>
            </w:pPr>
            <w:r w:rsidRPr="00E45143">
              <w:rPr>
                <w:rFonts w:ascii="Barlow" w:hAnsi="Barlow" w:cs="Calibri"/>
                <w:color w:val="000000"/>
                <w:sz w:val="20"/>
                <w:lang w:eastAsia="es-MX"/>
              </w:rPr>
              <w:t>1,070.34</w:t>
            </w:r>
          </w:p>
        </w:tc>
      </w:tr>
      <w:tr w:rsidR="0013779A" w:rsidRPr="00E45143" w14:paraId="3D8EBA9F" w14:textId="77777777" w:rsidTr="00C03A02">
        <w:trPr>
          <w:cantSplit/>
          <w:trHeight w:val="236"/>
          <w:jc w:val="center"/>
        </w:trPr>
        <w:tc>
          <w:tcPr>
            <w:tcW w:w="1932" w:type="dxa"/>
            <w:tcBorders>
              <w:top w:val="single" w:sz="6" w:space="0" w:color="auto"/>
              <w:left w:val="single" w:sz="6" w:space="0" w:color="auto"/>
              <w:bottom w:val="single" w:sz="6" w:space="0" w:color="auto"/>
              <w:right w:val="single" w:sz="6" w:space="0" w:color="auto"/>
            </w:tcBorders>
            <w:vAlign w:val="center"/>
          </w:tcPr>
          <w:p w14:paraId="6D9C9DC9" w14:textId="77777777" w:rsidR="0013779A" w:rsidRPr="00E45143" w:rsidRDefault="0013779A" w:rsidP="0013779A">
            <w:pPr>
              <w:pStyle w:val="Texto"/>
              <w:spacing w:after="0" w:line="276" w:lineRule="auto"/>
              <w:ind w:firstLine="0"/>
              <w:rPr>
                <w:rFonts w:ascii="Barlow" w:hAnsi="Barlow" w:cs="Calibri"/>
                <w:sz w:val="20"/>
                <w:lang w:val="es-MX"/>
              </w:rPr>
            </w:pPr>
            <w:r w:rsidRPr="00E45143">
              <w:rPr>
                <w:rFonts w:ascii="Barlow" w:hAnsi="Barlow" w:cs="Calibri"/>
                <w:sz w:val="20"/>
                <w:lang w:val="es-MX"/>
              </w:rPr>
              <w:t>Ingresos Propios</w:t>
            </w:r>
          </w:p>
        </w:tc>
        <w:tc>
          <w:tcPr>
            <w:tcW w:w="1684" w:type="dxa"/>
            <w:tcBorders>
              <w:top w:val="single" w:sz="6" w:space="0" w:color="auto"/>
              <w:left w:val="single" w:sz="6" w:space="0" w:color="auto"/>
              <w:bottom w:val="single" w:sz="6" w:space="0" w:color="auto"/>
              <w:right w:val="single" w:sz="6" w:space="0" w:color="auto"/>
            </w:tcBorders>
            <w:vAlign w:val="center"/>
          </w:tcPr>
          <w:p w14:paraId="2C5E1DE2" w14:textId="4FCEC938" w:rsidR="0013779A" w:rsidRPr="00E45143" w:rsidRDefault="0013779A" w:rsidP="0013779A">
            <w:pPr>
              <w:pStyle w:val="Texto"/>
              <w:spacing w:after="0" w:line="276" w:lineRule="auto"/>
              <w:ind w:firstLine="0"/>
              <w:jc w:val="right"/>
              <w:rPr>
                <w:rFonts w:ascii="Barlow" w:hAnsi="Barlow" w:cs="Calibri"/>
                <w:sz w:val="20"/>
                <w:lang w:val="es-MX"/>
              </w:rPr>
            </w:pPr>
            <w:r w:rsidRPr="00E45143">
              <w:rPr>
                <w:rFonts w:ascii="Barlow" w:hAnsi="Barlow" w:cs="Calibri"/>
                <w:color w:val="000000"/>
                <w:sz w:val="20"/>
                <w:lang w:eastAsia="es-MX"/>
              </w:rPr>
              <w:t>1,288,547.00</w:t>
            </w:r>
          </w:p>
        </w:tc>
        <w:tc>
          <w:tcPr>
            <w:tcW w:w="1555" w:type="dxa"/>
            <w:tcBorders>
              <w:top w:val="single" w:sz="6" w:space="0" w:color="auto"/>
              <w:left w:val="single" w:sz="6" w:space="0" w:color="auto"/>
              <w:bottom w:val="single" w:sz="6" w:space="0" w:color="auto"/>
              <w:right w:val="single" w:sz="6" w:space="0" w:color="auto"/>
            </w:tcBorders>
            <w:vAlign w:val="center"/>
          </w:tcPr>
          <w:p w14:paraId="31AD364D" w14:textId="5BD87A93" w:rsidR="0013779A" w:rsidRPr="00E45143" w:rsidRDefault="0013779A" w:rsidP="0013779A">
            <w:pPr>
              <w:pStyle w:val="Texto"/>
              <w:spacing w:after="0" w:line="276" w:lineRule="auto"/>
              <w:ind w:firstLine="0"/>
              <w:jc w:val="right"/>
              <w:rPr>
                <w:rFonts w:ascii="Barlow" w:hAnsi="Barlow" w:cs="Calibri"/>
                <w:sz w:val="20"/>
                <w:lang w:val="es-MX"/>
              </w:rPr>
            </w:pPr>
            <w:r w:rsidRPr="00E45143">
              <w:rPr>
                <w:rFonts w:ascii="Barlow" w:hAnsi="Barlow" w:cs="Calibri"/>
                <w:color w:val="000000"/>
                <w:sz w:val="20"/>
                <w:lang w:eastAsia="es-MX"/>
              </w:rPr>
              <w:t>748,618.19</w:t>
            </w:r>
          </w:p>
        </w:tc>
        <w:tc>
          <w:tcPr>
            <w:tcW w:w="1701" w:type="dxa"/>
            <w:tcBorders>
              <w:top w:val="single" w:sz="6" w:space="0" w:color="auto"/>
              <w:left w:val="single" w:sz="6" w:space="0" w:color="auto"/>
              <w:bottom w:val="single" w:sz="6" w:space="0" w:color="auto"/>
              <w:right w:val="single" w:sz="6" w:space="0" w:color="auto"/>
            </w:tcBorders>
            <w:vAlign w:val="center"/>
          </w:tcPr>
          <w:p w14:paraId="5D090196" w14:textId="3BACFC42" w:rsidR="0013779A" w:rsidRPr="00E45143" w:rsidRDefault="0013779A" w:rsidP="0013779A">
            <w:pPr>
              <w:pStyle w:val="Texto"/>
              <w:spacing w:after="0" w:line="276" w:lineRule="auto"/>
              <w:ind w:firstLine="0"/>
              <w:jc w:val="right"/>
              <w:rPr>
                <w:rFonts w:ascii="Barlow" w:hAnsi="Barlow" w:cs="Calibri"/>
                <w:sz w:val="20"/>
                <w:lang w:val="es-MX"/>
              </w:rPr>
            </w:pPr>
            <w:r w:rsidRPr="00E45143">
              <w:rPr>
                <w:rFonts w:ascii="Barlow" w:hAnsi="Barlow" w:cs="Calibri"/>
                <w:color w:val="000000"/>
                <w:sz w:val="20"/>
                <w:lang w:eastAsia="es-MX"/>
              </w:rPr>
              <w:t>748,618.19</w:t>
            </w:r>
          </w:p>
        </w:tc>
      </w:tr>
      <w:tr w:rsidR="0013779A" w:rsidRPr="00E45143" w14:paraId="52FEF518" w14:textId="77777777" w:rsidTr="00C03A02">
        <w:trPr>
          <w:cantSplit/>
          <w:trHeight w:val="225"/>
          <w:jc w:val="center"/>
        </w:trPr>
        <w:tc>
          <w:tcPr>
            <w:tcW w:w="1932" w:type="dxa"/>
            <w:tcBorders>
              <w:top w:val="single" w:sz="6" w:space="0" w:color="auto"/>
              <w:left w:val="single" w:sz="6" w:space="0" w:color="auto"/>
              <w:bottom w:val="single" w:sz="6" w:space="0" w:color="auto"/>
              <w:right w:val="single" w:sz="6" w:space="0" w:color="auto"/>
            </w:tcBorders>
            <w:vAlign w:val="center"/>
          </w:tcPr>
          <w:p w14:paraId="279A4B84" w14:textId="77777777" w:rsidR="0013779A" w:rsidRPr="00E45143" w:rsidRDefault="0013779A" w:rsidP="0013779A">
            <w:pPr>
              <w:pStyle w:val="Texto"/>
              <w:spacing w:after="0" w:line="276" w:lineRule="auto"/>
              <w:ind w:firstLine="0"/>
              <w:rPr>
                <w:rFonts w:ascii="Barlow" w:hAnsi="Barlow" w:cs="Calibri"/>
                <w:sz w:val="20"/>
                <w:lang w:val="es-MX"/>
              </w:rPr>
            </w:pPr>
            <w:r w:rsidRPr="00E45143">
              <w:rPr>
                <w:rFonts w:ascii="Barlow" w:hAnsi="Barlow" w:cs="Calibri"/>
                <w:sz w:val="20"/>
                <w:lang w:val="es-MX"/>
              </w:rPr>
              <w:t>Subsidios</w:t>
            </w:r>
          </w:p>
        </w:tc>
        <w:tc>
          <w:tcPr>
            <w:tcW w:w="1684" w:type="dxa"/>
            <w:tcBorders>
              <w:top w:val="single" w:sz="6" w:space="0" w:color="auto"/>
              <w:left w:val="single" w:sz="6" w:space="0" w:color="auto"/>
              <w:bottom w:val="single" w:sz="6" w:space="0" w:color="auto"/>
              <w:right w:val="single" w:sz="6" w:space="0" w:color="auto"/>
            </w:tcBorders>
            <w:vAlign w:val="center"/>
          </w:tcPr>
          <w:p w14:paraId="654FD40D" w14:textId="6774C911" w:rsidR="0013779A" w:rsidRPr="00E45143" w:rsidRDefault="0013779A" w:rsidP="0013779A">
            <w:pPr>
              <w:pStyle w:val="Texto"/>
              <w:spacing w:after="0" w:line="276" w:lineRule="auto"/>
              <w:ind w:firstLine="0"/>
              <w:jc w:val="right"/>
              <w:rPr>
                <w:rFonts w:ascii="Barlow" w:hAnsi="Barlow" w:cs="Calibri"/>
                <w:sz w:val="20"/>
                <w:lang w:val="es-MX"/>
              </w:rPr>
            </w:pPr>
            <w:r w:rsidRPr="00E45143">
              <w:rPr>
                <w:rFonts w:ascii="Barlow" w:hAnsi="Barlow" w:cs="Calibri"/>
                <w:color w:val="000000"/>
                <w:sz w:val="20"/>
                <w:lang w:eastAsia="es-MX"/>
              </w:rPr>
              <w:t>12,547,272.00</w:t>
            </w:r>
          </w:p>
        </w:tc>
        <w:tc>
          <w:tcPr>
            <w:tcW w:w="1555" w:type="dxa"/>
            <w:tcBorders>
              <w:top w:val="single" w:sz="6" w:space="0" w:color="auto"/>
              <w:left w:val="single" w:sz="6" w:space="0" w:color="auto"/>
              <w:bottom w:val="single" w:sz="6" w:space="0" w:color="auto"/>
              <w:right w:val="single" w:sz="6" w:space="0" w:color="auto"/>
            </w:tcBorders>
            <w:vAlign w:val="center"/>
          </w:tcPr>
          <w:p w14:paraId="4286F367" w14:textId="193D22AE" w:rsidR="0013779A" w:rsidRPr="00E45143" w:rsidRDefault="0013779A" w:rsidP="0013779A">
            <w:pPr>
              <w:pStyle w:val="Texto"/>
              <w:spacing w:after="0" w:line="276" w:lineRule="auto"/>
              <w:ind w:firstLine="0"/>
              <w:jc w:val="right"/>
              <w:rPr>
                <w:rFonts w:ascii="Barlow" w:hAnsi="Barlow" w:cs="Calibri"/>
                <w:sz w:val="20"/>
                <w:lang w:val="es-MX"/>
              </w:rPr>
            </w:pPr>
            <w:r w:rsidRPr="00E45143">
              <w:rPr>
                <w:rFonts w:ascii="Barlow" w:hAnsi="Barlow" w:cs="Calibri"/>
                <w:color w:val="000000"/>
                <w:sz w:val="20"/>
                <w:lang w:eastAsia="es-MX"/>
              </w:rPr>
              <w:t>2,789,412.00</w:t>
            </w:r>
          </w:p>
        </w:tc>
        <w:tc>
          <w:tcPr>
            <w:tcW w:w="1701" w:type="dxa"/>
            <w:tcBorders>
              <w:top w:val="single" w:sz="6" w:space="0" w:color="auto"/>
              <w:left w:val="single" w:sz="6" w:space="0" w:color="auto"/>
              <w:bottom w:val="single" w:sz="6" w:space="0" w:color="auto"/>
              <w:right w:val="single" w:sz="6" w:space="0" w:color="auto"/>
            </w:tcBorders>
            <w:vAlign w:val="center"/>
          </w:tcPr>
          <w:p w14:paraId="4E3499D9" w14:textId="6549C064" w:rsidR="0013779A" w:rsidRPr="00E45143" w:rsidRDefault="0013779A" w:rsidP="0013779A">
            <w:pPr>
              <w:pStyle w:val="Texto"/>
              <w:spacing w:after="0" w:line="276" w:lineRule="auto"/>
              <w:ind w:firstLine="0"/>
              <w:jc w:val="right"/>
              <w:rPr>
                <w:rFonts w:ascii="Barlow" w:hAnsi="Barlow" w:cs="Calibri"/>
                <w:sz w:val="20"/>
                <w:lang w:val="es-MX"/>
              </w:rPr>
            </w:pPr>
            <w:r w:rsidRPr="00E45143">
              <w:rPr>
                <w:rFonts w:ascii="Barlow" w:hAnsi="Barlow" w:cs="Calibri"/>
                <w:color w:val="000000"/>
                <w:sz w:val="20"/>
                <w:lang w:eastAsia="es-MX"/>
              </w:rPr>
              <w:t>2,789,412.00</w:t>
            </w:r>
          </w:p>
        </w:tc>
      </w:tr>
      <w:tr w:rsidR="002513B5" w:rsidRPr="00E45143" w14:paraId="18D4D277" w14:textId="77777777" w:rsidTr="00C03A02">
        <w:trPr>
          <w:cantSplit/>
          <w:trHeight w:val="236"/>
          <w:jc w:val="center"/>
        </w:trPr>
        <w:tc>
          <w:tcPr>
            <w:tcW w:w="1932" w:type="dxa"/>
            <w:tcBorders>
              <w:top w:val="single" w:sz="6" w:space="0" w:color="auto"/>
              <w:left w:val="single" w:sz="6" w:space="0" w:color="auto"/>
              <w:bottom w:val="single" w:sz="6" w:space="0" w:color="auto"/>
              <w:right w:val="single" w:sz="6" w:space="0" w:color="auto"/>
            </w:tcBorders>
            <w:vAlign w:val="center"/>
          </w:tcPr>
          <w:p w14:paraId="1A0D7CB4" w14:textId="77777777" w:rsidR="002513B5" w:rsidRPr="00E45143" w:rsidRDefault="002513B5" w:rsidP="002513B5">
            <w:pPr>
              <w:pStyle w:val="Texto"/>
              <w:spacing w:after="0" w:line="276" w:lineRule="auto"/>
              <w:ind w:firstLine="0"/>
              <w:rPr>
                <w:rFonts w:ascii="Barlow" w:hAnsi="Barlow" w:cs="Calibri"/>
                <w:b/>
                <w:bCs/>
                <w:sz w:val="20"/>
                <w:lang w:val="es-MX"/>
              </w:rPr>
            </w:pPr>
            <w:r w:rsidRPr="00E45143">
              <w:rPr>
                <w:rFonts w:ascii="Barlow" w:hAnsi="Barlow" w:cs="Calibri"/>
                <w:b/>
                <w:bCs/>
                <w:sz w:val="20"/>
                <w:lang w:val="es-MX"/>
              </w:rPr>
              <w:t>Total, de ingresos</w:t>
            </w:r>
          </w:p>
        </w:tc>
        <w:tc>
          <w:tcPr>
            <w:tcW w:w="1684" w:type="dxa"/>
            <w:tcBorders>
              <w:top w:val="single" w:sz="6" w:space="0" w:color="auto"/>
              <w:left w:val="single" w:sz="6" w:space="0" w:color="auto"/>
              <w:bottom w:val="single" w:sz="6" w:space="0" w:color="auto"/>
              <w:right w:val="single" w:sz="6" w:space="0" w:color="auto"/>
            </w:tcBorders>
            <w:vAlign w:val="center"/>
          </w:tcPr>
          <w:p w14:paraId="1275B6D9" w14:textId="021AAC31" w:rsidR="002513B5" w:rsidRPr="00E45143" w:rsidRDefault="002513B5" w:rsidP="002513B5">
            <w:pPr>
              <w:pStyle w:val="Texto"/>
              <w:spacing w:after="0" w:line="276" w:lineRule="auto"/>
              <w:ind w:firstLine="0"/>
              <w:jc w:val="right"/>
              <w:rPr>
                <w:rFonts w:ascii="Barlow" w:hAnsi="Barlow" w:cs="Calibri"/>
                <w:b/>
                <w:bCs/>
                <w:sz w:val="20"/>
                <w:lang w:val="es-MX"/>
              </w:rPr>
            </w:pPr>
            <w:r w:rsidRPr="00E45143">
              <w:rPr>
                <w:rFonts w:ascii="Barlow" w:hAnsi="Barlow" w:cs="Calibri"/>
                <w:b/>
                <w:bCs/>
                <w:sz w:val="20"/>
                <w:lang w:val="es-MX"/>
              </w:rPr>
              <w:t>$13,835,819.00</w:t>
            </w:r>
          </w:p>
        </w:tc>
        <w:tc>
          <w:tcPr>
            <w:tcW w:w="1555" w:type="dxa"/>
            <w:tcBorders>
              <w:top w:val="single" w:sz="6" w:space="0" w:color="auto"/>
              <w:left w:val="single" w:sz="6" w:space="0" w:color="auto"/>
              <w:bottom w:val="single" w:sz="6" w:space="0" w:color="auto"/>
              <w:right w:val="single" w:sz="6" w:space="0" w:color="auto"/>
            </w:tcBorders>
            <w:vAlign w:val="center"/>
          </w:tcPr>
          <w:p w14:paraId="48F451D0" w14:textId="52269FF9" w:rsidR="002513B5" w:rsidRPr="00E45143" w:rsidRDefault="002513B5" w:rsidP="002513B5">
            <w:pPr>
              <w:pStyle w:val="Texto"/>
              <w:spacing w:after="0" w:line="276" w:lineRule="auto"/>
              <w:ind w:firstLine="0"/>
              <w:jc w:val="right"/>
              <w:rPr>
                <w:rFonts w:ascii="Barlow" w:hAnsi="Barlow" w:cs="Calibri"/>
                <w:b/>
                <w:bCs/>
                <w:sz w:val="20"/>
                <w:lang w:val="es-MX"/>
              </w:rPr>
            </w:pPr>
            <w:r w:rsidRPr="00E45143">
              <w:rPr>
                <w:rFonts w:ascii="Barlow" w:hAnsi="Barlow" w:cs="Calibri"/>
                <w:b/>
                <w:bCs/>
                <w:sz w:val="20"/>
                <w:lang w:val="es-MX"/>
              </w:rPr>
              <w:t xml:space="preserve">$ </w:t>
            </w:r>
            <w:r w:rsidR="0013779A" w:rsidRPr="00E45143">
              <w:rPr>
                <w:rFonts w:ascii="Barlow" w:hAnsi="Barlow"/>
                <w:b/>
                <w:sz w:val="20"/>
              </w:rPr>
              <w:t>3,539,100.53</w:t>
            </w:r>
          </w:p>
        </w:tc>
        <w:tc>
          <w:tcPr>
            <w:tcW w:w="1701" w:type="dxa"/>
            <w:tcBorders>
              <w:top w:val="single" w:sz="6" w:space="0" w:color="auto"/>
              <w:left w:val="single" w:sz="6" w:space="0" w:color="auto"/>
              <w:bottom w:val="single" w:sz="6" w:space="0" w:color="auto"/>
              <w:right w:val="single" w:sz="6" w:space="0" w:color="auto"/>
            </w:tcBorders>
            <w:vAlign w:val="center"/>
          </w:tcPr>
          <w:p w14:paraId="5FF36E21" w14:textId="0D02C707" w:rsidR="002513B5" w:rsidRPr="00E45143" w:rsidRDefault="002513B5" w:rsidP="002513B5">
            <w:pPr>
              <w:pStyle w:val="Texto"/>
              <w:spacing w:after="0" w:line="276" w:lineRule="auto"/>
              <w:ind w:firstLine="0"/>
              <w:jc w:val="right"/>
              <w:rPr>
                <w:rFonts w:ascii="Barlow" w:hAnsi="Barlow" w:cs="Calibri"/>
                <w:b/>
                <w:bCs/>
                <w:sz w:val="20"/>
                <w:lang w:val="es-MX"/>
              </w:rPr>
            </w:pPr>
            <w:r w:rsidRPr="00E45143">
              <w:rPr>
                <w:rFonts w:ascii="Barlow" w:hAnsi="Barlow" w:cs="Calibri"/>
                <w:b/>
                <w:bCs/>
                <w:sz w:val="20"/>
                <w:lang w:val="es-MX"/>
              </w:rPr>
              <w:t xml:space="preserve">$ </w:t>
            </w:r>
            <w:r w:rsidR="0013779A" w:rsidRPr="00E45143">
              <w:rPr>
                <w:rFonts w:ascii="Barlow" w:hAnsi="Barlow" w:cs="Calibri"/>
                <w:b/>
                <w:bCs/>
                <w:sz w:val="20"/>
                <w:lang w:val="es-MX"/>
              </w:rPr>
              <w:t xml:space="preserve">$ </w:t>
            </w:r>
            <w:r w:rsidR="0013779A" w:rsidRPr="00E45143">
              <w:rPr>
                <w:rFonts w:ascii="Barlow" w:hAnsi="Barlow"/>
                <w:b/>
                <w:sz w:val="20"/>
              </w:rPr>
              <w:t>3,539,100.53</w:t>
            </w:r>
          </w:p>
        </w:tc>
      </w:tr>
    </w:tbl>
    <w:p w14:paraId="409BB659" w14:textId="77777777" w:rsidR="00D60754" w:rsidRPr="00E45143" w:rsidRDefault="00D60754" w:rsidP="00D60754">
      <w:pPr>
        <w:pStyle w:val="Encabezado"/>
        <w:tabs>
          <w:tab w:val="clear" w:pos="4419"/>
          <w:tab w:val="clear" w:pos="8838"/>
        </w:tabs>
        <w:spacing w:before="240" w:line="276" w:lineRule="auto"/>
        <w:ind w:firstLine="540"/>
        <w:jc w:val="both"/>
        <w:rPr>
          <w:rFonts w:ascii="Barlow" w:hAnsi="Barlow" w:cs="Arial"/>
          <w:b/>
          <w:bCs/>
          <w:sz w:val="20"/>
          <w:szCs w:val="20"/>
        </w:rPr>
      </w:pPr>
      <w:r w:rsidRPr="00E45143">
        <w:rPr>
          <w:rFonts w:ascii="Barlow" w:hAnsi="Barlow" w:cs="Arial"/>
          <w:b/>
          <w:bCs/>
          <w:sz w:val="20"/>
          <w:szCs w:val="20"/>
        </w:rPr>
        <w:t>Egreso:</w:t>
      </w:r>
    </w:p>
    <w:p w14:paraId="30AF501F" w14:textId="77777777" w:rsidR="00D60754" w:rsidRPr="00E45143" w:rsidRDefault="00D60754" w:rsidP="00D60754">
      <w:pPr>
        <w:pStyle w:val="Encabezado"/>
        <w:tabs>
          <w:tab w:val="clear" w:pos="4419"/>
          <w:tab w:val="clear" w:pos="8838"/>
        </w:tabs>
        <w:spacing w:after="240" w:line="276" w:lineRule="auto"/>
        <w:ind w:firstLine="540"/>
        <w:jc w:val="both"/>
        <w:rPr>
          <w:rFonts w:ascii="Barlow" w:hAnsi="Barlow" w:cs="Arial"/>
          <w:sz w:val="20"/>
          <w:szCs w:val="20"/>
        </w:rPr>
      </w:pPr>
      <w:r w:rsidRPr="00E45143">
        <w:rPr>
          <w:rFonts w:ascii="Barlow" w:hAnsi="Barlow" w:cs="Arial"/>
          <w:sz w:val="20"/>
          <w:szCs w:val="20"/>
        </w:rPr>
        <w:t>En lo relativo al Gasto, se registran los momentos contables: Aprobado, Modificado, Comprometido, Devengado, Ejercido y Pagado.</w:t>
      </w:r>
    </w:p>
    <w:tbl>
      <w:tblPr>
        <w:tblW w:w="8212" w:type="dxa"/>
        <w:jc w:val="center"/>
        <w:tblLayout w:type="fixed"/>
        <w:tblLook w:val="0000" w:firstRow="0" w:lastRow="0" w:firstColumn="0" w:lastColumn="0" w:noHBand="0" w:noVBand="0"/>
      </w:tblPr>
      <w:tblGrid>
        <w:gridCol w:w="1970"/>
        <w:gridCol w:w="1564"/>
        <w:gridCol w:w="1560"/>
        <w:gridCol w:w="1559"/>
        <w:gridCol w:w="1559"/>
      </w:tblGrid>
      <w:tr w:rsidR="00D60754" w:rsidRPr="00E45143" w14:paraId="53AD21CC" w14:textId="77777777" w:rsidTr="00C03A02">
        <w:trPr>
          <w:cantSplit/>
          <w:trHeight w:val="462"/>
          <w:jc w:val="center"/>
        </w:trPr>
        <w:tc>
          <w:tcPr>
            <w:tcW w:w="1970" w:type="dxa"/>
            <w:tcBorders>
              <w:top w:val="single" w:sz="6" w:space="0" w:color="auto"/>
              <w:left w:val="single" w:sz="6" w:space="0" w:color="auto"/>
              <w:bottom w:val="single" w:sz="6" w:space="0" w:color="auto"/>
              <w:right w:val="single" w:sz="6" w:space="0" w:color="auto"/>
            </w:tcBorders>
            <w:vAlign w:val="center"/>
          </w:tcPr>
          <w:p w14:paraId="7ACED76B" w14:textId="77777777" w:rsidR="00D60754" w:rsidRPr="00E45143" w:rsidRDefault="00D60754" w:rsidP="00C03A02">
            <w:pPr>
              <w:pStyle w:val="Texto"/>
              <w:spacing w:after="0" w:line="276" w:lineRule="auto"/>
              <w:ind w:firstLine="0"/>
              <w:jc w:val="center"/>
              <w:rPr>
                <w:rFonts w:ascii="Barlow" w:hAnsi="Barlow" w:cs="Calibri"/>
                <w:b/>
                <w:bCs/>
                <w:sz w:val="20"/>
                <w:lang w:val="es-MX"/>
              </w:rPr>
            </w:pPr>
            <w:r w:rsidRPr="00E45143">
              <w:rPr>
                <w:rFonts w:ascii="Barlow" w:hAnsi="Barlow" w:cs="Calibri"/>
                <w:b/>
                <w:bCs/>
                <w:sz w:val="20"/>
                <w:lang w:val="es-MX"/>
              </w:rPr>
              <w:t>Concepto</w:t>
            </w:r>
          </w:p>
        </w:tc>
        <w:tc>
          <w:tcPr>
            <w:tcW w:w="1564" w:type="dxa"/>
            <w:tcBorders>
              <w:top w:val="single" w:sz="6" w:space="0" w:color="auto"/>
              <w:left w:val="single" w:sz="6" w:space="0" w:color="auto"/>
              <w:bottom w:val="single" w:sz="6" w:space="0" w:color="auto"/>
              <w:right w:val="single" w:sz="6" w:space="0" w:color="auto"/>
            </w:tcBorders>
            <w:vAlign w:val="center"/>
          </w:tcPr>
          <w:p w14:paraId="6C2B2D83" w14:textId="77777777" w:rsidR="00D60754" w:rsidRPr="00E45143" w:rsidRDefault="00D60754" w:rsidP="00C03A02">
            <w:pPr>
              <w:pStyle w:val="Texto"/>
              <w:spacing w:after="0" w:line="276" w:lineRule="auto"/>
              <w:ind w:firstLine="0"/>
              <w:jc w:val="center"/>
              <w:rPr>
                <w:rFonts w:ascii="Barlow" w:hAnsi="Barlow" w:cs="Calibri"/>
                <w:b/>
                <w:bCs/>
                <w:sz w:val="20"/>
                <w:lang w:val="es-MX"/>
              </w:rPr>
            </w:pPr>
            <w:r w:rsidRPr="00E45143">
              <w:rPr>
                <w:rFonts w:ascii="Barlow" w:hAnsi="Barlow" w:cs="Calibri"/>
                <w:b/>
                <w:bCs/>
                <w:sz w:val="20"/>
                <w:lang w:val="es-MX"/>
              </w:rPr>
              <w:t>Egresos Aprobado</w:t>
            </w:r>
          </w:p>
        </w:tc>
        <w:tc>
          <w:tcPr>
            <w:tcW w:w="1560" w:type="dxa"/>
            <w:tcBorders>
              <w:top w:val="single" w:sz="6" w:space="0" w:color="auto"/>
              <w:left w:val="single" w:sz="6" w:space="0" w:color="auto"/>
              <w:bottom w:val="single" w:sz="6" w:space="0" w:color="auto"/>
              <w:right w:val="single" w:sz="6" w:space="0" w:color="auto"/>
            </w:tcBorders>
            <w:vAlign w:val="center"/>
          </w:tcPr>
          <w:p w14:paraId="4F7DEE5A" w14:textId="77777777" w:rsidR="00D60754" w:rsidRPr="00E45143" w:rsidRDefault="00D60754" w:rsidP="00C03A02">
            <w:pPr>
              <w:pStyle w:val="Texto"/>
              <w:spacing w:after="0" w:line="276" w:lineRule="auto"/>
              <w:ind w:firstLine="0"/>
              <w:jc w:val="center"/>
              <w:rPr>
                <w:rFonts w:ascii="Barlow" w:hAnsi="Barlow" w:cs="Calibri"/>
                <w:b/>
                <w:bCs/>
                <w:sz w:val="20"/>
                <w:lang w:val="es-MX"/>
              </w:rPr>
            </w:pPr>
            <w:r w:rsidRPr="00E45143">
              <w:rPr>
                <w:rFonts w:ascii="Barlow" w:hAnsi="Barlow" w:cs="Calibri"/>
                <w:b/>
                <w:bCs/>
                <w:sz w:val="20"/>
                <w:lang w:val="es-MX"/>
              </w:rPr>
              <w:t>Egresos Devengados</w:t>
            </w:r>
          </w:p>
        </w:tc>
        <w:tc>
          <w:tcPr>
            <w:tcW w:w="1559" w:type="dxa"/>
            <w:tcBorders>
              <w:top w:val="single" w:sz="6" w:space="0" w:color="auto"/>
              <w:left w:val="single" w:sz="6" w:space="0" w:color="auto"/>
              <w:bottom w:val="single" w:sz="6" w:space="0" w:color="auto"/>
              <w:right w:val="single" w:sz="6" w:space="0" w:color="auto"/>
            </w:tcBorders>
            <w:vAlign w:val="center"/>
          </w:tcPr>
          <w:p w14:paraId="2D2DE4F6" w14:textId="77777777" w:rsidR="00D60754" w:rsidRPr="00E45143" w:rsidRDefault="00D60754" w:rsidP="00C03A02">
            <w:pPr>
              <w:pStyle w:val="Texto"/>
              <w:spacing w:after="0" w:line="276" w:lineRule="auto"/>
              <w:ind w:firstLine="0"/>
              <w:jc w:val="center"/>
              <w:rPr>
                <w:rFonts w:ascii="Barlow" w:hAnsi="Barlow" w:cs="Calibri"/>
                <w:b/>
                <w:bCs/>
                <w:sz w:val="20"/>
                <w:lang w:val="es-MX"/>
              </w:rPr>
            </w:pPr>
            <w:r w:rsidRPr="00E45143">
              <w:rPr>
                <w:rFonts w:ascii="Barlow" w:hAnsi="Barlow" w:cs="Calibri"/>
                <w:b/>
                <w:bCs/>
                <w:sz w:val="20"/>
                <w:lang w:val="es-MX"/>
              </w:rPr>
              <w:t>Egresos Ejercidos</w:t>
            </w:r>
          </w:p>
        </w:tc>
        <w:tc>
          <w:tcPr>
            <w:tcW w:w="1559" w:type="dxa"/>
            <w:tcBorders>
              <w:top w:val="single" w:sz="6" w:space="0" w:color="auto"/>
              <w:left w:val="single" w:sz="6" w:space="0" w:color="auto"/>
              <w:bottom w:val="single" w:sz="6" w:space="0" w:color="auto"/>
              <w:right w:val="single" w:sz="6" w:space="0" w:color="auto"/>
            </w:tcBorders>
            <w:vAlign w:val="center"/>
          </w:tcPr>
          <w:p w14:paraId="54B58B48" w14:textId="0E765DE3" w:rsidR="00D60754" w:rsidRPr="00E45143" w:rsidRDefault="00D60754" w:rsidP="00C03A02">
            <w:pPr>
              <w:pStyle w:val="Texto"/>
              <w:spacing w:after="0" w:line="276" w:lineRule="auto"/>
              <w:ind w:firstLine="0"/>
              <w:jc w:val="center"/>
              <w:rPr>
                <w:rFonts w:ascii="Barlow" w:hAnsi="Barlow" w:cs="Calibri"/>
                <w:b/>
                <w:bCs/>
                <w:sz w:val="20"/>
                <w:lang w:val="es-MX"/>
              </w:rPr>
            </w:pPr>
            <w:r w:rsidRPr="00E45143">
              <w:rPr>
                <w:rFonts w:ascii="Barlow" w:hAnsi="Barlow" w:cs="Calibri"/>
                <w:b/>
                <w:bCs/>
                <w:sz w:val="20"/>
                <w:lang w:val="es-MX"/>
              </w:rPr>
              <w:t>Egresos     Pagado</w:t>
            </w:r>
            <w:r w:rsidR="002513B5" w:rsidRPr="00E45143">
              <w:rPr>
                <w:rFonts w:ascii="Barlow" w:hAnsi="Barlow" w:cs="Calibri"/>
                <w:b/>
                <w:bCs/>
                <w:sz w:val="20"/>
                <w:lang w:val="es-MX"/>
              </w:rPr>
              <w:t>s</w:t>
            </w:r>
            <w:r w:rsidRPr="00E45143">
              <w:rPr>
                <w:rFonts w:ascii="Barlow" w:hAnsi="Barlow" w:cs="Calibri"/>
                <w:b/>
                <w:bCs/>
                <w:sz w:val="20"/>
                <w:lang w:val="es-MX"/>
              </w:rPr>
              <w:t xml:space="preserve"> </w:t>
            </w:r>
          </w:p>
        </w:tc>
      </w:tr>
      <w:tr w:rsidR="002513B5" w:rsidRPr="00E45143" w14:paraId="3559A0D4" w14:textId="77777777" w:rsidTr="00DF2F63">
        <w:trPr>
          <w:cantSplit/>
          <w:trHeight w:val="236"/>
          <w:jc w:val="center"/>
        </w:trPr>
        <w:tc>
          <w:tcPr>
            <w:tcW w:w="1970" w:type="dxa"/>
            <w:tcBorders>
              <w:top w:val="single" w:sz="6" w:space="0" w:color="auto"/>
              <w:left w:val="single" w:sz="6" w:space="0" w:color="auto"/>
              <w:bottom w:val="single" w:sz="6" w:space="0" w:color="auto"/>
              <w:right w:val="single" w:sz="6" w:space="0" w:color="auto"/>
            </w:tcBorders>
            <w:vAlign w:val="center"/>
          </w:tcPr>
          <w:p w14:paraId="33F66461" w14:textId="77777777" w:rsidR="002513B5" w:rsidRPr="00E45143" w:rsidRDefault="002513B5" w:rsidP="002513B5">
            <w:pPr>
              <w:pStyle w:val="Texto"/>
              <w:spacing w:after="0" w:line="240" w:lineRule="auto"/>
              <w:ind w:firstLine="0"/>
              <w:rPr>
                <w:rFonts w:ascii="Barlow" w:hAnsi="Barlow" w:cs="Calibri"/>
                <w:sz w:val="20"/>
                <w:lang w:val="es-MX"/>
              </w:rPr>
            </w:pPr>
            <w:r w:rsidRPr="00E45143">
              <w:rPr>
                <w:rFonts w:ascii="Barlow" w:hAnsi="Barlow" w:cs="Calibri"/>
                <w:sz w:val="20"/>
                <w:lang w:val="es-MX"/>
              </w:rPr>
              <w:t>Presupuesto de Egresos</w:t>
            </w:r>
          </w:p>
        </w:tc>
        <w:tc>
          <w:tcPr>
            <w:tcW w:w="1564" w:type="dxa"/>
            <w:tcBorders>
              <w:top w:val="single" w:sz="6" w:space="0" w:color="auto"/>
              <w:left w:val="single" w:sz="6" w:space="0" w:color="auto"/>
              <w:bottom w:val="single" w:sz="6" w:space="0" w:color="auto"/>
              <w:right w:val="single" w:sz="6" w:space="0" w:color="auto"/>
            </w:tcBorders>
            <w:vAlign w:val="center"/>
          </w:tcPr>
          <w:p w14:paraId="0E75ABD7" w14:textId="1C96EC71" w:rsidR="002513B5" w:rsidRPr="00E45143" w:rsidRDefault="002513B5" w:rsidP="002513B5">
            <w:pPr>
              <w:pStyle w:val="Texto"/>
              <w:spacing w:after="0" w:line="240" w:lineRule="auto"/>
              <w:ind w:firstLine="0"/>
              <w:jc w:val="right"/>
              <w:rPr>
                <w:rFonts w:ascii="Barlow" w:hAnsi="Barlow" w:cs="Calibri"/>
                <w:sz w:val="20"/>
                <w:lang w:val="es-MX"/>
              </w:rPr>
            </w:pPr>
            <w:r w:rsidRPr="00E45143">
              <w:rPr>
                <w:rFonts w:ascii="Barlow" w:hAnsi="Barlow" w:cs="Calibri"/>
                <w:sz w:val="20"/>
                <w:lang w:val="es-MX"/>
              </w:rPr>
              <w:t>$13,835,819.00</w:t>
            </w:r>
          </w:p>
        </w:tc>
        <w:tc>
          <w:tcPr>
            <w:tcW w:w="1560" w:type="dxa"/>
            <w:tcBorders>
              <w:top w:val="single" w:sz="6" w:space="0" w:color="auto"/>
              <w:left w:val="single" w:sz="6" w:space="0" w:color="auto"/>
              <w:bottom w:val="single" w:sz="6" w:space="0" w:color="auto"/>
              <w:right w:val="single" w:sz="6" w:space="0" w:color="auto"/>
            </w:tcBorders>
            <w:vAlign w:val="center"/>
          </w:tcPr>
          <w:p w14:paraId="534E1F56" w14:textId="2EEED311" w:rsidR="002513B5" w:rsidRPr="00E45143" w:rsidRDefault="002513B5" w:rsidP="002513B5">
            <w:pPr>
              <w:pStyle w:val="Texto"/>
              <w:spacing w:after="0" w:line="240" w:lineRule="auto"/>
              <w:ind w:firstLine="0"/>
              <w:jc w:val="right"/>
              <w:rPr>
                <w:rFonts w:ascii="Barlow" w:hAnsi="Barlow" w:cs="Calibri"/>
                <w:bCs/>
                <w:sz w:val="20"/>
                <w:lang w:val="es-MX"/>
              </w:rPr>
            </w:pPr>
            <w:r w:rsidRPr="00E45143">
              <w:rPr>
                <w:rFonts w:ascii="Barlow" w:hAnsi="Barlow"/>
                <w:bCs/>
                <w:sz w:val="20"/>
              </w:rPr>
              <w:t xml:space="preserve">$ </w:t>
            </w:r>
            <w:r w:rsidR="0013779A" w:rsidRPr="00E45143">
              <w:rPr>
                <w:rFonts w:ascii="Barlow" w:hAnsi="Barlow" w:cs="Arial"/>
                <w:bCs/>
                <w:color w:val="000000"/>
                <w:sz w:val="20"/>
              </w:rPr>
              <w:t>3,067,052.67</w:t>
            </w:r>
          </w:p>
        </w:tc>
        <w:tc>
          <w:tcPr>
            <w:tcW w:w="1559" w:type="dxa"/>
            <w:tcBorders>
              <w:top w:val="single" w:sz="6" w:space="0" w:color="auto"/>
              <w:left w:val="single" w:sz="6" w:space="0" w:color="auto"/>
              <w:bottom w:val="single" w:sz="6" w:space="0" w:color="auto"/>
              <w:right w:val="single" w:sz="6" w:space="0" w:color="auto"/>
            </w:tcBorders>
            <w:vAlign w:val="center"/>
          </w:tcPr>
          <w:p w14:paraId="771503F9" w14:textId="71FE9519" w:rsidR="002513B5" w:rsidRPr="00E45143" w:rsidRDefault="002513B5" w:rsidP="002513B5">
            <w:pPr>
              <w:pStyle w:val="Texto"/>
              <w:spacing w:after="0" w:line="240" w:lineRule="auto"/>
              <w:ind w:firstLine="0"/>
              <w:jc w:val="right"/>
              <w:rPr>
                <w:rFonts w:ascii="Barlow" w:hAnsi="Barlow" w:cs="Calibri"/>
                <w:sz w:val="20"/>
                <w:lang w:val="es-MX"/>
              </w:rPr>
            </w:pPr>
            <w:r w:rsidRPr="00E45143">
              <w:rPr>
                <w:rFonts w:ascii="Barlow" w:hAnsi="Barlow" w:cs="Calibri"/>
                <w:sz w:val="20"/>
                <w:lang w:val="es-MX"/>
              </w:rPr>
              <w:t>$</w:t>
            </w:r>
            <w:r w:rsidR="0013779A" w:rsidRPr="00E45143">
              <w:rPr>
                <w:rFonts w:ascii="Barlow" w:hAnsi="Barlow" w:cs="Calibri"/>
                <w:sz w:val="20"/>
                <w:lang w:val="es-MX"/>
              </w:rPr>
              <w:t>2,989,739.87</w:t>
            </w:r>
          </w:p>
        </w:tc>
        <w:tc>
          <w:tcPr>
            <w:tcW w:w="1559" w:type="dxa"/>
            <w:tcBorders>
              <w:top w:val="single" w:sz="6" w:space="0" w:color="auto"/>
              <w:left w:val="single" w:sz="6" w:space="0" w:color="auto"/>
              <w:bottom w:val="single" w:sz="6" w:space="0" w:color="auto"/>
              <w:right w:val="single" w:sz="6" w:space="0" w:color="auto"/>
            </w:tcBorders>
            <w:vAlign w:val="center"/>
          </w:tcPr>
          <w:p w14:paraId="7C467093" w14:textId="1A81D4CA" w:rsidR="002513B5" w:rsidRPr="00E45143" w:rsidRDefault="002513B5" w:rsidP="002513B5">
            <w:pPr>
              <w:pStyle w:val="Texto"/>
              <w:spacing w:after="0" w:line="240" w:lineRule="auto"/>
              <w:ind w:firstLine="0"/>
              <w:rPr>
                <w:rFonts w:ascii="Barlow" w:hAnsi="Barlow" w:cs="Calibri"/>
                <w:sz w:val="20"/>
                <w:lang w:val="es-MX"/>
              </w:rPr>
            </w:pPr>
            <w:r w:rsidRPr="00E45143">
              <w:rPr>
                <w:rFonts w:ascii="Barlow" w:hAnsi="Barlow" w:cs="Calibri"/>
                <w:sz w:val="20"/>
                <w:lang w:val="es-MX"/>
              </w:rPr>
              <w:t>$</w:t>
            </w:r>
            <w:r w:rsidR="0013779A" w:rsidRPr="00E45143">
              <w:rPr>
                <w:rFonts w:ascii="Barlow" w:hAnsi="Barlow" w:cs="Calibri"/>
                <w:sz w:val="20"/>
                <w:lang w:val="es-MX"/>
              </w:rPr>
              <w:t>2,989,739.87</w:t>
            </w:r>
          </w:p>
        </w:tc>
      </w:tr>
      <w:tr w:rsidR="002513B5" w:rsidRPr="00E45143" w14:paraId="4E0CFA55" w14:textId="77777777" w:rsidTr="0064327E">
        <w:trPr>
          <w:cantSplit/>
          <w:trHeight w:val="236"/>
          <w:jc w:val="center"/>
        </w:trPr>
        <w:tc>
          <w:tcPr>
            <w:tcW w:w="1970" w:type="dxa"/>
            <w:tcBorders>
              <w:top w:val="single" w:sz="6" w:space="0" w:color="auto"/>
              <w:left w:val="single" w:sz="6" w:space="0" w:color="auto"/>
              <w:bottom w:val="single" w:sz="6" w:space="0" w:color="auto"/>
              <w:right w:val="single" w:sz="6" w:space="0" w:color="auto"/>
            </w:tcBorders>
            <w:vAlign w:val="center"/>
          </w:tcPr>
          <w:p w14:paraId="4A7BAE5F" w14:textId="77777777" w:rsidR="002513B5" w:rsidRPr="00E45143" w:rsidRDefault="002513B5" w:rsidP="002513B5">
            <w:pPr>
              <w:pStyle w:val="Texto"/>
              <w:spacing w:after="0" w:line="276" w:lineRule="auto"/>
              <w:ind w:firstLine="0"/>
              <w:rPr>
                <w:rFonts w:ascii="Barlow" w:hAnsi="Barlow" w:cs="Calibri"/>
                <w:b/>
                <w:bCs/>
                <w:sz w:val="20"/>
                <w:lang w:val="es-MX"/>
              </w:rPr>
            </w:pPr>
            <w:r w:rsidRPr="00E45143">
              <w:rPr>
                <w:rFonts w:ascii="Barlow" w:hAnsi="Barlow" w:cs="Calibri"/>
                <w:b/>
                <w:bCs/>
                <w:sz w:val="20"/>
                <w:lang w:val="es-MX"/>
              </w:rPr>
              <w:t>Total, Egresos</w:t>
            </w:r>
          </w:p>
        </w:tc>
        <w:tc>
          <w:tcPr>
            <w:tcW w:w="1564" w:type="dxa"/>
            <w:tcBorders>
              <w:top w:val="single" w:sz="6" w:space="0" w:color="auto"/>
              <w:left w:val="single" w:sz="6" w:space="0" w:color="auto"/>
              <w:bottom w:val="single" w:sz="6" w:space="0" w:color="auto"/>
              <w:right w:val="single" w:sz="6" w:space="0" w:color="auto"/>
            </w:tcBorders>
            <w:vAlign w:val="center"/>
          </w:tcPr>
          <w:p w14:paraId="05DD45B0" w14:textId="1F032AFF" w:rsidR="002513B5" w:rsidRPr="00E45143" w:rsidRDefault="002513B5" w:rsidP="002513B5">
            <w:pPr>
              <w:pStyle w:val="Texto"/>
              <w:spacing w:after="0" w:line="276" w:lineRule="auto"/>
              <w:ind w:firstLine="0"/>
              <w:jc w:val="right"/>
              <w:rPr>
                <w:rFonts w:ascii="Barlow" w:hAnsi="Barlow" w:cs="Calibri"/>
                <w:b/>
                <w:bCs/>
                <w:sz w:val="20"/>
                <w:lang w:val="es-MX"/>
              </w:rPr>
            </w:pPr>
            <w:r w:rsidRPr="00E45143">
              <w:rPr>
                <w:rFonts w:ascii="Barlow" w:hAnsi="Barlow" w:cs="Calibri"/>
                <w:b/>
                <w:bCs/>
                <w:sz w:val="20"/>
                <w:lang w:val="es-MX"/>
              </w:rPr>
              <w:t>$11,566,861.00</w:t>
            </w:r>
          </w:p>
        </w:tc>
        <w:tc>
          <w:tcPr>
            <w:tcW w:w="1560" w:type="dxa"/>
            <w:tcBorders>
              <w:top w:val="single" w:sz="6" w:space="0" w:color="auto"/>
              <w:left w:val="single" w:sz="6" w:space="0" w:color="auto"/>
              <w:bottom w:val="single" w:sz="6" w:space="0" w:color="auto"/>
              <w:right w:val="single" w:sz="6" w:space="0" w:color="auto"/>
            </w:tcBorders>
            <w:vAlign w:val="center"/>
          </w:tcPr>
          <w:p w14:paraId="14C715E1" w14:textId="5AF38721" w:rsidR="002513B5" w:rsidRPr="00E45143" w:rsidRDefault="0013779A" w:rsidP="002513B5">
            <w:pPr>
              <w:pStyle w:val="Texto"/>
              <w:spacing w:after="0" w:line="240" w:lineRule="auto"/>
              <w:ind w:firstLine="0"/>
              <w:jc w:val="right"/>
              <w:rPr>
                <w:rFonts w:ascii="Barlow" w:hAnsi="Barlow" w:cs="Calibri"/>
                <w:b/>
                <w:sz w:val="20"/>
                <w:lang w:val="es-MX"/>
              </w:rPr>
            </w:pPr>
            <w:r w:rsidRPr="00E45143">
              <w:rPr>
                <w:rFonts w:ascii="Barlow" w:hAnsi="Barlow"/>
                <w:b/>
                <w:sz w:val="20"/>
              </w:rPr>
              <w:t>$ 3,067,052.67</w:t>
            </w:r>
          </w:p>
        </w:tc>
        <w:tc>
          <w:tcPr>
            <w:tcW w:w="1559" w:type="dxa"/>
            <w:tcBorders>
              <w:top w:val="single" w:sz="6" w:space="0" w:color="auto"/>
              <w:left w:val="single" w:sz="6" w:space="0" w:color="auto"/>
              <w:bottom w:val="single" w:sz="6" w:space="0" w:color="auto"/>
              <w:right w:val="single" w:sz="6" w:space="0" w:color="auto"/>
            </w:tcBorders>
            <w:vAlign w:val="center"/>
          </w:tcPr>
          <w:p w14:paraId="349F2145" w14:textId="0C63D99E" w:rsidR="002513B5" w:rsidRPr="00E45143" w:rsidRDefault="002513B5" w:rsidP="002513B5">
            <w:pPr>
              <w:pStyle w:val="Texto"/>
              <w:spacing w:after="0" w:line="240" w:lineRule="auto"/>
              <w:ind w:firstLine="0"/>
              <w:rPr>
                <w:rFonts w:ascii="Barlow" w:hAnsi="Barlow" w:cs="Calibri"/>
                <w:b/>
                <w:bCs/>
                <w:sz w:val="20"/>
                <w:lang w:val="es-MX"/>
              </w:rPr>
            </w:pPr>
            <w:r w:rsidRPr="00E45143">
              <w:rPr>
                <w:rFonts w:ascii="Barlow" w:hAnsi="Barlow" w:cs="Calibri"/>
                <w:b/>
                <w:bCs/>
                <w:sz w:val="20"/>
                <w:lang w:val="es-MX"/>
              </w:rPr>
              <w:t>$</w:t>
            </w:r>
            <w:r w:rsidR="0013779A" w:rsidRPr="00E45143">
              <w:rPr>
                <w:rFonts w:ascii="Barlow" w:hAnsi="Barlow" w:cs="Calibri"/>
                <w:b/>
                <w:bCs/>
                <w:sz w:val="20"/>
                <w:lang w:val="es-MX"/>
              </w:rPr>
              <w:t>2,989,739.87</w:t>
            </w:r>
          </w:p>
        </w:tc>
        <w:tc>
          <w:tcPr>
            <w:tcW w:w="1559" w:type="dxa"/>
            <w:tcBorders>
              <w:top w:val="single" w:sz="6" w:space="0" w:color="auto"/>
              <w:left w:val="single" w:sz="6" w:space="0" w:color="auto"/>
              <w:bottom w:val="single" w:sz="6" w:space="0" w:color="auto"/>
              <w:right w:val="single" w:sz="6" w:space="0" w:color="auto"/>
            </w:tcBorders>
            <w:vAlign w:val="center"/>
          </w:tcPr>
          <w:p w14:paraId="57CC2750" w14:textId="653FD6FB" w:rsidR="002513B5" w:rsidRPr="00E45143" w:rsidRDefault="0013779A" w:rsidP="002513B5">
            <w:pPr>
              <w:pStyle w:val="Texto"/>
              <w:spacing w:after="0" w:line="240" w:lineRule="auto"/>
              <w:ind w:firstLine="0"/>
              <w:jc w:val="center"/>
              <w:rPr>
                <w:rFonts w:ascii="Barlow" w:hAnsi="Barlow" w:cs="Calibri"/>
                <w:b/>
                <w:bCs/>
                <w:sz w:val="20"/>
                <w:lang w:val="es-MX"/>
              </w:rPr>
            </w:pPr>
            <w:r w:rsidRPr="00E45143">
              <w:rPr>
                <w:rFonts w:ascii="Barlow" w:hAnsi="Barlow" w:cs="Calibri"/>
                <w:b/>
                <w:bCs/>
                <w:sz w:val="20"/>
                <w:lang w:val="es-MX"/>
              </w:rPr>
              <w:t>$2,989,739.87</w:t>
            </w:r>
          </w:p>
        </w:tc>
      </w:tr>
    </w:tbl>
    <w:p w14:paraId="4593AF88" w14:textId="77777777" w:rsidR="00F31118" w:rsidRPr="00E45143" w:rsidRDefault="00F31118" w:rsidP="00F31118">
      <w:pPr>
        <w:pStyle w:val="Encabezado"/>
        <w:tabs>
          <w:tab w:val="clear" w:pos="4419"/>
          <w:tab w:val="clear" w:pos="8838"/>
        </w:tabs>
        <w:spacing w:after="240" w:line="276" w:lineRule="auto"/>
        <w:ind w:firstLine="540"/>
        <w:jc w:val="both"/>
        <w:rPr>
          <w:rFonts w:ascii="Barlow" w:hAnsi="Barlow" w:cs="Arial"/>
          <w:sz w:val="20"/>
          <w:szCs w:val="20"/>
        </w:rPr>
      </w:pPr>
    </w:p>
    <w:p w14:paraId="7298ABF3" w14:textId="77777777" w:rsidR="00F31118" w:rsidRPr="00E45143" w:rsidRDefault="00F31118" w:rsidP="00F31118">
      <w:pPr>
        <w:pStyle w:val="Texto"/>
        <w:spacing w:after="0" w:line="240" w:lineRule="exact"/>
        <w:ind w:firstLine="0"/>
        <w:rPr>
          <w:rFonts w:ascii="Barlow" w:hAnsi="Barlow"/>
          <w:b/>
          <w:sz w:val="20"/>
          <w:lang w:val="es-MX"/>
        </w:rPr>
      </w:pPr>
    </w:p>
    <w:p w14:paraId="660978B2" w14:textId="77777777" w:rsidR="00F31118" w:rsidRPr="00E45143" w:rsidRDefault="00F31118" w:rsidP="00F31118">
      <w:pPr>
        <w:pStyle w:val="Texto"/>
        <w:spacing w:after="0" w:line="240" w:lineRule="exact"/>
        <w:ind w:firstLine="0"/>
        <w:rPr>
          <w:rFonts w:ascii="Barlow" w:hAnsi="Barlow"/>
          <w:b/>
          <w:sz w:val="20"/>
          <w:lang w:val="es-MX"/>
        </w:rPr>
      </w:pPr>
    </w:p>
    <w:p w14:paraId="7979472B" w14:textId="0064DEF2" w:rsidR="00D60754" w:rsidRPr="00E45143" w:rsidRDefault="00F31118" w:rsidP="00E45143">
      <w:pPr>
        <w:pStyle w:val="Sinespaciado"/>
        <w:rPr>
          <w:rFonts w:ascii="Barlow" w:hAnsi="Barlow"/>
          <w:sz w:val="20"/>
          <w:szCs w:val="20"/>
        </w:rPr>
      </w:pPr>
      <w:r w:rsidRPr="00E45143">
        <w:rPr>
          <w:rFonts w:ascii="Barlow" w:hAnsi="Barlow" w:cs="Arial"/>
          <w:sz w:val="20"/>
          <w:szCs w:val="20"/>
        </w:rPr>
        <w:t xml:space="preserve">Bajo protesta de decir verdad declaramos que los Estados Financieros y sus notas son razonablemente correctos y </w:t>
      </w:r>
      <w:r w:rsidR="00E45143">
        <w:rPr>
          <w:rFonts w:ascii="Barlow" w:hAnsi="Barlow" w:cs="Arial"/>
          <w:sz w:val="20"/>
          <w:szCs w:val="20"/>
        </w:rPr>
        <w:t xml:space="preserve">son </w:t>
      </w:r>
      <w:r w:rsidRPr="00E45143">
        <w:rPr>
          <w:rFonts w:ascii="Barlow" w:hAnsi="Barlow" w:cs="Arial"/>
          <w:sz w:val="20"/>
          <w:szCs w:val="20"/>
        </w:rPr>
        <w:t>responsabilidad del emisor.</w:t>
      </w:r>
    </w:p>
    <w:sectPr w:rsidR="00D60754" w:rsidRPr="00E45143" w:rsidSect="00E45143">
      <w:footerReference w:type="default" r:id="rId8"/>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F83CA" w14:textId="77777777" w:rsidR="0039718C" w:rsidRDefault="0039718C" w:rsidP="00EA5418">
      <w:pPr>
        <w:spacing w:after="0" w:line="240" w:lineRule="auto"/>
      </w:pPr>
      <w:r>
        <w:separator/>
      </w:r>
    </w:p>
  </w:endnote>
  <w:endnote w:type="continuationSeparator" w:id="0">
    <w:p w14:paraId="32BC0C7C" w14:textId="77777777" w:rsidR="0039718C" w:rsidRDefault="0039718C"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Barlow">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A1E42" w14:textId="77777777" w:rsidR="00D03601" w:rsidRPr="00163D6C" w:rsidRDefault="00D03601" w:rsidP="008E3652">
    <w:pPr>
      <w:pStyle w:val="Piedepgina"/>
      <w:jc w:val="center"/>
      <w:rPr>
        <w:rFonts w:ascii="Arial" w:hAnsi="Arial" w:cs="Ari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D3B0A" w14:textId="77777777" w:rsidR="0039718C" w:rsidRDefault="0039718C" w:rsidP="00EA5418">
      <w:pPr>
        <w:spacing w:after="0" w:line="240" w:lineRule="auto"/>
      </w:pPr>
      <w:r>
        <w:separator/>
      </w:r>
    </w:p>
  </w:footnote>
  <w:footnote w:type="continuationSeparator" w:id="0">
    <w:p w14:paraId="3327B688" w14:textId="77777777" w:rsidR="0039718C" w:rsidRDefault="0039718C" w:rsidP="00EA54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35580"/>
    <w:multiLevelType w:val="hybridMultilevel"/>
    <w:tmpl w:val="C4A8F3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ED5AB8"/>
    <w:multiLevelType w:val="hybridMultilevel"/>
    <w:tmpl w:val="1ED88D80"/>
    <w:lvl w:ilvl="0" w:tplc="080A0017">
      <w:start w:val="1"/>
      <w:numFmt w:val="lowerLetter"/>
      <w:lvlText w:val="%1)"/>
      <w:lvlJc w:val="left"/>
      <w:pPr>
        <w:ind w:left="1260" w:hanging="360"/>
      </w:pPr>
    </w:lvl>
    <w:lvl w:ilvl="1" w:tplc="080A0019">
      <w:start w:val="1"/>
      <w:numFmt w:val="lowerLetter"/>
      <w:lvlText w:val="%2."/>
      <w:lvlJc w:val="left"/>
      <w:pPr>
        <w:ind w:left="1980" w:hanging="360"/>
      </w:pPr>
    </w:lvl>
    <w:lvl w:ilvl="2" w:tplc="080A001B">
      <w:start w:val="1"/>
      <w:numFmt w:val="lowerRoman"/>
      <w:lvlText w:val="%3."/>
      <w:lvlJc w:val="right"/>
      <w:pPr>
        <w:ind w:left="2700" w:hanging="180"/>
      </w:pPr>
    </w:lvl>
    <w:lvl w:ilvl="3" w:tplc="080A000F">
      <w:start w:val="1"/>
      <w:numFmt w:val="decimal"/>
      <w:lvlText w:val="%4."/>
      <w:lvlJc w:val="left"/>
      <w:pPr>
        <w:ind w:left="3420" w:hanging="360"/>
      </w:pPr>
    </w:lvl>
    <w:lvl w:ilvl="4" w:tplc="080A0019">
      <w:start w:val="1"/>
      <w:numFmt w:val="lowerLetter"/>
      <w:lvlText w:val="%5."/>
      <w:lvlJc w:val="left"/>
      <w:pPr>
        <w:ind w:left="4140" w:hanging="360"/>
      </w:pPr>
    </w:lvl>
    <w:lvl w:ilvl="5" w:tplc="080A001B">
      <w:start w:val="1"/>
      <w:numFmt w:val="lowerRoman"/>
      <w:lvlText w:val="%6."/>
      <w:lvlJc w:val="right"/>
      <w:pPr>
        <w:ind w:left="4860" w:hanging="180"/>
      </w:pPr>
    </w:lvl>
    <w:lvl w:ilvl="6" w:tplc="080A000F">
      <w:start w:val="1"/>
      <w:numFmt w:val="decimal"/>
      <w:lvlText w:val="%7."/>
      <w:lvlJc w:val="left"/>
      <w:pPr>
        <w:ind w:left="5580" w:hanging="360"/>
      </w:pPr>
    </w:lvl>
    <w:lvl w:ilvl="7" w:tplc="080A0019">
      <w:start w:val="1"/>
      <w:numFmt w:val="lowerLetter"/>
      <w:lvlText w:val="%8."/>
      <w:lvlJc w:val="left"/>
      <w:pPr>
        <w:ind w:left="6300" w:hanging="360"/>
      </w:pPr>
    </w:lvl>
    <w:lvl w:ilvl="8" w:tplc="080A001B">
      <w:start w:val="1"/>
      <w:numFmt w:val="lowerRoman"/>
      <w:lvlText w:val="%9."/>
      <w:lvlJc w:val="right"/>
      <w:pPr>
        <w:ind w:left="7020" w:hanging="180"/>
      </w:pPr>
    </w:lvl>
  </w:abstractNum>
  <w:abstractNum w:abstractNumId="2" w15:restartNumberingAfterBreak="0">
    <w:nsid w:val="1CE127B6"/>
    <w:multiLevelType w:val="hybridMultilevel"/>
    <w:tmpl w:val="B7D63B42"/>
    <w:lvl w:ilvl="0" w:tplc="080A0011">
      <w:start w:val="1"/>
      <w:numFmt w:val="decimal"/>
      <w:lvlText w:val="%1)"/>
      <w:lvlJc w:val="left"/>
      <w:pPr>
        <w:ind w:left="1008" w:hanging="360"/>
      </w:pPr>
    </w:lvl>
    <w:lvl w:ilvl="1" w:tplc="080A0019">
      <w:start w:val="1"/>
      <w:numFmt w:val="lowerLetter"/>
      <w:lvlText w:val="%2."/>
      <w:lvlJc w:val="left"/>
      <w:pPr>
        <w:ind w:left="1728" w:hanging="360"/>
      </w:pPr>
    </w:lvl>
    <w:lvl w:ilvl="2" w:tplc="080A001B">
      <w:start w:val="1"/>
      <w:numFmt w:val="lowerRoman"/>
      <w:lvlText w:val="%3."/>
      <w:lvlJc w:val="right"/>
      <w:pPr>
        <w:ind w:left="2448" w:hanging="180"/>
      </w:pPr>
    </w:lvl>
    <w:lvl w:ilvl="3" w:tplc="080A000F">
      <w:start w:val="1"/>
      <w:numFmt w:val="decimal"/>
      <w:lvlText w:val="%4."/>
      <w:lvlJc w:val="left"/>
      <w:pPr>
        <w:ind w:left="3168" w:hanging="360"/>
      </w:pPr>
    </w:lvl>
    <w:lvl w:ilvl="4" w:tplc="080A0019">
      <w:start w:val="1"/>
      <w:numFmt w:val="lowerLetter"/>
      <w:lvlText w:val="%5."/>
      <w:lvlJc w:val="left"/>
      <w:pPr>
        <w:ind w:left="3888" w:hanging="360"/>
      </w:pPr>
    </w:lvl>
    <w:lvl w:ilvl="5" w:tplc="080A001B">
      <w:start w:val="1"/>
      <w:numFmt w:val="lowerRoman"/>
      <w:lvlText w:val="%6."/>
      <w:lvlJc w:val="right"/>
      <w:pPr>
        <w:ind w:left="4608" w:hanging="180"/>
      </w:pPr>
    </w:lvl>
    <w:lvl w:ilvl="6" w:tplc="080A000F">
      <w:start w:val="1"/>
      <w:numFmt w:val="decimal"/>
      <w:lvlText w:val="%7."/>
      <w:lvlJc w:val="left"/>
      <w:pPr>
        <w:ind w:left="5328" w:hanging="360"/>
      </w:pPr>
    </w:lvl>
    <w:lvl w:ilvl="7" w:tplc="080A0019">
      <w:start w:val="1"/>
      <w:numFmt w:val="lowerLetter"/>
      <w:lvlText w:val="%8."/>
      <w:lvlJc w:val="left"/>
      <w:pPr>
        <w:ind w:left="6048" w:hanging="360"/>
      </w:pPr>
    </w:lvl>
    <w:lvl w:ilvl="8" w:tplc="080A001B">
      <w:start w:val="1"/>
      <w:numFmt w:val="lowerRoman"/>
      <w:lvlText w:val="%9."/>
      <w:lvlJc w:val="right"/>
      <w:pPr>
        <w:ind w:left="6768" w:hanging="180"/>
      </w:pPr>
    </w:lvl>
  </w:abstractNum>
  <w:abstractNum w:abstractNumId="3" w15:restartNumberingAfterBreak="0">
    <w:nsid w:val="210C7FE9"/>
    <w:multiLevelType w:val="hybridMultilevel"/>
    <w:tmpl w:val="2F66C14C"/>
    <w:lvl w:ilvl="0" w:tplc="080A0017">
      <w:start w:val="1"/>
      <w:numFmt w:val="lowerLetter"/>
      <w:lvlText w:val="%1)"/>
      <w:lvlJc w:val="left"/>
      <w:pPr>
        <w:ind w:left="1004" w:hanging="360"/>
      </w:pPr>
    </w:lvl>
    <w:lvl w:ilvl="1" w:tplc="080A0019">
      <w:start w:val="1"/>
      <w:numFmt w:val="lowerLetter"/>
      <w:lvlText w:val="%2."/>
      <w:lvlJc w:val="left"/>
      <w:pPr>
        <w:ind w:left="1724" w:hanging="360"/>
      </w:pPr>
    </w:lvl>
    <w:lvl w:ilvl="2" w:tplc="080A001B">
      <w:start w:val="1"/>
      <w:numFmt w:val="lowerRoman"/>
      <w:lvlText w:val="%3."/>
      <w:lvlJc w:val="right"/>
      <w:pPr>
        <w:ind w:left="2444" w:hanging="180"/>
      </w:pPr>
    </w:lvl>
    <w:lvl w:ilvl="3" w:tplc="080A000F">
      <w:start w:val="1"/>
      <w:numFmt w:val="decimal"/>
      <w:lvlText w:val="%4."/>
      <w:lvlJc w:val="left"/>
      <w:pPr>
        <w:ind w:left="3164" w:hanging="360"/>
      </w:pPr>
    </w:lvl>
    <w:lvl w:ilvl="4" w:tplc="080A0019">
      <w:start w:val="1"/>
      <w:numFmt w:val="lowerLetter"/>
      <w:lvlText w:val="%5."/>
      <w:lvlJc w:val="left"/>
      <w:pPr>
        <w:ind w:left="3884" w:hanging="360"/>
      </w:pPr>
    </w:lvl>
    <w:lvl w:ilvl="5" w:tplc="080A001B">
      <w:start w:val="1"/>
      <w:numFmt w:val="lowerRoman"/>
      <w:lvlText w:val="%6."/>
      <w:lvlJc w:val="right"/>
      <w:pPr>
        <w:ind w:left="4604" w:hanging="180"/>
      </w:pPr>
    </w:lvl>
    <w:lvl w:ilvl="6" w:tplc="080A000F">
      <w:start w:val="1"/>
      <w:numFmt w:val="decimal"/>
      <w:lvlText w:val="%7."/>
      <w:lvlJc w:val="left"/>
      <w:pPr>
        <w:ind w:left="5324" w:hanging="360"/>
      </w:pPr>
    </w:lvl>
    <w:lvl w:ilvl="7" w:tplc="080A0019">
      <w:start w:val="1"/>
      <w:numFmt w:val="lowerLetter"/>
      <w:lvlText w:val="%8."/>
      <w:lvlJc w:val="left"/>
      <w:pPr>
        <w:ind w:left="6044" w:hanging="360"/>
      </w:pPr>
    </w:lvl>
    <w:lvl w:ilvl="8" w:tplc="080A001B">
      <w:start w:val="1"/>
      <w:numFmt w:val="lowerRoman"/>
      <w:lvlText w:val="%9."/>
      <w:lvlJc w:val="right"/>
      <w:pPr>
        <w:ind w:left="6764" w:hanging="180"/>
      </w:pPr>
    </w:lvl>
  </w:abstractNum>
  <w:abstractNum w:abstractNumId="4" w15:restartNumberingAfterBreak="0">
    <w:nsid w:val="295B4014"/>
    <w:multiLevelType w:val="hybridMultilevel"/>
    <w:tmpl w:val="DD7ECFBC"/>
    <w:lvl w:ilvl="0" w:tplc="080A0015">
      <w:start w:val="1"/>
      <w:numFmt w:val="upperLetter"/>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15:restartNumberingAfterBreak="0">
    <w:nsid w:val="399006BB"/>
    <w:multiLevelType w:val="hybridMultilevel"/>
    <w:tmpl w:val="A006A142"/>
    <w:lvl w:ilvl="0" w:tplc="D80E2772">
      <w:start w:val="2"/>
      <w:numFmt w:val="upp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3A7670CD"/>
    <w:multiLevelType w:val="hybridMultilevel"/>
    <w:tmpl w:val="659C9972"/>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7" w15:restartNumberingAfterBreak="0">
    <w:nsid w:val="54BF6367"/>
    <w:multiLevelType w:val="hybridMultilevel"/>
    <w:tmpl w:val="1E44884E"/>
    <w:lvl w:ilvl="0" w:tplc="CF9AC1B0">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8" w15:restartNumberingAfterBreak="0">
    <w:nsid w:val="55D92530"/>
    <w:multiLevelType w:val="hybridMultilevel"/>
    <w:tmpl w:val="CE54FF9C"/>
    <w:lvl w:ilvl="0" w:tplc="080A0017">
      <w:start w:val="1"/>
      <w:numFmt w:val="lowerLetter"/>
      <w:lvlText w:val="%1)"/>
      <w:lvlJc w:val="left"/>
      <w:pPr>
        <w:ind w:left="862" w:hanging="360"/>
      </w:pPr>
    </w:lvl>
    <w:lvl w:ilvl="1" w:tplc="080A0019">
      <w:start w:val="1"/>
      <w:numFmt w:val="lowerLetter"/>
      <w:lvlText w:val="%2."/>
      <w:lvlJc w:val="left"/>
      <w:pPr>
        <w:ind w:left="1582" w:hanging="360"/>
      </w:pPr>
    </w:lvl>
    <w:lvl w:ilvl="2" w:tplc="080A001B">
      <w:start w:val="1"/>
      <w:numFmt w:val="lowerRoman"/>
      <w:lvlText w:val="%3."/>
      <w:lvlJc w:val="right"/>
      <w:pPr>
        <w:ind w:left="2302" w:hanging="180"/>
      </w:pPr>
    </w:lvl>
    <w:lvl w:ilvl="3" w:tplc="080A000F">
      <w:start w:val="1"/>
      <w:numFmt w:val="decimal"/>
      <w:lvlText w:val="%4."/>
      <w:lvlJc w:val="left"/>
      <w:pPr>
        <w:ind w:left="3022" w:hanging="360"/>
      </w:pPr>
    </w:lvl>
    <w:lvl w:ilvl="4" w:tplc="080A0019">
      <w:start w:val="1"/>
      <w:numFmt w:val="lowerLetter"/>
      <w:lvlText w:val="%5."/>
      <w:lvlJc w:val="left"/>
      <w:pPr>
        <w:ind w:left="3742" w:hanging="360"/>
      </w:pPr>
    </w:lvl>
    <w:lvl w:ilvl="5" w:tplc="080A001B">
      <w:start w:val="1"/>
      <w:numFmt w:val="lowerRoman"/>
      <w:lvlText w:val="%6."/>
      <w:lvlJc w:val="right"/>
      <w:pPr>
        <w:ind w:left="4462" w:hanging="180"/>
      </w:pPr>
    </w:lvl>
    <w:lvl w:ilvl="6" w:tplc="080A000F">
      <w:start w:val="1"/>
      <w:numFmt w:val="decimal"/>
      <w:lvlText w:val="%7."/>
      <w:lvlJc w:val="left"/>
      <w:pPr>
        <w:ind w:left="5182" w:hanging="360"/>
      </w:pPr>
    </w:lvl>
    <w:lvl w:ilvl="7" w:tplc="080A0019">
      <w:start w:val="1"/>
      <w:numFmt w:val="lowerLetter"/>
      <w:lvlText w:val="%8."/>
      <w:lvlJc w:val="left"/>
      <w:pPr>
        <w:ind w:left="5902" w:hanging="360"/>
      </w:pPr>
    </w:lvl>
    <w:lvl w:ilvl="8" w:tplc="080A001B">
      <w:start w:val="1"/>
      <w:numFmt w:val="lowerRoman"/>
      <w:lvlText w:val="%9."/>
      <w:lvlJc w:val="right"/>
      <w:pPr>
        <w:ind w:left="6622" w:hanging="180"/>
      </w:pPr>
    </w:lvl>
  </w:abstractNum>
  <w:abstractNum w:abstractNumId="9" w15:restartNumberingAfterBreak="0">
    <w:nsid w:val="609C7ED4"/>
    <w:multiLevelType w:val="multilevel"/>
    <w:tmpl w:val="799E3E84"/>
    <w:styleLink w:val="Listaactual1"/>
    <w:lvl w:ilvl="0">
      <w:start w:val="3"/>
      <w:numFmt w:val="decimal"/>
      <w:lvlText w:val="%1."/>
      <w:lvlJc w:val="left"/>
      <w:pPr>
        <w:ind w:left="648" w:hanging="36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15:restartNumberingAfterBreak="0">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6CC91A49"/>
    <w:multiLevelType w:val="hybridMultilevel"/>
    <w:tmpl w:val="60CA8906"/>
    <w:lvl w:ilvl="0" w:tplc="7FA088E0">
      <w:start w:val="1"/>
      <w:numFmt w:val="lowerLetter"/>
      <w:lvlText w:val="%1)"/>
      <w:lvlJc w:val="left"/>
      <w:pPr>
        <w:ind w:left="1008" w:hanging="360"/>
      </w:pPr>
      <w:rPr>
        <w:rFonts w:hint="default"/>
        <w:b w:val="0"/>
      </w:r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12" w15:restartNumberingAfterBreak="0">
    <w:nsid w:val="6DF93B86"/>
    <w:multiLevelType w:val="hybridMultilevel"/>
    <w:tmpl w:val="63C604A2"/>
    <w:lvl w:ilvl="0" w:tplc="68D641FA">
      <w:start w:val="3"/>
      <w:numFmt w:val="decimal"/>
      <w:lvlText w:val="%1."/>
      <w:lvlJc w:val="left"/>
      <w:pPr>
        <w:ind w:left="648" w:hanging="360"/>
      </w:pPr>
      <w:rPr>
        <w:rFonts w:hint="default"/>
        <w:b/>
        <w:bCs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3" w15:restartNumberingAfterBreak="0">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57D0BCD"/>
    <w:multiLevelType w:val="hybridMultilevel"/>
    <w:tmpl w:val="B5B2DD80"/>
    <w:lvl w:ilvl="0" w:tplc="080A0017">
      <w:start w:val="1"/>
      <w:numFmt w:val="lowerLetter"/>
      <w:lvlText w:val="%1)"/>
      <w:lvlJc w:val="left"/>
      <w:pPr>
        <w:ind w:left="1260" w:hanging="360"/>
      </w:pPr>
    </w:lvl>
    <w:lvl w:ilvl="1" w:tplc="080A0019">
      <w:start w:val="1"/>
      <w:numFmt w:val="lowerLetter"/>
      <w:lvlText w:val="%2."/>
      <w:lvlJc w:val="left"/>
      <w:pPr>
        <w:ind w:left="1980" w:hanging="360"/>
      </w:pPr>
    </w:lvl>
    <w:lvl w:ilvl="2" w:tplc="080A001B">
      <w:start w:val="1"/>
      <w:numFmt w:val="lowerRoman"/>
      <w:lvlText w:val="%3."/>
      <w:lvlJc w:val="right"/>
      <w:pPr>
        <w:ind w:left="2700" w:hanging="180"/>
      </w:pPr>
    </w:lvl>
    <w:lvl w:ilvl="3" w:tplc="080A000F">
      <w:start w:val="1"/>
      <w:numFmt w:val="decimal"/>
      <w:lvlText w:val="%4."/>
      <w:lvlJc w:val="left"/>
      <w:pPr>
        <w:ind w:left="3420" w:hanging="360"/>
      </w:pPr>
    </w:lvl>
    <w:lvl w:ilvl="4" w:tplc="080A0019">
      <w:start w:val="1"/>
      <w:numFmt w:val="lowerLetter"/>
      <w:lvlText w:val="%5."/>
      <w:lvlJc w:val="left"/>
      <w:pPr>
        <w:ind w:left="4140" w:hanging="360"/>
      </w:pPr>
    </w:lvl>
    <w:lvl w:ilvl="5" w:tplc="080A001B">
      <w:start w:val="1"/>
      <w:numFmt w:val="lowerRoman"/>
      <w:lvlText w:val="%6."/>
      <w:lvlJc w:val="right"/>
      <w:pPr>
        <w:ind w:left="4860" w:hanging="180"/>
      </w:pPr>
    </w:lvl>
    <w:lvl w:ilvl="6" w:tplc="080A000F">
      <w:start w:val="1"/>
      <w:numFmt w:val="decimal"/>
      <w:lvlText w:val="%7."/>
      <w:lvlJc w:val="left"/>
      <w:pPr>
        <w:ind w:left="5580" w:hanging="360"/>
      </w:pPr>
    </w:lvl>
    <w:lvl w:ilvl="7" w:tplc="080A0019">
      <w:start w:val="1"/>
      <w:numFmt w:val="lowerLetter"/>
      <w:lvlText w:val="%8."/>
      <w:lvlJc w:val="left"/>
      <w:pPr>
        <w:ind w:left="6300" w:hanging="360"/>
      </w:pPr>
    </w:lvl>
    <w:lvl w:ilvl="8" w:tplc="080A001B">
      <w:start w:val="1"/>
      <w:numFmt w:val="lowerRoman"/>
      <w:lvlText w:val="%9."/>
      <w:lvlJc w:val="right"/>
      <w:pPr>
        <w:ind w:left="7020" w:hanging="180"/>
      </w:pPr>
    </w:lvl>
  </w:abstractNum>
  <w:num w:numId="1">
    <w:abstractNumId w:val="10"/>
  </w:num>
  <w:num w:numId="2">
    <w:abstractNumId w:val="13"/>
  </w:num>
  <w:num w:numId="3">
    <w:abstractNumId w:val="0"/>
  </w:num>
  <w:num w:numId="4">
    <w:abstractNumId w:val="12"/>
  </w:num>
  <w:num w:numId="5">
    <w:abstractNumId w:val="6"/>
  </w:num>
  <w:num w:numId="6">
    <w:abstractNumId w:val="7"/>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proofState w:spelling="clean" w:grammar="clean"/>
  <w:attachedTemplate r:id="rId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371"/>
    <w:rsid w:val="00003061"/>
    <w:rsid w:val="0000332F"/>
    <w:rsid w:val="000041B2"/>
    <w:rsid w:val="000042AC"/>
    <w:rsid w:val="000048D4"/>
    <w:rsid w:val="000067B4"/>
    <w:rsid w:val="0001160B"/>
    <w:rsid w:val="0001330F"/>
    <w:rsid w:val="00013DEA"/>
    <w:rsid w:val="00015B96"/>
    <w:rsid w:val="00016197"/>
    <w:rsid w:val="000167B8"/>
    <w:rsid w:val="00017B41"/>
    <w:rsid w:val="00020626"/>
    <w:rsid w:val="00020B0D"/>
    <w:rsid w:val="00021676"/>
    <w:rsid w:val="0002337E"/>
    <w:rsid w:val="00024937"/>
    <w:rsid w:val="0002780F"/>
    <w:rsid w:val="00030130"/>
    <w:rsid w:val="0003140D"/>
    <w:rsid w:val="00032BFF"/>
    <w:rsid w:val="00032DA4"/>
    <w:rsid w:val="000332DA"/>
    <w:rsid w:val="00034358"/>
    <w:rsid w:val="00035777"/>
    <w:rsid w:val="00035F4E"/>
    <w:rsid w:val="0003644B"/>
    <w:rsid w:val="00040466"/>
    <w:rsid w:val="000406F9"/>
    <w:rsid w:val="00040837"/>
    <w:rsid w:val="00040A7F"/>
    <w:rsid w:val="000415C2"/>
    <w:rsid w:val="00041FF6"/>
    <w:rsid w:val="00043C09"/>
    <w:rsid w:val="00043D4C"/>
    <w:rsid w:val="00044AC0"/>
    <w:rsid w:val="00045628"/>
    <w:rsid w:val="00046350"/>
    <w:rsid w:val="0005025C"/>
    <w:rsid w:val="00051DD7"/>
    <w:rsid w:val="0005349F"/>
    <w:rsid w:val="0005456C"/>
    <w:rsid w:val="00054B8A"/>
    <w:rsid w:val="00056190"/>
    <w:rsid w:val="000609B5"/>
    <w:rsid w:val="00060D7C"/>
    <w:rsid w:val="0006129B"/>
    <w:rsid w:val="000627A6"/>
    <w:rsid w:val="00065748"/>
    <w:rsid w:val="00065DBF"/>
    <w:rsid w:val="00070749"/>
    <w:rsid w:val="00071A62"/>
    <w:rsid w:val="00073357"/>
    <w:rsid w:val="00073886"/>
    <w:rsid w:val="00073E62"/>
    <w:rsid w:val="00074134"/>
    <w:rsid w:val="00076288"/>
    <w:rsid w:val="000763E3"/>
    <w:rsid w:val="00076E98"/>
    <w:rsid w:val="000815C0"/>
    <w:rsid w:val="00081C20"/>
    <w:rsid w:val="0008314F"/>
    <w:rsid w:val="00083353"/>
    <w:rsid w:val="00084C21"/>
    <w:rsid w:val="00084F2E"/>
    <w:rsid w:val="000864F7"/>
    <w:rsid w:val="00086B97"/>
    <w:rsid w:val="00087C22"/>
    <w:rsid w:val="00090443"/>
    <w:rsid w:val="0009062E"/>
    <w:rsid w:val="00090CCC"/>
    <w:rsid w:val="000914C8"/>
    <w:rsid w:val="00092988"/>
    <w:rsid w:val="00093172"/>
    <w:rsid w:val="00093998"/>
    <w:rsid w:val="00094999"/>
    <w:rsid w:val="00095B07"/>
    <w:rsid w:val="0009630A"/>
    <w:rsid w:val="000963F4"/>
    <w:rsid w:val="00097A06"/>
    <w:rsid w:val="000A07C4"/>
    <w:rsid w:val="000A0CAB"/>
    <w:rsid w:val="000A1E28"/>
    <w:rsid w:val="000A2795"/>
    <w:rsid w:val="000A29BF"/>
    <w:rsid w:val="000A3475"/>
    <w:rsid w:val="000A3720"/>
    <w:rsid w:val="000A7831"/>
    <w:rsid w:val="000A7DCE"/>
    <w:rsid w:val="000A7E4D"/>
    <w:rsid w:val="000B22AF"/>
    <w:rsid w:val="000B4C14"/>
    <w:rsid w:val="000B576A"/>
    <w:rsid w:val="000B6679"/>
    <w:rsid w:val="000B706A"/>
    <w:rsid w:val="000C2218"/>
    <w:rsid w:val="000C2ACE"/>
    <w:rsid w:val="000C4DD7"/>
    <w:rsid w:val="000C56E4"/>
    <w:rsid w:val="000C586E"/>
    <w:rsid w:val="000C667E"/>
    <w:rsid w:val="000C6F2F"/>
    <w:rsid w:val="000C73ED"/>
    <w:rsid w:val="000C76F2"/>
    <w:rsid w:val="000C7A0C"/>
    <w:rsid w:val="000C7AEA"/>
    <w:rsid w:val="000D0554"/>
    <w:rsid w:val="000D2B23"/>
    <w:rsid w:val="000D34E1"/>
    <w:rsid w:val="000D38B5"/>
    <w:rsid w:val="000D3B8B"/>
    <w:rsid w:val="000D5E48"/>
    <w:rsid w:val="000E04C0"/>
    <w:rsid w:val="000E1662"/>
    <w:rsid w:val="000E2E4C"/>
    <w:rsid w:val="000E676F"/>
    <w:rsid w:val="000E6907"/>
    <w:rsid w:val="000E700B"/>
    <w:rsid w:val="000E7097"/>
    <w:rsid w:val="000F2798"/>
    <w:rsid w:val="000F4EEE"/>
    <w:rsid w:val="000F5348"/>
    <w:rsid w:val="000F6EAF"/>
    <w:rsid w:val="00100629"/>
    <w:rsid w:val="00100768"/>
    <w:rsid w:val="001011C8"/>
    <w:rsid w:val="001015A2"/>
    <w:rsid w:val="00101C50"/>
    <w:rsid w:val="0010340D"/>
    <w:rsid w:val="0010464E"/>
    <w:rsid w:val="00105C1E"/>
    <w:rsid w:val="00106396"/>
    <w:rsid w:val="00107AC8"/>
    <w:rsid w:val="00111698"/>
    <w:rsid w:val="0011231A"/>
    <w:rsid w:val="001126C5"/>
    <w:rsid w:val="001159B5"/>
    <w:rsid w:val="00117BB6"/>
    <w:rsid w:val="00121972"/>
    <w:rsid w:val="00121B12"/>
    <w:rsid w:val="001272D0"/>
    <w:rsid w:val="0013011C"/>
    <w:rsid w:val="00130EA2"/>
    <w:rsid w:val="00131A2E"/>
    <w:rsid w:val="00132B19"/>
    <w:rsid w:val="0013369E"/>
    <w:rsid w:val="00133D55"/>
    <w:rsid w:val="00137760"/>
    <w:rsid w:val="0013778A"/>
    <w:rsid w:val="0013779A"/>
    <w:rsid w:val="00141FC5"/>
    <w:rsid w:val="001429E2"/>
    <w:rsid w:val="00142D7A"/>
    <w:rsid w:val="001432E5"/>
    <w:rsid w:val="0014444B"/>
    <w:rsid w:val="00144A6E"/>
    <w:rsid w:val="001477C1"/>
    <w:rsid w:val="00151BAB"/>
    <w:rsid w:val="001527C8"/>
    <w:rsid w:val="00153911"/>
    <w:rsid w:val="0015399F"/>
    <w:rsid w:val="00154DB7"/>
    <w:rsid w:val="001564F3"/>
    <w:rsid w:val="001603B5"/>
    <w:rsid w:val="00160410"/>
    <w:rsid w:val="00161278"/>
    <w:rsid w:val="00162853"/>
    <w:rsid w:val="00163D6C"/>
    <w:rsid w:val="00164EA6"/>
    <w:rsid w:val="00165273"/>
    <w:rsid w:val="00166FA7"/>
    <w:rsid w:val="00171233"/>
    <w:rsid w:val="00171827"/>
    <w:rsid w:val="001754C5"/>
    <w:rsid w:val="00175617"/>
    <w:rsid w:val="00175BEA"/>
    <w:rsid w:val="00176776"/>
    <w:rsid w:val="00181AC9"/>
    <w:rsid w:val="00182388"/>
    <w:rsid w:val="0018247E"/>
    <w:rsid w:val="00182FA1"/>
    <w:rsid w:val="0018490B"/>
    <w:rsid w:val="00184BC7"/>
    <w:rsid w:val="00185312"/>
    <w:rsid w:val="0018563C"/>
    <w:rsid w:val="0018746D"/>
    <w:rsid w:val="001878F4"/>
    <w:rsid w:val="00187B82"/>
    <w:rsid w:val="00187C9D"/>
    <w:rsid w:val="00190B98"/>
    <w:rsid w:val="001916F6"/>
    <w:rsid w:val="00192974"/>
    <w:rsid w:val="00195845"/>
    <w:rsid w:val="00195F34"/>
    <w:rsid w:val="00196EB1"/>
    <w:rsid w:val="001A17CC"/>
    <w:rsid w:val="001A3539"/>
    <w:rsid w:val="001A586C"/>
    <w:rsid w:val="001A695F"/>
    <w:rsid w:val="001A702F"/>
    <w:rsid w:val="001A72AA"/>
    <w:rsid w:val="001A7ED3"/>
    <w:rsid w:val="001A7F73"/>
    <w:rsid w:val="001B0C58"/>
    <w:rsid w:val="001B0E50"/>
    <w:rsid w:val="001B1B72"/>
    <w:rsid w:val="001B1DAF"/>
    <w:rsid w:val="001B308D"/>
    <w:rsid w:val="001B548A"/>
    <w:rsid w:val="001B5C67"/>
    <w:rsid w:val="001B6255"/>
    <w:rsid w:val="001C0CED"/>
    <w:rsid w:val="001C233A"/>
    <w:rsid w:val="001C2978"/>
    <w:rsid w:val="001C6FD8"/>
    <w:rsid w:val="001C7410"/>
    <w:rsid w:val="001C7528"/>
    <w:rsid w:val="001D5EB2"/>
    <w:rsid w:val="001D6DCF"/>
    <w:rsid w:val="001E0139"/>
    <w:rsid w:val="001E0953"/>
    <w:rsid w:val="001E1FBB"/>
    <w:rsid w:val="001E2359"/>
    <w:rsid w:val="001E46EC"/>
    <w:rsid w:val="001E5053"/>
    <w:rsid w:val="001F0178"/>
    <w:rsid w:val="001F3A7D"/>
    <w:rsid w:val="001F3F7C"/>
    <w:rsid w:val="001F402F"/>
    <w:rsid w:val="001F48EB"/>
    <w:rsid w:val="001F6BFE"/>
    <w:rsid w:val="001F70BC"/>
    <w:rsid w:val="001F794C"/>
    <w:rsid w:val="002015BC"/>
    <w:rsid w:val="00201626"/>
    <w:rsid w:val="00201CD7"/>
    <w:rsid w:val="00202413"/>
    <w:rsid w:val="00205ACA"/>
    <w:rsid w:val="002060AE"/>
    <w:rsid w:val="0021018F"/>
    <w:rsid w:val="00210AE7"/>
    <w:rsid w:val="00211678"/>
    <w:rsid w:val="00211FFD"/>
    <w:rsid w:val="0021329F"/>
    <w:rsid w:val="00213DD3"/>
    <w:rsid w:val="00214DBA"/>
    <w:rsid w:val="002154A9"/>
    <w:rsid w:val="00216755"/>
    <w:rsid w:val="00216AF9"/>
    <w:rsid w:val="002174E5"/>
    <w:rsid w:val="00220CF4"/>
    <w:rsid w:val="0022147E"/>
    <w:rsid w:val="00221786"/>
    <w:rsid w:val="00221B8A"/>
    <w:rsid w:val="00226150"/>
    <w:rsid w:val="002263F6"/>
    <w:rsid w:val="00226B61"/>
    <w:rsid w:val="00227EAC"/>
    <w:rsid w:val="00230972"/>
    <w:rsid w:val="00230A09"/>
    <w:rsid w:val="00230C50"/>
    <w:rsid w:val="00230E38"/>
    <w:rsid w:val="00231B9B"/>
    <w:rsid w:val="00233441"/>
    <w:rsid w:val="002334A5"/>
    <w:rsid w:val="002346E8"/>
    <w:rsid w:val="002364C6"/>
    <w:rsid w:val="002371B4"/>
    <w:rsid w:val="00240337"/>
    <w:rsid w:val="002415BF"/>
    <w:rsid w:val="00241D8F"/>
    <w:rsid w:val="00243A10"/>
    <w:rsid w:val="002449BB"/>
    <w:rsid w:val="00245BB6"/>
    <w:rsid w:val="00247043"/>
    <w:rsid w:val="002474D0"/>
    <w:rsid w:val="0024750C"/>
    <w:rsid w:val="002513B5"/>
    <w:rsid w:val="00251CAB"/>
    <w:rsid w:val="002530ED"/>
    <w:rsid w:val="0025489B"/>
    <w:rsid w:val="002569DF"/>
    <w:rsid w:val="00256D07"/>
    <w:rsid w:val="00257DA9"/>
    <w:rsid w:val="00260FA3"/>
    <w:rsid w:val="002612C8"/>
    <w:rsid w:val="002621C0"/>
    <w:rsid w:val="0026232F"/>
    <w:rsid w:val="0026371F"/>
    <w:rsid w:val="002640AB"/>
    <w:rsid w:val="0026445E"/>
    <w:rsid w:val="0026482C"/>
    <w:rsid w:val="00265C12"/>
    <w:rsid w:val="00265EA4"/>
    <w:rsid w:val="002671CB"/>
    <w:rsid w:val="00267EB5"/>
    <w:rsid w:val="00267F9E"/>
    <w:rsid w:val="0027087F"/>
    <w:rsid w:val="00270D9D"/>
    <w:rsid w:val="00271334"/>
    <w:rsid w:val="00271557"/>
    <w:rsid w:val="00271C4A"/>
    <w:rsid w:val="00273166"/>
    <w:rsid w:val="00274A10"/>
    <w:rsid w:val="002754D0"/>
    <w:rsid w:val="002771F2"/>
    <w:rsid w:val="002810CA"/>
    <w:rsid w:val="00282001"/>
    <w:rsid w:val="00284853"/>
    <w:rsid w:val="002857E5"/>
    <w:rsid w:val="00286443"/>
    <w:rsid w:val="00286C65"/>
    <w:rsid w:val="002871E8"/>
    <w:rsid w:val="00290472"/>
    <w:rsid w:val="00290826"/>
    <w:rsid w:val="00290F11"/>
    <w:rsid w:val="002911FB"/>
    <w:rsid w:val="00291457"/>
    <w:rsid w:val="00292808"/>
    <w:rsid w:val="00293FC6"/>
    <w:rsid w:val="0029446F"/>
    <w:rsid w:val="00297D67"/>
    <w:rsid w:val="002A2417"/>
    <w:rsid w:val="002A3906"/>
    <w:rsid w:val="002A502D"/>
    <w:rsid w:val="002A70B3"/>
    <w:rsid w:val="002B2FE8"/>
    <w:rsid w:val="002B3DE4"/>
    <w:rsid w:val="002B415E"/>
    <w:rsid w:val="002B590C"/>
    <w:rsid w:val="002B593C"/>
    <w:rsid w:val="002B6D4B"/>
    <w:rsid w:val="002C0093"/>
    <w:rsid w:val="002C1E92"/>
    <w:rsid w:val="002C2FDC"/>
    <w:rsid w:val="002C3F60"/>
    <w:rsid w:val="002C544E"/>
    <w:rsid w:val="002C6584"/>
    <w:rsid w:val="002C7A91"/>
    <w:rsid w:val="002C7BA6"/>
    <w:rsid w:val="002D07B5"/>
    <w:rsid w:val="002D098E"/>
    <w:rsid w:val="002D2F04"/>
    <w:rsid w:val="002D46C1"/>
    <w:rsid w:val="002D4F90"/>
    <w:rsid w:val="002D5271"/>
    <w:rsid w:val="002E0440"/>
    <w:rsid w:val="002E1846"/>
    <w:rsid w:val="002E1AEA"/>
    <w:rsid w:val="002E3836"/>
    <w:rsid w:val="002E3C78"/>
    <w:rsid w:val="002E46E6"/>
    <w:rsid w:val="002F0206"/>
    <w:rsid w:val="002F1690"/>
    <w:rsid w:val="002F2D9F"/>
    <w:rsid w:val="002F392B"/>
    <w:rsid w:val="002F3B7F"/>
    <w:rsid w:val="002F6DFF"/>
    <w:rsid w:val="002F6F39"/>
    <w:rsid w:val="003010FE"/>
    <w:rsid w:val="00301864"/>
    <w:rsid w:val="00302156"/>
    <w:rsid w:val="00303C10"/>
    <w:rsid w:val="00304695"/>
    <w:rsid w:val="00304B08"/>
    <w:rsid w:val="00305465"/>
    <w:rsid w:val="00307AA4"/>
    <w:rsid w:val="0031135E"/>
    <w:rsid w:val="00311A6F"/>
    <w:rsid w:val="00312645"/>
    <w:rsid w:val="0031325D"/>
    <w:rsid w:val="003146AE"/>
    <w:rsid w:val="0031653C"/>
    <w:rsid w:val="0031764A"/>
    <w:rsid w:val="00320914"/>
    <w:rsid w:val="0032189E"/>
    <w:rsid w:val="00321CB0"/>
    <w:rsid w:val="003253AD"/>
    <w:rsid w:val="00326755"/>
    <w:rsid w:val="00330017"/>
    <w:rsid w:val="0033089A"/>
    <w:rsid w:val="00332626"/>
    <w:rsid w:val="003335C5"/>
    <w:rsid w:val="00337BB3"/>
    <w:rsid w:val="003407E2"/>
    <w:rsid w:val="00342447"/>
    <w:rsid w:val="00342B48"/>
    <w:rsid w:val="00342C7F"/>
    <w:rsid w:val="00345F63"/>
    <w:rsid w:val="003533C0"/>
    <w:rsid w:val="00353C9E"/>
    <w:rsid w:val="00356A37"/>
    <w:rsid w:val="00357F26"/>
    <w:rsid w:val="003600DE"/>
    <w:rsid w:val="00360371"/>
    <w:rsid w:val="0036044C"/>
    <w:rsid w:val="00361E7C"/>
    <w:rsid w:val="003636F8"/>
    <w:rsid w:val="0036413C"/>
    <w:rsid w:val="00370A75"/>
    <w:rsid w:val="00371348"/>
    <w:rsid w:val="00371F1E"/>
    <w:rsid w:val="00372813"/>
    <w:rsid w:val="00372F15"/>
    <w:rsid w:val="00372F40"/>
    <w:rsid w:val="003764ED"/>
    <w:rsid w:val="00377FCF"/>
    <w:rsid w:val="00380C2A"/>
    <w:rsid w:val="003813EE"/>
    <w:rsid w:val="00381CFB"/>
    <w:rsid w:val="00382BCD"/>
    <w:rsid w:val="00383B45"/>
    <w:rsid w:val="003842E9"/>
    <w:rsid w:val="003848F0"/>
    <w:rsid w:val="0038670C"/>
    <w:rsid w:val="003911B6"/>
    <w:rsid w:val="003915AF"/>
    <w:rsid w:val="00394A22"/>
    <w:rsid w:val="00395747"/>
    <w:rsid w:val="00395D83"/>
    <w:rsid w:val="0039718C"/>
    <w:rsid w:val="003A00A8"/>
    <w:rsid w:val="003A0303"/>
    <w:rsid w:val="003A119D"/>
    <w:rsid w:val="003A2053"/>
    <w:rsid w:val="003A30B7"/>
    <w:rsid w:val="003A418B"/>
    <w:rsid w:val="003A45C2"/>
    <w:rsid w:val="003A4FBB"/>
    <w:rsid w:val="003A7B83"/>
    <w:rsid w:val="003A7DB3"/>
    <w:rsid w:val="003B0C9E"/>
    <w:rsid w:val="003B48DC"/>
    <w:rsid w:val="003B6DB1"/>
    <w:rsid w:val="003B7152"/>
    <w:rsid w:val="003C08DA"/>
    <w:rsid w:val="003C1806"/>
    <w:rsid w:val="003C3B9C"/>
    <w:rsid w:val="003C4D03"/>
    <w:rsid w:val="003C4D38"/>
    <w:rsid w:val="003C5084"/>
    <w:rsid w:val="003C635A"/>
    <w:rsid w:val="003C721E"/>
    <w:rsid w:val="003D045B"/>
    <w:rsid w:val="003D1069"/>
    <w:rsid w:val="003D1503"/>
    <w:rsid w:val="003D3383"/>
    <w:rsid w:val="003D3589"/>
    <w:rsid w:val="003D3FE5"/>
    <w:rsid w:val="003D4ADB"/>
    <w:rsid w:val="003D5DBF"/>
    <w:rsid w:val="003D5DF1"/>
    <w:rsid w:val="003D66E6"/>
    <w:rsid w:val="003D7E87"/>
    <w:rsid w:val="003E1B35"/>
    <w:rsid w:val="003E1E4D"/>
    <w:rsid w:val="003E265F"/>
    <w:rsid w:val="003E3501"/>
    <w:rsid w:val="003E4552"/>
    <w:rsid w:val="003E5FA7"/>
    <w:rsid w:val="003E6F7D"/>
    <w:rsid w:val="003E7C63"/>
    <w:rsid w:val="003E7FD0"/>
    <w:rsid w:val="003F0FD8"/>
    <w:rsid w:val="003F21E4"/>
    <w:rsid w:val="003F38E2"/>
    <w:rsid w:val="003F580F"/>
    <w:rsid w:val="003F5AA7"/>
    <w:rsid w:val="003F5C7B"/>
    <w:rsid w:val="003F66E8"/>
    <w:rsid w:val="003F7257"/>
    <w:rsid w:val="003F77DF"/>
    <w:rsid w:val="00400B37"/>
    <w:rsid w:val="00401AB2"/>
    <w:rsid w:val="0040299B"/>
    <w:rsid w:val="00402F5A"/>
    <w:rsid w:val="00404286"/>
    <w:rsid w:val="004042ED"/>
    <w:rsid w:val="00406A87"/>
    <w:rsid w:val="00407667"/>
    <w:rsid w:val="00410095"/>
    <w:rsid w:val="00411451"/>
    <w:rsid w:val="00412931"/>
    <w:rsid w:val="00417BBF"/>
    <w:rsid w:val="0042133C"/>
    <w:rsid w:val="00421415"/>
    <w:rsid w:val="00424352"/>
    <w:rsid w:val="00424488"/>
    <w:rsid w:val="0042535D"/>
    <w:rsid w:val="00425AB8"/>
    <w:rsid w:val="004308A8"/>
    <w:rsid w:val="00430EB0"/>
    <w:rsid w:val="00433C35"/>
    <w:rsid w:val="00436F70"/>
    <w:rsid w:val="00437DD9"/>
    <w:rsid w:val="0044253C"/>
    <w:rsid w:val="0044267F"/>
    <w:rsid w:val="004445AF"/>
    <w:rsid w:val="004451DD"/>
    <w:rsid w:val="00445350"/>
    <w:rsid w:val="004513E8"/>
    <w:rsid w:val="004554FD"/>
    <w:rsid w:val="00455DE6"/>
    <w:rsid w:val="00456654"/>
    <w:rsid w:val="00460076"/>
    <w:rsid w:val="00460967"/>
    <w:rsid w:val="00463C8D"/>
    <w:rsid w:val="004655E8"/>
    <w:rsid w:val="00467F3D"/>
    <w:rsid w:val="004717F0"/>
    <w:rsid w:val="00471B91"/>
    <w:rsid w:val="0047371B"/>
    <w:rsid w:val="0047388C"/>
    <w:rsid w:val="004753A3"/>
    <w:rsid w:val="00475DCF"/>
    <w:rsid w:val="004761FA"/>
    <w:rsid w:val="00481602"/>
    <w:rsid w:val="0048275D"/>
    <w:rsid w:val="004829E0"/>
    <w:rsid w:val="0048337C"/>
    <w:rsid w:val="00483E77"/>
    <w:rsid w:val="00484C0D"/>
    <w:rsid w:val="004850B4"/>
    <w:rsid w:val="004927AE"/>
    <w:rsid w:val="00494C8A"/>
    <w:rsid w:val="00497D8B"/>
    <w:rsid w:val="004A031B"/>
    <w:rsid w:val="004A2EF9"/>
    <w:rsid w:val="004A2F40"/>
    <w:rsid w:val="004A5D03"/>
    <w:rsid w:val="004A7D32"/>
    <w:rsid w:val="004B0141"/>
    <w:rsid w:val="004B06B3"/>
    <w:rsid w:val="004B2084"/>
    <w:rsid w:val="004B20C3"/>
    <w:rsid w:val="004B2A6E"/>
    <w:rsid w:val="004B407A"/>
    <w:rsid w:val="004C0579"/>
    <w:rsid w:val="004C16E2"/>
    <w:rsid w:val="004C2FF8"/>
    <w:rsid w:val="004D006C"/>
    <w:rsid w:val="004D044A"/>
    <w:rsid w:val="004D1C14"/>
    <w:rsid w:val="004D26BF"/>
    <w:rsid w:val="004D2A0E"/>
    <w:rsid w:val="004D36C3"/>
    <w:rsid w:val="004D41B8"/>
    <w:rsid w:val="004E01C3"/>
    <w:rsid w:val="004E1C34"/>
    <w:rsid w:val="004E1FB4"/>
    <w:rsid w:val="004E3B1E"/>
    <w:rsid w:val="004E3DD7"/>
    <w:rsid w:val="004E5C45"/>
    <w:rsid w:val="004F0A3C"/>
    <w:rsid w:val="004F4186"/>
    <w:rsid w:val="004F48FC"/>
    <w:rsid w:val="004F74CA"/>
    <w:rsid w:val="004F74E1"/>
    <w:rsid w:val="004F7A42"/>
    <w:rsid w:val="005023BB"/>
    <w:rsid w:val="00503663"/>
    <w:rsid w:val="00503FFB"/>
    <w:rsid w:val="0050533D"/>
    <w:rsid w:val="00506032"/>
    <w:rsid w:val="00506D77"/>
    <w:rsid w:val="00506EA4"/>
    <w:rsid w:val="00511301"/>
    <w:rsid w:val="00512E7D"/>
    <w:rsid w:val="00515CA7"/>
    <w:rsid w:val="00521CC8"/>
    <w:rsid w:val="00522632"/>
    <w:rsid w:val="00523009"/>
    <w:rsid w:val="00524DAA"/>
    <w:rsid w:val="00526BDF"/>
    <w:rsid w:val="005279FA"/>
    <w:rsid w:val="00527BB5"/>
    <w:rsid w:val="00530AB4"/>
    <w:rsid w:val="00531089"/>
    <w:rsid w:val="005312C4"/>
    <w:rsid w:val="00532308"/>
    <w:rsid w:val="00534F55"/>
    <w:rsid w:val="005359C5"/>
    <w:rsid w:val="005375B7"/>
    <w:rsid w:val="005402C6"/>
    <w:rsid w:val="00540373"/>
    <w:rsid w:val="00540418"/>
    <w:rsid w:val="0054074F"/>
    <w:rsid w:val="00541457"/>
    <w:rsid w:val="005421DA"/>
    <w:rsid w:val="00545FB7"/>
    <w:rsid w:val="00547390"/>
    <w:rsid w:val="00551A36"/>
    <w:rsid w:val="00552C16"/>
    <w:rsid w:val="00552E54"/>
    <w:rsid w:val="00553D15"/>
    <w:rsid w:val="00555CD7"/>
    <w:rsid w:val="00556C19"/>
    <w:rsid w:val="00560CD5"/>
    <w:rsid w:val="005616C5"/>
    <w:rsid w:val="00562303"/>
    <w:rsid w:val="00563A32"/>
    <w:rsid w:val="00563AD9"/>
    <w:rsid w:val="00564326"/>
    <w:rsid w:val="005648C2"/>
    <w:rsid w:val="00565C05"/>
    <w:rsid w:val="005668E6"/>
    <w:rsid w:val="00566F70"/>
    <w:rsid w:val="0056768D"/>
    <w:rsid w:val="005708EC"/>
    <w:rsid w:val="005716D0"/>
    <w:rsid w:val="00571BFA"/>
    <w:rsid w:val="005737EF"/>
    <w:rsid w:val="00574261"/>
    <w:rsid w:val="00575C6B"/>
    <w:rsid w:val="00576804"/>
    <w:rsid w:val="00576F26"/>
    <w:rsid w:val="00577449"/>
    <w:rsid w:val="005831ED"/>
    <w:rsid w:val="00583C7B"/>
    <w:rsid w:val="00591EF2"/>
    <w:rsid w:val="005932DF"/>
    <w:rsid w:val="00594968"/>
    <w:rsid w:val="005958D8"/>
    <w:rsid w:val="00596B7D"/>
    <w:rsid w:val="005A0924"/>
    <w:rsid w:val="005A1225"/>
    <w:rsid w:val="005A173C"/>
    <w:rsid w:val="005A1939"/>
    <w:rsid w:val="005A1AC1"/>
    <w:rsid w:val="005A3595"/>
    <w:rsid w:val="005A44A3"/>
    <w:rsid w:val="005A55DB"/>
    <w:rsid w:val="005A57A6"/>
    <w:rsid w:val="005A59BC"/>
    <w:rsid w:val="005A699C"/>
    <w:rsid w:val="005A704D"/>
    <w:rsid w:val="005A7CD5"/>
    <w:rsid w:val="005B027F"/>
    <w:rsid w:val="005B121D"/>
    <w:rsid w:val="005B2A48"/>
    <w:rsid w:val="005B3685"/>
    <w:rsid w:val="005B3A28"/>
    <w:rsid w:val="005B4C81"/>
    <w:rsid w:val="005C2378"/>
    <w:rsid w:val="005C24BE"/>
    <w:rsid w:val="005C2AE1"/>
    <w:rsid w:val="005C3CE1"/>
    <w:rsid w:val="005C5731"/>
    <w:rsid w:val="005C5B5A"/>
    <w:rsid w:val="005C70CD"/>
    <w:rsid w:val="005C7DFD"/>
    <w:rsid w:val="005D1116"/>
    <w:rsid w:val="005D36DA"/>
    <w:rsid w:val="005D4067"/>
    <w:rsid w:val="005D6265"/>
    <w:rsid w:val="005D7C0E"/>
    <w:rsid w:val="005E0CA4"/>
    <w:rsid w:val="005E4C1A"/>
    <w:rsid w:val="005E55DA"/>
    <w:rsid w:val="005E56FE"/>
    <w:rsid w:val="005E596D"/>
    <w:rsid w:val="005E6B12"/>
    <w:rsid w:val="005E6E07"/>
    <w:rsid w:val="005E78ED"/>
    <w:rsid w:val="005F029C"/>
    <w:rsid w:val="005F06B8"/>
    <w:rsid w:val="005F20A1"/>
    <w:rsid w:val="005F2432"/>
    <w:rsid w:val="005F33CD"/>
    <w:rsid w:val="005F5BCC"/>
    <w:rsid w:val="005F79EE"/>
    <w:rsid w:val="00603491"/>
    <w:rsid w:val="00603BD1"/>
    <w:rsid w:val="0060726B"/>
    <w:rsid w:val="006077C8"/>
    <w:rsid w:val="0061028E"/>
    <w:rsid w:val="00610953"/>
    <w:rsid w:val="0061228C"/>
    <w:rsid w:val="0061305B"/>
    <w:rsid w:val="006140A6"/>
    <w:rsid w:val="0061483C"/>
    <w:rsid w:val="00614D31"/>
    <w:rsid w:val="00616E6F"/>
    <w:rsid w:val="0062063E"/>
    <w:rsid w:val="006211FC"/>
    <w:rsid w:val="0062140C"/>
    <w:rsid w:val="006216E5"/>
    <w:rsid w:val="00621DD6"/>
    <w:rsid w:val="00621DED"/>
    <w:rsid w:val="0062254D"/>
    <w:rsid w:val="00623C64"/>
    <w:rsid w:val="0062704B"/>
    <w:rsid w:val="00627251"/>
    <w:rsid w:val="006300B2"/>
    <w:rsid w:val="00630D5C"/>
    <w:rsid w:val="0063106A"/>
    <w:rsid w:val="0063122A"/>
    <w:rsid w:val="00631565"/>
    <w:rsid w:val="006332AF"/>
    <w:rsid w:val="0063409A"/>
    <w:rsid w:val="00634D28"/>
    <w:rsid w:val="00636C03"/>
    <w:rsid w:val="00637EC5"/>
    <w:rsid w:val="006419D0"/>
    <w:rsid w:val="00643F31"/>
    <w:rsid w:val="0064517F"/>
    <w:rsid w:val="0064600B"/>
    <w:rsid w:val="00647C45"/>
    <w:rsid w:val="0065091E"/>
    <w:rsid w:val="00653752"/>
    <w:rsid w:val="00660E6F"/>
    <w:rsid w:val="00661B6F"/>
    <w:rsid w:val="0066318E"/>
    <w:rsid w:val="00663692"/>
    <w:rsid w:val="00664EE6"/>
    <w:rsid w:val="006660B7"/>
    <w:rsid w:val="006675C6"/>
    <w:rsid w:val="00670203"/>
    <w:rsid w:val="00671C83"/>
    <w:rsid w:val="0067351B"/>
    <w:rsid w:val="00673B1F"/>
    <w:rsid w:val="00674C22"/>
    <w:rsid w:val="00674FB4"/>
    <w:rsid w:val="006771B9"/>
    <w:rsid w:val="00677336"/>
    <w:rsid w:val="00677BAB"/>
    <w:rsid w:val="00680640"/>
    <w:rsid w:val="00681192"/>
    <w:rsid w:val="00682549"/>
    <w:rsid w:val="006825D7"/>
    <w:rsid w:val="006829E0"/>
    <w:rsid w:val="0068340B"/>
    <w:rsid w:val="00683A51"/>
    <w:rsid w:val="00685F5D"/>
    <w:rsid w:val="00686A6F"/>
    <w:rsid w:val="00686D96"/>
    <w:rsid w:val="00686F91"/>
    <w:rsid w:val="00690261"/>
    <w:rsid w:val="00690FFA"/>
    <w:rsid w:val="00693897"/>
    <w:rsid w:val="00693BCE"/>
    <w:rsid w:val="00694079"/>
    <w:rsid w:val="006940EC"/>
    <w:rsid w:val="006941FC"/>
    <w:rsid w:val="00695974"/>
    <w:rsid w:val="00697536"/>
    <w:rsid w:val="00697868"/>
    <w:rsid w:val="006A09D7"/>
    <w:rsid w:val="006A262E"/>
    <w:rsid w:val="006A29AF"/>
    <w:rsid w:val="006A2F50"/>
    <w:rsid w:val="006A3068"/>
    <w:rsid w:val="006A520E"/>
    <w:rsid w:val="006A780B"/>
    <w:rsid w:val="006A7828"/>
    <w:rsid w:val="006B0DC6"/>
    <w:rsid w:val="006B1329"/>
    <w:rsid w:val="006B1F36"/>
    <w:rsid w:val="006B320C"/>
    <w:rsid w:val="006B4556"/>
    <w:rsid w:val="006B4A29"/>
    <w:rsid w:val="006B4F20"/>
    <w:rsid w:val="006B5CD9"/>
    <w:rsid w:val="006B774E"/>
    <w:rsid w:val="006C0BEC"/>
    <w:rsid w:val="006C0CEA"/>
    <w:rsid w:val="006C286C"/>
    <w:rsid w:val="006C28E7"/>
    <w:rsid w:val="006C2CFD"/>
    <w:rsid w:val="006C371A"/>
    <w:rsid w:val="006C3D9E"/>
    <w:rsid w:val="006C4053"/>
    <w:rsid w:val="006C7EA9"/>
    <w:rsid w:val="006D0062"/>
    <w:rsid w:val="006D0608"/>
    <w:rsid w:val="006D15AF"/>
    <w:rsid w:val="006D36B0"/>
    <w:rsid w:val="006D41D5"/>
    <w:rsid w:val="006D5695"/>
    <w:rsid w:val="006E055B"/>
    <w:rsid w:val="006E2EFF"/>
    <w:rsid w:val="006E2FC0"/>
    <w:rsid w:val="006E464B"/>
    <w:rsid w:val="006E4915"/>
    <w:rsid w:val="006E5029"/>
    <w:rsid w:val="006E68AD"/>
    <w:rsid w:val="006E70BE"/>
    <w:rsid w:val="006E7219"/>
    <w:rsid w:val="006E76F6"/>
    <w:rsid w:val="006E77DD"/>
    <w:rsid w:val="006F407C"/>
    <w:rsid w:val="006F4369"/>
    <w:rsid w:val="006F5E6C"/>
    <w:rsid w:val="006F7078"/>
    <w:rsid w:val="0070033B"/>
    <w:rsid w:val="007015B6"/>
    <w:rsid w:val="00701874"/>
    <w:rsid w:val="00701EED"/>
    <w:rsid w:val="007020AA"/>
    <w:rsid w:val="00703B66"/>
    <w:rsid w:val="00704625"/>
    <w:rsid w:val="0070502B"/>
    <w:rsid w:val="007056D8"/>
    <w:rsid w:val="007066D4"/>
    <w:rsid w:val="00706BDD"/>
    <w:rsid w:val="0070709C"/>
    <w:rsid w:val="007076F1"/>
    <w:rsid w:val="00707C8A"/>
    <w:rsid w:val="007162A4"/>
    <w:rsid w:val="00716931"/>
    <w:rsid w:val="00716D52"/>
    <w:rsid w:val="00717DE7"/>
    <w:rsid w:val="007207A0"/>
    <w:rsid w:val="00722AA6"/>
    <w:rsid w:val="007240AC"/>
    <w:rsid w:val="0072487D"/>
    <w:rsid w:val="007257F2"/>
    <w:rsid w:val="007258AD"/>
    <w:rsid w:val="0072749B"/>
    <w:rsid w:val="00727CCA"/>
    <w:rsid w:val="007300E5"/>
    <w:rsid w:val="00731A00"/>
    <w:rsid w:val="00731F41"/>
    <w:rsid w:val="007334F3"/>
    <w:rsid w:val="00734FFF"/>
    <w:rsid w:val="00736203"/>
    <w:rsid w:val="00737C76"/>
    <w:rsid w:val="00737F12"/>
    <w:rsid w:val="00741057"/>
    <w:rsid w:val="007424FC"/>
    <w:rsid w:val="00743FEB"/>
    <w:rsid w:val="00744CC3"/>
    <w:rsid w:val="00745400"/>
    <w:rsid w:val="00747D5E"/>
    <w:rsid w:val="00750588"/>
    <w:rsid w:val="00751FE3"/>
    <w:rsid w:val="00752294"/>
    <w:rsid w:val="00752D3D"/>
    <w:rsid w:val="00753354"/>
    <w:rsid w:val="00753846"/>
    <w:rsid w:val="00753AEF"/>
    <w:rsid w:val="0075436C"/>
    <w:rsid w:val="00754B29"/>
    <w:rsid w:val="00755B43"/>
    <w:rsid w:val="00755EFD"/>
    <w:rsid w:val="007568D9"/>
    <w:rsid w:val="00757506"/>
    <w:rsid w:val="00757F74"/>
    <w:rsid w:val="00761316"/>
    <w:rsid w:val="007633F7"/>
    <w:rsid w:val="00764640"/>
    <w:rsid w:val="00767CE5"/>
    <w:rsid w:val="00770406"/>
    <w:rsid w:val="00770581"/>
    <w:rsid w:val="00770FB8"/>
    <w:rsid w:val="00771343"/>
    <w:rsid w:val="0077164F"/>
    <w:rsid w:val="00772DAB"/>
    <w:rsid w:val="007733D3"/>
    <w:rsid w:val="00773A66"/>
    <w:rsid w:val="007761F2"/>
    <w:rsid w:val="007819F4"/>
    <w:rsid w:val="00782187"/>
    <w:rsid w:val="00783F01"/>
    <w:rsid w:val="007854D3"/>
    <w:rsid w:val="00786748"/>
    <w:rsid w:val="00791C1C"/>
    <w:rsid w:val="0079253F"/>
    <w:rsid w:val="00793E24"/>
    <w:rsid w:val="00794A85"/>
    <w:rsid w:val="0079582C"/>
    <w:rsid w:val="007975E8"/>
    <w:rsid w:val="007A05F7"/>
    <w:rsid w:val="007A096A"/>
    <w:rsid w:val="007A16FD"/>
    <w:rsid w:val="007A2B34"/>
    <w:rsid w:val="007A319F"/>
    <w:rsid w:val="007A3E33"/>
    <w:rsid w:val="007A43A8"/>
    <w:rsid w:val="007A7AEE"/>
    <w:rsid w:val="007A7E0A"/>
    <w:rsid w:val="007B0288"/>
    <w:rsid w:val="007B07D1"/>
    <w:rsid w:val="007B0AB5"/>
    <w:rsid w:val="007B3986"/>
    <w:rsid w:val="007B3CE1"/>
    <w:rsid w:val="007B5913"/>
    <w:rsid w:val="007B76A6"/>
    <w:rsid w:val="007C4AC0"/>
    <w:rsid w:val="007C574E"/>
    <w:rsid w:val="007C587E"/>
    <w:rsid w:val="007C5CFB"/>
    <w:rsid w:val="007C62CB"/>
    <w:rsid w:val="007C6972"/>
    <w:rsid w:val="007C6B44"/>
    <w:rsid w:val="007C7998"/>
    <w:rsid w:val="007D0168"/>
    <w:rsid w:val="007D12B1"/>
    <w:rsid w:val="007D15E8"/>
    <w:rsid w:val="007D284A"/>
    <w:rsid w:val="007D5BD2"/>
    <w:rsid w:val="007D6E9A"/>
    <w:rsid w:val="007D737E"/>
    <w:rsid w:val="007D7CAA"/>
    <w:rsid w:val="007E0005"/>
    <w:rsid w:val="007E4A53"/>
    <w:rsid w:val="007E4E1D"/>
    <w:rsid w:val="007E4FAB"/>
    <w:rsid w:val="007F063D"/>
    <w:rsid w:val="007F0EA2"/>
    <w:rsid w:val="007F2522"/>
    <w:rsid w:val="007F2B28"/>
    <w:rsid w:val="007F2C21"/>
    <w:rsid w:val="007F2C50"/>
    <w:rsid w:val="00801FDC"/>
    <w:rsid w:val="00802E8B"/>
    <w:rsid w:val="008033A1"/>
    <w:rsid w:val="0080433A"/>
    <w:rsid w:val="0080540A"/>
    <w:rsid w:val="00806164"/>
    <w:rsid w:val="00810F36"/>
    <w:rsid w:val="00811DAC"/>
    <w:rsid w:val="008137F3"/>
    <w:rsid w:val="00813D81"/>
    <w:rsid w:val="008173EE"/>
    <w:rsid w:val="008217DD"/>
    <w:rsid w:val="00821C70"/>
    <w:rsid w:val="00822603"/>
    <w:rsid w:val="00822825"/>
    <w:rsid w:val="00823940"/>
    <w:rsid w:val="0082572D"/>
    <w:rsid w:val="0082723B"/>
    <w:rsid w:val="008273CD"/>
    <w:rsid w:val="008279AD"/>
    <w:rsid w:val="00830EAA"/>
    <w:rsid w:val="00831069"/>
    <w:rsid w:val="008331C3"/>
    <w:rsid w:val="00833265"/>
    <w:rsid w:val="00835A18"/>
    <w:rsid w:val="008362E0"/>
    <w:rsid w:val="00837981"/>
    <w:rsid w:val="00843068"/>
    <w:rsid w:val="00843914"/>
    <w:rsid w:val="00845E45"/>
    <w:rsid w:val="00846935"/>
    <w:rsid w:val="00846DC7"/>
    <w:rsid w:val="00847907"/>
    <w:rsid w:val="00847B66"/>
    <w:rsid w:val="008535B1"/>
    <w:rsid w:val="00853D99"/>
    <w:rsid w:val="00855B76"/>
    <w:rsid w:val="00857296"/>
    <w:rsid w:val="00857A86"/>
    <w:rsid w:val="00857A8E"/>
    <w:rsid w:val="00857D88"/>
    <w:rsid w:val="008635B6"/>
    <w:rsid w:val="00864649"/>
    <w:rsid w:val="0086518A"/>
    <w:rsid w:val="008652F8"/>
    <w:rsid w:val="00865E69"/>
    <w:rsid w:val="00866112"/>
    <w:rsid w:val="00866F0A"/>
    <w:rsid w:val="00870655"/>
    <w:rsid w:val="008712B9"/>
    <w:rsid w:val="008734C9"/>
    <w:rsid w:val="00874156"/>
    <w:rsid w:val="008741BB"/>
    <w:rsid w:val="00874ADE"/>
    <w:rsid w:val="00874FCD"/>
    <w:rsid w:val="008754A2"/>
    <w:rsid w:val="00877D14"/>
    <w:rsid w:val="00880188"/>
    <w:rsid w:val="00880BEE"/>
    <w:rsid w:val="0088112C"/>
    <w:rsid w:val="00881F17"/>
    <w:rsid w:val="00882B81"/>
    <w:rsid w:val="0088530D"/>
    <w:rsid w:val="008854DD"/>
    <w:rsid w:val="00885CB9"/>
    <w:rsid w:val="008863A3"/>
    <w:rsid w:val="008864E2"/>
    <w:rsid w:val="00886A18"/>
    <w:rsid w:val="00886EBA"/>
    <w:rsid w:val="008871BB"/>
    <w:rsid w:val="00890A50"/>
    <w:rsid w:val="00890B7E"/>
    <w:rsid w:val="00891CF2"/>
    <w:rsid w:val="00893D22"/>
    <w:rsid w:val="00893EBD"/>
    <w:rsid w:val="00894A34"/>
    <w:rsid w:val="008970AA"/>
    <w:rsid w:val="008979D1"/>
    <w:rsid w:val="008A0058"/>
    <w:rsid w:val="008A28CD"/>
    <w:rsid w:val="008A2FA0"/>
    <w:rsid w:val="008A39D3"/>
    <w:rsid w:val="008A6428"/>
    <w:rsid w:val="008A67BC"/>
    <w:rsid w:val="008A6E4D"/>
    <w:rsid w:val="008B0017"/>
    <w:rsid w:val="008B0793"/>
    <w:rsid w:val="008B0C83"/>
    <w:rsid w:val="008B19A1"/>
    <w:rsid w:val="008B2FA7"/>
    <w:rsid w:val="008B40C2"/>
    <w:rsid w:val="008B41CF"/>
    <w:rsid w:val="008B4E01"/>
    <w:rsid w:val="008C0C88"/>
    <w:rsid w:val="008C1CB2"/>
    <w:rsid w:val="008C5851"/>
    <w:rsid w:val="008C64AB"/>
    <w:rsid w:val="008C70DA"/>
    <w:rsid w:val="008C75B5"/>
    <w:rsid w:val="008C77D1"/>
    <w:rsid w:val="008D13BC"/>
    <w:rsid w:val="008D2876"/>
    <w:rsid w:val="008D2A10"/>
    <w:rsid w:val="008D3A96"/>
    <w:rsid w:val="008D4501"/>
    <w:rsid w:val="008D4732"/>
    <w:rsid w:val="008D590D"/>
    <w:rsid w:val="008D6DED"/>
    <w:rsid w:val="008E03FD"/>
    <w:rsid w:val="008E33D8"/>
    <w:rsid w:val="008E3652"/>
    <w:rsid w:val="008E4E76"/>
    <w:rsid w:val="008E4EF1"/>
    <w:rsid w:val="008E5CCD"/>
    <w:rsid w:val="008E717C"/>
    <w:rsid w:val="008E7840"/>
    <w:rsid w:val="008E7CCA"/>
    <w:rsid w:val="008E7D28"/>
    <w:rsid w:val="008F0608"/>
    <w:rsid w:val="008F1F96"/>
    <w:rsid w:val="008F2818"/>
    <w:rsid w:val="008F2EFE"/>
    <w:rsid w:val="008F35CF"/>
    <w:rsid w:val="008F369D"/>
    <w:rsid w:val="008F3DA7"/>
    <w:rsid w:val="008F4CD7"/>
    <w:rsid w:val="008F58B0"/>
    <w:rsid w:val="008F6D58"/>
    <w:rsid w:val="008F79FD"/>
    <w:rsid w:val="00903C4D"/>
    <w:rsid w:val="00905481"/>
    <w:rsid w:val="00910AA4"/>
    <w:rsid w:val="00911C39"/>
    <w:rsid w:val="00912A73"/>
    <w:rsid w:val="00915078"/>
    <w:rsid w:val="00915B3B"/>
    <w:rsid w:val="00915B57"/>
    <w:rsid w:val="00916E71"/>
    <w:rsid w:val="009201C4"/>
    <w:rsid w:val="00920432"/>
    <w:rsid w:val="00921109"/>
    <w:rsid w:val="0092298D"/>
    <w:rsid w:val="00923595"/>
    <w:rsid w:val="0092608E"/>
    <w:rsid w:val="00926DD8"/>
    <w:rsid w:val="0092754C"/>
    <w:rsid w:val="00932861"/>
    <w:rsid w:val="00933591"/>
    <w:rsid w:val="00934B46"/>
    <w:rsid w:val="00936B8A"/>
    <w:rsid w:val="00941E47"/>
    <w:rsid w:val="00941EA5"/>
    <w:rsid w:val="00943133"/>
    <w:rsid w:val="00943292"/>
    <w:rsid w:val="00943EF5"/>
    <w:rsid w:val="009441A8"/>
    <w:rsid w:val="00945394"/>
    <w:rsid w:val="00945E7C"/>
    <w:rsid w:val="00950CB6"/>
    <w:rsid w:val="00952547"/>
    <w:rsid w:val="009556C7"/>
    <w:rsid w:val="00955E9C"/>
    <w:rsid w:val="00956025"/>
    <w:rsid w:val="00960908"/>
    <w:rsid w:val="00960C5D"/>
    <w:rsid w:val="009622B6"/>
    <w:rsid w:val="009630AB"/>
    <w:rsid w:val="0096387D"/>
    <w:rsid w:val="00964E74"/>
    <w:rsid w:val="00967424"/>
    <w:rsid w:val="00970397"/>
    <w:rsid w:val="00971B48"/>
    <w:rsid w:val="0097212E"/>
    <w:rsid w:val="0097223C"/>
    <w:rsid w:val="00972E17"/>
    <w:rsid w:val="00972E57"/>
    <w:rsid w:val="00972F59"/>
    <w:rsid w:val="00973425"/>
    <w:rsid w:val="00973BB2"/>
    <w:rsid w:val="0098098D"/>
    <w:rsid w:val="00980D5B"/>
    <w:rsid w:val="00981C29"/>
    <w:rsid w:val="00981D5F"/>
    <w:rsid w:val="00981F9E"/>
    <w:rsid w:val="00982145"/>
    <w:rsid w:val="00983482"/>
    <w:rsid w:val="0098408D"/>
    <w:rsid w:val="00985772"/>
    <w:rsid w:val="00986787"/>
    <w:rsid w:val="00990C7D"/>
    <w:rsid w:val="00992588"/>
    <w:rsid w:val="009928D3"/>
    <w:rsid w:val="0099370B"/>
    <w:rsid w:val="00994540"/>
    <w:rsid w:val="00994BCF"/>
    <w:rsid w:val="00996651"/>
    <w:rsid w:val="009A0AD8"/>
    <w:rsid w:val="009A16DB"/>
    <w:rsid w:val="009A182F"/>
    <w:rsid w:val="009A3455"/>
    <w:rsid w:val="009A38CC"/>
    <w:rsid w:val="009A45B8"/>
    <w:rsid w:val="009A4BC9"/>
    <w:rsid w:val="009A650C"/>
    <w:rsid w:val="009A6A52"/>
    <w:rsid w:val="009A7A69"/>
    <w:rsid w:val="009A7D32"/>
    <w:rsid w:val="009B0CA0"/>
    <w:rsid w:val="009B0F78"/>
    <w:rsid w:val="009B44DA"/>
    <w:rsid w:val="009B4FB1"/>
    <w:rsid w:val="009B57F2"/>
    <w:rsid w:val="009B5B63"/>
    <w:rsid w:val="009B5F8F"/>
    <w:rsid w:val="009C164C"/>
    <w:rsid w:val="009C20AD"/>
    <w:rsid w:val="009C226B"/>
    <w:rsid w:val="009C24DF"/>
    <w:rsid w:val="009C38FF"/>
    <w:rsid w:val="009C4800"/>
    <w:rsid w:val="009C50E5"/>
    <w:rsid w:val="009C666E"/>
    <w:rsid w:val="009D08DE"/>
    <w:rsid w:val="009D1871"/>
    <w:rsid w:val="009D191E"/>
    <w:rsid w:val="009D2AF2"/>
    <w:rsid w:val="009D3340"/>
    <w:rsid w:val="009D6C3C"/>
    <w:rsid w:val="009D7735"/>
    <w:rsid w:val="009D7864"/>
    <w:rsid w:val="009E141C"/>
    <w:rsid w:val="009E265E"/>
    <w:rsid w:val="009E526F"/>
    <w:rsid w:val="009F139A"/>
    <w:rsid w:val="009F1F46"/>
    <w:rsid w:val="009F200C"/>
    <w:rsid w:val="009F28D6"/>
    <w:rsid w:val="009F2B07"/>
    <w:rsid w:val="009F2D90"/>
    <w:rsid w:val="009F3C3F"/>
    <w:rsid w:val="009F55E1"/>
    <w:rsid w:val="00A007EF"/>
    <w:rsid w:val="00A009B2"/>
    <w:rsid w:val="00A01AE2"/>
    <w:rsid w:val="00A0324A"/>
    <w:rsid w:val="00A0374C"/>
    <w:rsid w:val="00A04608"/>
    <w:rsid w:val="00A04871"/>
    <w:rsid w:val="00A04C1B"/>
    <w:rsid w:val="00A06A78"/>
    <w:rsid w:val="00A07344"/>
    <w:rsid w:val="00A07FF4"/>
    <w:rsid w:val="00A10F41"/>
    <w:rsid w:val="00A11A8A"/>
    <w:rsid w:val="00A15752"/>
    <w:rsid w:val="00A16B77"/>
    <w:rsid w:val="00A16E93"/>
    <w:rsid w:val="00A171F5"/>
    <w:rsid w:val="00A2098C"/>
    <w:rsid w:val="00A20E65"/>
    <w:rsid w:val="00A214F6"/>
    <w:rsid w:val="00A2206F"/>
    <w:rsid w:val="00A220AF"/>
    <w:rsid w:val="00A23690"/>
    <w:rsid w:val="00A24BEB"/>
    <w:rsid w:val="00A259AE"/>
    <w:rsid w:val="00A26188"/>
    <w:rsid w:val="00A313CB"/>
    <w:rsid w:val="00A3177E"/>
    <w:rsid w:val="00A325A8"/>
    <w:rsid w:val="00A325E0"/>
    <w:rsid w:val="00A33B65"/>
    <w:rsid w:val="00A34412"/>
    <w:rsid w:val="00A34FB4"/>
    <w:rsid w:val="00A3575A"/>
    <w:rsid w:val="00A36FAB"/>
    <w:rsid w:val="00A416E8"/>
    <w:rsid w:val="00A45795"/>
    <w:rsid w:val="00A46AC3"/>
    <w:rsid w:val="00A46ACD"/>
    <w:rsid w:val="00A506DC"/>
    <w:rsid w:val="00A51DD6"/>
    <w:rsid w:val="00A52120"/>
    <w:rsid w:val="00A546B5"/>
    <w:rsid w:val="00A552B6"/>
    <w:rsid w:val="00A556E3"/>
    <w:rsid w:val="00A56ED6"/>
    <w:rsid w:val="00A605CB"/>
    <w:rsid w:val="00A60B00"/>
    <w:rsid w:val="00A6108A"/>
    <w:rsid w:val="00A61314"/>
    <w:rsid w:val="00A63AA2"/>
    <w:rsid w:val="00A64067"/>
    <w:rsid w:val="00A6451E"/>
    <w:rsid w:val="00A646AC"/>
    <w:rsid w:val="00A64EAA"/>
    <w:rsid w:val="00A6636E"/>
    <w:rsid w:val="00A67EEB"/>
    <w:rsid w:val="00A701C9"/>
    <w:rsid w:val="00A713B9"/>
    <w:rsid w:val="00A713FF"/>
    <w:rsid w:val="00A7161F"/>
    <w:rsid w:val="00A71EDC"/>
    <w:rsid w:val="00A734C4"/>
    <w:rsid w:val="00A7590F"/>
    <w:rsid w:val="00A75FE0"/>
    <w:rsid w:val="00A776F7"/>
    <w:rsid w:val="00A804B1"/>
    <w:rsid w:val="00A810E7"/>
    <w:rsid w:val="00A810F9"/>
    <w:rsid w:val="00A825B2"/>
    <w:rsid w:val="00A82FAB"/>
    <w:rsid w:val="00A8445A"/>
    <w:rsid w:val="00A848A9"/>
    <w:rsid w:val="00A8503E"/>
    <w:rsid w:val="00A85E1D"/>
    <w:rsid w:val="00A92AA1"/>
    <w:rsid w:val="00A93503"/>
    <w:rsid w:val="00A95247"/>
    <w:rsid w:val="00A96D51"/>
    <w:rsid w:val="00A9727C"/>
    <w:rsid w:val="00AA0098"/>
    <w:rsid w:val="00AA029F"/>
    <w:rsid w:val="00AA1617"/>
    <w:rsid w:val="00AA18C0"/>
    <w:rsid w:val="00AA3914"/>
    <w:rsid w:val="00AA3D9E"/>
    <w:rsid w:val="00AA3DD5"/>
    <w:rsid w:val="00AA3F4B"/>
    <w:rsid w:val="00AA3F50"/>
    <w:rsid w:val="00AA4C8E"/>
    <w:rsid w:val="00AA6736"/>
    <w:rsid w:val="00AB0217"/>
    <w:rsid w:val="00AB0485"/>
    <w:rsid w:val="00AB06DB"/>
    <w:rsid w:val="00AB10B5"/>
    <w:rsid w:val="00AB2A9A"/>
    <w:rsid w:val="00AB6008"/>
    <w:rsid w:val="00AC1288"/>
    <w:rsid w:val="00AC136C"/>
    <w:rsid w:val="00AC1FB2"/>
    <w:rsid w:val="00AC2143"/>
    <w:rsid w:val="00AC3EC4"/>
    <w:rsid w:val="00AC3FB7"/>
    <w:rsid w:val="00AC478C"/>
    <w:rsid w:val="00AC5A0D"/>
    <w:rsid w:val="00AC7272"/>
    <w:rsid w:val="00AD03E0"/>
    <w:rsid w:val="00AD30D6"/>
    <w:rsid w:val="00AD7038"/>
    <w:rsid w:val="00AD7296"/>
    <w:rsid w:val="00AD7A59"/>
    <w:rsid w:val="00AE090A"/>
    <w:rsid w:val="00AE35AE"/>
    <w:rsid w:val="00AE402B"/>
    <w:rsid w:val="00AE648C"/>
    <w:rsid w:val="00AF1F62"/>
    <w:rsid w:val="00AF4425"/>
    <w:rsid w:val="00B00036"/>
    <w:rsid w:val="00B01D55"/>
    <w:rsid w:val="00B0456A"/>
    <w:rsid w:val="00B04B49"/>
    <w:rsid w:val="00B0571A"/>
    <w:rsid w:val="00B05A53"/>
    <w:rsid w:val="00B06355"/>
    <w:rsid w:val="00B0651C"/>
    <w:rsid w:val="00B110DE"/>
    <w:rsid w:val="00B1262E"/>
    <w:rsid w:val="00B13896"/>
    <w:rsid w:val="00B138BF"/>
    <w:rsid w:val="00B14A7A"/>
    <w:rsid w:val="00B1566B"/>
    <w:rsid w:val="00B15E9F"/>
    <w:rsid w:val="00B166D7"/>
    <w:rsid w:val="00B20BFD"/>
    <w:rsid w:val="00B25350"/>
    <w:rsid w:val="00B273BE"/>
    <w:rsid w:val="00B274C6"/>
    <w:rsid w:val="00B27B26"/>
    <w:rsid w:val="00B27CF7"/>
    <w:rsid w:val="00B31799"/>
    <w:rsid w:val="00B345F2"/>
    <w:rsid w:val="00B347F6"/>
    <w:rsid w:val="00B3569F"/>
    <w:rsid w:val="00B35AFD"/>
    <w:rsid w:val="00B35C39"/>
    <w:rsid w:val="00B368BA"/>
    <w:rsid w:val="00B370AC"/>
    <w:rsid w:val="00B40280"/>
    <w:rsid w:val="00B42C27"/>
    <w:rsid w:val="00B435DF"/>
    <w:rsid w:val="00B43FDA"/>
    <w:rsid w:val="00B444A4"/>
    <w:rsid w:val="00B449BF"/>
    <w:rsid w:val="00B47260"/>
    <w:rsid w:val="00B477A5"/>
    <w:rsid w:val="00B477DA"/>
    <w:rsid w:val="00B47CF2"/>
    <w:rsid w:val="00B5012D"/>
    <w:rsid w:val="00B5471C"/>
    <w:rsid w:val="00B548BD"/>
    <w:rsid w:val="00B54C3C"/>
    <w:rsid w:val="00B55547"/>
    <w:rsid w:val="00B55D5F"/>
    <w:rsid w:val="00B60197"/>
    <w:rsid w:val="00B62D58"/>
    <w:rsid w:val="00B63636"/>
    <w:rsid w:val="00B64A61"/>
    <w:rsid w:val="00B65803"/>
    <w:rsid w:val="00B6616B"/>
    <w:rsid w:val="00B66657"/>
    <w:rsid w:val="00B70FDC"/>
    <w:rsid w:val="00B712B4"/>
    <w:rsid w:val="00B7158C"/>
    <w:rsid w:val="00B71DD6"/>
    <w:rsid w:val="00B721D9"/>
    <w:rsid w:val="00B7482F"/>
    <w:rsid w:val="00B74B72"/>
    <w:rsid w:val="00B74BF8"/>
    <w:rsid w:val="00B752E5"/>
    <w:rsid w:val="00B75F8F"/>
    <w:rsid w:val="00B77ACA"/>
    <w:rsid w:val="00B800F2"/>
    <w:rsid w:val="00B814F9"/>
    <w:rsid w:val="00B820F6"/>
    <w:rsid w:val="00B83756"/>
    <w:rsid w:val="00B84354"/>
    <w:rsid w:val="00B849EE"/>
    <w:rsid w:val="00B853B4"/>
    <w:rsid w:val="00B853E3"/>
    <w:rsid w:val="00B87300"/>
    <w:rsid w:val="00B879F9"/>
    <w:rsid w:val="00B90536"/>
    <w:rsid w:val="00B90974"/>
    <w:rsid w:val="00B91B24"/>
    <w:rsid w:val="00B93F31"/>
    <w:rsid w:val="00B94EF7"/>
    <w:rsid w:val="00B95501"/>
    <w:rsid w:val="00B95EB0"/>
    <w:rsid w:val="00BA0C14"/>
    <w:rsid w:val="00BA1AA8"/>
    <w:rsid w:val="00BA2940"/>
    <w:rsid w:val="00BA4B03"/>
    <w:rsid w:val="00BA4EC4"/>
    <w:rsid w:val="00BA5E1B"/>
    <w:rsid w:val="00BA6FD3"/>
    <w:rsid w:val="00BB0285"/>
    <w:rsid w:val="00BB061A"/>
    <w:rsid w:val="00BB1347"/>
    <w:rsid w:val="00BB2404"/>
    <w:rsid w:val="00BB36ED"/>
    <w:rsid w:val="00BB6909"/>
    <w:rsid w:val="00BC019B"/>
    <w:rsid w:val="00BC060B"/>
    <w:rsid w:val="00BC0C38"/>
    <w:rsid w:val="00BC10F7"/>
    <w:rsid w:val="00BC279E"/>
    <w:rsid w:val="00BC2909"/>
    <w:rsid w:val="00BC2947"/>
    <w:rsid w:val="00BC35F1"/>
    <w:rsid w:val="00BC3ADD"/>
    <w:rsid w:val="00BC4EAB"/>
    <w:rsid w:val="00BC6F4E"/>
    <w:rsid w:val="00BD1277"/>
    <w:rsid w:val="00BD2296"/>
    <w:rsid w:val="00BD2990"/>
    <w:rsid w:val="00BD38AB"/>
    <w:rsid w:val="00BD3ACD"/>
    <w:rsid w:val="00BD501D"/>
    <w:rsid w:val="00BD5B91"/>
    <w:rsid w:val="00BD7C6D"/>
    <w:rsid w:val="00BE2697"/>
    <w:rsid w:val="00BE5406"/>
    <w:rsid w:val="00BE5514"/>
    <w:rsid w:val="00BE5DBC"/>
    <w:rsid w:val="00BF0041"/>
    <w:rsid w:val="00BF292B"/>
    <w:rsid w:val="00BF3278"/>
    <w:rsid w:val="00BF4B10"/>
    <w:rsid w:val="00BF4C0F"/>
    <w:rsid w:val="00BF4EB6"/>
    <w:rsid w:val="00BF609F"/>
    <w:rsid w:val="00C00B94"/>
    <w:rsid w:val="00C04677"/>
    <w:rsid w:val="00C04829"/>
    <w:rsid w:val="00C04B84"/>
    <w:rsid w:val="00C0553D"/>
    <w:rsid w:val="00C076A5"/>
    <w:rsid w:val="00C108A8"/>
    <w:rsid w:val="00C12256"/>
    <w:rsid w:val="00C17B0C"/>
    <w:rsid w:val="00C17BDE"/>
    <w:rsid w:val="00C17E37"/>
    <w:rsid w:val="00C20F86"/>
    <w:rsid w:val="00C21B16"/>
    <w:rsid w:val="00C226CB"/>
    <w:rsid w:val="00C24075"/>
    <w:rsid w:val="00C24C72"/>
    <w:rsid w:val="00C2547E"/>
    <w:rsid w:val="00C260E0"/>
    <w:rsid w:val="00C26673"/>
    <w:rsid w:val="00C26D0D"/>
    <w:rsid w:val="00C26D8E"/>
    <w:rsid w:val="00C27F1E"/>
    <w:rsid w:val="00C30683"/>
    <w:rsid w:val="00C31662"/>
    <w:rsid w:val="00C31E3B"/>
    <w:rsid w:val="00C32657"/>
    <w:rsid w:val="00C35A65"/>
    <w:rsid w:val="00C3640B"/>
    <w:rsid w:val="00C3668B"/>
    <w:rsid w:val="00C37B67"/>
    <w:rsid w:val="00C41887"/>
    <w:rsid w:val="00C4226C"/>
    <w:rsid w:val="00C4373B"/>
    <w:rsid w:val="00C43F78"/>
    <w:rsid w:val="00C45016"/>
    <w:rsid w:val="00C45981"/>
    <w:rsid w:val="00C45ACC"/>
    <w:rsid w:val="00C46293"/>
    <w:rsid w:val="00C471D5"/>
    <w:rsid w:val="00C47250"/>
    <w:rsid w:val="00C47D78"/>
    <w:rsid w:val="00C51940"/>
    <w:rsid w:val="00C545F8"/>
    <w:rsid w:val="00C548F5"/>
    <w:rsid w:val="00C54A98"/>
    <w:rsid w:val="00C55807"/>
    <w:rsid w:val="00C55BE7"/>
    <w:rsid w:val="00C55D83"/>
    <w:rsid w:val="00C55E9B"/>
    <w:rsid w:val="00C56A81"/>
    <w:rsid w:val="00C60248"/>
    <w:rsid w:val="00C620CB"/>
    <w:rsid w:val="00C63D46"/>
    <w:rsid w:val="00C640E7"/>
    <w:rsid w:val="00C64A15"/>
    <w:rsid w:val="00C65081"/>
    <w:rsid w:val="00C65EDD"/>
    <w:rsid w:val="00C6731C"/>
    <w:rsid w:val="00C675AA"/>
    <w:rsid w:val="00C676B2"/>
    <w:rsid w:val="00C711A0"/>
    <w:rsid w:val="00C71C0E"/>
    <w:rsid w:val="00C71E51"/>
    <w:rsid w:val="00C72972"/>
    <w:rsid w:val="00C81403"/>
    <w:rsid w:val="00C82C96"/>
    <w:rsid w:val="00C857A5"/>
    <w:rsid w:val="00C8585F"/>
    <w:rsid w:val="00C8626F"/>
    <w:rsid w:val="00C87823"/>
    <w:rsid w:val="00C87C67"/>
    <w:rsid w:val="00C926D9"/>
    <w:rsid w:val="00C92754"/>
    <w:rsid w:val="00C92A2D"/>
    <w:rsid w:val="00C9360D"/>
    <w:rsid w:val="00C93B64"/>
    <w:rsid w:val="00C9493F"/>
    <w:rsid w:val="00C957B2"/>
    <w:rsid w:val="00C97FE9"/>
    <w:rsid w:val="00CA11FC"/>
    <w:rsid w:val="00CA19F9"/>
    <w:rsid w:val="00CA388A"/>
    <w:rsid w:val="00CA494E"/>
    <w:rsid w:val="00CA4EC6"/>
    <w:rsid w:val="00CA7B76"/>
    <w:rsid w:val="00CB1BF6"/>
    <w:rsid w:val="00CB224D"/>
    <w:rsid w:val="00CB4A65"/>
    <w:rsid w:val="00CB5758"/>
    <w:rsid w:val="00CB5DF6"/>
    <w:rsid w:val="00CB615E"/>
    <w:rsid w:val="00CB647F"/>
    <w:rsid w:val="00CB689E"/>
    <w:rsid w:val="00CB6D0E"/>
    <w:rsid w:val="00CB73E4"/>
    <w:rsid w:val="00CB771E"/>
    <w:rsid w:val="00CB78C7"/>
    <w:rsid w:val="00CB7A88"/>
    <w:rsid w:val="00CC0544"/>
    <w:rsid w:val="00CC0EF1"/>
    <w:rsid w:val="00CC195E"/>
    <w:rsid w:val="00CC1E70"/>
    <w:rsid w:val="00CC32AD"/>
    <w:rsid w:val="00CC3D9C"/>
    <w:rsid w:val="00CC5C79"/>
    <w:rsid w:val="00CC7271"/>
    <w:rsid w:val="00CD0037"/>
    <w:rsid w:val="00CD0541"/>
    <w:rsid w:val="00CD3219"/>
    <w:rsid w:val="00CD7380"/>
    <w:rsid w:val="00CD76EF"/>
    <w:rsid w:val="00CD7E41"/>
    <w:rsid w:val="00CE0010"/>
    <w:rsid w:val="00CE1E4A"/>
    <w:rsid w:val="00CE3AA1"/>
    <w:rsid w:val="00CE44D7"/>
    <w:rsid w:val="00CE7219"/>
    <w:rsid w:val="00CE7C68"/>
    <w:rsid w:val="00CF05CB"/>
    <w:rsid w:val="00CF07E5"/>
    <w:rsid w:val="00CF0D9D"/>
    <w:rsid w:val="00CF3655"/>
    <w:rsid w:val="00CF46E4"/>
    <w:rsid w:val="00CF4FA3"/>
    <w:rsid w:val="00D00250"/>
    <w:rsid w:val="00D00BA8"/>
    <w:rsid w:val="00D00FDC"/>
    <w:rsid w:val="00D01299"/>
    <w:rsid w:val="00D033B8"/>
    <w:rsid w:val="00D03601"/>
    <w:rsid w:val="00D04189"/>
    <w:rsid w:val="00D04539"/>
    <w:rsid w:val="00D055EC"/>
    <w:rsid w:val="00D0783D"/>
    <w:rsid w:val="00D10015"/>
    <w:rsid w:val="00D11757"/>
    <w:rsid w:val="00D13829"/>
    <w:rsid w:val="00D138F1"/>
    <w:rsid w:val="00D14EF6"/>
    <w:rsid w:val="00D1584F"/>
    <w:rsid w:val="00D16ECF"/>
    <w:rsid w:val="00D16FA0"/>
    <w:rsid w:val="00D1742A"/>
    <w:rsid w:val="00D17C7C"/>
    <w:rsid w:val="00D208A1"/>
    <w:rsid w:val="00D2141A"/>
    <w:rsid w:val="00D21BA2"/>
    <w:rsid w:val="00D221E7"/>
    <w:rsid w:val="00D244FE"/>
    <w:rsid w:val="00D246F8"/>
    <w:rsid w:val="00D24D57"/>
    <w:rsid w:val="00D253AB"/>
    <w:rsid w:val="00D27DB8"/>
    <w:rsid w:val="00D31EE7"/>
    <w:rsid w:val="00D32200"/>
    <w:rsid w:val="00D32BBD"/>
    <w:rsid w:val="00D32E98"/>
    <w:rsid w:val="00D33938"/>
    <w:rsid w:val="00D33DC2"/>
    <w:rsid w:val="00D34F1C"/>
    <w:rsid w:val="00D34FAA"/>
    <w:rsid w:val="00D4101A"/>
    <w:rsid w:val="00D42908"/>
    <w:rsid w:val="00D43004"/>
    <w:rsid w:val="00D43026"/>
    <w:rsid w:val="00D43191"/>
    <w:rsid w:val="00D44D43"/>
    <w:rsid w:val="00D44E9E"/>
    <w:rsid w:val="00D451C0"/>
    <w:rsid w:val="00D47E82"/>
    <w:rsid w:val="00D508D8"/>
    <w:rsid w:val="00D5381B"/>
    <w:rsid w:val="00D57D7A"/>
    <w:rsid w:val="00D604B2"/>
    <w:rsid w:val="00D60754"/>
    <w:rsid w:val="00D61B1B"/>
    <w:rsid w:val="00D61E26"/>
    <w:rsid w:val="00D63BED"/>
    <w:rsid w:val="00D658B6"/>
    <w:rsid w:val="00D661D1"/>
    <w:rsid w:val="00D6640C"/>
    <w:rsid w:val="00D666A6"/>
    <w:rsid w:val="00D667E5"/>
    <w:rsid w:val="00D66F27"/>
    <w:rsid w:val="00D673FF"/>
    <w:rsid w:val="00D67454"/>
    <w:rsid w:val="00D70539"/>
    <w:rsid w:val="00D724BC"/>
    <w:rsid w:val="00D73D89"/>
    <w:rsid w:val="00D73E8A"/>
    <w:rsid w:val="00D74CCC"/>
    <w:rsid w:val="00D7634B"/>
    <w:rsid w:val="00D769F3"/>
    <w:rsid w:val="00D76D1B"/>
    <w:rsid w:val="00D77432"/>
    <w:rsid w:val="00D80119"/>
    <w:rsid w:val="00D803DF"/>
    <w:rsid w:val="00D80BE6"/>
    <w:rsid w:val="00D82135"/>
    <w:rsid w:val="00D8213E"/>
    <w:rsid w:val="00D8679C"/>
    <w:rsid w:val="00D8702C"/>
    <w:rsid w:val="00D90C28"/>
    <w:rsid w:val="00D92BB0"/>
    <w:rsid w:val="00D936F2"/>
    <w:rsid w:val="00D96CE3"/>
    <w:rsid w:val="00D9766D"/>
    <w:rsid w:val="00DA0585"/>
    <w:rsid w:val="00DA304E"/>
    <w:rsid w:val="00DA36B8"/>
    <w:rsid w:val="00DA3970"/>
    <w:rsid w:val="00DA55F2"/>
    <w:rsid w:val="00DA5928"/>
    <w:rsid w:val="00DB2917"/>
    <w:rsid w:val="00DB2D0E"/>
    <w:rsid w:val="00DB33DF"/>
    <w:rsid w:val="00DB40CF"/>
    <w:rsid w:val="00DB5DCE"/>
    <w:rsid w:val="00DB6253"/>
    <w:rsid w:val="00DB747D"/>
    <w:rsid w:val="00DC0539"/>
    <w:rsid w:val="00DC1340"/>
    <w:rsid w:val="00DC1D8C"/>
    <w:rsid w:val="00DC49A1"/>
    <w:rsid w:val="00DC4C1E"/>
    <w:rsid w:val="00DC53C5"/>
    <w:rsid w:val="00DC5A33"/>
    <w:rsid w:val="00DC65AA"/>
    <w:rsid w:val="00DC6FB0"/>
    <w:rsid w:val="00DC7369"/>
    <w:rsid w:val="00DD0740"/>
    <w:rsid w:val="00DD3415"/>
    <w:rsid w:val="00DD3A15"/>
    <w:rsid w:val="00DD45A1"/>
    <w:rsid w:val="00DD48E8"/>
    <w:rsid w:val="00DD4D6C"/>
    <w:rsid w:val="00DE1E5E"/>
    <w:rsid w:val="00DE21E3"/>
    <w:rsid w:val="00DE3547"/>
    <w:rsid w:val="00DE5233"/>
    <w:rsid w:val="00DE5ACF"/>
    <w:rsid w:val="00DE60A0"/>
    <w:rsid w:val="00DF137E"/>
    <w:rsid w:val="00DF186E"/>
    <w:rsid w:val="00DF45F8"/>
    <w:rsid w:val="00DF4D34"/>
    <w:rsid w:val="00E0005F"/>
    <w:rsid w:val="00E01F53"/>
    <w:rsid w:val="00E02E3E"/>
    <w:rsid w:val="00E058EF"/>
    <w:rsid w:val="00E0621D"/>
    <w:rsid w:val="00E06F11"/>
    <w:rsid w:val="00E07D19"/>
    <w:rsid w:val="00E13066"/>
    <w:rsid w:val="00E13645"/>
    <w:rsid w:val="00E14515"/>
    <w:rsid w:val="00E15ADA"/>
    <w:rsid w:val="00E17366"/>
    <w:rsid w:val="00E17BAE"/>
    <w:rsid w:val="00E20A85"/>
    <w:rsid w:val="00E20E54"/>
    <w:rsid w:val="00E2237F"/>
    <w:rsid w:val="00E24685"/>
    <w:rsid w:val="00E25BAD"/>
    <w:rsid w:val="00E25CC2"/>
    <w:rsid w:val="00E264DA"/>
    <w:rsid w:val="00E32021"/>
    <w:rsid w:val="00E32708"/>
    <w:rsid w:val="00E371A7"/>
    <w:rsid w:val="00E422D7"/>
    <w:rsid w:val="00E42392"/>
    <w:rsid w:val="00E43393"/>
    <w:rsid w:val="00E441FA"/>
    <w:rsid w:val="00E45143"/>
    <w:rsid w:val="00E4642D"/>
    <w:rsid w:val="00E46562"/>
    <w:rsid w:val="00E47281"/>
    <w:rsid w:val="00E514AB"/>
    <w:rsid w:val="00E614F2"/>
    <w:rsid w:val="00E6198F"/>
    <w:rsid w:val="00E63402"/>
    <w:rsid w:val="00E637C6"/>
    <w:rsid w:val="00E63BC2"/>
    <w:rsid w:val="00E65599"/>
    <w:rsid w:val="00E66E5B"/>
    <w:rsid w:val="00E6704C"/>
    <w:rsid w:val="00E67099"/>
    <w:rsid w:val="00E67C4F"/>
    <w:rsid w:val="00E67CC1"/>
    <w:rsid w:val="00E70BC7"/>
    <w:rsid w:val="00E70E43"/>
    <w:rsid w:val="00E732F0"/>
    <w:rsid w:val="00E73516"/>
    <w:rsid w:val="00E768D1"/>
    <w:rsid w:val="00E80E5F"/>
    <w:rsid w:val="00E81906"/>
    <w:rsid w:val="00E851A8"/>
    <w:rsid w:val="00E854F5"/>
    <w:rsid w:val="00E85D74"/>
    <w:rsid w:val="00E86B10"/>
    <w:rsid w:val="00E90A5C"/>
    <w:rsid w:val="00E91750"/>
    <w:rsid w:val="00E917F6"/>
    <w:rsid w:val="00E9251A"/>
    <w:rsid w:val="00E93EDC"/>
    <w:rsid w:val="00E93F75"/>
    <w:rsid w:val="00E9442E"/>
    <w:rsid w:val="00E94807"/>
    <w:rsid w:val="00E9482C"/>
    <w:rsid w:val="00E95627"/>
    <w:rsid w:val="00E97655"/>
    <w:rsid w:val="00EA0B1F"/>
    <w:rsid w:val="00EA115F"/>
    <w:rsid w:val="00EA1271"/>
    <w:rsid w:val="00EA130E"/>
    <w:rsid w:val="00EA222C"/>
    <w:rsid w:val="00EA2EC3"/>
    <w:rsid w:val="00EA4ED4"/>
    <w:rsid w:val="00EA5418"/>
    <w:rsid w:val="00EA7B0F"/>
    <w:rsid w:val="00EA7D08"/>
    <w:rsid w:val="00EB0DE3"/>
    <w:rsid w:val="00EB377C"/>
    <w:rsid w:val="00EB4758"/>
    <w:rsid w:val="00EB6705"/>
    <w:rsid w:val="00EB7B55"/>
    <w:rsid w:val="00EC0BAE"/>
    <w:rsid w:val="00EC20BA"/>
    <w:rsid w:val="00EC4339"/>
    <w:rsid w:val="00EC4D3C"/>
    <w:rsid w:val="00EC4F6D"/>
    <w:rsid w:val="00EC55C2"/>
    <w:rsid w:val="00EC655F"/>
    <w:rsid w:val="00EC6EA6"/>
    <w:rsid w:val="00EC7629"/>
    <w:rsid w:val="00ED0B40"/>
    <w:rsid w:val="00ED0B54"/>
    <w:rsid w:val="00ED1928"/>
    <w:rsid w:val="00ED2150"/>
    <w:rsid w:val="00ED29FB"/>
    <w:rsid w:val="00ED2D76"/>
    <w:rsid w:val="00ED2F7C"/>
    <w:rsid w:val="00ED3951"/>
    <w:rsid w:val="00ED3D2D"/>
    <w:rsid w:val="00ED75A9"/>
    <w:rsid w:val="00ED7D64"/>
    <w:rsid w:val="00EE28DC"/>
    <w:rsid w:val="00EE60DE"/>
    <w:rsid w:val="00EE6340"/>
    <w:rsid w:val="00EE6671"/>
    <w:rsid w:val="00EE7701"/>
    <w:rsid w:val="00EF252D"/>
    <w:rsid w:val="00EF50C4"/>
    <w:rsid w:val="00EF5B45"/>
    <w:rsid w:val="00EF6103"/>
    <w:rsid w:val="00EF645A"/>
    <w:rsid w:val="00EF64F0"/>
    <w:rsid w:val="00EF6C20"/>
    <w:rsid w:val="00EF7466"/>
    <w:rsid w:val="00F059FF"/>
    <w:rsid w:val="00F065E4"/>
    <w:rsid w:val="00F06CFE"/>
    <w:rsid w:val="00F06E77"/>
    <w:rsid w:val="00F071BE"/>
    <w:rsid w:val="00F109FA"/>
    <w:rsid w:val="00F10D1E"/>
    <w:rsid w:val="00F11C6B"/>
    <w:rsid w:val="00F1262A"/>
    <w:rsid w:val="00F12CC9"/>
    <w:rsid w:val="00F1315A"/>
    <w:rsid w:val="00F13442"/>
    <w:rsid w:val="00F1538D"/>
    <w:rsid w:val="00F153DF"/>
    <w:rsid w:val="00F169D6"/>
    <w:rsid w:val="00F2274A"/>
    <w:rsid w:val="00F229A6"/>
    <w:rsid w:val="00F2565E"/>
    <w:rsid w:val="00F25C64"/>
    <w:rsid w:val="00F270CA"/>
    <w:rsid w:val="00F3056A"/>
    <w:rsid w:val="00F31047"/>
    <w:rsid w:val="00F31118"/>
    <w:rsid w:val="00F31665"/>
    <w:rsid w:val="00F32718"/>
    <w:rsid w:val="00F33207"/>
    <w:rsid w:val="00F340D1"/>
    <w:rsid w:val="00F3516A"/>
    <w:rsid w:val="00F40096"/>
    <w:rsid w:val="00F40172"/>
    <w:rsid w:val="00F40E7D"/>
    <w:rsid w:val="00F41952"/>
    <w:rsid w:val="00F4343E"/>
    <w:rsid w:val="00F448AE"/>
    <w:rsid w:val="00F44FE5"/>
    <w:rsid w:val="00F52C4F"/>
    <w:rsid w:val="00F531D3"/>
    <w:rsid w:val="00F560F9"/>
    <w:rsid w:val="00F60CB9"/>
    <w:rsid w:val="00F61E71"/>
    <w:rsid w:val="00F70288"/>
    <w:rsid w:val="00F722A7"/>
    <w:rsid w:val="00F731D5"/>
    <w:rsid w:val="00F75603"/>
    <w:rsid w:val="00F756AD"/>
    <w:rsid w:val="00F764A5"/>
    <w:rsid w:val="00F80802"/>
    <w:rsid w:val="00F82886"/>
    <w:rsid w:val="00F836CE"/>
    <w:rsid w:val="00F8411E"/>
    <w:rsid w:val="00F867BC"/>
    <w:rsid w:val="00F876C8"/>
    <w:rsid w:val="00F87FA2"/>
    <w:rsid w:val="00F9037A"/>
    <w:rsid w:val="00F9061D"/>
    <w:rsid w:val="00F91AB0"/>
    <w:rsid w:val="00F920E8"/>
    <w:rsid w:val="00F93124"/>
    <w:rsid w:val="00F9378C"/>
    <w:rsid w:val="00F94181"/>
    <w:rsid w:val="00F95E96"/>
    <w:rsid w:val="00F96795"/>
    <w:rsid w:val="00F96E5C"/>
    <w:rsid w:val="00FA13CD"/>
    <w:rsid w:val="00FA1477"/>
    <w:rsid w:val="00FA537E"/>
    <w:rsid w:val="00FB1010"/>
    <w:rsid w:val="00FB3993"/>
    <w:rsid w:val="00FB44C4"/>
    <w:rsid w:val="00FC129D"/>
    <w:rsid w:val="00FC15E4"/>
    <w:rsid w:val="00FC1F73"/>
    <w:rsid w:val="00FC5F92"/>
    <w:rsid w:val="00FC77A9"/>
    <w:rsid w:val="00FD1B43"/>
    <w:rsid w:val="00FD2981"/>
    <w:rsid w:val="00FD2D23"/>
    <w:rsid w:val="00FD68C9"/>
    <w:rsid w:val="00FD6ED6"/>
    <w:rsid w:val="00FD7AD5"/>
    <w:rsid w:val="00FE18DF"/>
    <w:rsid w:val="00FE50DF"/>
    <w:rsid w:val="00FE57EF"/>
    <w:rsid w:val="00FE5CDD"/>
    <w:rsid w:val="00FE63A0"/>
    <w:rsid w:val="00FE71E8"/>
    <w:rsid w:val="00FE758E"/>
    <w:rsid w:val="00FE7CCF"/>
    <w:rsid w:val="00FF01A4"/>
    <w:rsid w:val="00FF01D0"/>
    <w:rsid w:val="00FF166A"/>
    <w:rsid w:val="00FF192E"/>
    <w:rsid w:val="00FF24AC"/>
    <w:rsid w:val="00FF360C"/>
    <w:rsid w:val="00FF395F"/>
    <w:rsid w:val="00FF4AB6"/>
    <w:rsid w:val="00FF5E10"/>
    <w:rsid w:val="00FF6117"/>
    <w:rsid w:val="00FF779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B6EA0"/>
  <w15:docId w15:val="{A75E093A-FEB7-486C-8B0E-A9F16B8F7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FDC"/>
    <w:pPr>
      <w:spacing w:after="200" w:line="276" w:lineRule="auto"/>
    </w:pPr>
    <w:rPr>
      <w:sz w:val="22"/>
      <w:szCs w:val="22"/>
      <w:lang w:val="es-MX" w:eastAsia="en-US"/>
    </w:rPr>
  </w:style>
  <w:style w:type="paragraph" w:styleId="Ttulo1">
    <w:name w:val="heading 1"/>
    <w:basedOn w:val="Normal"/>
    <w:next w:val="Normal"/>
    <w:link w:val="Ttulo1Car"/>
    <w:uiPriority w:val="9"/>
    <w:qFormat/>
    <w:rsid w:val="007A319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link w:val="Ttulo3Car"/>
    <w:uiPriority w:val="9"/>
    <w:qFormat/>
    <w:rsid w:val="0005456C"/>
    <w:pPr>
      <w:spacing w:before="100" w:beforeAutospacing="1" w:after="100" w:afterAutospacing="1" w:line="240" w:lineRule="auto"/>
      <w:outlineLvl w:val="2"/>
    </w:pPr>
    <w:rPr>
      <w:rFonts w:ascii="Times New Roman" w:eastAsia="Times New Roman" w:hAnsi="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rsid w:val="00EA5418"/>
    <w:pPr>
      <w:spacing w:after="0" w:line="240" w:lineRule="auto"/>
    </w:pPr>
    <w:rPr>
      <w:sz w:val="20"/>
      <w:szCs w:val="20"/>
    </w:rPr>
  </w:style>
  <w:style w:type="character" w:customStyle="1" w:styleId="TextonotapieCar">
    <w:name w:val="Texto nota pie Car"/>
    <w:link w:val="Textonotapie"/>
    <w:rsid w:val="00EA5418"/>
    <w:rPr>
      <w:sz w:val="20"/>
      <w:szCs w:val="20"/>
    </w:rPr>
  </w:style>
  <w:style w:type="character" w:styleId="Refdenotaalpie">
    <w:name w:val="footnote reference"/>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6C7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5456C"/>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Ttulo3Car">
    <w:name w:val="Título 3 Car"/>
    <w:basedOn w:val="Fuentedeprrafopredeter"/>
    <w:link w:val="Ttulo3"/>
    <w:uiPriority w:val="9"/>
    <w:rsid w:val="0005456C"/>
    <w:rPr>
      <w:rFonts w:ascii="Times New Roman" w:eastAsia="Times New Roman" w:hAnsi="Times New Roman"/>
      <w:b/>
      <w:bCs/>
      <w:sz w:val="27"/>
      <w:szCs w:val="27"/>
    </w:rPr>
  </w:style>
  <w:style w:type="paragraph" w:styleId="Sinespaciado">
    <w:name w:val="No Spacing"/>
    <w:uiPriority w:val="1"/>
    <w:qFormat/>
    <w:rsid w:val="00697536"/>
    <w:rPr>
      <w:sz w:val="22"/>
      <w:szCs w:val="22"/>
      <w:lang w:val="es-MX" w:eastAsia="en-US"/>
    </w:rPr>
  </w:style>
  <w:style w:type="paragraph" w:customStyle="1" w:styleId="m-1952917949837484136msolistparagraph">
    <w:name w:val="m_-1952917949837484136msolistparagraph"/>
    <w:basedOn w:val="Normal"/>
    <w:rsid w:val="00CA11FC"/>
    <w:pPr>
      <w:spacing w:before="100" w:beforeAutospacing="1" w:after="100" w:afterAutospacing="1" w:line="240" w:lineRule="auto"/>
    </w:pPr>
    <w:rPr>
      <w:rFonts w:ascii="Times New Roman" w:eastAsia="Times New Roman" w:hAnsi="Times New Roman"/>
      <w:sz w:val="24"/>
      <w:szCs w:val="24"/>
      <w:lang w:eastAsia="es-MX"/>
    </w:rPr>
  </w:style>
  <w:style w:type="table" w:styleId="Cuadrculaclara-nfasis1">
    <w:name w:val="Light Grid Accent 1"/>
    <w:basedOn w:val="Tablanormal"/>
    <w:uiPriority w:val="62"/>
    <w:rsid w:val="003E265F"/>
    <w:rPr>
      <w:rFonts w:asciiTheme="minorHAnsi" w:eastAsiaTheme="minorHAnsi" w:hAnsiTheme="minorHAnsi" w:cstheme="minorBidi"/>
      <w:sz w:val="22"/>
      <w:szCs w:val="22"/>
      <w:lang w:val="es-MX"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Titulo2">
    <w:name w:val="Titulo 2"/>
    <w:basedOn w:val="Texto"/>
    <w:rsid w:val="00E2237F"/>
    <w:pPr>
      <w:pBdr>
        <w:top w:val="double" w:sz="6" w:space="1" w:color="auto"/>
      </w:pBdr>
      <w:spacing w:line="240" w:lineRule="auto"/>
      <w:ind w:firstLine="0"/>
      <w:outlineLvl w:val="1"/>
    </w:pPr>
    <w:rPr>
      <w:rFonts w:cs="Arial"/>
      <w:lang w:val="es-MX"/>
    </w:rPr>
  </w:style>
  <w:style w:type="character" w:customStyle="1" w:styleId="Ttulo1Car">
    <w:name w:val="Título 1 Car"/>
    <w:basedOn w:val="Fuentedeprrafopredeter"/>
    <w:link w:val="Ttulo1"/>
    <w:uiPriority w:val="9"/>
    <w:rsid w:val="007A319F"/>
    <w:rPr>
      <w:rFonts w:asciiTheme="majorHAnsi" w:eastAsiaTheme="majorEastAsia" w:hAnsiTheme="majorHAnsi" w:cstheme="majorBidi"/>
      <w:color w:val="365F91" w:themeColor="accent1" w:themeShade="BF"/>
      <w:sz w:val="32"/>
      <w:szCs w:val="32"/>
      <w:lang w:val="es-MX" w:eastAsia="en-US"/>
    </w:rPr>
  </w:style>
  <w:style w:type="table" w:customStyle="1" w:styleId="TableNormal">
    <w:name w:val="Table Normal"/>
    <w:uiPriority w:val="2"/>
    <w:semiHidden/>
    <w:unhideWhenUsed/>
    <w:qFormat/>
    <w:rsid w:val="007A319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7A319F"/>
    <w:pPr>
      <w:widowControl w:val="0"/>
      <w:autoSpaceDE w:val="0"/>
      <w:autoSpaceDN w:val="0"/>
      <w:spacing w:after="0" w:line="240" w:lineRule="auto"/>
    </w:pPr>
    <w:rPr>
      <w:rFonts w:ascii="Arial MT" w:eastAsia="Arial MT" w:hAnsi="Arial MT" w:cs="Arial MT"/>
      <w:sz w:val="12"/>
      <w:szCs w:val="12"/>
      <w:lang w:val="es-ES"/>
    </w:rPr>
  </w:style>
  <w:style w:type="character" w:customStyle="1" w:styleId="TextoindependienteCar">
    <w:name w:val="Texto independiente Car"/>
    <w:basedOn w:val="Fuentedeprrafopredeter"/>
    <w:link w:val="Textoindependiente"/>
    <w:uiPriority w:val="1"/>
    <w:rsid w:val="007A319F"/>
    <w:rPr>
      <w:rFonts w:ascii="Arial MT" w:eastAsia="Arial MT" w:hAnsi="Arial MT" w:cs="Arial MT"/>
      <w:sz w:val="12"/>
      <w:szCs w:val="12"/>
      <w:lang w:eastAsia="en-US"/>
    </w:rPr>
  </w:style>
  <w:style w:type="paragraph" w:customStyle="1" w:styleId="TableParagraph">
    <w:name w:val="Table Paragraph"/>
    <w:basedOn w:val="Normal"/>
    <w:uiPriority w:val="1"/>
    <w:qFormat/>
    <w:rsid w:val="007A319F"/>
    <w:pPr>
      <w:widowControl w:val="0"/>
      <w:autoSpaceDE w:val="0"/>
      <w:autoSpaceDN w:val="0"/>
      <w:spacing w:after="0" w:line="119" w:lineRule="exact"/>
    </w:pPr>
    <w:rPr>
      <w:rFonts w:ascii="Arial MT" w:eastAsia="Arial MT" w:hAnsi="Arial MT" w:cs="Arial MT"/>
      <w:lang w:val="es-ES"/>
    </w:rPr>
  </w:style>
  <w:style w:type="numbering" w:customStyle="1" w:styleId="Listaactual1">
    <w:name w:val="Lista actual1"/>
    <w:uiPriority w:val="99"/>
    <w:rsid w:val="00835A18"/>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46621">
      <w:bodyDiv w:val="1"/>
      <w:marLeft w:val="0"/>
      <w:marRight w:val="0"/>
      <w:marTop w:val="0"/>
      <w:marBottom w:val="0"/>
      <w:divBdr>
        <w:top w:val="none" w:sz="0" w:space="0" w:color="auto"/>
        <w:left w:val="none" w:sz="0" w:space="0" w:color="auto"/>
        <w:bottom w:val="none" w:sz="0" w:space="0" w:color="auto"/>
        <w:right w:val="none" w:sz="0" w:space="0" w:color="auto"/>
      </w:divBdr>
    </w:div>
    <w:div w:id="44111610">
      <w:bodyDiv w:val="1"/>
      <w:marLeft w:val="0"/>
      <w:marRight w:val="0"/>
      <w:marTop w:val="0"/>
      <w:marBottom w:val="0"/>
      <w:divBdr>
        <w:top w:val="none" w:sz="0" w:space="0" w:color="auto"/>
        <w:left w:val="none" w:sz="0" w:space="0" w:color="auto"/>
        <w:bottom w:val="none" w:sz="0" w:space="0" w:color="auto"/>
        <w:right w:val="none" w:sz="0" w:space="0" w:color="auto"/>
      </w:divBdr>
    </w:div>
    <w:div w:id="59519876">
      <w:bodyDiv w:val="1"/>
      <w:marLeft w:val="0"/>
      <w:marRight w:val="0"/>
      <w:marTop w:val="0"/>
      <w:marBottom w:val="0"/>
      <w:divBdr>
        <w:top w:val="none" w:sz="0" w:space="0" w:color="auto"/>
        <w:left w:val="none" w:sz="0" w:space="0" w:color="auto"/>
        <w:bottom w:val="none" w:sz="0" w:space="0" w:color="auto"/>
        <w:right w:val="none" w:sz="0" w:space="0" w:color="auto"/>
      </w:divBdr>
    </w:div>
    <w:div w:id="67465952">
      <w:bodyDiv w:val="1"/>
      <w:marLeft w:val="0"/>
      <w:marRight w:val="0"/>
      <w:marTop w:val="0"/>
      <w:marBottom w:val="0"/>
      <w:divBdr>
        <w:top w:val="none" w:sz="0" w:space="0" w:color="auto"/>
        <w:left w:val="none" w:sz="0" w:space="0" w:color="auto"/>
        <w:bottom w:val="none" w:sz="0" w:space="0" w:color="auto"/>
        <w:right w:val="none" w:sz="0" w:space="0" w:color="auto"/>
      </w:divBdr>
    </w:div>
    <w:div w:id="86393437">
      <w:bodyDiv w:val="1"/>
      <w:marLeft w:val="0"/>
      <w:marRight w:val="0"/>
      <w:marTop w:val="0"/>
      <w:marBottom w:val="0"/>
      <w:divBdr>
        <w:top w:val="none" w:sz="0" w:space="0" w:color="auto"/>
        <w:left w:val="none" w:sz="0" w:space="0" w:color="auto"/>
        <w:bottom w:val="none" w:sz="0" w:space="0" w:color="auto"/>
        <w:right w:val="none" w:sz="0" w:space="0" w:color="auto"/>
      </w:divBdr>
    </w:div>
    <w:div w:id="120270749">
      <w:bodyDiv w:val="1"/>
      <w:marLeft w:val="0"/>
      <w:marRight w:val="0"/>
      <w:marTop w:val="0"/>
      <w:marBottom w:val="0"/>
      <w:divBdr>
        <w:top w:val="none" w:sz="0" w:space="0" w:color="auto"/>
        <w:left w:val="none" w:sz="0" w:space="0" w:color="auto"/>
        <w:bottom w:val="none" w:sz="0" w:space="0" w:color="auto"/>
        <w:right w:val="none" w:sz="0" w:space="0" w:color="auto"/>
      </w:divBdr>
    </w:div>
    <w:div w:id="123814985">
      <w:bodyDiv w:val="1"/>
      <w:marLeft w:val="0"/>
      <w:marRight w:val="0"/>
      <w:marTop w:val="0"/>
      <w:marBottom w:val="0"/>
      <w:divBdr>
        <w:top w:val="none" w:sz="0" w:space="0" w:color="auto"/>
        <w:left w:val="none" w:sz="0" w:space="0" w:color="auto"/>
        <w:bottom w:val="none" w:sz="0" w:space="0" w:color="auto"/>
        <w:right w:val="none" w:sz="0" w:space="0" w:color="auto"/>
      </w:divBdr>
    </w:div>
    <w:div w:id="130095623">
      <w:bodyDiv w:val="1"/>
      <w:marLeft w:val="0"/>
      <w:marRight w:val="0"/>
      <w:marTop w:val="0"/>
      <w:marBottom w:val="0"/>
      <w:divBdr>
        <w:top w:val="none" w:sz="0" w:space="0" w:color="auto"/>
        <w:left w:val="none" w:sz="0" w:space="0" w:color="auto"/>
        <w:bottom w:val="none" w:sz="0" w:space="0" w:color="auto"/>
        <w:right w:val="none" w:sz="0" w:space="0" w:color="auto"/>
      </w:divBdr>
    </w:div>
    <w:div w:id="156313238">
      <w:bodyDiv w:val="1"/>
      <w:marLeft w:val="0"/>
      <w:marRight w:val="0"/>
      <w:marTop w:val="0"/>
      <w:marBottom w:val="0"/>
      <w:divBdr>
        <w:top w:val="none" w:sz="0" w:space="0" w:color="auto"/>
        <w:left w:val="none" w:sz="0" w:space="0" w:color="auto"/>
        <w:bottom w:val="none" w:sz="0" w:space="0" w:color="auto"/>
        <w:right w:val="none" w:sz="0" w:space="0" w:color="auto"/>
      </w:divBdr>
    </w:div>
    <w:div w:id="162208758">
      <w:bodyDiv w:val="1"/>
      <w:marLeft w:val="0"/>
      <w:marRight w:val="0"/>
      <w:marTop w:val="0"/>
      <w:marBottom w:val="0"/>
      <w:divBdr>
        <w:top w:val="none" w:sz="0" w:space="0" w:color="auto"/>
        <w:left w:val="none" w:sz="0" w:space="0" w:color="auto"/>
        <w:bottom w:val="none" w:sz="0" w:space="0" w:color="auto"/>
        <w:right w:val="none" w:sz="0" w:space="0" w:color="auto"/>
      </w:divBdr>
    </w:div>
    <w:div w:id="173618482">
      <w:bodyDiv w:val="1"/>
      <w:marLeft w:val="0"/>
      <w:marRight w:val="0"/>
      <w:marTop w:val="0"/>
      <w:marBottom w:val="0"/>
      <w:divBdr>
        <w:top w:val="none" w:sz="0" w:space="0" w:color="auto"/>
        <w:left w:val="none" w:sz="0" w:space="0" w:color="auto"/>
        <w:bottom w:val="none" w:sz="0" w:space="0" w:color="auto"/>
        <w:right w:val="none" w:sz="0" w:space="0" w:color="auto"/>
      </w:divBdr>
    </w:div>
    <w:div w:id="206721981">
      <w:bodyDiv w:val="1"/>
      <w:marLeft w:val="0"/>
      <w:marRight w:val="0"/>
      <w:marTop w:val="0"/>
      <w:marBottom w:val="0"/>
      <w:divBdr>
        <w:top w:val="none" w:sz="0" w:space="0" w:color="auto"/>
        <w:left w:val="none" w:sz="0" w:space="0" w:color="auto"/>
        <w:bottom w:val="none" w:sz="0" w:space="0" w:color="auto"/>
        <w:right w:val="none" w:sz="0" w:space="0" w:color="auto"/>
      </w:divBdr>
    </w:div>
    <w:div w:id="279995866">
      <w:bodyDiv w:val="1"/>
      <w:marLeft w:val="0"/>
      <w:marRight w:val="0"/>
      <w:marTop w:val="0"/>
      <w:marBottom w:val="0"/>
      <w:divBdr>
        <w:top w:val="none" w:sz="0" w:space="0" w:color="auto"/>
        <w:left w:val="none" w:sz="0" w:space="0" w:color="auto"/>
        <w:bottom w:val="none" w:sz="0" w:space="0" w:color="auto"/>
        <w:right w:val="none" w:sz="0" w:space="0" w:color="auto"/>
      </w:divBdr>
    </w:div>
    <w:div w:id="300425989">
      <w:bodyDiv w:val="1"/>
      <w:marLeft w:val="0"/>
      <w:marRight w:val="0"/>
      <w:marTop w:val="0"/>
      <w:marBottom w:val="0"/>
      <w:divBdr>
        <w:top w:val="none" w:sz="0" w:space="0" w:color="auto"/>
        <w:left w:val="none" w:sz="0" w:space="0" w:color="auto"/>
        <w:bottom w:val="none" w:sz="0" w:space="0" w:color="auto"/>
        <w:right w:val="none" w:sz="0" w:space="0" w:color="auto"/>
      </w:divBdr>
    </w:div>
    <w:div w:id="301085203">
      <w:bodyDiv w:val="1"/>
      <w:marLeft w:val="0"/>
      <w:marRight w:val="0"/>
      <w:marTop w:val="0"/>
      <w:marBottom w:val="0"/>
      <w:divBdr>
        <w:top w:val="none" w:sz="0" w:space="0" w:color="auto"/>
        <w:left w:val="none" w:sz="0" w:space="0" w:color="auto"/>
        <w:bottom w:val="none" w:sz="0" w:space="0" w:color="auto"/>
        <w:right w:val="none" w:sz="0" w:space="0" w:color="auto"/>
      </w:divBdr>
    </w:div>
    <w:div w:id="301279183">
      <w:bodyDiv w:val="1"/>
      <w:marLeft w:val="0"/>
      <w:marRight w:val="0"/>
      <w:marTop w:val="0"/>
      <w:marBottom w:val="0"/>
      <w:divBdr>
        <w:top w:val="none" w:sz="0" w:space="0" w:color="auto"/>
        <w:left w:val="none" w:sz="0" w:space="0" w:color="auto"/>
        <w:bottom w:val="none" w:sz="0" w:space="0" w:color="auto"/>
        <w:right w:val="none" w:sz="0" w:space="0" w:color="auto"/>
      </w:divBdr>
    </w:div>
    <w:div w:id="312410472">
      <w:bodyDiv w:val="1"/>
      <w:marLeft w:val="0"/>
      <w:marRight w:val="0"/>
      <w:marTop w:val="0"/>
      <w:marBottom w:val="0"/>
      <w:divBdr>
        <w:top w:val="none" w:sz="0" w:space="0" w:color="auto"/>
        <w:left w:val="none" w:sz="0" w:space="0" w:color="auto"/>
        <w:bottom w:val="none" w:sz="0" w:space="0" w:color="auto"/>
        <w:right w:val="none" w:sz="0" w:space="0" w:color="auto"/>
      </w:divBdr>
    </w:div>
    <w:div w:id="358699379">
      <w:bodyDiv w:val="1"/>
      <w:marLeft w:val="0"/>
      <w:marRight w:val="0"/>
      <w:marTop w:val="0"/>
      <w:marBottom w:val="0"/>
      <w:divBdr>
        <w:top w:val="none" w:sz="0" w:space="0" w:color="auto"/>
        <w:left w:val="none" w:sz="0" w:space="0" w:color="auto"/>
        <w:bottom w:val="none" w:sz="0" w:space="0" w:color="auto"/>
        <w:right w:val="none" w:sz="0" w:space="0" w:color="auto"/>
      </w:divBdr>
    </w:div>
    <w:div w:id="384640032">
      <w:bodyDiv w:val="1"/>
      <w:marLeft w:val="0"/>
      <w:marRight w:val="0"/>
      <w:marTop w:val="0"/>
      <w:marBottom w:val="0"/>
      <w:divBdr>
        <w:top w:val="none" w:sz="0" w:space="0" w:color="auto"/>
        <w:left w:val="none" w:sz="0" w:space="0" w:color="auto"/>
        <w:bottom w:val="none" w:sz="0" w:space="0" w:color="auto"/>
        <w:right w:val="none" w:sz="0" w:space="0" w:color="auto"/>
      </w:divBdr>
    </w:div>
    <w:div w:id="394663420">
      <w:bodyDiv w:val="1"/>
      <w:marLeft w:val="0"/>
      <w:marRight w:val="0"/>
      <w:marTop w:val="0"/>
      <w:marBottom w:val="0"/>
      <w:divBdr>
        <w:top w:val="none" w:sz="0" w:space="0" w:color="auto"/>
        <w:left w:val="none" w:sz="0" w:space="0" w:color="auto"/>
        <w:bottom w:val="none" w:sz="0" w:space="0" w:color="auto"/>
        <w:right w:val="none" w:sz="0" w:space="0" w:color="auto"/>
      </w:divBdr>
    </w:div>
    <w:div w:id="404110512">
      <w:bodyDiv w:val="1"/>
      <w:marLeft w:val="0"/>
      <w:marRight w:val="0"/>
      <w:marTop w:val="0"/>
      <w:marBottom w:val="0"/>
      <w:divBdr>
        <w:top w:val="none" w:sz="0" w:space="0" w:color="auto"/>
        <w:left w:val="none" w:sz="0" w:space="0" w:color="auto"/>
        <w:bottom w:val="none" w:sz="0" w:space="0" w:color="auto"/>
        <w:right w:val="none" w:sz="0" w:space="0" w:color="auto"/>
      </w:divBdr>
    </w:div>
    <w:div w:id="414136561">
      <w:bodyDiv w:val="1"/>
      <w:marLeft w:val="0"/>
      <w:marRight w:val="0"/>
      <w:marTop w:val="0"/>
      <w:marBottom w:val="0"/>
      <w:divBdr>
        <w:top w:val="none" w:sz="0" w:space="0" w:color="auto"/>
        <w:left w:val="none" w:sz="0" w:space="0" w:color="auto"/>
        <w:bottom w:val="none" w:sz="0" w:space="0" w:color="auto"/>
        <w:right w:val="none" w:sz="0" w:space="0" w:color="auto"/>
      </w:divBdr>
    </w:div>
    <w:div w:id="543103135">
      <w:bodyDiv w:val="1"/>
      <w:marLeft w:val="0"/>
      <w:marRight w:val="0"/>
      <w:marTop w:val="0"/>
      <w:marBottom w:val="0"/>
      <w:divBdr>
        <w:top w:val="none" w:sz="0" w:space="0" w:color="auto"/>
        <w:left w:val="none" w:sz="0" w:space="0" w:color="auto"/>
        <w:bottom w:val="none" w:sz="0" w:space="0" w:color="auto"/>
        <w:right w:val="none" w:sz="0" w:space="0" w:color="auto"/>
      </w:divBdr>
    </w:div>
    <w:div w:id="547647333">
      <w:bodyDiv w:val="1"/>
      <w:marLeft w:val="0"/>
      <w:marRight w:val="0"/>
      <w:marTop w:val="0"/>
      <w:marBottom w:val="0"/>
      <w:divBdr>
        <w:top w:val="none" w:sz="0" w:space="0" w:color="auto"/>
        <w:left w:val="none" w:sz="0" w:space="0" w:color="auto"/>
        <w:bottom w:val="none" w:sz="0" w:space="0" w:color="auto"/>
        <w:right w:val="none" w:sz="0" w:space="0" w:color="auto"/>
      </w:divBdr>
      <w:divsChild>
        <w:div w:id="1567841738">
          <w:marLeft w:val="547"/>
          <w:marRight w:val="0"/>
          <w:marTop w:val="115"/>
          <w:marBottom w:val="0"/>
          <w:divBdr>
            <w:top w:val="none" w:sz="0" w:space="0" w:color="auto"/>
            <w:left w:val="none" w:sz="0" w:space="0" w:color="auto"/>
            <w:bottom w:val="none" w:sz="0" w:space="0" w:color="auto"/>
            <w:right w:val="none" w:sz="0" w:space="0" w:color="auto"/>
          </w:divBdr>
        </w:div>
        <w:div w:id="862396886">
          <w:marLeft w:val="547"/>
          <w:marRight w:val="0"/>
          <w:marTop w:val="115"/>
          <w:marBottom w:val="0"/>
          <w:divBdr>
            <w:top w:val="none" w:sz="0" w:space="0" w:color="auto"/>
            <w:left w:val="none" w:sz="0" w:space="0" w:color="auto"/>
            <w:bottom w:val="none" w:sz="0" w:space="0" w:color="auto"/>
            <w:right w:val="none" w:sz="0" w:space="0" w:color="auto"/>
          </w:divBdr>
        </w:div>
      </w:divsChild>
    </w:div>
    <w:div w:id="551112366">
      <w:bodyDiv w:val="1"/>
      <w:marLeft w:val="0"/>
      <w:marRight w:val="0"/>
      <w:marTop w:val="0"/>
      <w:marBottom w:val="0"/>
      <w:divBdr>
        <w:top w:val="none" w:sz="0" w:space="0" w:color="auto"/>
        <w:left w:val="none" w:sz="0" w:space="0" w:color="auto"/>
        <w:bottom w:val="none" w:sz="0" w:space="0" w:color="auto"/>
        <w:right w:val="none" w:sz="0" w:space="0" w:color="auto"/>
      </w:divBdr>
    </w:div>
    <w:div w:id="557471352">
      <w:bodyDiv w:val="1"/>
      <w:marLeft w:val="0"/>
      <w:marRight w:val="0"/>
      <w:marTop w:val="0"/>
      <w:marBottom w:val="0"/>
      <w:divBdr>
        <w:top w:val="none" w:sz="0" w:space="0" w:color="auto"/>
        <w:left w:val="none" w:sz="0" w:space="0" w:color="auto"/>
        <w:bottom w:val="none" w:sz="0" w:space="0" w:color="auto"/>
        <w:right w:val="none" w:sz="0" w:space="0" w:color="auto"/>
      </w:divBdr>
    </w:div>
    <w:div w:id="585305329">
      <w:bodyDiv w:val="1"/>
      <w:marLeft w:val="0"/>
      <w:marRight w:val="0"/>
      <w:marTop w:val="0"/>
      <w:marBottom w:val="0"/>
      <w:divBdr>
        <w:top w:val="none" w:sz="0" w:space="0" w:color="auto"/>
        <w:left w:val="none" w:sz="0" w:space="0" w:color="auto"/>
        <w:bottom w:val="none" w:sz="0" w:space="0" w:color="auto"/>
        <w:right w:val="none" w:sz="0" w:space="0" w:color="auto"/>
      </w:divBdr>
    </w:div>
    <w:div w:id="586574820">
      <w:bodyDiv w:val="1"/>
      <w:marLeft w:val="0"/>
      <w:marRight w:val="0"/>
      <w:marTop w:val="0"/>
      <w:marBottom w:val="0"/>
      <w:divBdr>
        <w:top w:val="none" w:sz="0" w:space="0" w:color="auto"/>
        <w:left w:val="none" w:sz="0" w:space="0" w:color="auto"/>
        <w:bottom w:val="none" w:sz="0" w:space="0" w:color="auto"/>
        <w:right w:val="none" w:sz="0" w:space="0" w:color="auto"/>
      </w:divBdr>
    </w:div>
    <w:div w:id="619337478">
      <w:bodyDiv w:val="1"/>
      <w:marLeft w:val="0"/>
      <w:marRight w:val="0"/>
      <w:marTop w:val="0"/>
      <w:marBottom w:val="0"/>
      <w:divBdr>
        <w:top w:val="none" w:sz="0" w:space="0" w:color="auto"/>
        <w:left w:val="none" w:sz="0" w:space="0" w:color="auto"/>
        <w:bottom w:val="none" w:sz="0" w:space="0" w:color="auto"/>
        <w:right w:val="none" w:sz="0" w:space="0" w:color="auto"/>
      </w:divBdr>
    </w:div>
    <w:div w:id="639962278">
      <w:bodyDiv w:val="1"/>
      <w:marLeft w:val="0"/>
      <w:marRight w:val="0"/>
      <w:marTop w:val="0"/>
      <w:marBottom w:val="0"/>
      <w:divBdr>
        <w:top w:val="none" w:sz="0" w:space="0" w:color="auto"/>
        <w:left w:val="none" w:sz="0" w:space="0" w:color="auto"/>
        <w:bottom w:val="none" w:sz="0" w:space="0" w:color="auto"/>
        <w:right w:val="none" w:sz="0" w:space="0" w:color="auto"/>
      </w:divBdr>
    </w:div>
    <w:div w:id="657878419">
      <w:bodyDiv w:val="1"/>
      <w:marLeft w:val="0"/>
      <w:marRight w:val="0"/>
      <w:marTop w:val="0"/>
      <w:marBottom w:val="0"/>
      <w:divBdr>
        <w:top w:val="none" w:sz="0" w:space="0" w:color="auto"/>
        <w:left w:val="none" w:sz="0" w:space="0" w:color="auto"/>
        <w:bottom w:val="none" w:sz="0" w:space="0" w:color="auto"/>
        <w:right w:val="none" w:sz="0" w:space="0" w:color="auto"/>
      </w:divBdr>
    </w:div>
    <w:div w:id="680357071">
      <w:bodyDiv w:val="1"/>
      <w:marLeft w:val="0"/>
      <w:marRight w:val="0"/>
      <w:marTop w:val="0"/>
      <w:marBottom w:val="0"/>
      <w:divBdr>
        <w:top w:val="none" w:sz="0" w:space="0" w:color="auto"/>
        <w:left w:val="none" w:sz="0" w:space="0" w:color="auto"/>
        <w:bottom w:val="none" w:sz="0" w:space="0" w:color="auto"/>
        <w:right w:val="none" w:sz="0" w:space="0" w:color="auto"/>
      </w:divBdr>
    </w:div>
    <w:div w:id="682323970">
      <w:bodyDiv w:val="1"/>
      <w:marLeft w:val="0"/>
      <w:marRight w:val="0"/>
      <w:marTop w:val="0"/>
      <w:marBottom w:val="0"/>
      <w:divBdr>
        <w:top w:val="none" w:sz="0" w:space="0" w:color="auto"/>
        <w:left w:val="none" w:sz="0" w:space="0" w:color="auto"/>
        <w:bottom w:val="none" w:sz="0" w:space="0" w:color="auto"/>
        <w:right w:val="none" w:sz="0" w:space="0" w:color="auto"/>
      </w:divBdr>
    </w:div>
    <w:div w:id="684791067">
      <w:bodyDiv w:val="1"/>
      <w:marLeft w:val="0"/>
      <w:marRight w:val="0"/>
      <w:marTop w:val="0"/>
      <w:marBottom w:val="0"/>
      <w:divBdr>
        <w:top w:val="none" w:sz="0" w:space="0" w:color="auto"/>
        <w:left w:val="none" w:sz="0" w:space="0" w:color="auto"/>
        <w:bottom w:val="none" w:sz="0" w:space="0" w:color="auto"/>
        <w:right w:val="none" w:sz="0" w:space="0" w:color="auto"/>
      </w:divBdr>
    </w:div>
    <w:div w:id="713430514">
      <w:bodyDiv w:val="1"/>
      <w:marLeft w:val="0"/>
      <w:marRight w:val="0"/>
      <w:marTop w:val="0"/>
      <w:marBottom w:val="0"/>
      <w:divBdr>
        <w:top w:val="none" w:sz="0" w:space="0" w:color="auto"/>
        <w:left w:val="none" w:sz="0" w:space="0" w:color="auto"/>
        <w:bottom w:val="none" w:sz="0" w:space="0" w:color="auto"/>
        <w:right w:val="none" w:sz="0" w:space="0" w:color="auto"/>
      </w:divBdr>
    </w:div>
    <w:div w:id="719748712">
      <w:bodyDiv w:val="1"/>
      <w:marLeft w:val="0"/>
      <w:marRight w:val="0"/>
      <w:marTop w:val="0"/>
      <w:marBottom w:val="0"/>
      <w:divBdr>
        <w:top w:val="none" w:sz="0" w:space="0" w:color="auto"/>
        <w:left w:val="none" w:sz="0" w:space="0" w:color="auto"/>
        <w:bottom w:val="none" w:sz="0" w:space="0" w:color="auto"/>
        <w:right w:val="none" w:sz="0" w:space="0" w:color="auto"/>
      </w:divBdr>
    </w:div>
    <w:div w:id="738479549">
      <w:bodyDiv w:val="1"/>
      <w:marLeft w:val="0"/>
      <w:marRight w:val="0"/>
      <w:marTop w:val="0"/>
      <w:marBottom w:val="0"/>
      <w:divBdr>
        <w:top w:val="none" w:sz="0" w:space="0" w:color="auto"/>
        <w:left w:val="none" w:sz="0" w:space="0" w:color="auto"/>
        <w:bottom w:val="none" w:sz="0" w:space="0" w:color="auto"/>
        <w:right w:val="none" w:sz="0" w:space="0" w:color="auto"/>
      </w:divBdr>
      <w:divsChild>
        <w:div w:id="1206404714">
          <w:marLeft w:val="0"/>
          <w:marRight w:val="0"/>
          <w:marTop w:val="0"/>
          <w:marBottom w:val="0"/>
          <w:divBdr>
            <w:top w:val="none" w:sz="0" w:space="0" w:color="auto"/>
            <w:left w:val="none" w:sz="0" w:space="0" w:color="auto"/>
            <w:bottom w:val="none" w:sz="0" w:space="0" w:color="auto"/>
            <w:right w:val="none" w:sz="0" w:space="0" w:color="auto"/>
          </w:divBdr>
        </w:div>
        <w:div w:id="2063088919">
          <w:marLeft w:val="0"/>
          <w:marRight w:val="0"/>
          <w:marTop w:val="0"/>
          <w:marBottom w:val="0"/>
          <w:divBdr>
            <w:top w:val="none" w:sz="0" w:space="0" w:color="auto"/>
            <w:left w:val="none" w:sz="0" w:space="0" w:color="auto"/>
            <w:bottom w:val="none" w:sz="0" w:space="0" w:color="auto"/>
            <w:right w:val="none" w:sz="0" w:space="0" w:color="auto"/>
          </w:divBdr>
        </w:div>
      </w:divsChild>
    </w:div>
    <w:div w:id="747650798">
      <w:bodyDiv w:val="1"/>
      <w:marLeft w:val="0"/>
      <w:marRight w:val="0"/>
      <w:marTop w:val="0"/>
      <w:marBottom w:val="0"/>
      <w:divBdr>
        <w:top w:val="none" w:sz="0" w:space="0" w:color="auto"/>
        <w:left w:val="none" w:sz="0" w:space="0" w:color="auto"/>
        <w:bottom w:val="none" w:sz="0" w:space="0" w:color="auto"/>
        <w:right w:val="none" w:sz="0" w:space="0" w:color="auto"/>
      </w:divBdr>
    </w:div>
    <w:div w:id="748815981">
      <w:bodyDiv w:val="1"/>
      <w:marLeft w:val="0"/>
      <w:marRight w:val="0"/>
      <w:marTop w:val="0"/>
      <w:marBottom w:val="0"/>
      <w:divBdr>
        <w:top w:val="none" w:sz="0" w:space="0" w:color="auto"/>
        <w:left w:val="none" w:sz="0" w:space="0" w:color="auto"/>
        <w:bottom w:val="none" w:sz="0" w:space="0" w:color="auto"/>
        <w:right w:val="none" w:sz="0" w:space="0" w:color="auto"/>
      </w:divBdr>
    </w:div>
    <w:div w:id="763770083">
      <w:bodyDiv w:val="1"/>
      <w:marLeft w:val="0"/>
      <w:marRight w:val="0"/>
      <w:marTop w:val="0"/>
      <w:marBottom w:val="0"/>
      <w:divBdr>
        <w:top w:val="none" w:sz="0" w:space="0" w:color="auto"/>
        <w:left w:val="none" w:sz="0" w:space="0" w:color="auto"/>
        <w:bottom w:val="none" w:sz="0" w:space="0" w:color="auto"/>
        <w:right w:val="none" w:sz="0" w:space="0" w:color="auto"/>
      </w:divBdr>
    </w:div>
    <w:div w:id="785007696">
      <w:bodyDiv w:val="1"/>
      <w:marLeft w:val="0"/>
      <w:marRight w:val="0"/>
      <w:marTop w:val="0"/>
      <w:marBottom w:val="0"/>
      <w:divBdr>
        <w:top w:val="none" w:sz="0" w:space="0" w:color="auto"/>
        <w:left w:val="none" w:sz="0" w:space="0" w:color="auto"/>
        <w:bottom w:val="none" w:sz="0" w:space="0" w:color="auto"/>
        <w:right w:val="none" w:sz="0" w:space="0" w:color="auto"/>
      </w:divBdr>
    </w:div>
    <w:div w:id="816848233">
      <w:bodyDiv w:val="1"/>
      <w:marLeft w:val="0"/>
      <w:marRight w:val="0"/>
      <w:marTop w:val="0"/>
      <w:marBottom w:val="0"/>
      <w:divBdr>
        <w:top w:val="none" w:sz="0" w:space="0" w:color="auto"/>
        <w:left w:val="none" w:sz="0" w:space="0" w:color="auto"/>
        <w:bottom w:val="none" w:sz="0" w:space="0" w:color="auto"/>
        <w:right w:val="none" w:sz="0" w:space="0" w:color="auto"/>
      </w:divBdr>
    </w:div>
    <w:div w:id="831599219">
      <w:bodyDiv w:val="1"/>
      <w:marLeft w:val="0"/>
      <w:marRight w:val="0"/>
      <w:marTop w:val="0"/>
      <w:marBottom w:val="0"/>
      <w:divBdr>
        <w:top w:val="none" w:sz="0" w:space="0" w:color="auto"/>
        <w:left w:val="none" w:sz="0" w:space="0" w:color="auto"/>
        <w:bottom w:val="none" w:sz="0" w:space="0" w:color="auto"/>
        <w:right w:val="none" w:sz="0" w:space="0" w:color="auto"/>
      </w:divBdr>
      <w:divsChild>
        <w:div w:id="193004329">
          <w:marLeft w:val="0"/>
          <w:marRight w:val="0"/>
          <w:marTop w:val="0"/>
          <w:marBottom w:val="0"/>
          <w:divBdr>
            <w:top w:val="none" w:sz="0" w:space="0" w:color="auto"/>
            <w:left w:val="none" w:sz="0" w:space="0" w:color="auto"/>
            <w:bottom w:val="none" w:sz="0" w:space="0" w:color="auto"/>
            <w:right w:val="none" w:sz="0" w:space="0" w:color="auto"/>
          </w:divBdr>
        </w:div>
        <w:div w:id="962687145">
          <w:marLeft w:val="0"/>
          <w:marRight w:val="0"/>
          <w:marTop w:val="0"/>
          <w:marBottom w:val="0"/>
          <w:divBdr>
            <w:top w:val="none" w:sz="0" w:space="0" w:color="auto"/>
            <w:left w:val="none" w:sz="0" w:space="0" w:color="auto"/>
            <w:bottom w:val="none" w:sz="0" w:space="0" w:color="auto"/>
            <w:right w:val="none" w:sz="0" w:space="0" w:color="auto"/>
          </w:divBdr>
        </w:div>
        <w:div w:id="990137163">
          <w:marLeft w:val="0"/>
          <w:marRight w:val="0"/>
          <w:marTop w:val="0"/>
          <w:marBottom w:val="0"/>
          <w:divBdr>
            <w:top w:val="none" w:sz="0" w:space="0" w:color="auto"/>
            <w:left w:val="none" w:sz="0" w:space="0" w:color="auto"/>
            <w:bottom w:val="none" w:sz="0" w:space="0" w:color="auto"/>
            <w:right w:val="none" w:sz="0" w:space="0" w:color="auto"/>
          </w:divBdr>
        </w:div>
        <w:div w:id="643896980">
          <w:marLeft w:val="0"/>
          <w:marRight w:val="0"/>
          <w:marTop w:val="0"/>
          <w:marBottom w:val="0"/>
          <w:divBdr>
            <w:top w:val="none" w:sz="0" w:space="0" w:color="auto"/>
            <w:left w:val="none" w:sz="0" w:space="0" w:color="auto"/>
            <w:bottom w:val="none" w:sz="0" w:space="0" w:color="auto"/>
            <w:right w:val="none" w:sz="0" w:space="0" w:color="auto"/>
          </w:divBdr>
        </w:div>
        <w:div w:id="890307004">
          <w:marLeft w:val="0"/>
          <w:marRight w:val="0"/>
          <w:marTop w:val="0"/>
          <w:marBottom w:val="0"/>
          <w:divBdr>
            <w:top w:val="none" w:sz="0" w:space="0" w:color="auto"/>
            <w:left w:val="none" w:sz="0" w:space="0" w:color="auto"/>
            <w:bottom w:val="none" w:sz="0" w:space="0" w:color="auto"/>
            <w:right w:val="none" w:sz="0" w:space="0" w:color="auto"/>
          </w:divBdr>
        </w:div>
        <w:div w:id="457262412">
          <w:marLeft w:val="0"/>
          <w:marRight w:val="0"/>
          <w:marTop w:val="0"/>
          <w:marBottom w:val="0"/>
          <w:divBdr>
            <w:top w:val="none" w:sz="0" w:space="0" w:color="auto"/>
            <w:left w:val="none" w:sz="0" w:space="0" w:color="auto"/>
            <w:bottom w:val="none" w:sz="0" w:space="0" w:color="auto"/>
            <w:right w:val="none" w:sz="0" w:space="0" w:color="auto"/>
          </w:divBdr>
        </w:div>
        <w:div w:id="598487435">
          <w:marLeft w:val="0"/>
          <w:marRight w:val="0"/>
          <w:marTop w:val="0"/>
          <w:marBottom w:val="0"/>
          <w:divBdr>
            <w:top w:val="none" w:sz="0" w:space="0" w:color="auto"/>
            <w:left w:val="none" w:sz="0" w:space="0" w:color="auto"/>
            <w:bottom w:val="none" w:sz="0" w:space="0" w:color="auto"/>
            <w:right w:val="none" w:sz="0" w:space="0" w:color="auto"/>
          </w:divBdr>
        </w:div>
      </w:divsChild>
    </w:div>
    <w:div w:id="842086891">
      <w:bodyDiv w:val="1"/>
      <w:marLeft w:val="0"/>
      <w:marRight w:val="0"/>
      <w:marTop w:val="0"/>
      <w:marBottom w:val="0"/>
      <w:divBdr>
        <w:top w:val="none" w:sz="0" w:space="0" w:color="auto"/>
        <w:left w:val="none" w:sz="0" w:space="0" w:color="auto"/>
        <w:bottom w:val="none" w:sz="0" w:space="0" w:color="auto"/>
        <w:right w:val="none" w:sz="0" w:space="0" w:color="auto"/>
      </w:divBdr>
    </w:div>
    <w:div w:id="861480130">
      <w:bodyDiv w:val="1"/>
      <w:marLeft w:val="0"/>
      <w:marRight w:val="0"/>
      <w:marTop w:val="0"/>
      <w:marBottom w:val="0"/>
      <w:divBdr>
        <w:top w:val="none" w:sz="0" w:space="0" w:color="auto"/>
        <w:left w:val="none" w:sz="0" w:space="0" w:color="auto"/>
        <w:bottom w:val="none" w:sz="0" w:space="0" w:color="auto"/>
        <w:right w:val="none" w:sz="0" w:space="0" w:color="auto"/>
      </w:divBdr>
    </w:div>
    <w:div w:id="865800156">
      <w:bodyDiv w:val="1"/>
      <w:marLeft w:val="0"/>
      <w:marRight w:val="0"/>
      <w:marTop w:val="0"/>
      <w:marBottom w:val="0"/>
      <w:divBdr>
        <w:top w:val="none" w:sz="0" w:space="0" w:color="auto"/>
        <w:left w:val="none" w:sz="0" w:space="0" w:color="auto"/>
        <w:bottom w:val="none" w:sz="0" w:space="0" w:color="auto"/>
        <w:right w:val="none" w:sz="0" w:space="0" w:color="auto"/>
      </w:divBdr>
    </w:div>
    <w:div w:id="882062594">
      <w:bodyDiv w:val="1"/>
      <w:marLeft w:val="0"/>
      <w:marRight w:val="0"/>
      <w:marTop w:val="0"/>
      <w:marBottom w:val="0"/>
      <w:divBdr>
        <w:top w:val="none" w:sz="0" w:space="0" w:color="auto"/>
        <w:left w:val="none" w:sz="0" w:space="0" w:color="auto"/>
        <w:bottom w:val="none" w:sz="0" w:space="0" w:color="auto"/>
        <w:right w:val="none" w:sz="0" w:space="0" w:color="auto"/>
      </w:divBdr>
    </w:div>
    <w:div w:id="932053787">
      <w:bodyDiv w:val="1"/>
      <w:marLeft w:val="0"/>
      <w:marRight w:val="0"/>
      <w:marTop w:val="0"/>
      <w:marBottom w:val="0"/>
      <w:divBdr>
        <w:top w:val="none" w:sz="0" w:space="0" w:color="auto"/>
        <w:left w:val="none" w:sz="0" w:space="0" w:color="auto"/>
        <w:bottom w:val="none" w:sz="0" w:space="0" w:color="auto"/>
        <w:right w:val="none" w:sz="0" w:space="0" w:color="auto"/>
      </w:divBdr>
    </w:div>
    <w:div w:id="938681749">
      <w:bodyDiv w:val="1"/>
      <w:marLeft w:val="0"/>
      <w:marRight w:val="0"/>
      <w:marTop w:val="0"/>
      <w:marBottom w:val="0"/>
      <w:divBdr>
        <w:top w:val="none" w:sz="0" w:space="0" w:color="auto"/>
        <w:left w:val="none" w:sz="0" w:space="0" w:color="auto"/>
        <w:bottom w:val="none" w:sz="0" w:space="0" w:color="auto"/>
        <w:right w:val="none" w:sz="0" w:space="0" w:color="auto"/>
      </w:divBdr>
    </w:div>
    <w:div w:id="943029645">
      <w:bodyDiv w:val="1"/>
      <w:marLeft w:val="0"/>
      <w:marRight w:val="0"/>
      <w:marTop w:val="0"/>
      <w:marBottom w:val="0"/>
      <w:divBdr>
        <w:top w:val="none" w:sz="0" w:space="0" w:color="auto"/>
        <w:left w:val="none" w:sz="0" w:space="0" w:color="auto"/>
        <w:bottom w:val="none" w:sz="0" w:space="0" w:color="auto"/>
        <w:right w:val="none" w:sz="0" w:space="0" w:color="auto"/>
      </w:divBdr>
    </w:div>
    <w:div w:id="944849790">
      <w:bodyDiv w:val="1"/>
      <w:marLeft w:val="0"/>
      <w:marRight w:val="0"/>
      <w:marTop w:val="0"/>
      <w:marBottom w:val="0"/>
      <w:divBdr>
        <w:top w:val="none" w:sz="0" w:space="0" w:color="auto"/>
        <w:left w:val="none" w:sz="0" w:space="0" w:color="auto"/>
        <w:bottom w:val="none" w:sz="0" w:space="0" w:color="auto"/>
        <w:right w:val="none" w:sz="0" w:space="0" w:color="auto"/>
      </w:divBdr>
    </w:div>
    <w:div w:id="989948019">
      <w:bodyDiv w:val="1"/>
      <w:marLeft w:val="0"/>
      <w:marRight w:val="0"/>
      <w:marTop w:val="0"/>
      <w:marBottom w:val="0"/>
      <w:divBdr>
        <w:top w:val="none" w:sz="0" w:space="0" w:color="auto"/>
        <w:left w:val="none" w:sz="0" w:space="0" w:color="auto"/>
        <w:bottom w:val="none" w:sz="0" w:space="0" w:color="auto"/>
        <w:right w:val="none" w:sz="0" w:space="0" w:color="auto"/>
      </w:divBdr>
    </w:div>
    <w:div w:id="1008291647">
      <w:bodyDiv w:val="1"/>
      <w:marLeft w:val="0"/>
      <w:marRight w:val="0"/>
      <w:marTop w:val="0"/>
      <w:marBottom w:val="0"/>
      <w:divBdr>
        <w:top w:val="none" w:sz="0" w:space="0" w:color="auto"/>
        <w:left w:val="none" w:sz="0" w:space="0" w:color="auto"/>
        <w:bottom w:val="none" w:sz="0" w:space="0" w:color="auto"/>
        <w:right w:val="none" w:sz="0" w:space="0" w:color="auto"/>
      </w:divBdr>
    </w:div>
    <w:div w:id="1040126080">
      <w:bodyDiv w:val="1"/>
      <w:marLeft w:val="0"/>
      <w:marRight w:val="0"/>
      <w:marTop w:val="0"/>
      <w:marBottom w:val="0"/>
      <w:divBdr>
        <w:top w:val="none" w:sz="0" w:space="0" w:color="auto"/>
        <w:left w:val="none" w:sz="0" w:space="0" w:color="auto"/>
        <w:bottom w:val="none" w:sz="0" w:space="0" w:color="auto"/>
        <w:right w:val="none" w:sz="0" w:space="0" w:color="auto"/>
      </w:divBdr>
    </w:div>
    <w:div w:id="1046880836">
      <w:bodyDiv w:val="1"/>
      <w:marLeft w:val="0"/>
      <w:marRight w:val="0"/>
      <w:marTop w:val="0"/>
      <w:marBottom w:val="0"/>
      <w:divBdr>
        <w:top w:val="none" w:sz="0" w:space="0" w:color="auto"/>
        <w:left w:val="none" w:sz="0" w:space="0" w:color="auto"/>
        <w:bottom w:val="none" w:sz="0" w:space="0" w:color="auto"/>
        <w:right w:val="none" w:sz="0" w:space="0" w:color="auto"/>
      </w:divBdr>
    </w:div>
    <w:div w:id="1056852942">
      <w:bodyDiv w:val="1"/>
      <w:marLeft w:val="0"/>
      <w:marRight w:val="0"/>
      <w:marTop w:val="0"/>
      <w:marBottom w:val="0"/>
      <w:divBdr>
        <w:top w:val="none" w:sz="0" w:space="0" w:color="auto"/>
        <w:left w:val="none" w:sz="0" w:space="0" w:color="auto"/>
        <w:bottom w:val="none" w:sz="0" w:space="0" w:color="auto"/>
        <w:right w:val="none" w:sz="0" w:space="0" w:color="auto"/>
      </w:divBdr>
    </w:div>
    <w:div w:id="1078865592">
      <w:bodyDiv w:val="1"/>
      <w:marLeft w:val="0"/>
      <w:marRight w:val="0"/>
      <w:marTop w:val="0"/>
      <w:marBottom w:val="0"/>
      <w:divBdr>
        <w:top w:val="none" w:sz="0" w:space="0" w:color="auto"/>
        <w:left w:val="none" w:sz="0" w:space="0" w:color="auto"/>
        <w:bottom w:val="none" w:sz="0" w:space="0" w:color="auto"/>
        <w:right w:val="none" w:sz="0" w:space="0" w:color="auto"/>
      </w:divBdr>
    </w:div>
    <w:div w:id="1080642967">
      <w:bodyDiv w:val="1"/>
      <w:marLeft w:val="0"/>
      <w:marRight w:val="0"/>
      <w:marTop w:val="0"/>
      <w:marBottom w:val="0"/>
      <w:divBdr>
        <w:top w:val="none" w:sz="0" w:space="0" w:color="auto"/>
        <w:left w:val="none" w:sz="0" w:space="0" w:color="auto"/>
        <w:bottom w:val="none" w:sz="0" w:space="0" w:color="auto"/>
        <w:right w:val="none" w:sz="0" w:space="0" w:color="auto"/>
      </w:divBdr>
    </w:div>
    <w:div w:id="1081172837">
      <w:bodyDiv w:val="1"/>
      <w:marLeft w:val="0"/>
      <w:marRight w:val="0"/>
      <w:marTop w:val="0"/>
      <w:marBottom w:val="0"/>
      <w:divBdr>
        <w:top w:val="none" w:sz="0" w:space="0" w:color="auto"/>
        <w:left w:val="none" w:sz="0" w:space="0" w:color="auto"/>
        <w:bottom w:val="none" w:sz="0" w:space="0" w:color="auto"/>
        <w:right w:val="none" w:sz="0" w:space="0" w:color="auto"/>
      </w:divBdr>
    </w:div>
    <w:div w:id="1104543794">
      <w:bodyDiv w:val="1"/>
      <w:marLeft w:val="0"/>
      <w:marRight w:val="0"/>
      <w:marTop w:val="0"/>
      <w:marBottom w:val="0"/>
      <w:divBdr>
        <w:top w:val="none" w:sz="0" w:space="0" w:color="auto"/>
        <w:left w:val="none" w:sz="0" w:space="0" w:color="auto"/>
        <w:bottom w:val="none" w:sz="0" w:space="0" w:color="auto"/>
        <w:right w:val="none" w:sz="0" w:space="0" w:color="auto"/>
      </w:divBdr>
    </w:div>
    <w:div w:id="1114326078">
      <w:bodyDiv w:val="1"/>
      <w:marLeft w:val="0"/>
      <w:marRight w:val="0"/>
      <w:marTop w:val="0"/>
      <w:marBottom w:val="0"/>
      <w:divBdr>
        <w:top w:val="none" w:sz="0" w:space="0" w:color="auto"/>
        <w:left w:val="none" w:sz="0" w:space="0" w:color="auto"/>
        <w:bottom w:val="none" w:sz="0" w:space="0" w:color="auto"/>
        <w:right w:val="none" w:sz="0" w:space="0" w:color="auto"/>
      </w:divBdr>
    </w:div>
    <w:div w:id="1139804523">
      <w:bodyDiv w:val="1"/>
      <w:marLeft w:val="0"/>
      <w:marRight w:val="0"/>
      <w:marTop w:val="0"/>
      <w:marBottom w:val="0"/>
      <w:divBdr>
        <w:top w:val="none" w:sz="0" w:space="0" w:color="auto"/>
        <w:left w:val="none" w:sz="0" w:space="0" w:color="auto"/>
        <w:bottom w:val="none" w:sz="0" w:space="0" w:color="auto"/>
        <w:right w:val="none" w:sz="0" w:space="0" w:color="auto"/>
      </w:divBdr>
    </w:div>
    <w:div w:id="1145900130">
      <w:bodyDiv w:val="1"/>
      <w:marLeft w:val="0"/>
      <w:marRight w:val="0"/>
      <w:marTop w:val="0"/>
      <w:marBottom w:val="0"/>
      <w:divBdr>
        <w:top w:val="none" w:sz="0" w:space="0" w:color="auto"/>
        <w:left w:val="none" w:sz="0" w:space="0" w:color="auto"/>
        <w:bottom w:val="none" w:sz="0" w:space="0" w:color="auto"/>
        <w:right w:val="none" w:sz="0" w:space="0" w:color="auto"/>
      </w:divBdr>
      <w:divsChild>
        <w:div w:id="563375378">
          <w:marLeft w:val="0"/>
          <w:marRight w:val="0"/>
          <w:marTop w:val="0"/>
          <w:marBottom w:val="0"/>
          <w:divBdr>
            <w:top w:val="none" w:sz="0" w:space="0" w:color="auto"/>
            <w:left w:val="none" w:sz="0" w:space="0" w:color="auto"/>
            <w:bottom w:val="none" w:sz="0" w:space="0" w:color="auto"/>
            <w:right w:val="none" w:sz="0" w:space="0" w:color="auto"/>
          </w:divBdr>
        </w:div>
      </w:divsChild>
    </w:div>
    <w:div w:id="1164391088">
      <w:bodyDiv w:val="1"/>
      <w:marLeft w:val="0"/>
      <w:marRight w:val="0"/>
      <w:marTop w:val="0"/>
      <w:marBottom w:val="0"/>
      <w:divBdr>
        <w:top w:val="none" w:sz="0" w:space="0" w:color="auto"/>
        <w:left w:val="none" w:sz="0" w:space="0" w:color="auto"/>
        <w:bottom w:val="none" w:sz="0" w:space="0" w:color="auto"/>
        <w:right w:val="none" w:sz="0" w:space="0" w:color="auto"/>
      </w:divBdr>
    </w:div>
    <w:div w:id="1231191074">
      <w:bodyDiv w:val="1"/>
      <w:marLeft w:val="0"/>
      <w:marRight w:val="0"/>
      <w:marTop w:val="0"/>
      <w:marBottom w:val="0"/>
      <w:divBdr>
        <w:top w:val="none" w:sz="0" w:space="0" w:color="auto"/>
        <w:left w:val="none" w:sz="0" w:space="0" w:color="auto"/>
        <w:bottom w:val="none" w:sz="0" w:space="0" w:color="auto"/>
        <w:right w:val="none" w:sz="0" w:space="0" w:color="auto"/>
      </w:divBdr>
    </w:div>
    <w:div w:id="1248077777">
      <w:bodyDiv w:val="1"/>
      <w:marLeft w:val="0"/>
      <w:marRight w:val="0"/>
      <w:marTop w:val="0"/>
      <w:marBottom w:val="0"/>
      <w:divBdr>
        <w:top w:val="none" w:sz="0" w:space="0" w:color="auto"/>
        <w:left w:val="none" w:sz="0" w:space="0" w:color="auto"/>
        <w:bottom w:val="none" w:sz="0" w:space="0" w:color="auto"/>
        <w:right w:val="none" w:sz="0" w:space="0" w:color="auto"/>
      </w:divBdr>
    </w:div>
    <w:div w:id="1249389075">
      <w:bodyDiv w:val="1"/>
      <w:marLeft w:val="0"/>
      <w:marRight w:val="0"/>
      <w:marTop w:val="0"/>
      <w:marBottom w:val="0"/>
      <w:divBdr>
        <w:top w:val="none" w:sz="0" w:space="0" w:color="auto"/>
        <w:left w:val="none" w:sz="0" w:space="0" w:color="auto"/>
        <w:bottom w:val="none" w:sz="0" w:space="0" w:color="auto"/>
        <w:right w:val="none" w:sz="0" w:space="0" w:color="auto"/>
      </w:divBdr>
    </w:div>
    <w:div w:id="1306660606">
      <w:bodyDiv w:val="1"/>
      <w:marLeft w:val="0"/>
      <w:marRight w:val="0"/>
      <w:marTop w:val="0"/>
      <w:marBottom w:val="0"/>
      <w:divBdr>
        <w:top w:val="none" w:sz="0" w:space="0" w:color="auto"/>
        <w:left w:val="none" w:sz="0" w:space="0" w:color="auto"/>
        <w:bottom w:val="none" w:sz="0" w:space="0" w:color="auto"/>
        <w:right w:val="none" w:sz="0" w:space="0" w:color="auto"/>
      </w:divBdr>
    </w:div>
    <w:div w:id="1313951665">
      <w:bodyDiv w:val="1"/>
      <w:marLeft w:val="0"/>
      <w:marRight w:val="0"/>
      <w:marTop w:val="0"/>
      <w:marBottom w:val="0"/>
      <w:divBdr>
        <w:top w:val="none" w:sz="0" w:space="0" w:color="auto"/>
        <w:left w:val="none" w:sz="0" w:space="0" w:color="auto"/>
        <w:bottom w:val="none" w:sz="0" w:space="0" w:color="auto"/>
        <w:right w:val="none" w:sz="0" w:space="0" w:color="auto"/>
      </w:divBdr>
    </w:div>
    <w:div w:id="1329289744">
      <w:bodyDiv w:val="1"/>
      <w:marLeft w:val="0"/>
      <w:marRight w:val="0"/>
      <w:marTop w:val="0"/>
      <w:marBottom w:val="0"/>
      <w:divBdr>
        <w:top w:val="none" w:sz="0" w:space="0" w:color="auto"/>
        <w:left w:val="none" w:sz="0" w:space="0" w:color="auto"/>
        <w:bottom w:val="none" w:sz="0" w:space="0" w:color="auto"/>
        <w:right w:val="none" w:sz="0" w:space="0" w:color="auto"/>
      </w:divBdr>
    </w:div>
    <w:div w:id="1342470702">
      <w:bodyDiv w:val="1"/>
      <w:marLeft w:val="0"/>
      <w:marRight w:val="0"/>
      <w:marTop w:val="0"/>
      <w:marBottom w:val="0"/>
      <w:divBdr>
        <w:top w:val="none" w:sz="0" w:space="0" w:color="auto"/>
        <w:left w:val="none" w:sz="0" w:space="0" w:color="auto"/>
        <w:bottom w:val="none" w:sz="0" w:space="0" w:color="auto"/>
        <w:right w:val="none" w:sz="0" w:space="0" w:color="auto"/>
      </w:divBdr>
    </w:div>
    <w:div w:id="1371954193">
      <w:bodyDiv w:val="1"/>
      <w:marLeft w:val="0"/>
      <w:marRight w:val="0"/>
      <w:marTop w:val="0"/>
      <w:marBottom w:val="0"/>
      <w:divBdr>
        <w:top w:val="none" w:sz="0" w:space="0" w:color="auto"/>
        <w:left w:val="none" w:sz="0" w:space="0" w:color="auto"/>
        <w:bottom w:val="none" w:sz="0" w:space="0" w:color="auto"/>
        <w:right w:val="none" w:sz="0" w:space="0" w:color="auto"/>
      </w:divBdr>
    </w:div>
    <w:div w:id="1413089714">
      <w:bodyDiv w:val="1"/>
      <w:marLeft w:val="0"/>
      <w:marRight w:val="0"/>
      <w:marTop w:val="0"/>
      <w:marBottom w:val="0"/>
      <w:divBdr>
        <w:top w:val="none" w:sz="0" w:space="0" w:color="auto"/>
        <w:left w:val="none" w:sz="0" w:space="0" w:color="auto"/>
        <w:bottom w:val="none" w:sz="0" w:space="0" w:color="auto"/>
        <w:right w:val="none" w:sz="0" w:space="0" w:color="auto"/>
      </w:divBdr>
    </w:div>
    <w:div w:id="1422095717">
      <w:bodyDiv w:val="1"/>
      <w:marLeft w:val="0"/>
      <w:marRight w:val="0"/>
      <w:marTop w:val="0"/>
      <w:marBottom w:val="0"/>
      <w:divBdr>
        <w:top w:val="none" w:sz="0" w:space="0" w:color="auto"/>
        <w:left w:val="none" w:sz="0" w:space="0" w:color="auto"/>
        <w:bottom w:val="none" w:sz="0" w:space="0" w:color="auto"/>
        <w:right w:val="none" w:sz="0" w:space="0" w:color="auto"/>
      </w:divBdr>
    </w:div>
    <w:div w:id="1464274076">
      <w:bodyDiv w:val="1"/>
      <w:marLeft w:val="0"/>
      <w:marRight w:val="0"/>
      <w:marTop w:val="0"/>
      <w:marBottom w:val="0"/>
      <w:divBdr>
        <w:top w:val="none" w:sz="0" w:space="0" w:color="auto"/>
        <w:left w:val="none" w:sz="0" w:space="0" w:color="auto"/>
        <w:bottom w:val="none" w:sz="0" w:space="0" w:color="auto"/>
        <w:right w:val="none" w:sz="0" w:space="0" w:color="auto"/>
      </w:divBdr>
    </w:div>
    <w:div w:id="1484544057">
      <w:bodyDiv w:val="1"/>
      <w:marLeft w:val="0"/>
      <w:marRight w:val="0"/>
      <w:marTop w:val="0"/>
      <w:marBottom w:val="0"/>
      <w:divBdr>
        <w:top w:val="none" w:sz="0" w:space="0" w:color="auto"/>
        <w:left w:val="none" w:sz="0" w:space="0" w:color="auto"/>
        <w:bottom w:val="none" w:sz="0" w:space="0" w:color="auto"/>
        <w:right w:val="none" w:sz="0" w:space="0" w:color="auto"/>
      </w:divBdr>
    </w:div>
    <w:div w:id="1571424604">
      <w:bodyDiv w:val="1"/>
      <w:marLeft w:val="0"/>
      <w:marRight w:val="0"/>
      <w:marTop w:val="0"/>
      <w:marBottom w:val="0"/>
      <w:divBdr>
        <w:top w:val="none" w:sz="0" w:space="0" w:color="auto"/>
        <w:left w:val="none" w:sz="0" w:space="0" w:color="auto"/>
        <w:bottom w:val="none" w:sz="0" w:space="0" w:color="auto"/>
        <w:right w:val="none" w:sz="0" w:space="0" w:color="auto"/>
      </w:divBdr>
    </w:div>
    <w:div w:id="1585871035">
      <w:bodyDiv w:val="1"/>
      <w:marLeft w:val="0"/>
      <w:marRight w:val="0"/>
      <w:marTop w:val="0"/>
      <w:marBottom w:val="0"/>
      <w:divBdr>
        <w:top w:val="none" w:sz="0" w:space="0" w:color="auto"/>
        <w:left w:val="none" w:sz="0" w:space="0" w:color="auto"/>
        <w:bottom w:val="none" w:sz="0" w:space="0" w:color="auto"/>
        <w:right w:val="none" w:sz="0" w:space="0" w:color="auto"/>
      </w:divBdr>
    </w:div>
    <w:div w:id="1599950211">
      <w:bodyDiv w:val="1"/>
      <w:marLeft w:val="0"/>
      <w:marRight w:val="0"/>
      <w:marTop w:val="0"/>
      <w:marBottom w:val="0"/>
      <w:divBdr>
        <w:top w:val="none" w:sz="0" w:space="0" w:color="auto"/>
        <w:left w:val="none" w:sz="0" w:space="0" w:color="auto"/>
        <w:bottom w:val="none" w:sz="0" w:space="0" w:color="auto"/>
        <w:right w:val="none" w:sz="0" w:space="0" w:color="auto"/>
      </w:divBdr>
    </w:div>
    <w:div w:id="1607419237">
      <w:bodyDiv w:val="1"/>
      <w:marLeft w:val="0"/>
      <w:marRight w:val="0"/>
      <w:marTop w:val="0"/>
      <w:marBottom w:val="0"/>
      <w:divBdr>
        <w:top w:val="none" w:sz="0" w:space="0" w:color="auto"/>
        <w:left w:val="none" w:sz="0" w:space="0" w:color="auto"/>
        <w:bottom w:val="none" w:sz="0" w:space="0" w:color="auto"/>
        <w:right w:val="none" w:sz="0" w:space="0" w:color="auto"/>
      </w:divBdr>
    </w:div>
    <w:div w:id="1624382038">
      <w:bodyDiv w:val="1"/>
      <w:marLeft w:val="0"/>
      <w:marRight w:val="0"/>
      <w:marTop w:val="0"/>
      <w:marBottom w:val="0"/>
      <w:divBdr>
        <w:top w:val="none" w:sz="0" w:space="0" w:color="auto"/>
        <w:left w:val="none" w:sz="0" w:space="0" w:color="auto"/>
        <w:bottom w:val="none" w:sz="0" w:space="0" w:color="auto"/>
        <w:right w:val="none" w:sz="0" w:space="0" w:color="auto"/>
      </w:divBdr>
    </w:div>
    <w:div w:id="1655060866">
      <w:bodyDiv w:val="1"/>
      <w:marLeft w:val="0"/>
      <w:marRight w:val="0"/>
      <w:marTop w:val="0"/>
      <w:marBottom w:val="0"/>
      <w:divBdr>
        <w:top w:val="none" w:sz="0" w:space="0" w:color="auto"/>
        <w:left w:val="none" w:sz="0" w:space="0" w:color="auto"/>
        <w:bottom w:val="none" w:sz="0" w:space="0" w:color="auto"/>
        <w:right w:val="none" w:sz="0" w:space="0" w:color="auto"/>
      </w:divBdr>
    </w:div>
    <w:div w:id="1676031797">
      <w:bodyDiv w:val="1"/>
      <w:marLeft w:val="0"/>
      <w:marRight w:val="0"/>
      <w:marTop w:val="0"/>
      <w:marBottom w:val="0"/>
      <w:divBdr>
        <w:top w:val="none" w:sz="0" w:space="0" w:color="auto"/>
        <w:left w:val="none" w:sz="0" w:space="0" w:color="auto"/>
        <w:bottom w:val="none" w:sz="0" w:space="0" w:color="auto"/>
        <w:right w:val="none" w:sz="0" w:space="0" w:color="auto"/>
      </w:divBdr>
    </w:div>
    <w:div w:id="1684894532">
      <w:bodyDiv w:val="1"/>
      <w:marLeft w:val="0"/>
      <w:marRight w:val="0"/>
      <w:marTop w:val="0"/>
      <w:marBottom w:val="0"/>
      <w:divBdr>
        <w:top w:val="none" w:sz="0" w:space="0" w:color="auto"/>
        <w:left w:val="none" w:sz="0" w:space="0" w:color="auto"/>
        <w:bottom w:val="none" w:sz="0" w:space="0" w:color="auto"/>
        <w:right w:val="none" w:sz="0" w:space="0" w:color="auto"/>
      </w:divBdr>
    </w:div>
    <w:div w:id="1686786357">
      <w:bodyDiv w:val="1"/>
      <w:marLeft w:val="0"/>
      <w:marRight w:val="0"/>
      <w:marTop w:val="0"/>
      <w:marBottom w:val="0"/>
      <w:divBdr>
        <w:top w:val="none" w:sz="0" w:space="0" w:color="auto"/>
        <w:left w:val="none" w:sz="0" w:space="0" w:color="auto"/>
        <w:bottom w:val="none" w:sz="0" w:space="0" w:color="auto"/>
        <w:right w:val="none" w:sz="0" w:space="0" w:color="auto"/>
      </w:divBdr>
    </w:div>
    <w:div w:id="1694263417">
      <w:bodyDiv w:val="1"/>
      <w:marLeft w:val="0"/>
      <w:marRight w:val="0"/>
      <w:marTop w:val="0"/>
      <w:marBottom w:val="0"/>
      <w:divBdr>
        <w:top w:val="none" w:sz="0" w:space="0" w:color="auto"/>
        <w:left w:val="none" w:sz="0" w:space="0" w:color="auto"/>
        <w:bottom w:val="none" w:sz="0" w:space="0" w:color="auto"/>
        <w:right w:val="none" w:sz="0" w:space="0" w:color="auto"/>
      </w:divBdr>
    </w:div>
    <w:div w:id="1736707790">
      <w:bodyDiv w:val="1"/>
      <w:marLeft w:val="0"/>
      <w:marRight w:val="0"/>
      <w:marTop w:val="0"/>
      <w:marBottom w:val="0"/>
      <w:divBdr>
        <w:top w:val="none" w:sz="0" w:space="0" w:color="auto"/>
        <w:left w:val="none" w:sz="0" w:space="0" w:color="auto"/>
        <w:bottom w:val="none" w:sz="0" w:space="0" w:color="auto"/>
        <w:right w:val="none" w:sz="0" w:space="0" w:color="auto"/>
      </w:divBdr>
    </w:div>
    <w:div w:id="1736776147">
      <w:bodyDiv w:val="1"/>
      <w:marLeft w:val="0"/>
      <w:marRight w:val="0"/>
      <w:marTop w:val="0"/>
      <w:marBottom w:val="0"/>
      <w:divBdr>
        <w:top w:val="none" w:sz="0" w:space="0" w:color="auto"/>
        <w:left w:val="none" w:sz="0" w:space="0" w:color="auto"/>
        <w:bottom w:val="none" w:sz="0" w:space="0" w:color="auto"/>
        <w:right w:val="none" w:sz="0" w:space="0" w:color="auto"/>
      </w:divBdr>
      <w:divsChild>
        <w:div w:id="1089471659">
          <w:marLeft w:val="0"/>
          <w:marRight w:val="0"/>
          <w:marTop w:val="0"/>
          <w:marBottom w:val="0"/>
          <w:divBdr>
            <w:top w:val="none" w:sz="0" w:space="0" w:color="auto"/>
            <w:left w:val="none" w:sz="0" w:space="0" w:color="auto"/>
            <w:bottom w:val="none" w:sz="0" w:space="0" w:color="auto"/>
            <w:right w:val="none" w:sz="0" w:space="0" w:color="auto"/>
          </w:divBdr>
        </w:div>
        <w:div w:id="441609459">
          <w:marLeft w:val="0"/>
          <w:marRight w:val="0"/>
          <w:marTop w:val="0"/>
          <w:marBottom w:val="0"/>
          <w:divBdr>
            <w:top w:val="none" w:sz="0" w:space="0" w:color="auto"/>
            <w:left w:val="none" w:sz="0" w:space="0" w:color="auto"/>
            <w:bottom w:val="none" w:sz="0" w:space="0" w:color="auto"/>
            <w:right w:val="none" w:sz="0" w:space="0" w:color="auto"/>
          </w:divBdr>
        </w:div>
        <w:div w:id="1566455628">
          <w:marLeft w:val="0"/>
          <w:marRight w:val="0"/>
          <w:marTop w:val="0"/>
          <w:marBottom w:val="0"/>
          <w:divBdr>
            <w:top w:val="none" w:sz="0" w:space="0" w:color="auto"/>
            <w:left w:val="none" w:sz="0" w:space="0" w:color="auto"/>
            <w:bottom w:val="none" w:sz="0" w:space="0" w:color="auto"/>
            <w:right w:val="none" w:sz="0" w:space="0" w:color="auto"/>
          </w:divBdr>
        </w:div>
        <w:div w:id="3014859">
          <w:marLeft w:val="0"/>
          <w:marRight w:val="0"/>
          <w:marTop w:val="0"/>
          <w:marBottom w:val="0"/>
          <w:divBdr>
            <w:top w:val="none" w:sz="0" w:space="0" w:color="auto"/>
            <w:left w:val="none" w:sz="0" w:space="0" w:color="auto"/>
            <w:bottom w:val="none" w:sz="0" w:space="0" w:color="auto"/>
            <w:right w:val="none" w:sz="0" w:space="0" w:color="auto"/>
          </w:divBdr>
        </w:div>
        <w:div w:id="1943105430">
          <w:marLeft w:val="0"/>
          <w:marRight w:val="0"/>
          <w:marTop w:val="0"/>
          <w:marBottom w:val="0"/>
          <w:divBdr>
            <w:top w:val="none" w:sz="0" w:space="0" w:color="auto"/>
            <w:left w:val="none" w:sz="0" w:space="0" w:color="auto"/>
            <w:bottom w:val="none" w:sz="0" w:space="0" w:color="auto"/>
            <w:right w:val="none" w:sz="0" w:space="0" w:color="auto"/>
          </w:divBdr>
        </w:div>
      </w:divsChild>
    </w:div>
    <w:div w:id="1752045618">
      <w:bodyDiv w:val="1"/>
      <w:marLeft w:val="0"/>
      <w:marRight w:val="0"/>
      <w:marTop w:val="0"/>
      <w:marBottom w:val="0"/>
      <w:divBdr>
        <w:top w:val="none" w:sz="0" w:space="0" w:color="auto"/>
        <w:left w:val="none" w:sz="0" w:space="0" w:color="auto"/>
        <w:bottom w:val="none" w:sz="0" w:space="0" w:color="auto"/>
        <w:right w:val="none" w:sz="0" w:space="0" w:color="auto"/>
      </w:divBdr>
    </w:div>
    <w:div w:id="1777169198">
      <w:bodyDiv w:val="1"/>
      <w:marLeft w:val="0"/>
      <w:marRight w:val="0"/>
      <w:marTop w:val="0"/>
      <w:marBottom w:val="0"/>
      <w:divBdr>
        <w:top w:val="none" w:sz="0" w:space="0" w:color="auto"/>
        <w:left w:val="none" w:sz="0" w:space="0" w:color="auto"/>
        <w:bottom w:val="none" w:sz="0" w:space="0" w:color="auto"/>
        <w:right w:val="none" w:sz="0" w:space="0" w:color="auto"/>
      </w:divBdr>
    </w:div>
    <w:div w:id="1782610377">
      <w:bodyDiv w:val="1"/>
      <w:marLeft w:val="0"/>
      <w:marRight w:val="0"/>
      <w:marTop w:val="0"/>
      <w:marBottom w:val="0"/>
      <w:divBdr>
        <w:top w:val="none" w:sz="0" w:space="0" w:color="auto"/>
        <w:left w:val="none" w:sz="0" w:space="0" w:color="auto"/>
        <w:bottom w:val="none" w:sz="0" w:space="0" w:color="auto"/>
        <w:right w:val="none" w:sz="0" w:space="0" w:color="auto"/>
      </w:divBdr>
    </w:div>
    <w:div w:id="1803765935">
      <w:bodyDiv w:val="1"/>
      <w:marLeft w:val="0"/>
      <w:marRight w:val="0"/>
      <w:marTop w:val="0"/>
      <w:marBottom w:val="0"/>
      <w:divBdr>
        <w:top w:val="none" w:sz="0" w:space="0" w:color="auto"/>
        <w:left w:val="none" w:sz="0" w:space="0" w:color="auto"/>
        <w:bottom w:val="none" w:sz="0" w:space="0" w:color="auto"/>
        <w:right w:val="none" w:sz="0" w:space="0" w:color="auto"/>
      </w:divBdr>
    </w:div>
    <w:div w:id="1814565082">
      <w:bodyDiv w:val="1"/>
      <w:marLeft w:val="0"/>
      <w:marRight w:val="0"/>
      <w:marTop w:val="0"/>
      <w:marBottom w:val="0"/>
      <w:divBdr>
        <w:top w:val="none" w:sz="0" w:space="0" w:color="auto"/>
        <w:left w:val="none" w:sz="0" w:space="0" w:color="auto"/>
        <w:bottom w:val="none" w:sz="0" w:space="0" w:color="auto"/>
        <w:right w:val="none" w:sz="0" w:space="0" w:color="auto"/>
      </w:divBdr>
    </w:div>
    <w:div w:id="1827546562">
      <w:bodyDiv w:val="1"/>
      <w:marLeft w:val="0"/>
      <w:marRight w:val="0"/>
      <w:marTop w:val="0"/>
      <w:marBottom w:val="0"/>
      <w:divBdr>
        <w:top w:val="none" w:sz="0" w:space="0" w:color="auto"/>
        <w:left w:val="none" w:sz="0" w:space="0" w:color="auto"/>
        <w:bottom w:val="none" w:sz="0" w:space="0" w:color="auto"/>
        <w:right w:val="none" w:sz="0" w:space="0" w:color="auto"/>
      </w:divBdr>
    </w:div>
    <w:div w:id="1837574261">
      <w:bodyDiv w:val="1"/>
      <w:marLeft w:val="0"/>
      <w:marRight w:val="0"/>
      <w:marTop w:val="0"/>
      <w:marBottom w:val="0"/>
      <w:divBdr>
        <w:top w:val="none" w:sz="0" w:space="0" w:color="auto"/>
        <w:left w:val="none" w:sz="0" w:space="0" w:color="auto"/>
        <w:bottom w:val="none" w:sz="0" w:space="0" w:color="auto"/>
        <w:right w:val="none" w:sz="0" w:space="0" w:color="auto"/>
      </w:divBdr>
    </w:div>
    <w:div w:id="1838186202">
      <w:bodyDiv w:val="1"/>
      <w:marLeft w:val="0"/>
      <w:marRight w:val="0"/>
      <w:marTop w:val="0"/>
      <w:marBottom w:val="0"/>
      <w:divBdr>
        <w:top w:val="none" w:sz="0" w:space="0" w:color="auto"/>
        <w:left w:val="none" w:sz="0" w:space="0" w:color="auto"/>
        <w:bottom w:val="none" w:sz="0" w:space="0" w:color="auto"/>
        <w:right w:val="none" w:sz="0" w:space="0" w:color="auto"/>
      </w:divBdr>
    </w:div>
    <w:div w:id="1858077893">
      <w:bodyDiv w:val="1"/>
      <w:marLeft w:val="0"/>
      <w:marRight w:val="0"/>
      <w:marTop w:val="0"/>
      <w:marBottom w:val="0"/>
      <w:divBdr>
        <w:top w:val="none" w:sz="0" w:space="0" w:color="auto"/>
        <w:left w:val="none" w:sz="0" w:space="0" w:color="auto"/>
        <w:bottom w:val="none" w:sz="0" w:space="0" w:color="auto"/>
        <w:right w:val="none" w:sz="0" w:space="0" w:color="auto"/>
      </w:divBdr>
    </w:div>
    <w:div w:id="1878346865">
      <w:bodyDiv w:val="1"/>
      <w:marLeft w:val="0"/>
      <w:marRight w:val="0"/>
      <w:marTop w:val="0"/>
      <w:marBottom w:val="0"/>
      <w:divBdr>
        <w:top w:val="none" w:sz="0" w:space="0" w:color="auto"/>
        <w:left w:val="none" w:sz="0" w:space="0" w:color="auto"/>
        <w:bottom w:val="none" w:sz="0" w:space="0" w:color="auto"/>
        <w:right w:val="none" w:sz="0" w:space="0" w:color="auto"/>
      </w:divBdr>
    </w:div>
    <w:div w:id="1907567795">
      <w:bodyDiv w:val="1"/>
      <w:marLeft w:val="0"/>
      <w:marRight w:val="0"/>
      <w:marTop w:val="0"/>
      <w:marBottom w:val="0"/>
      <w:divBdr>
        <w:top w:val="none" w:sz="0" w:space="0" w:color="auto"/>
        <w:left w:val="none" w:sz="0" w:space="0" w:color="auto"/>
        <w:bottom w:val="none" w:sz="0" w:space="0" w:color="auto"/>
        <w:right w:val="none" w:sz="0" w:space="0" w:color="auto"/>
      </w:divBdr>
    </w:div>
    <w:div w:id="1917859542">
      <w:bodyDiv w:val="1"/>
      <w:marLeft w:val="0"/>
      <w:marRight w:val="0"/>
      <w:marTop w:val="0"/>
      <w:marBottom w:val="0"/>
      <w:divBdr>
        <w:top w:val="none" w:sz="0" w:space="0" w:color="auto"/>
        <w:left w:val="none" w:sz="0" w:space="0" w:color="auto"/>
        <w:bottom w:val="none" w:sz="0" w:space="0" w:color="auto"/>
        <w:right w:val="none" w:sz="0" w:space="0" w:color="auto"/>
      </w:divBdr>
    </w:div>
    <w:div w:id="1926647493">
      <w:bodyDiv w:val="1"/>
      <w:marLeft w:val="0"/>
      <w:marRight w:val="0"/>
      <w:marTop w:val="0"/>
      <w:marBottom w:val="0"/>
      <w:divBdr>
        <w:top w:val="none" w:sz="0" w:space="0" w:color="auto"/>
        <w:left w:val="none" w:sz="0" w:space="0" w:color="auto"/>
        <w:bottom w:val="none" w:sz="0" w:space="0" w:color="auto"/>
        <w:right w:val="none" w:sz="0" w:space="0" w:color="auto"/>
      </w:divBdr>
    </w:div>
    <w:div w:id="1940748186">
      <w:bodyDiv w:val="1"/>
      <w:marLeft w:val="0"/>
      <w:marRight w:val="0"/>
      <w:marTop w:val="0"/>
      <w:marBottom w:val="0"/>
      <w:divBdr>
        <w:top w:val="none" w:sz="0" w:space="0" w:color="auto"/>
        <w:left w:val="none" w:sz="0" w:space="0" w:color="auto"/>
        <w:bottom w:val="none" w:sz="0" w:space="0" w:color="auto"/>
        <w:right w:val="none" w:sz="0" w:space="0" w:color="auto"/>
      </w:divBdr>
    </w:div>
    <w:div w:id="1942057215">
      <w:bodyDiv w:val="1"/>
      <w:marLeft w:val="0"/>
      <w:marRight w:val="0"/>
      <w:marTop w:val="0"/>
      <w:marBottom w:val="0"/>
      <w:divBdr>
        <w:top w:val="none" w:sz="0" w:space="0" w:color="auto"/>
        <w:left w:val="none" w:sz="0" w:space="0" w:color="auto"/>
        <w:bottom w:val="none" w:sz="0" w:space="0" w:color="auto"/>
        <w:right w:val="none" w:sz="0" w:space="0" w:color="auto"/>
      </w:divBdr>
    </w:div>
    <w:div w:id="1969044328">
      <w:bodyDiv w:val="1"/>
      <w:marLeft w:val="0"/>
      <w:marRight w:val="0"/>
      <w:marTop w:val="0"/>
      <w:marBottom w:val="0"/>
      <w:divBdr>
        <w:top w:val="none" w:sz="0" w:space="0" w:color="auto"/>
        <w:left w:val="none" w:sz="0" w:space="0" w:color="auto"/>
        <w:bottom w:val="none" w:sz="0" w:space="0" w:color="auto"/>
        <w:right w:val="none" w:sz="0" w:space="0" w:color="auto"/>
      </w:divBdr>
    </w:div>
    <w:div w:id="1972396441">
      <w:bodyDiv w:val="1"/>
      <w:marLeft w:val="0"/>
      <w:marRight w:val="0"/>
      <w:marTop w:val="0"/>
      <w:marBottom w:val="0"/>
      <w:divBdr>
        <w:top w:val="none" w:sz="0" w:space="0" w:color="auto"/>
        <w:left w:val="none" w:sz="0" w:space="0" w:color="auto"/>
        <w:bottom w:val="none" w:sz="0" w:space="0" w:color="auto"/>
        <w:right w:val="none" w:sz="0" w:space="0" w:color="auto"/>
      </w:divBdr>
    </w:div>
    <w:div w:id="1981956475">
      <w:bodyDiv w:val="1"/>
      <w:marLeft w:val="0"/>
      <w:marRight w:val="0"/>
      <w:marTop w:val="0"/>
      <w:marBottom w:val="0"/>
      <w:divBdr>
        <w:top w:val="none" w:sz="0" w:space="0" w:color="auto"/>
        <w:left w:val="none" w:sz="0" w:space="0" w:color="auto"/>
        <w:bottom w:val="none" w:sz="0" w:space="0" w:color="auto"/>
        <w:right w:val="none" w:sz="0" w:space="0" w:color="auto"/>
      </w:divBdr>
    </w:div>
    <w:div w:id="1992899999">
      <w:bodyDiv w:val="1"/>
      <w:marLeft w:val="0"/>
      <w:marRight w:val="0"/>
      <w:marTop w:val="0"/>
      <w:marBottom w:val="0"/>
      <w:divBdr>
        <w:top w:val="none" w:sz="0" w:space="0" w:color="auto"/>
        <w:left w:val="none" w:sz="0" w:space="0" w:color="auto"/>
        <w:bottom w:val="none" w:sz="0" w:space="0" w:color="auto"/>
        <w:right w:val="none" w:sz="0" w:space="0" w:color="auto"/>
      </w:divBdr>
    </w:div>
    <w:div w:id="2032760358">
      <w:bodyDiv w:val="1"/>
      <w:marLeft w:val="0"/>
      <w:marRight w:val="0"/>
      <w:marTop w:val="0"/>
      <w:marBottom w:val="0"/>
      <w:divBdr>
        <w:top w:val="none" w:sz="0" w:space="0" w:color="auto"/>
        <w:left w:val="none" w:sz="0" w:space="0" w:color="auto"/>
        <w:bottom w:val="none" w:sz="0" w:space="0" w:color="auto"/>
        <w:right w:val="none" w:sz="0" w:space="0" w:color="auto"/>
      </w:divBdr>
    </w:div>
    <w:div w:id="2050832302">
      <w:bodyDiv w:val="1"/>
      <w:marLeft w:val="0"/>
      <w:marRight w:val="0"/>
      <w:marTop w:val="0"/>
      <w:marBottom w:val="0"/>
      <w:divBdr>
        <w:top w:val="none" w:sz="0" w:space="0" w:color="auto"/>
        <w:left w:val="none" w:sz="0" w:space="0" w:color="auto"/>
        <w:bottom w:val="none" w:sz="0" w:space="0" w:color="auto"/>
        <w:right w:val="none" w:sz="0" w:space="0" w:color="auto"/>
      </w:divBdr>
    </w:div>
    <w:div w:id="2058161871">
      <w:bodyDiv w:val="1"/>
      <w:marLeft w:val="0"/>
      <w:marRight w:val="0"/>
      <w:marTop w:val="0"/>
      <w:marBottom w:val="0"/>
      <w:divBdr>
        <w:top w:val="none" w:sz="0" w:space="0" w:color="auto"/>
        <w:left w:val="none" w:sz="0" w:space="0" w:color="auto"/>
        <w:bottom w:val="none" w:sz="0" w:space="0" w:color="auto"/>
        <w:right w:val="none" w:sz="0" w:space="0" w:color="auto"/>
      </w:divBdr>
    </w:div>
    <w:div w:id="2062091451">
      <w:bodyDiv w:val="1"/>
      <w:marLeft w:val="0"/>
      <w:marRight w:val="0"/>
      <w:marTop w:val="0"/>
      <w:marBottom w:val="0"/>
      <w:divBdr>
        <w:top w:val="none" w:sz="0" w:space="0" w:color="auto"/>
        <w:left w:val="none" w:sz="0" w:space="0" w:color="auto"/>
        <w:bottom w:val="none" w:sz="0" w:space="0" w:color="auto"/>
        <w:right w:val="none" w:sz="0" w:space="0" w:color="auto"/>
      </w:divBdr>
    </w:div>
    <w:div w:id="2064522767">
      <w:bodyDiv w:val="1"/>
      <w:marLeft w:val="0"/>
      <w:marRight w:val="0"/>
      <w:marTop w:val="0"/>
      <w:marBottom w:val="0"/>
      <w:divBdr>
        <w:top w:val="none" w:sz="0" w:space="0" w:color="auto"/>
        <w:left w:val="none" w:sz="0" w:space="0" w:color="auto"/>
        <w:bottom w:val="none" w:sz="0" w:space="0" w:color="auto"/>
        <w:right w:val="none" w:sz="0" w:space="0" w:color="auto"/>
      </w:divBdr>
    </w:div>
    <w:div w:id="2086368305">
      <w:bodyDiv w:val="1"/>
      <w:marLeft w:val="0"/>
      <w:marRight w:val="0"/>
      <w:marTop w:val="0"/>
      <w:marBottom w:val="0"/>
      <w:divBdr>
        <w:top w:val="none" w:sz="0" w:space="0" w:color="auto"/>
        <w:left w:val="none" w:sz="0" w:space="0" w:color="auto"/>
        <w:bottom w:val="none" w:sz="0" w:space="0" w:color="auto"/>
        <w:right w:val="none" w:sz="0" w:space="0" w:color="auto"/>
      </w:divBdr>
    </w:div>
    <w:div w:id="2087992421">
      <w:bodyDiv w:val="1"/>
      <w:marLeft w:val="0"/>
      <w:marRight w:val="0"/>
      <w:marTop w:val="0"/>
      <w:marBottom w:val="0"/>
      <w:divBdr>
        <w:top w:val="none" w:sz="0" w:space="0" w:color="auto"/>
        <w:left w:val="none" w:sz="0" w:space="0" w:color="auto"/>
        <w:bottom w:val="none" w:sz="0" w:space="0" w:color="auto"/>
        <w:right w:val="none" w:sz="0" w:space="0" w:color="auto"/>
      </w:divBdr>
    </w:div>
    <w:div w:id="2100634509">
      <w:bodyDiv w:val="1"/>
      <w:marLeft w:val="0"/>
      <w:marRight w:val="0"/>
      <w:marTop w:val="0"/>
      <w:marBottom w:val="0"/>
      <w:divBdr>
        <w:top w:val="none" w:sz="0" w:space="0" w:color="auto"/>
        <w:left w:val="none" w:sz="0" w:space="0" w:color="auto"/>
        <w:bottom w:val="none" w:sz="0" w:space="0" w:color="auto"/>
        <w:right w:val="none" w:sz="0" w:space="0" w:color="auto"/>
      </w:divBdr>
    </w:div>
    <w:div w:id="2103909933">
      <w:bodyDiv w:val="1"/>
      <w:marLeft w:val="0"/>
      <w:marRight w:val="0"/>
      <w:marTop w:val="0"/>
      <w:marBottom w:val="0"/>
      <w:divBdr>
        <w:top w:val="none" w:sz="0" w:space="0" w:color="auto"/>
        <w:left w:val="none" w:sz="0" w:space="0" w:color="auto"/>
        <w:bottom w:val="none" w:sz="0" w:space="0" w:color="auto"/>
        <w:right w:val="none" w:sz="0" w:space="0" w:color="auto"/>
      </w:divBdr>
    </w:div>
    <w:div w:id="2112584535">
      <w:bodyDiv w:val="1"/>
      <w:marLeft w:val="0"/>
      <w:marRight w:val="0"/>
      <w:marTop w:val="0"/>
      <w:marBottom w:val="0"/>
      <w:divBdr>
        <w:top w:val="none" w:sz="0" w:space="0" w:color="auto"/>
        <w:left w:val="none" w:sz="0" w:space="0" w:color="auto"/>
        <w:bottom w:val="none" w:sz="0" w:space="0" w:color="auto"/>
        <w:right w:val="none" w:sz="0" w:space="0" w:color="auto"/>
      </w:divBdr>
    </w:div>
    <w:div w:id="212981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ownloads\FORMATO%20Notas%20a%20los%20estados%20financieros%20(MODIFICAD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AE88D-02D0-4DFF-900F-D5D05B679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Notas a los estados financieros (MODIFICADO.</Template>
  <TotalTime>0</TotalTime>
  <Pages>32</Pages>
  <Words>7133</Words>
  <Characters>39234</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46275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Sharon Yanelli Lara Medrano</cp:lastModifiedBy>
  <cp:revision>2</cp:revision>
  <cp:lastPrinted>2022-02-23T17:05:00Z</cp:lastPrinted>
  <dcterms:created xsi:type="dcterms:W3CDTF">2024-04-24T17:38:00Z</dcterms:created>
  <dcterms:modified xsi:type="dcterms:W3CDTF">2024-04-24T17:38:00Z</dcterms:modified>
</cp:coreProperties>
</file>