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81D" w:rsidRDefault="0059581D" w:rsidP="0059581D">
      <w:pPr>
        <w:pStyle w:val="Prrafodelista"/>
        <w:spacing w:line="240" w:lineRule="auto"/>
        <w:jc w:val="center"/>
        <w:rPr>
          <w:rFonts w:ascii="Barlow" w:hAnsi="Barlow" w:cs="Arial"/>
          <w:b/>
          <w:sz w:val="20"/>
          <w:szCs w:val="20"/>
        </w:rPr>
      </w:pPr>
      <w:r>
        <w:rPr>
          <w:rFonts w:ascii="Barlow" w:hAnsi="Barlow" w:cs="Arial"/>
          <w:b/>
          <w:sz w:val="20"/>
          <w:szCs w:val="20"/>
        </w:rPr>
        <w:t>Notas a los Estados Financieros</w:t>
      </w:r>
    </w:p>
    <w:p w:rsidR="0059581D" w:rsidRDefault="0059581D" w:rsidP="0059581D">
      <w:pPr>
        <w:pStyle w:val="Prrafodelista"/>
        <w:spacing w:line="240" w:lineRule="auto"/>
        <w:jc w:val="center"/>
        <w:rPr>
          <w:rFonts w:ascii="Barlow" w:hAnsi="Barlow" w:cs="Arial"/>
          <w:b/>
          <w:sz w:val="20"/>
          <w:szCs w:val="20"/>
        </w:rPr>
      </w:pPr>
    </w:p>
    <w:p w:rsidR="0059581D" w:rsidRDefault="0059581D" w:rsidP="0059581D">
      <w:pPr>
        <w:pStyle w:val="Prrafodelista"/>
        <w:spacing w:line="240" w:lineRule="auto"/>
        <w:jc w:val="center"/>
        <w:rPr>
          <w:rFonts w:ascii="Barlow" w:hAnsi="Barlow" w:cs="Arial"/>
          <w:b/>
          <w:sz w:val="20"/>
          <w:szCs w:val="20"/>
        </w:rPr>
      </w:pPr>
      <w:r>
        <w:rPr>
          <w:rFonts w:ascii="Barlow" w:hAnsi="Barlow" w:cs="Arial"/>
          <w:b/>
          <w:sz w:val="20"/>
          <w:szCs w:val="20"/>
        </w:rPr>
        <w:t>Al 31 de marzo de 2024</w:t>
      </w:r>
    </w:p>
    <w:p w:rsidR="0059581D" w:rsidRDefault="0059581D" w:rsidP="0059581D">
      <w:pPr>
        <w:pStyle w:val="Prrafodelista"/>
        <w:spacing w:line="240" w:lineRule="auto"/>
        <w:jc w:val="center"/>
        <w:rPr>
          <w:rFonts w:ascii="Barlow" w:hAnsi="Barlow" w:cs="Arial"/>
          <w:b/>
          <w:sz w:val="20"/>
          <w:szCs w:val="20"/>
        </w:rPr>
      </w:pPr>
    </w:p>
    <w:p w:rsidR="0059581D" w:rsidRDefault="0059581D" w:rsidP="0059581D">
      <w:pPr>
        <w:pStyle w:val="Prrafodelista"/>
        <w:spacing w:line="240" w:lineRule="auto"/>
        <w:jc w:val="center"/>
        <w:rPr>
          <w:rFonts w:ascii="Barlow" w:hAnsi="Barlow" w:cs="Arial"/>
          <w:b/>
          <w:sz w:val="20"/>
          <w:szCs w:val="20"/>
        </w:rPr>
      </w:pPr>
      <w:r>
        <w:rPr>
          <w:rFonts w:ascii="Barlow" w:hAnsi="Barlow" w:cs="Arial"/>
          <w:b/>
          <w:sz w:val="20"/>
          <w:szCs w:val="20"/>
        </w:rPr>
        <w:t>(Cifras en Pesos)</w:t>
      </w:r>
    </w:p>
    <w:p w:rsidR="0059581D" w:rsidRDefault="0059581D" w:rsidP="0059581D">
      <w:pPr>
        <w:pStyle w:val="Prrafodelista"/>
        <w:spacing w:line="240" w:lineRule="auto"/>
        <w:rPr>
          <w:rFonts w:ascii="Barlow" w:hAnsi="Barlow" w:cs="Arial"/>
          <w:b/>
          <w:sz w:val="20"/>
          <w:szCs w:val="20"/>
        </w:rPr>
      </w:pPr>
    </w:p>
    <w:p w:rsidR="0059581D" w:rsidRDefault="0059581D" w:rsidP="0059581D">
      <w:pPr>
        <w:pStyle w:val="Prrafodelista"/>
        <w:spacing w:line="240" w:lineRule="auto"/>
        <w:rPr>
          <w:rFonts w:ascii="Barlow" w:hAnsi="Barlow" w:cs="Arial"/>
          <w:b/>
          <w:sz w:val="20"/>
          <w:szCs w:val="20"/>
        </w:rPr>
      </w:pPr>
      <w:r>
        <w:rPr>
          <w:rFonts w:ascii="Barlow" w:hAnsi="Barlow" w:cs="Arial"/>
          <w:b/>
          <w:sz w:val="20"/>
          <w:szCs w:val="20"/>
        </w:rPr>
        <w:t>Ente Público:  INSTITUTO TECNOLÓGICO SUPERIOR PROGRESO</w:t>
      </w:r>
    </w:p>
    <w:p w:rsidR="0059581D" w:rsidRPr="0059581D" w:rsidRDefault="0059581D" w:rsidP="0059581D">
      <w:pPr>
        <w:spacing w:line="240" w:lineRule="auto"/>
        <w:rPr>
          <w:rFonts w:ascii="Calibri" w:hAnsi="Calibri" w:cs="Arial"/>
          <w:b/>
          <w:sz w:val="20"/>
          <w:szCs w:val="20"/>
        </w:rPr>
      </w:pPr>
    </w:p>
    <w:p w:rsidR="00174CEE" w:rsidRPr="0059581D" w:rsidRDefault="00174CEE" w:rsidP="00174CEE">
      <w:pPr>
        <w:pStyle w:val="Prrafodelista"/>
        <w:numPr>
          <w:ilvl w:val="0"/>
          <w:numId w:val="7"/>
        </w:numPr>
        <w:spacing w:line="240" w:lineRule="auto"/>
        <w:jc w:val="center"/>
        <w:rPr>
          <w:rFonts w:ascii="Barlow" w:hAnsi="Barlow" w:cs="Arial"/>
          <w:b/>
          <w:sz w:val="20"/>
          <w:szCs w:val="20"/>
        </w:rPr>
      </w:pPr>
      <w:r w:rsidRPr="0059581D">
        <w:rPr>
          <w:rFonts w:ascii="Barlow" w:hAnsi="Barlow" w:cs="Arial"/>
          <w:b/>
          <w:sz w:val="20"/>
          <w:szCs w:val="20"/>
        </w:rPr>
        <w:t>NOTAS DE GESTIÓN ADMINISTRATIVA</w:t>
      </w:r>
    </w:p>
    <w:p w:rsidR="00174CEE" w:rsidRPr="0059581D" w:rsidRDefault="00174CEE" w:rsidP="00174CEE">
      <w:pPr>
        <w:pStyle w:val="Prrafodelista"/>
        <w:spacing w:line="240" w:lineRule="auto"/>
        <w:rPr>
          <w:rFonts w:ascii="Barlow" w:hAnsi="Barlow" w:cs="Arial"/>
          <w:b/>
          <w:sz w:val="20"/>
          <w:szCs w:val="20"/>
        </w:rPr>
      </w:pPr>
    </w:p>
    <w:p w:rsidR="009450E2" w:rsidRPr="0059581D" w:rsidRDefault="009450E2" w:rsidP="009450E2">
      <w:pPr>
        <w:pStyle w:val="Prrafodelista"/>
        <w:numPr>
          <w:ilvl w:val="0"/>
          <w:numId w:val="16"/>
        </w:numPr>
        <w:rPr>
          <w:rFonts w:ascii="Barlow" w:hAnsi="Barlow"/>
          <w:b/>
          <w:sz w:val="20"/>
          <w:szCs w:val="20"/>
        </w:rPr>
      </w:pPr>
      <w:r w:rsidRPr="0059581D">
        <w:rPr>
          <w:rFonts w:ascii="Barlow" w:hAnsi="Barlow"/>
          <w:b/>
          <w:sz w:val="20"/>
          <w:szCs w:val="20"/>
        </w:rPr>
        <w:t>Introducción</w:t>
      </w:r>
    </w:p>
    <w:p w:rsidR="009450E2" w:rsidRPr="0059581D" w:rsidRDefault="009450E2" w:rsidP="0059581D">
      <w:pPr>
        <w:ind w:left="360"/>
        <w:jc w:val="both"/>
        <w:rPr>
          <w:rFonts w:ascii="Barlow" w:hAnsi="Barlow"/>
          <w:sz w:val="20"/>
          <w:szCs w:val="20"/>
        </w:rPr>
      </w:pPr>
      <w:r w:rsidRPr="0059581D">
        <w:rPr>
          <w:rFonts w:ascii="Barlow" w:hAnsi="Barlow"/>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9450E2" w:rsidRPr="0059581D" w:rsidRDefault="009450E2" w:rsidP="0059581D">
      <w:pPr>
        <w:ind w:left="360"/>
        <w:jc w:val="both"/>
        <w:rPr>
          <w:rFonts w:ascii="Barlow" w:hAnsi="Barlow"/>
          <w:sz w:val="20"/>
          <w:szCs w:val="20"/>
        </w:rPr>
      </w:pPr>
      <w:r w:rsidRPr="0059581D">
        <w:rPr>
          <w:rFonts w:ascii="Barlow" w:hAnsi="Barlow"/>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D436D8" w:rsidRPr="0059581D" w:rsidRDefault="00D436D8" w:rsidP="0059581D">
      <w:pPr>
        <w:pStyle w:val="Prrafodelista"/>
        <w:numPr>
          <w:ilvl w:val="0"/>
          <w:numId w:val="16"/>
        </w:numPr>
        <w:jc w:val="both"/>
        <w:rPr>
          <w:rFonts w:ascii="Barlow" w:hAnsi="Barlow"/>
          <w:b/>
          <w:sz w:val="20"/>
          <w:szCs w:val="20"/>
        </w:rPr>
      </w:pPr>
      <w:r w:rsidRPr="0059581D">
        <w:rPr>
          <w:rFonts w:ascii="Barlow" w:hAnsi="Barlow"/>
          <w:b/>
          <w:sz w:val="20"/>
          <w:szCs w:val="20"/>
        </w:rPr>
        <w:t>Autorización e Historia</w:t>
      </w:r>
    </w:p>
    <w:p w:rsidR="0059581D" w:rsidRPr="0059581D" w:rsidRDefault="00D436D8" w:rsidP="006B4B48">
      <w:pPr>
        <w:ind w:left="360"/>
        <w:jc w:val="both"/>
        <w:rPr>
          <w:rFonts w:ascii="Barlow" w:hAnsi="Barlow"/>
          <w:sz w:val="20"/>
          <w:szCs w:val="20"/>
        </w:rPr>
      </w:pPr>
      <w:r w:rsidRPr="0059581D">
        <w:rPr>
          <w:rFonts w:ascii="Barlow" w:hAnsi="Barlow"/>
          <w:sz w:val="20"/>
          <w:szCs w:val="20"/>
        </w:rPr>
        <w:t xml:space="preserve">El Instituto Tecnológico Superior Progreso es un Organismo Público Descentralizado del Gobierno del Estado de Yucatán, con personalidad jurídica y patrimonio propios, creado mediante Decreto Número 288 del Poder Ejecutivo del Estado de Yucatán, publicado en el Diario Oficial número 29,252 de fecha 30 de </w:t>
      </w:r>
      <w:r w:rsidR="0059581D" w:rsidRPr="0059581D">
        <w:rPr>
          <w:rFonts w:ascii="Barlow" w:hAnsi="Barlow"/>
          <w:sz w:val="20"/>
          <w:szCs w:val="20"/>
        </w:rPr>
        <w:t>octubre</w:t>
      </w:r>
      <w:r w:rsidRPr="0059581D">
        <w:rPr>
          <w:rFonts w:ascii="Barlow" w:hAnsi="Barlow"/>
          <w:sz w:val="20"/>
          <w:szCs w:val="20"/>
        </w:rPr>
        <w:t xml:space="preserve"> del 2000.</w:t>
      </w:r>
    </w:p>
    <w:p w:rsidR="00D436D8" w:rsidRPr="0059581D" w:rsidRDefault="00D436D8" w:rsidP="0059581D">
      <w:pPr>
        <w:pStyle w:val="Prrafodelista"/>
        <w:numPr>
          <w:ilvl w:val="0"/>
          <w:numId w:val="16"/>
        </w:numPr>
        <w:jc w:val="both"/>
        <w:rPr>
          <w:rFonts w:ascii="Barlow" w:hAnsi="Barlow"/>
          <w:b/>
          <w:sz w:val="20"/>
          <w:szCs w:val="20"/>
        </w:rPr>
      </w:pPr>
      <w:r w:rsidRPr="0059581D">
        <w:rPr>
          <w:rFonts w:ascii="Barlow" w:hAnsi="Barlow"/>
          <w:b/>
          <w:sz w:val="20"/>
          <w:szCs w:val="20"/>
        </w:rPr>
        <w:t>Panorama económico y Financiero</w:t>
      </w:r>
    </w:p>
    <w:p w:rsidR="00D436D8" w:rsidRPr="0059581D" w:rsidRDefault="00D436D8" w:rsidP="0059581D">
      <w:pPr>
        <w:ind w:left="360"/>
        <w:jc w:val="both"/>
        <w:rPr>
          <w:rFonts w:ascii="Barlow" w:hAnsi="Barlow"/>
          <w:sz w:val="20"/>
          <w:szCs w:val="20"/>
        </w:rPr>
      </w:pPr>
      <w:r w:rsidRPr="0059581D">
        <w:rPr>
          <w:rFonts w:ascii="Barlow" w:hAnsi="Barlow"/>
          <w:sz w:val="20"/>
          <w:szCs w:val="20"/>
        </w:rPr>
        <w:t>Éste instituto opera bajo el convenio de asignación de recursos financieros, el cual conforme a lo establecido en la cláusula octava del convenio de coordinación las partes (Tecnológico Nacional de México y Gobierno del Estado) se comprometen a aportar cada una de ellas con el 50% del presupuesto anual de operación.</w:t>
      </w:r>
    </w:p>
    <w:p w:rsidR="00D436D8" w:rsidRPr="0059581D" w:rsidRDefault="00D436D8" w:rsidP="0059581D">
      <w:pPr>
        <w:pStyle w:val="Prrafodelista"/>
        <w:numPr>
          <w:ilvl w:val="0"/>
          <w:numId w:val="16"/>
        </w:numPr>
        <w:jc w:val="both"/>
        <w:rPr>
          <w:rFonts w:ascii="Barlow" w:hAnsi="Barlow"/>
          <w:b/>
          <w:sz w:val="20"/>
          <w:szCs w:val="20"/>
        </w:rPr>
      </w:pPr>
      <w:r w:rsidRPr="0059581D">
        <w:rPr>
          <w:rFonts w:ascii="Barlow" w:hAnsi="Barlow"/>
          <w:b/>
          <w:sz w:val="20"/>
          <w:szCs w:val="20"/>
        </w:rPr>
        <w:lastRenderedPageBreak/>
        <w:t>Organización y Objeto Social</w:t>
      </w:r>
    </w:p>
    <w:p w:rsidR="00D436D8" w:rsidRPr="0059581D" w:rsidRDefault="00D436D8" w:rsidP="0059581D">
      <w:pPr>
        <w:pStyle w:val="Prrafodelista"/>
        <w:jc w:val="both"/>
        <w:rPr>
          <w:rFonts w:ascii="Barlow" w:hAnsi="Barlow"/>
          <w:b/>
          <w:sz w:val="20"/>
          <w:szCs w:val="20"/>
        </w:rPr>
      </w:pPr>
    </w:p>
    <w:p w:rsidR="00D436D8" w:rsidRPr="0059581D" w:rsidRDefault="00D436D8" w:rsidP="0059581D">
      <w:pPr>
        <w:pStyle w:val="Prrafodelista"/>
        <w:numPr>
          <w:ilvl w:val="0"/>
          <w:numId w:val="10"/>
        </w:numPr>
        <w:spacing w:after="0" w:line="240" w:lineRule="auto"/>
        <w:jc w:val="both"/>
        <w:rPr>
          <w:rFonts w:ascii="Barlow" w:eastAsia="Times New Roman" w:hAnsi="Barlow" w:cs="Times New Roman"/>
          <w:sz w:val="20"/>
          <w:szCs w:val="20"/>
          <w:lang w:eastAsia="es-ES"/>
        </w:rPr>
      </w:pPr>
      <w:r w:rsidRPr="0059581D">
        <w:rPr>
          <w:rFonts w:ascii="Barlow" w:hAnsi="Barlow"/>
          <w:b/>
          <w:sz w:val="20"/>
          <w:szCs w:val="20"/>
        </w:rPr>
        <w:t xml:space="preserve">Objeto </w:t>
      </w:r>
      <w:r w:rsidR="0059581D" w:rsidRPr="0059581D">
        <w:rPr>
          <w:rFonts w:ascii="Barlow" w:hAnsi="Barlow"/>
          <w:b/>
          <w:sz w:val="20"/>
          <w:szCs w:val="20"/>
        </w:rPr>
        <w:t>social. -</w:t>
      </w:r>
      <w:r w:rsidRPr="0059581D">
        <w:rPr>
          <w:rFonts w:ascii="Barlow" w:eastAsia="Times New Roman" w:hAnsi="Barlow" w:cs="Times New Roman"/>
          <w:sz w:val="20"/>
          <w:szCs w:val="20"/>
          <w:lang w:eastAsia="es-ES"/>
        </w:rPr>
        <w:t>Formar profesionales con igualdad de oportunidades y respeto al medio ambiente para contribuir al desarrollo tecnológico, científico y social.</w:t>
      </w:r>
    </w:p>
    <w:p w:rsidR="00D436D8" w:rsidRPr="0059581D" w:rsidRDefault="00D436D8" w:rsidP="0059581D">
      <w:pPr>
        <w:pStyle w:val="Prrafodelista"/>
        <w:numPr>
          <w:ilvl w:val="0"/>
          <w:numId w:val="10"/>
        </w:num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b/>
          <w:sz w:val="20"/>
          <w:szCs w:val="20"/>
          <w:lang w:eastAsia="es-ES"/>
        </w:rPr>
        <w:t xml:space="preserve">Principal </w:t>
      </w:r>
      <w:r w:rsidR="0059581D" w:rsidRPr="0059581D">
        <w:rPr>
          <w:rFonts w:ascii="Barlow" w:eastAsia="Times New Roman" w:hAnsi="Barlow" w:cs="Times New Roman"/>
          <w:b/>
          <w:sz w:val="20"/>
          <w:szCs w:val="20"/>
          <w:lang w:eastAsia="es-ES"/>
        </w:rPr>
        <w:t>Actividad</w:t>
      </w:r>
      <w:r w:rsidR="0059581D" w:rsidRPr="0059581D">
        <w:rPr>
          <w:rFonts w:ascii="Barlow" w:eastAsia="Times New Roman" w:hAnsi="Barlow" w:cs="Times New Roman"/>
          <w:sz w:val="20"/>
          <w:szCs w:val="20"/>
          <w:lang w:eastAsia="es-ES"/>
        </w:rPr>
        <w:t>. -</w:t>
      </w:r>
      <w:r w:rsidRPr="0059581D">
        <w:rPr>
          <w:rFonts w:ascii="Barlow" w:eastAsia="Times New Roman" w:hAnsi="Barlow" w:cs="Times New Roman"/>
          <w:sz w:val="20"/>
          <w:szCs w:val="20"/>
          <w:lang w:eastAsia="es-ES"/>
        </w:rPr>
        <w:t xml:space="preserve"> Educación Superior y Posgrado</w:t>
      </w:r>
    </w:p>
    <w:p w:rsidR="00D436D8" w:rsidRPr="0059581D" w:rsidRDefault="00D436D8" w:rsidP="0059581D">
      <w:pPr>
        <w:pStyle w:val="Prrafodelista"/>
        <w:numPr>
          <w:ilvl w:val="0"/>
          <w:numId w:val="10"/>
        </w:num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b/>
          <w:sz w:val="20"/>
          <w:szCs w:val="20"/>
          <w:lang w:eastAsia="es-ES"/>
        </w:rPr>
        <w:t xml:space="preserve">Ejercicio </w:t>
      </w:r>
      <w:r w:rsidR="0059581D" w:rsidRPr="0059581D">
        <w:rPr>
          <w:rFonts w:ascii="Barlow" w:eastAsia="Times New Roman" w:hAnsi="Barlow" w:cs="Times New Roman"/>
          <w:b/>
          <w:sz w:val="20"/>
          <w:szCs w:val="20"/>
          <w:lang w:eastAsia="es-ES"/>
        </w:rPr>
        <w:t>Fiscal. -</w:t>
      </w:r>
      <w:r w:rsidRPr="0059581D">
        <w:rPr>
          <w:rFonts w:ascii="Barlow" w:eastAsia="Times New Roman" w:hAnsi="Barlow" w:cs="Times New Roman"/>
          <w:sz w:val="20"/>
          <w:szCs w:val="20"/>
          <w:lang w:eastAsia="es-ES"/>
        </w:rPr>
        <w:t xml:space="preserve"> Del 01 de </w:t>
      </w:r>
      <w:r w:rsidR="0059581D" w:rsidRPr="0059581D">
        <w:rPr>
          <w:rFonts w:ascii="Barlow" w:eastAsia="Times New Roman" w:hAnsi="Barlow" w:cs="Times New Roman"/>
          <w:sz w:val="20"/>
          <w:szCs w:val="20"/>
          <w:lang w:eastAsia="es-ES"/>
        </w:rPr>
        <w:t>enero</w:t>
      </w:r>
      <w:r w:rsidRPr="0059581D">
        <w:rPr>
          <w:rFonts w:ascii="Barlow" w:eastAsia="Times New Roman" w:hAnsi="Barlow" w:cs="Times New Roman"/>
          <w:sz w:val="20"/>
          <w:szCs w:val="20"/>
          <w:lang w:eastAsia="es-ES"/>
        </w:rPr>
        <w:t xml:space="preserve"> al </w:t>
      </w:r>
      <w:r w:rsidR="00AB43F0" w:rsidRPr="0059581D">
        <w:rPr>
          <w:rFonts w:ascii="Barlow" w:eastAsia="Times New Roman" w:hAnsi="Barlow" w:cs="Times New Roman"/>
          <w:sz w:val="20"/>
          <w:szCs w:val="20"/>
          <w:lang w:eastAsia="es-ES"/>
        </w:rPr>
        <w:t>31</w:t>
      </w:r>
      <w:r w:rsidRPr="0059581D">
        <w:rPr>
          <w:rFonts w:ascii="Barlow" w:eastAsia="Times New Roman" w:hAnsi="Barlow" w:cs="Times New Roman"/>
          <w:sz w:val="20"/>
          <w:szCs w:val="20"/>
          <w:lang w:eastAsia="es-ES"/>
        </w:rPr>
        <w:t xml:space="preserve"> de </w:t>
      </w:r>
      <w:r w:rsidR="00AB43F0" w:rsidRPr="0059581D">
        <w:rPr>
          <w:rFonts w:ascii="Barlow" w:eastAsia="Times New Roman" w:hAnsi="Barlow" w:cs="Times New Roman"/>
          <w:sz w:val="20"/>
          <w:szCs w:val="20"/>
          <w:lang w:eastAsia="es-ES"/>
        </w:rPr>
        <w:t>diciembre</w:t>
      </w:r>
      <w:r w:rsidRPr="0059581D">
        <w:rPr>
          <w:rFonts w:ascii="Barlow" w:eastAsia="Times New Roman" w:hAnsi="Barlow" w:cs="Times New Roman"/>
          <w:sz w:val="20"/>
          <w:szCs w:val="20"/>
          <w:lang w:eastAsia="es-ES"/>
        </w:rPr>
        <w:t xml:space="preserve"> de 202</w:t>
      </w:r>
      <w:r w:rsidR="00687D33" w:rsidRPr="0059581D">
        <w:rPr>
          <w:rFonts w:ascii="Barlow" w:eastAsia="Times New Roman" w:hAnsi="Barlow" w:cs="Times New Roman"/>
          <w:sz w:val="20"/>
          <w:szCs w:val="20"/>
          <w:lang w:eastAsia="es-ES"/>
        </w:rPr>
        <w:t>4</w:t>
      </w:r>
    </w:p>
    <w:p w:rsidR="00D436D8" w:rsidRPr="0059581D" w:rsidRDefault="00D436D8" w:rsidP="0059581D">
      <w:pPr>
        <w:pStyle w:val="Prrafodelista"/>
        <w:numPr>
          <w:ilvl w:val="0"/>
          <w:numId w:val="10"/>
        </w:num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b/>
          <w:sz w:val="20"/>
          <w:szCs w:val="20"/>
          <w:lang w:eastAsia="es-ES"/>
        </w:rPr>
        <w:t xml:space="preserve">Régimen </w:t>
      </w:r>
      <w:r w:rsidR="0059581D" w:rsidRPr="0059581D">
        <w:rPr>
          <w:rFonts w:ascii="Barlow" w:eastAsia="Times New Roman" w:hAnsi="Barlow" w:cs="Times New Roman"/>
          <w:b/>
          <w:sz w:val="20"/>
          <w:szCs w:val="20"/>
          <w:lang w:eastAsia="es-ES"/>
        </w:rPr>
        <w:t>jurídico. -</w:t>
      </w:r>
      <w:r w:rsidRPr="0059581D">
        <w:rPr>
          <w:rFonts w:ascii="Barlow" w:hAnsi="Barlow"/>
          <w:sz w:val="20"/>
          <w:szCs w:val="20"/>
        </w:rPr>
        <w:t>Organismo Público Descentralizado</w:t>
      </w:r>
    </w:p>
    <w:p w:rsidR="00D436D8" w:rsidRPr="0059581D" w:rsidRDefault="00D436D8" w:rsidP="0059581D">
      <w:pPr>
        <w:pStyle w:val="Prrafodelista"/>
        <w:numPr>
          <w:ilvl w:val="0"/>
          <w:numId w:val="10"/>
        </w:num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b/>
          <w:sz w:val="20"/>
          <w:szCs w:val="20"/>
          <w:lang w:eastAsia="es-ES"/>
        </w:rPr>
        <w:t xml:space="preserve">Consideraciones fiscales del </w:t>
      </w:r>
      <w:r w:rsidR="0059581D" w:rsidRPr="0059581D">
        <w:rPr>
          <w:rFonts w:ascii="Barlow" w:eastAsia="Times New Roman" w:hAnsi="Barlow" w:cs="Times New Roman"/>
          <w:b/>
          <w:sz w:val="20"/>
          <w:szCs w:val="20"/>
          <w:lang w:eastAsia="es-ES"/>
        </w:rPr>
        <w:t>ente. -</w:t>
      </w:r>
      <w:r w:rsidRPr="0059581D">
        <w:rPr>
          <w:rFonts w:ascii="Barlow" w:eastAsia="Times New Roman" w:hAnsi="Barlow" w:cs="Times New Roman"/>
          <w:sz w:val="20"/>
          <w:szCs w:val="20"/>
          <w:lang w:eastAsia="es-ES"/>
        </w:rPr>
        <w:t xml:space="preserve"> Sus principales obligaciones fiscales son las retenciones de ISR por sueldos y Salarios, Asimilables y servicios profesionales; Cuotas al ISSTEY, Impuesto sobre Erogaciones por Remuneración al Trabajo Personal.</w:t>
      </w:r>
    </w:p>
    <w:p w:rsidR="00D436D8" w:rsidRPr="0059581D" w:rsidRDefault="00D436D8" w:rsidP="0059581D">
      <w:pPr>
        <w:pStyle w:val="Prrafodelista"/>
        <w:numPr>
          <w:ilvl w:val="0"/>
          <w:numId w:val="10"/>
        </w:num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b/>
          <w:sz w:val="20"/>
          <w:szCs w:val="20"/>
          <w:lang w:eastAsia="es-ES"/>
        </w:rPr>
        <w:t xml:space="preserve">Estructura Organizacional </w:t>
      </w:r>
      <w:r w:rsidR="0059581D" w:rsidRPr="0059581D">
        <w:rPr>
          <w:rFonts w:ascii="Barlow" w:eastAsia="Times New Roman" w:hAnsi="Barlow" w:cs="Times New Roman"/>
          <w:b/>
          <w:sz w:val="20"/>
          <w:szCs w:val="20"/>
          <w:lang w:eastAsia="es-ES"/>
        </w:rPr>
        <w:t>Básica. -</w:t>
      </w:r>
      <w:r w:rsidRPr="0059581D">
        <w:rPr>
          <w:rFonts w:ascii="Barlow" w:eastAsia="Times New Roman" w:hAnsi="Barlow" w:cs="Times New Roman"/>
          <w:sz w:val="20"/>
          <w:szCs w:val="20"/>
          <w:lang w:eastAsia="es-ES"/>
        </w:rPr>
        <w:t xml:space="preserve"> 1 Dirección General, 3 Subdirecciones, </w:t>
      </w:r>
      <w:r w:rsidR="00F945F2" w:rsidRPr="0059581D">
        <w:rPr>
          <w:rFonts w:ascii="Barlow" w:eastAsia="Times New Roman" w:hAnsi="Barlow" w:cs="Times New Roman"/>
          <w:sz w:val="20"/>
          <w:szCs w:val="20"/>
          <w:lang w:eastAsia="es-ES"/>
        </w:rPr>
        <w:t>4</w:t>
      </w:r>
      <w:r w:rsidRPr="0059581D">
        <w:rPr>
          <w:rFonts w:ascii="Barlow" w:eastAsia="Times New Roman" w:hAnsi="Barlow" w:cs="Times New Roman"/>
          <w:sz w:val="20"/>
          <w:szCs w:val="20"/>
          <w:lang w:eastAsia="es-ES"/>
        </w:rPr>
        <w:t xml:space="preserve"> Jefaturas de División, </w:t>
      </w:r>
      <w:r w:rsidR="00F945F2" w:rsidRPr="0059581D">
        <w:rPr>
          <w:rFonts w:ascii="Barlow" w:eastAsia="Times New Roman" w:hAnsi="Barlow" w:cs="Times New Roman"/>
          <w:sz w:val="20"/>
          <w:szCs w:val="20"/>
          <w:lang w:eastAsia="es-ES"/>
        </w:rPr>
        <w:t>9</w:t>
      </w:r>
      <w:r w:rsidRPr="0059581D">
        <w:rPr>
          <w:rFonts w:ascii="Barlow" w:eastAsia="Times New Roman" w:hAnsi="Barlow" w:cs="Times New Roman"/>
          <w:sz w:val="20"/>
          <w:szCs w:val="20"/>
          <w:lang w:eastAsia="es-ES"/>
        </w:rPr>
        <w:t xml:space="preserve"> Jefaturas de Departamento.</w:t>
      </w:r>
    </w:p>
    <w:p w:rsidR="00D436D8" w:rsidRPr="0059581D" w:rsidRDefault="0059581D" w:rsidP="0059581D">
      <w:pPr>
        <w:pStyle w:val="Prrafodelista"/>
        <w:numPr>
          <w:ilvl w:val="0"/>
          <w:numId w:val="10"/>
        </w:num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b/>
          <w:sz w:val="20"/>
          <w:szCs w:val="20"/>
          <w:lang w:eastAsia="es-ES"/>
        </w:rPr>
        <w:t>Fideicomisos. -</w:t>
      </w:r>
      <w:r w:rsidR="00D436D8" w:rsidRPr="0059581D">
        <w:rPr>
          <w:rFonts w:ascii="Barlow" w:eastAsia="Times New Roman" w:hAnsi="Barlow" w:cs="Times New Roman"/>
          <w:b/>
          <w:sz w:val="20"/>
          <w:szCs w:val="20"/>
          <w:lang w:eastAsia="es-ES"/>
        </w:rPr>
        <w:t xml:space="preserve"> </w:t>
      </w:r>
      <w:r w:rsidR="00D436D8" w:rsidRPr="0059581D">
        <w:rPr>
          <w:rFonts w:ascii="Barlow" w:eastAsia="Times New Roman" w:hAnsi="Barlow" w:cs="Times New Roman"/>
          <w:sz w:val="20"/>
          <w:szCs w:val="20"/>
          <w:lang w:eastAsia="es-ES"/>
        </w:rPr>
        <w:t>NA</w:t>
      </w:r>
    </w:p>
    <w:p w:rsidR="00D436D8" w:rsidRPr="0059581D" w:rsidRDefault="00D436D8" w:rsidP="0059581D">
      <w:pPr>
        <w:spacing w:after="0" w:line="240" w:lineRule="auto"/>
        <w:jc w:val="both"/>
        <w:rPr>
          <w:rFonts w:ascii="Barlow" w:eastAsia="Times New Roman" w:hAnsi="Barlow" w:cs="Times New Roman"/>
          <w:sz w:val="20"/>
          <w:szCs w:val="20"/>
          <w:lang w:eastAsia="es-ES"/>
        </w:rPr>
      </w:pPr>
    </w:p>
    <w:p w:rsidR="00C37972" w:rsidRPr="0059581D" w:rsidRDefault="00C37972" w:rsidP="0059581D">
      <w:pPr>
        <w:pStyle w:val="Prrafodelista"/>
        <w:numPr>
          <w:ilvl w:val="0"/>
          <w:numId w:val="16"/>
        </w:numPr>
        <w:jc w:val="both"/>
        <w:rPr>
          <w:rFonts w:ascii="Barlow" w:hAnsi="Barlow"/>
          <w:b/>
          <w:sz w:val="20"/>
          <w:szCs w:val="20"/>
        </w:rPr>
      </w:pPr>
      <w:r w:rsidRPr="0059581D">
        <w:rPr>
          <w:rFonts w:ascii="Barlow" w:hAnsi="Barlow"/>
          <w:b/>
          <w:sz w:val="20"/>
          <w:szCs w:val="20"/>
        </w:rPr>
        <w:t>Bases de preparación de los Estados Financieros</w:t>
      </w:r>
    </w:p>
    <w:p w:rsidR="00C37972" w:rsidRPr="0059581D" w:rsidRDefault="00C37972" w:rsidP="0059581D">
      <w:pPr>
        <w:pStyle w:val="Prrafodelista"/>
        <w:jc w:val="both"/>
        <w:rPr>
          <w:rFonts w:ascii="Barlow" w:hAnsi="Barlow"/>
          <w:b/>
          <w:sz w:val="20"/>
          <w:szCs w:val="20"/>
        </w:rPr>
      </w:pPr>
    </w:p>
    <w:p w:rsidR="00C37972" w:rsidRPr="0059581D" w:rsidRDefault="00C37972" w:rsidP="0059581D">
      <w:pPr>
        <w:pStyle w:val="Prrafodelista"/>
        <w:numPr>
          <w:ilvl w:val="0"/>
          <w:numId w:val="14"/>
        </w:numPr>
        <w:jc w:val="both"/>
        <w:rPr>
          <w:rFonts w:ascii="Barlow" w:hAnsi="Barlow"/>
          <w:sz w:val="20"/>
          <w:szCs w:val="20"/>
        </w:rPr>
      </w:pPr>
      <w:r w:rsidRPr="0059581D">
        <w:rPr>
          <w:rFonts w:ascii="Barlow" w:hAnsi="Barlow"/>
          <w:sz w:val="20"/>
          <w:szCs w:val="20"/>
        </w:rPr>
        <w:t>Actualmente éste instituto está en etapa de implementación del sistema informático SAACGNET que cumple con los requisitos de la armonización contable alineado a la normativa establecida por CONAC.</w:t>
      </w:r>
    </w:p>
    <w:p w:rsidR="00C37972" w:rsidRPr="0059581D" w:rsidRDefault="00C37972" w:rsidP="0059581D">
      <w:pPr>
        <w:pStyle w:val="Prrafodelista"/>
        <w:numPr>
          <w:ilvl w:val="0"/>
          <w:numId w:val="14"/>
        </w:num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sz w:val="20"/>
          <w:szCs w:val="20"/>
          <w:lang w:eastAsia="es-ES"/>
        </w:rPr>
        <w:t xml:space="preserve">Los estados financieros están preparados sobre bases históricas y no reconocen los efectos de la inflación en la información financiera. Así mismo es política del Instituto el preparar su información financiera sobre la base de reconocer sus ingresos cuando se reciben y sus gastos cuando se devengan además de acuerdo a la normatividad gubernamental registran las adquisiciones de activo fijo como gastos del año y se reconocen como activo fijo el valor de adquisición de dichos activos en el estado de activos, pasivos y patrimonio, </w:t>
      </w:r>
      <w:r w:rsidR="000B392C" w:rsidRPr="0059581D">
        <w:rPr>
          <w:rFonts w:ascii="Barlow" w:eastAsia="Times New Roman" w:hAnsi="Barlow" w:cs="Times New Roman"/>
          <w:sz w:val="20"/>
          <w:szCs w:val="20"/>
          <w:lang w:eastAsia="es-ES"/>
        </w:rPr>
        <w:t>afectando a</w:t>
      </w:r>
      <w:r w:rsidRPr="0059581D">
        <w:rPr>
          <w:rFonts w:ascii="Barlow" w:eastAsia="Times New Roman" w:hAnsi="Barlow" w:cs="Times New Roman"/>
          <w:sz w:val="20"/>
          <w:szCs w:val="20"/>
          <w:lang w:eastAsia="es-ES"/>
        </w:rPr>
        <w:t xml:space="preserve"> las partidas de inmuebles, muebles y patrimonio respectivamente. En cuanto a las cuentas de patrimonio Resultados de Ejercicios Anteriores representa el monto acumulado de los resultados de la gestión provenientes de ejercicios anteriores por lo que aquellas afectaciones por motivos de ajustes y/o reclasificaciones propuestos por despacho auditor afectarán patrimonio Rectificaciones de Resultados de Ejercicios Anteriores. </w:t>
      </w:r>
    </w:p>
    <w:p w:rsidR="00C37972" w:rsidRPr="0059581D" w:rsidRDefault="00C37972" w:rsidP="0059581D">
      <w:pPr>
        <w:pStyle w:val="Prrafodelista"/>
        <w:numPr>
          <w:ilvl w:val="0"/>
          <w:numId w:val="14"/>
        </w:num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sz w:val="20"/>
          <w:szCs w:val="20"/>
          <w:lang w:eastAsia="es-ES"/>
        </w:rPr>
        <w:t xml:space="preserve">Postulados </w:t>
      </w:r>
      <w:r w:rsidR="000B392C" w:rsidRPr="0059581D">
        <w:rPr>
          <w:rFonts w:ascii="Barlow" w:eastAsia="Times New Roman" w:hAnsi="Barlow" w:cs="Times New Roman"/>
          <w:sz w:val="20"/>
          <w:szCs w:val="20"/>
          <w:lang w:eastAsia="es-ES"/>
        </w:rPr>
        <w:t>básicos. -</w:t>
      </w:r>
      <w:r w:rsidRPr="0059581D">
        <w:rPr>
          <w:rFonts w:ascii="Barlow" w:eastAsia="Times New Roman" w:hAnsi="Barlow" w:cs="Times New Roman"/>
          <w:sz w:val="20"/>
          <w:szCs w:val="20"/>
          <w:lang w:eastAsia="es-ES"/>
        </w:rPr>
        <w:t xml:space="preserve"> Sustancia económica, ente público, existencia permanente, revelación suficiente, importancia relativa, registro e integración presupuestaria, devengo contable, valuación, dualidad económica y consistencia.</w:t>
      </w:r>
    </w:p>
    <w:p w:rsidR="000B392C" w:rsidRPr="0059581D" w:rsidRDefault="000B392C" w:rsidP="0059581D">
      <w:pPr>
        <w:pStyle w:val="Prrafodelista"/>
        <w:numPr>
          <w:ilvl w:val="0"/>
          <w:numId w:val="14"/>
        </w:num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sz w:val="20"/>
          <w:szCs w:val="20"/>
          <w:lang w:eastAsia="es-ES"/>
        </w:rPr>
        <w:t>NA</w:t>
      </w:r>
    </w:p>
    <w:p w:rsidR="000B392C" w:rsidRPr="0059581D" w:rsidRDefault="000B392C" w:rsidP="0059581D">
      <w:pPr>
        <w:pStyle w:val="Prrafodelista"/>
        <w:numPr>
          <w:ilvl w:val="0"/>
          <w:numId w:val="14"/>
        </w:num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sz w:val="20"/>
          <w:szCs w:val="20"/>
          <w:lang w:eastAsia="es-ES"/>
        </w:rPr>
        <w:t>NA</w:t>
      </w:r>
    </w:p>
    <w:p w:rsidR="000B392C" w:rsidRPr="0059581D" w:rsidRDefault="000B392C" w:rsidP="0059581D">
      <w:pPr>
        <w:pStyle w:val="Prrafodelista"/>
        <w:spacing w:after="0" w:line="240" w:lineRule="auto"/>
        <w:jc w:val="both"/>
        <w:rPr>
          <w:rFonts w:ascii="Barlow" w:eastAsia="Times New Roman" w:hAnsi="Barlow" w:cs="Times New Roman"/>
          <w:sz w:val="20"/>
          <w:szCs w:val="20"/>
          <w:lang w:eastAsia="es-ES"/>
        </w:rPr>
      </w:pPr>
    </w:p>
    <w:p w:rsidR="000B392C" w:rsidRPr="0059581D" w:rsidRDefault="000B392C" w:rsidP="0059581D">
      <w:pPr>
        <w:pStyle w:val="Prrafodelista"/>
        <w:numPr>
          <w:ilvl w:val="0"/>
          <w:numId w:val="16"/>
        </w:numPr>
        <w:spacing w:after="0" w:line="240" w:lineRule="auto"/>
        <w:jc w:val="both"/>
        <w:rPr>
          <w:rFonts w:ascii="Barlow" w:eastAsia="Times New Roman" w:hAnsi="Barlow" w:cs="Times New Roman"/>
          <w:b/>
          <w:sz w:val="20"/>
          <w:szCs w:val="20"/>
          <w:lang w:eastAsia="es-ES"/>
        </w:rPr>
      </w:pPr>
      <w:r w:rsidRPr="0059581D">
        <w:rPr>
          <w:rFonts w:ascii="Barlow" w:eastAsia="Times New Roman" w:hAnsi="Barlow" w:cs="Times New Roman"/>
          <w:b/>
          <w:sz w:val="20"/>
          <w:szCs w:val="20"/>
          <w:lang w:eastAsia="es-ES"/>
        </w:rPr>
        <w:t>Políticas de Contabilidad Significativas</w:t>
      </w:r>
    </w:p>
    <w:p w:rsidR="000B392C" w:rsidRPr="0059581D" w:rsidRDefault="000B392C" w:rsidP="0059581D">
      <w:pPr>
        <w:spacing w:after="0" w:line="240" w:lineRule="auto"/>
        <w:jc w:val="both"/>
        <w:rPr>
          <w:rFonts w:ascii="Barlow" w:eastAsia="Times New Roman" w:hAnsi="Barlow" w:cs="Times New Roman"/>
          <w:sz w:val="20"/>
          <w:szCs w:val="20"/>
          <w:lang w:eastAsia="es-ES"/>
        </w:rPr>
      </w:pPr>
    </w:p>
    <w:p w:rsidR="000B392C" w:rsidRPr="0059581D" w:rsidRDefault="000B392C" w:rsidP="0059581D">
      <w:pPr>
        <w:spacing w:after="0" w:line="240" w:lineRule="auto"/>
        <w:jc w:val="both"/>
        <w:rPr>
          <w:rFonts w:ascii="Barlow" w:eastAsia="Times New Roman" w:hAnsi="Barlow" w:cs="Times New Roman"/>
          <w:sz w:val="20"/>
          <w:szCs w:val="20"/>
          <w:lang w:eastAsia="es-ES"/>
        </w:rPr>
      </w:pPr>
      <w:r w:rsidRPr="0059581D">
        <w:rPr>
          <w:rFonts w:ascii="Barlow" w:hAnsi="Barlow"/>
          <w:b/>
          <w:sz w:val="20"/>
          <w:szCs w:val="20"/>
        </w:rPr>
        <w:t xml:space="preserve">a) </w:t>
      </w:r>
      <w:r w:rsidR="0059581D" w:rsidRPr="0059581D">
        <w:rPr>
          <w:rFonts w:ascii="Barlow" w:hAnsi="Barlow"/>
          <w:b/>
          <w:sz w:val="20"/>
          <w:szCs w:val="20"/>
        </w:rPr>
        <w:t>Actualización</w:t>
      </w:r>
      <w:r w:rsidR="0059581D" w:rsidRPr="0059581D">
        <w:rPr>
          <w:rFonts w:ascii="Barlow" w:hAnsi="Barlow"/>
          <w:sz w:val="20"/>
          <w:szCs w:val="20"/>
        </w:rPr>
        <w:t>. -</w:t>
      </w:r>
      <w:r w:rsidRPr="0059581D">
        <w:rPr>
          <w:rFonts w:ascii="Barlow" w:hAnsi="Barlow"/>
          <w:sz w:val="20"/>
          <w:szCs w:val="20"/>
        </w:rPr>
        <w:t xml:space="preserve"> </w:t>
      </w:r>
      <w:r w:rsidRPr="0059581D">
        <w:rPr>
          <w:rFonts w:ascii="Barlow" w:eastAsia="Times New Roman" w:hAnsi="Barlow" w:cs="Times New Roman"/>
          <w:sz w:val="20"/>
          <w:szCs w:val="20"/>
          <w:lang w:eastAsia="es-ES"/>
        </w:rPr>
        <w:t xml:space="preserve">Los estados financieros están preparados sobre bases históricas y no reconocen los efectos de la inflación en la información financiera. </w:t>
      </w:r>
    </w:p>
    <w:p w:rsidR="000B392C" w:rsidRPr="0059581D" w:rsidRDefault="000B392C" w:rsidP="0059581D">
      <w:p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b/>
          <w:sz w:val="20"/>
          <w:szCs w:val="20"/>
          <w:lang w:eastAsia="es-ES"/>
        </w:rPr>
        <w:lastRenderedPageBreak/>
        <w:t>b)</w:t>
      </w:r>
      <w:r w:rsidRPr="0059581D">
        <w:rPr>
          <w:rFonts w:ascii="Barlow" w:eastAsia="Times New Roman" w:hAnsi="Barlow" w:cs="Times New Roman"/>
          <w:sz w:val="20"/>
          <w:szCs w:val="20"/>
          <w:lang w:eastAsia="es-ES"/>
        </w:rPr>
        <w:t xml:space="preserve"> NA</w:t>
      </w:r>
    </w:p>
    <w:p w:rsidR="000B392C" w:rsidRPr="0059581D" w:rsidRDefault="000B392C" w:rsidP="0059581D">
      <w:p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b/>
          <w:sz w:val="20"/>
          <w:szCs w:val="20"/>
          <w:lang w:eastAsia="es-ES"/>
        </w:rPr>
        <w:t>c)</w:t>
      </w:r>
      <w:r w:rsidRPr="0059581D">
        <w:rPr>
          <w:rFonts w:ascii="Barlow" w:eastAsia="Times New Roman" w:hAnsi="Barlow" w:cs="Times New Roman"/>
          <w:sz w:val="20"/>
          <w:szCs w:val="20"/>
          <w:lang w:eastAsia="es-ES"/>
        </w:rPr>
        <w:t xml:space="preserve"> NA</w:t>
      </w:r>
    </w:p>
    <w:p w:rsidR="000B392C" w:rsidRPr="0059581D" w:rsidRDefault="000B392C" w:rsidP="0059581D">
      <w:p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b/>
          <w:sz w:val="20"/>
          <w:szCs w:val="20"/>
          <w:lang w:eastAsia="es-ES"/>
        </w:rPr>
        <w:t xml:space="preserve">d) Sistema y método de valuación de inventarios y costo de lo </w:t>
      </w:r>
      <w:r w:rsidR="0059581D" w:rsidRPr="0059581D">
        <w:rPr>
          <w:rFonts w:ascii="Barlow" w:eastAsia="Times New Roman" w:hAnsi="Barlow" w:cs="Times New Roman"/>
          <w:b/>
          <w:sz w:val="20"/>
          <w:szCs w:val="20"/>
          <w:lang w:eastAsia="es-ES"/>
        </w:rPr>
        <w:t>vendido. -</w:t>
      </w:r>
      <w:r w:rsidRPr="0059581D">
        <w:rPr>
          <w:rFonts w:ascii="Barlow" w:eastAsia="Times New Roman" w:hAnsi="Barlow" w:cs="Times New Roman"/>
          <w:sz w:val="20"/>
          <w:szCs w:val="20"/>
          <w:lang w:eastAsia="es-ES"/>
        </w:rPr>
        <w:t xml:space="preserve"> Se evalúan al costo de erogación, afectando al patrimonio y los gastos presupuestales del periodo, sin reconocer el demerito por el uso de dichos activos.</w:t>
      </w:r>
    </w:p>
    <w:p w:rsidR="000B392C" w:rsidRPr="0059581D" w:rsidRDefault="000B392C" w:rsidP="0059581D">
      <w:p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sz w:val="20"/>
          <w:szCs w:val="20"/>
          <w:lang w:eastAsia="es-ES"/>
        </w:rPr>
        <w:t>e) NA</w:t>
      </w:r>
    </w:p>
    <w:p w:rsidR="000B392C" w:rsidRPr="0059581D" w:rsidRDefault="000B392C" w:rsidP="0059581D">
      <w:p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sz w:val="20"/>
          <w:szCs w:val="20"/>
          <w:lang w:eastAsia="es-ES"/>
        </w:rPr>
        <w:t>f) NA</w:t>
      </w:r>
    </w:p>
    <w:p w:rsidR="000B392C" w:rsidRPr="0059581D" w:rsidRDefault="000B392C" w:rsidP="0059581D">
      <w:p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sz w:val="20"/>
          <w:szCs w:val="20"/>
          <w:lang w:eastAsia="es-ES"/>
        </w:rPr>
        <w:t>g) NA</w:t>
      </w:r>
    </w:p>
    <w:p w:rsidR="000B392C" w:rsidRPr="0059581D" w:rsidRDefault="000B392C" w:rsidP="0059581D">
      <w:p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sz w:val="20"/>
          <w:szCs w:val="20"/>
          <w:lang w:eastAsia="es-ES"/>
        </w:rPr>
        <w:t xml:space="preserve">h) </w:t>
      </w:r>
      <w:r w:rsidRPr="0059581D">
        <w:rPr>
          <w:rFonts w:ascii="Barlow" w:eastAsia="Times New Roman" w:hAnsi="Barlow" w:cs="Times New Roman"/>
          <w:b/>
          <w:sz w:val="20"/>
          <w:szCs w:val="20"/>
          <w:lang w:eastAsia="es-ES"/>
        </w:rPr>
        <w:t>Cambios en las políticas contables y corrección de errores.-</w:t>
      </w:r>
      <w:r w:rsidRPr="0059581D">
        <w:rPr>
          <w:rFonts w:ascii="Barlow" w:eastAsia="Times New Roman" w:hAnsi="Barlow" w:cs="Times New Roman"/>
          <w:sz w:val="20"/>
          <w:szCs w:val="20"/>
          <w:lang w:eastAsia="es-ES"/>
        </w:rPr>
        <w:t xml:space="preserve">. </w:t>
      </w:r>
      <w:r w:rsidR="004C5486" w:rsidRPr="0059581D">
        <w:rPr>
          <w:rFonts w:ascii="Barlow" w:eastAsia="Times New Roman" w:hAnsi="Barlow" w:cs="Times New Roman"/>
          <w:sz w:val="20"/>
          <w:szCs w:val="20"/>
          <w:lang w:eastAsia="es-ES"/>
        </w:rPr>
        <w:t>S</w:t>
      </w:r>
      <w:r w:rsidRPr="0059581D">
        <w:rPr>
          <w:rFonts w:ascii="Barlow" w:eastAsia="Times New Roman" w:hAnsi="Barlow" w:cs="Times New Roman"/>
          <w:sz w:val="20"/>
          <w:szCs w:val="20"/>
          <w:lang w:eastAsia="es-ES"/>
        </w:rPr>
        <w:t>e realiza el registro de aquellos ajustes por recomendación de despacho externo por</w:t>
      </w:r>
      <w:r w:rsidR="004C5486" w:rsidRPr="0059581D">
        <w:rPr>
          <w:rFonts w:ascii="Barlow" w:eastAsia="Times New Roman" w:hAnsi="Barlow" w:cs="Times New Roman"/>
          <w:sz w:val="20"/>
          <w:szCs w:val="20"/>
          <w:lang w:eastAsia="es-ES"/>
        </w:rPr>
        <w:t xml:space="preserve"> la auditoría.</w:t>
      </w:r>
    </w:p>
    <w:p w:rsidR="000B392C" w:rsidRPr="0059581D" w:rsidRDefault="000B392C" w:rsidP="0059581D">
      <w:p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sz w:val="20"/>
          <w:szCs w:val="20"/>
          <w:lang w:eastAsia="es-ES"/>
        </w:rPr>
        <w:t xml:space="preserve"> i) NA</w:t>
      </w:r>
    </w:p>
    <w:p w:rsidR="000B392C" w:rsidRPr="0059581D" w:rsidRDefault="000B392C" w:rsidP="0059581D">
      <w:p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sz w:val="20"/>
          <w:szCs w:val="20"/>
          <w:lang w:eastAsia="es-ES"/>
        </w:rPr>
        <w:t xml:space="preserve">j)  Depuración y cancelación de </w:t>
      </w:r>
      <w:r w:rsidR="0059581D" w:rsidRPr="0059581D">
        <w:rPr>
          <w:rFonts w:ascii="Barlow" w:eastAsia="Times New Roman" w:hAnsi="Barlow" w:cs="Times New Roman"/>
          <w:sz w:val="20"/>
          <w:szCs w:val="20"/>
          <w:lang w:eastAsia="es-ES"/>
        </w:rPr>
        <w:t>saldos. -</w:t>
      </w:r>
      <w:r w:rsidRPr="0059581D">
        <w:rPr>
          <w:rFonts w:ascii="Barlow" w:eastAsia="Times New Roman" w:hAnsi="Barlow" w:cs="Times New Roman"/>
          <w:sz w:val="20"/>
          <w:szCs w:val="20"/>
          <w:lang w:eastAsia="es-ES"/>
        </w:rPr>
        <w:t xml:space="preserve"> Se realiza de acuerdo con los Lineamientos para la Depuración de Cuentas Contables de la Administración Pública Estatal para posteriormente ser presentados para su aprobación ante la Junta Directiva del Instituto.</w:t>
      </w:r>
    </w:p>
    <w:p w:rsidR="000B392C" w:rsidRPr="0059581D" w:rsidRDefault="000B392C" w:rsidP="0059581D">
      <w:pPr>
        <w:spacing w:after="0" w:line="240" w:lineRule="auto"/>
        <w:jc w:val="both"/>
        <w:rPr>
          <w:rFonts w:ascii="Barlow" w:eastAsia="Times New Roman" w:hAnsi="Barlow" w:cs="Times New Roman"/>
          <w:sz w:val="20"/>
          <w:szCs w:val="20"/>
          <w:lang w:eastAsia="es-ES"/>
        </w:rPr>
      </w:pPr>
    </w:p>
    <w:p w:rsidR="000B392C" w:rsidRPr="0059581D" w:rsidRDefault="000B392C" w:rsidP="0059581D">
      <w:pPr>
        <w:pStyle w:val="Prrafodelista"/>
        <w:numPr>
          <w:ilvl w:val="0"/>
          <w:numId w:val="16"/>
        </w:numPr>
        <w:spacing w:after="0" w:line="240" w:lineRule="auto"/>
        <w:jc w:val="both"/>
        <w:rPr>
          <w:rFonts w:ascii="Barlow" w:eastAsia="Times New Roman" w:hAnsi="Barlow" w:cs="Times New Roman"/>
          <w:b/>
          <w:sz w:val="20"/>
          <w:szCs w:val="20"/>
          <w:lang w:eastAsia="es-ES"/>
        </w:rPr>
      </w:pPr>
      <w:r w:rsidRPr="0059581D">
        <w:rPr>
          <w:rFonts w:ascii="Barlow" w:eastAsia="Times New Roman" w:hAnsi="Barlow" w:cs="Times New Roman"/>
          <w:b/>
          <w:sz w:val="20"/>
          <w:szCs w:val="20"/>
          <w:lang w:eastAsia="es-ES"/>
        </w:rPr>
        <w:t>Posición en Moneda Extranjera y Protección de Riesgo Cambiario</w:t>
      </w:r>
    </w:p>
    <w:p w:rsidR="00CC62D1" w:rsidRPr="0059581D" w:rsidRDefault="000B392C" w:rsidP="0059581D">
      <w:pPr>
        <w:pStyle w:val="Prrafodelista"/>
        <w:numPr>
          <w:ilvl w:val="1"/>
          <w:numId w:val="19"/>
        </w:numPr>
        <w:jc w:val="both"/>
        <w:rPr>
          <w:rFonts w:ascii="Barlow" w:hAnsi="Barlow"/>
          <w:sz w:val="20"/>
          <w:szCs w:val="20"/>
        </w:rPr>
      </w:pPr>
      <w:r w:rsidRPr="0059581D">
        <w:rPr>
          <w:rFonts w:ascii="Barlow" w:hAnsi="Barlow"/>
          <w:sz w:val="20"/>
          <w:szCs w:val="20"/>
        </w:rPr>
        <w:t>NA</w:t>
      </w:r>
    </w:p>
    <w:p w:rsidR="000B392C" w:rsidRPr="0059581D" w:rsidRDefault="000B392C" w:rsidP="0059581D">
      <w:pPr>
        <w:pStyle w:val="Prrafodelista"/>
        <w:numPr>
          <w:ilvl w:val="0"/>
          <w:numId w:val="16"/>
        </w:numPr>
        <w:spacing w:after="0" w:line="240" w:lineRule="auto"/>
        <w:jc w:val="both"/>
        <w:rPr>
          <w:rFonts w:ascii="Barlow" w:eastAsia="Times New Roman" w:hAnsi="Barlow" w:cs="Times New Roman"/>
          <w:b/>
          <w:sz w:val="20"/>
          <w:szCs w:val="20"/>
          <w:lang w:val="es-ES_tradnl" w:eastAsia="es-ES"/>
        </w:rPr>
      </w:pPr>
      <w:r w:rsidRPr="0059581D">
        <w:rPr>
          <w:rFonts w:ascii="Barlow" w:eastAsia="Times New Roman" w:hAnsi="Barlow" w:cs="Times New Roman"/>
          <w:b/>
          <w:sz w:val="20"/>
          <w:szCs w:val="20"/>
          <w:lang w:val="es-ES_tradnl" w:eastAsia="es-ES"/>
        </w:rPr>
        <w:t>Reporte Analítico del Activo</w:t>
      </w:r>
    </w:p>
    <w:p w:rsidR="000B392C" w:rsidRPr="0059581D" w:rsidRDefault="000B392C" w:rsidP="0059581D">
      <w:pPr>
        <w:pStyle w:val="Prrafodelista"/>
        <w:spacing w:after="0" w:line="240" w:lineRule="auto"/>
        <w:jc w:val="both"/>
        <w:rPr>
          <w:rFonts w:ascii="Barlow" w:eastAsia="Times New Roman" w:hAnsi="Barlow" w:cs="Times New Roman"/>
          <w:b/>
          <w:sz w:val="20"/>
          <w:szCs w:val="20"/>
          <w:lang w:val="es-ES_tradnl" w:eastAsia="es-ES"/>
        </w:rPr>
      </w:pPr>
    </w:p>
    <w:p w:rsidR="0059581D" w:rsidRPr="006B4B48" w:rsidRDefault="000B392C" w:rsidP="0059581D">
      <w:pPr>
        <w:pStyle w:val="Prrafodelista"/>
        <w:numPr>
          <w:ilvl w:val="2"/>
          <w:numId w:val="19"/>
        </w:numPr>
        <w:spacing w:line="240" w:lineRule="auto"/>
        <w:jc w:val="both"/>
        <w:rPr>
          <w:rFonts w:ascii="Barlow" w:hAnsi="Barlow" w:cs="Arial"/>
          <w:sz w:val="20"/>
          <w:szCs w:val="20"/>
        </w:rPr>
      </w:pPr>
      <w:r w:rsidRPr="0059581D">
        <w:rPr>
          <w:rFonts w:ascii="Barlow" w:hAnsi="Barlow" w:cs="Arial"/>
          <w:sz w:val="20"/>
          <w:szCs w:val="20"/>
        </w:rPr>
        <w:t>Vida útil o porcentajes de depreciación, deterioro o amortización utilizados en los diferentes tipos de activos.</w:t>
      </w:r>
    </w:p>
    <w:tbl>
      <w:tblPr>
        <w:tblW w:w="6420" w:type="dxa"/>
        <w:jc w:val="center"/>
        <w:tblCellMar>
          <w:left w:w="70" w:type="dxa"/>
          <w:right w:w="70" w:type="dxa"/>
        </w:tblCellMar>
        <w:tblLook w:val="04A0" w:firstRow="1" w:lastRow="0" w:firstColumn="1" w:lastColumn="0" w:noHBand="0" w:noVBand="1"/>
      </w:tblPr>
      <w:tblGrid>
        <w:gridCol w:w="4980"/>
        <w:gridCol w:w="1440"/>
      </w:tblGrid>
      <w:tr w:rsidR="000B392C" w:rsidRPr="0059581D" w:rsidTr="00071483">
        <w:trPr>
          <w:trHeight w:val="335"/>
          <w:jc w:val="center"/>
        </w:trPr>
        <w:tc>
          <w:tcPr>
            <w:tcW w:w="49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B392C" w:rsidRPr="0059581D" w:rsidRDefault="000B392C" w:rsidP="0059581D">
            <w:pPr>
              <w:spacing w:after="0" w:line="240" w:lineRule="auto"/>
              <w:jc w:val="both"/>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Rubro</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0B392C" w:rsidRPr="0059581D" w:rsidRDefault="000B392C" w:rsidP="0059581D">
            <w:pPr>
              <w:spacing w:after="0" w:line="240" w:lineRule="auto"/>
              <w:jc w:val="both"/>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 Depreciación</w:t>
            </w:r>
          </w:p>
        </w:tc>
      </w:tr>
      <w:tr w:rsidR="000B392C" w:rsidRPr="0059581D" w:rsidTr="00071483">
        <w:trPr>
          <w:trHeight w:val="255"/>
          <w:jc w:val="center"/>
        </w:trPr>
        <w:tc>
          <w:tcPr>
            <w:tcW w:w="4980" w:type="dxa"/>
            <w:tcBorders>
              <w:top w:val="nil"/>
              <w:left w:val="single" w:sz="8" w:space="0" w:color="auto"/>
              <w:bottom w:val="single" w:sz="4" w:space="0" w:color="auto"/>
              <w:right w:val="single" w:sz="4" w:space="0" w:color="auto"/>
            </w:tcBorders>
            <w:shd w:val="clear" w:color="000000" w:fill="FFFFFF"/>
            <w:noWrap/>
            <w:hideMark/>
          </w:tcPr>
          <w:p w:rsidR="000B392C" w:rsidRPr="0059581D" w:rsidRDefault="000B392C" w:rsidP="0059581D">
            <w:pPr>
              <w:spacing w:after="0" w:line="240" w:lineRule="auto"/>
              <w:jc w:val="both"/>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MOBILIARIO Y EQUIPO DE ADMINISTRACIÓN</w:t>
            </w:r>
          </w:p>
        </w:tc>
        <w:tc>
          <w:tcPr>
            <w:tcW w:w="1440" w:type="dxa"/>
            <w:tcBorders>
              <w:top w:val="nil"/>
              <w:left w:val="nil"/>
              <w:bottom w:val="single" w:sz="4" w:space="0" w:color="auto"/>
              <w:right w:val="single" w:sz="8" w:space="0" w:color="auto"/>
            </w:tcBorders>
            <w:shd w:val="clear" w:color="auto" w:fill="auto"/>
            <w:noWrap/>
            <w:vAlign w:val="bottom"/>
            <w:hideMark/>
          </w:tcPr>
          <w:p w:rsidR="000B392C" w:rsidRPr="0059581D" w:rsidRDefault="000B392C" w:rsidP="0059581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10%</w:t>
            </w:r>
          </w:p>
        </w:tc>
      </w:tr>
      <w:tr w:rsidR="000B392C" w:rsidRPr="0059581D" w:rsidTr="00071483">
        <w:trPr>
          <w:trHeight w:val="255"/>
          <w:jc w:val="center"/>
        </w:trPr>
        <w:tc>
          <w:tcPr>
            <w:tcW w:w="4980" w:type="dxa"/>
            <w:tcBorders>
              <w:top w:val="nil"/>
              <w:left w:val="single" w:sz="8" w:space="0" w:color="auto"/>
              <w:bottom w:val="single" w:sz="4" w:space="0" w:color="auto"/>
              <w:right w:val="single" w:sz="4" w:space="0" w:color="auto"/>
            </w:tcBorders>
            <w:shd w:val="clear" w:color="000000" w:fill="FFFFFF"/>
            <w:noWrap/>
            <w:hideMark/>
          </w:tcPr>
          <w:p w:rsidR="000B392C" w:rsidRPr="0059581D" w:rsidRDefault="000B392C" w:rsidP="0059581D">
            <w:pPr>
              <w:spacing w:after="0" w:line="240" w:lineRule="auto"/>
              <w:jc w:val="both"/>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BIENES INFORMATICOS</w:t>
            </w:r>
          </w:p>
        </w:tc>
        <w:tc>
          <w:tcPr>
            <w:tcW w:w="1440" w:type="dxa"/>
            <w:tcBorders>
              <w:top w:val="nil"/>
              <w:left w:val="nil"/>
              <w:bottom w:val="single" w:sz="4" w:space="0" w:color="auto"/>
              <w:right w:val="single" w:sz="8" w:space="0" w:color="auto"/>
            </w:tcBorders>
            <w:shd w:val="clear" w:color="auto" w:fill="auto"/>
            <w:noWrap/>
            <w:vAlign w:val="bottom"/>
            <w:hideMark/>
          </w:tcPr>
          <w:p w:rsidR="000B392C" w:rsidRPr="0059581D" w:rsidRDefault="000B392C" w:rsidP="0059581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33.3%</w:t>
            </w:r>
          </w:p>
        </w:tc>
      </w:tr>
      <w:tr w:rsidR="000B392C" w:rsidRPr="0059581D" w:rsidTr="00071483">
        <w:trPr>
          <w:trHeight w:val="255"/>
          <w:jc w:val="center"/>
        </w:trPr>
        <w:tc>
          <w:tcPr>
            <w:tcW w:w="4980" w:type="dxa"/>
            <w:tcBorders>
              <w:top w:val="nil"/>
              <w:left w:val="single" w:sz="8" w:space="0" w:color="auto"/>
              <w:bottom w:val="single" w:sz="4" w:space="0" w:color="auto"/>
              <w:right w:val="single" w:sz="4" w:space="0" w:color="auto"/>
            </w:tcBorders>
            <w:shd w:val="clear" w:color="000000" w:fill="FFFFFF"/>
            <w:noWrap/>
            <w:hideMark/>
          </w:tcPr>
          <w:p w:rsidR="000B392C" w:rsidRPr="0059581D" w:rsidRDefault="000B392C" w:rsidP="0059581D">
            <w:pPr>
              <w:spacing w:after="0" w:line="240" w:lineRule="auto"/>
              <w:jc w:val="both"/>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EQUIPO EDUCACIONAL Y RECREATIVO</w:t>
            </w:r>
          </w:p>
        </w:tc>
        <w:tc>
          <w:tcPr>
            <w:tcW w:w="1440" w:type="dxa"/>
            <w:tcBorders>
              <w:top w:val="nil"/>
              <w:left w:val="nil"/>
              <w:bottom w:val="single" w:sz="4" w:space="0" w:color="auto"/>
              <w:right w:val="single" w:sz="8" w:space="0" w:color="auto"/>
            </w:tcBorders>
            <w:shd w:val="clear" w:color="auto" w:fill="auto"/>
            <w:noWrap/>
            <w:vAlign w:val="bottom"/>
            <w:hideMark/>
          </w:tcPr>
          <w:p w:rsidR="000B392C" w:rsidRPr="0059581D" w:rsidRDefault="000B392C" w:rsidP="0059581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20%</w:t>
            </w:r>
          </w:p>
        </w:tc>
      </w:tr>
      <w:tr w:rsidR="000B392C" w:rsidRPr="0059581D" w:rsidTr="00071483">
        <w:trPr>
          <w:trHeight w:val="255"/>
          <w:jc w:val="center"/>
        </w:trPr>
        <w:tc>
          <w:tcPr>
            <w:tcW w:w="4980" w:type="dxa"/>
            <w:tcBorders>
              <w:top w:val="nil"/>
              <w:left w:val="single" w:sz="8" w:space="0" w:color="auto"/>
              <w:bottom w:val="single" w:sz="4" w:space="0" w:color="auto"/>
              <w:right w:val="single" w:sz="4" w:space="0" w:color="auto"/>
            </w:tcBorders>
            <w:shd w:val="clear" w:color="000000" w:fill="FFFFFF"/>
            <w:noWrap/>
            <w:hideMark/>
          </w:tcPr>
          <w:p w:rsidR="000B392C" w:rsidRPr="0059581D" w:rsidRDefault="000B392C" w:rsidP="0059581D">
            <w:pPr>
              <w:spacing w:after="0" w:line="240" w:lineRule="auto"/>
              <w:jc w:val="both"/>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EQUIPO DE TRANSPORTE</w:t>
            </w:r>
          </w:p>
        </w:tc>
        <w:tc>
          <w:tcPr>
            <w:tcW w:w="1440" w:type="dxa"/>
            <w:tcBorders>
              <w:top w:val="nil"/>
              <w:left w:val="nil"/>
              <w:bottom w:val="single" w:sz="4" w:space="0" w:color="auto"/>
              <w:right w:val="single" w:sz="8" w:space="0" w:color="auto"/>
            </w:tcBorders>
            <w:shd w:val="clear" w:color="auto" w:fill="auto"/>
            <w:noWrap/>
            <w:vAlign w:val="bottom"/>
            <w:hideMark/>
          </w:tcPr>
          <w:p w:rsidR="000B392C" w:rsidRPr="0059581D" w:rsidRDefault="000B392C" w:rsidP="0059581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20%</w:t>
            </w:r>
          </w:p>
        </w:tc>
      </w:tr>
      <w:tr w:rsidR="000B392C" w:rsidRPr="0059581D" w:rsidTr="00071483">
        <w:trPr>
          <w:trHeight w:val="255"/>
          <w:jc w:val="center"/>
        </w:trPr>
        <w:tc>
          <w:tcPr>
            <w:tcW w:w="4980" w:type="dxa"/>
            <w:tcBorders>
              <w:top w:val="nil"/>
              <w:left w:val="single" w:sz="8" w:space="0" w:color="auto"/>
              <w:bottom w:val="single" w:sz="4" w:space="0" w:color="auto"/>
              <w:right w:val="single" w:sz="4" w:space="0" w:color="auto"/>
            </w:tcBorders>
            <w:shd w:val="clear" w:color="auto" w:fill="auto"/>
            <w:noWrap/>
            <w:vAlign w:val="bottom"/>
            <w:hideMark/>
          </w:tcPr>
          <w:p w:rsidR="000B392C" w:rsidRPr="0059581D" w:rsidRDefault="000B392C" w:rsidP="0059581D">
            <w:pPr>
              <w:spacing w:after="0" w:line="240" w:lineRule="auto"/>
              <w:jc w:val="both"/>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MAQUINARIA, OTROS EQUIPOS Y HERRAMIENTAS</w:t>
            </w:r>
          </w:p>
        </w:tc>
        <w:tc>
          <w:tcPr>
            <w:tcW w:w="1440" w:type="dxa"/>
            <w:tcBorders>
              <w:top w:val="nil"/>
              <w:left w:val="nil"/>
              <w:bottom w:val="single" w:sz="4" w:space="0" w:color="auto"/>
              <w:right w:val="single" w:sz="8" w:space="0" w:color="auto"/>
            </w:tcBorders>
            <w:shd w:val="clear" w:color="auto" w:fill="auto"/>
            <w:noWrap/>
            <w:vAlign w:val="bottom"/>
            <w:hideMark/>
          </w:tcPr>
          <w:p w:rsidR="000B392C" w:rsidRPr="0059581D" w:rsidRDefault="000B392C" w:rsidP="0059581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10%</w:t>
            </w:r>
          </w:p>
        </w:tc>
      </w:tr>
      <w:tr w:rsidR="000B392C" w:rsidRPr="0059581D" w:rsidTr="00071483">
        <w:trPr>
          <w:trHeight w:val="270"/>
          <w:jc w:val="center"/>
        </w:trPr>
        <w:tc>
          <w:tcPr>
            <w:tcW w:w="4980" w:type="dxa"/>
            <w:tcBorders>
              <w:top w:val="nil"/>
              <w:left w:val="single" w:sz="8" w:space="0" w:color="auto"/>
              <w:bottom w:val="single" w:sz="4" w:space="0" w:color="auto"/>
              <w:right w:val="single" w:sz="4" w:space="0" w:color="auto"/>
            </w:tcBorders>
            <w:shd w:val="clear" w:color="000000" w:fill="FFFFFF"/>
            <w:noWrap/>
            <w:hideMark/>
          </w:tcPr>
          <w:p w:rsidR="000B392C" w:rsidRPr="0059581D" w:rsidRDefault="000B392C" w:rsidP="0059581D">
            <w:pPr>
              <w:spacing w:after="0" w:line="240" w:lineRule="auto"/>
              <w:jc w:val="both"/>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EDIFICIOS Y LOCALES NO RESIDENCIALES</w:t>
            </w:r>
          </w:p>
        </w:tc>
        <w:tc>
          <w:tcPr>
            <w:tcW w:w="1440" w:type="dxa"/>
            <w:tcBorders>
              <w:top w:val="nil"/>
              <w:left w:val="nil"/>
              <w:bottom w:val="single" w:sz="4" w:space="0" w:color="auto"/>
              <w:right w:val="single" w:sz="8" w:space="0" w:color="auto"/>
            </w:tcBorders>
            <w:shd w:val="clear" w:color="auto" w:fill="auto"/>
            <w:noWrap/>
            <w:vAlign w:val="bottom"/>
            <w:hideMark/>
          </w:tcPr>
          <w:p w:rsidR="000B392C" w:rsidRPr="0059581D" w:rsidRDefault="000B392C" w:rsidP="0059581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3.33%</w:t>
            </w:r>
          </w:p>
        </w:tc>
      </w:tr>
      <w:tr w:rsidR="000B392C" w:rsidRPr="0059581D" w:rsidTr="00071483">
        <w:trPr>
          <w:trHeight w:val="270"/>
          <w:jc w:val="center"/>
        </w:trPr>
        <w:tc>
          <w:tcPr>
            <w:tcW w:w="4980" w:type="dxa"/>
            <w:tcBorders>
              <w:top w:val="single" w:sz="4" w:space="0" w:color="auto"/>
              <w:left w:val="single" w:sz="8" w:space="0" w:color="auto"/>
              <w:bottom w:val="single" w:sz="8" w:space="0" w:color="auto"/>
              <w:right w:val="single" w:sz="4" w:space="0" w:color="auto"/>
            </w:tcBorders>
            <w:shd w:val="clear" w:color="000000" w:fill="FFFFFF"/>
            <w:noWrap/>
          </w:tcPr>
          <w:p w:rsidR="000B392C" w:rsidRPr="0059581D" w:rsidRDefault="000B392C" w:rsidP="0059581D">
            <w:pPr>
              <w:spacing w:after="0" w:line="240" w:lineRule="auto"/>
              <w:jc w:val="both"/>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ACTIVOS INTANGIBLES</w:t>
            </w:r>
          </w:p>
        </w:tc>
        <w:tc>
          <w:tcPr>
            <w:tcW w:w="1440" w:type="dxa"/>
            <w:tcBorders>
              <w:top w:val="single" w:sz="4" w:space="0" w:color="auto"/>
              <w:left w:val="nil"/>
              <w:bottom w:val="single" w:sz="8" w:space="0" w:color="auto"/>
              <w:right w:val="single" w:sz="8" w:space="0" w:color="auto"/>
            </w:tcBorders>
            <w:shd w:val="clear" w:color="auto" w:fill="auto"/>
            <w:noWrap/>
            <w:vAlign w:val="bottom"/>
          </w:tcPr>
          <w:p w:rsidR="000B392C" w:rsidRPr="0059581D" w:rsidRDefault="000B392C" w:rsidP="0059581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30%</w:t>
            </w:r>
          </w:p>
        </w:tc>
      </w:tr>
    </w:tbl>
    <w:p w:rsidR="000B392C" w:rsidRPr="0059581D" w:rsidRDefault="000B392C" w:rsidP="0059581D">
      <w:pPr>
        <w:spacing w:line="240" w:lineRule="auto"/>
        <w:jc w:val="both"/>
        <w:rPr>
          <w:rFonts w:ascii="Barlow" w:hAnsi="Barlow" w:cs="Arial"/>
          <w:sz w:val="20"/>
          <w:szCs w:val="20"/>
        </w:rPr>
      </w:pPr>
    </w:p>
    <w:p w:rsidR="000B392C" w:rsidRPr="0059581D" w:rsidRDefault="000B392C" w:rsidP="0059581D">
      <w:pPr>
        <w:spacing w:line="240" w:lineRule="auto"/>
        <w:jc w:val="both"/>
        <w:rPr>
          <w:rFonts w:ascii="Barlow" w:hAnsi="Barlow" w:cs="Arial"/>
          <w:sz w:val="20"/>
          <w:szCs w:val="20"/>
        </w:rPr>
      </w:pPr>
      <w:r w:rsidRPr="0059581D">
        <w:rPr>
          <w:rFonts w:ascii="Barlow" w:hAnsi="Barlow" w:cs="Arial"/>
          <w:sz w:val="20"/>
          <w:szCs w:val="20"/>
        </w:rPr>
        <w:t>b)</w:t>
      </w:r>
      <w:r w:rsidRPr="0059581D">
        <w:rPr>
          <w:rFonts w:ascii="Barlow" w:hAnsi="Barlow" w:cs="Arial"/>
          <w:sz w:val="20"/>
          <w:szCs w:val="20"/>
        </w:rPr>
        <w:tab/>
        <w:t xml:space="preserve">Cambios en el porcentaje de depreciación o valor residual de los </w:t>
      </w:r>
      <w:r w:rsidR="0059581D" w:rsidRPr="0059581D">
        <w:rPr>
          <w:rFonts w:ascii="Barlow" w:hAnsi="Barlow" w:cs="Arial"/>
          <w:sz w:val="20"/>
          <w:szCs w:val="20"/>
        </w:rPr>
        <w:t>activos. -</w:t>
      </w:r>
      <w:r w:rsidRPr="0059581D">
        <w:rPr>
          <w:rFonts w:ascii="Barlow" w:hAnsi="Barlow" w:cs="Arial"/>
          <w:sz w:val="20"/>
          <w:szCs w:val="20"/>
        </w:rPr>
        <w:t xml:space="preserve"> NA</w:t>
      </w:r>
    </w:p>
    <w:p w:rsidR="000B392C" w:rsidRPr="0059581D" w:rsidRDefault="000B392C" w:rsidP="0059581D">
      <w:pPr>
        <w:spacing w:line="240" w:lineRule="auto"/>
        <w:jc w:val="both"/>
        <w:rPr>
          <w:rFonts w:ascii="Barlow" w:hAnsi="Barlow" w:cs="Arial"/>
          <w:sz w:val="20"/>
          <w:szCs w:val="20"/>
        </w:rPr>
      </w:pPr>
      <w:r w:rsidRPr="0059581D">
        <w:rPr>
          <w:rFonts w:ascii="Barlow" w:hAnsi="Barlow" w:cs="Arial"/>
          <w:sz w:val="20"/>
          <w:szCs w:val="20"/>
        </w:rPr>
        <w:lastRenderedPageBreak/>
        <w:t>c)</w:t>
      </w:r>
      <w:r w:rsidRPr="0059581D">
        <w:rPr>
          <w:rFonts w:ascii="Barlow" w:hAnsi="Barlow" w:cs="Arial"/>
          <w:sz w:val="20"/>
          <w:szCs w:val="20"/>
        </w:rPr>
        <w:tab/>
        <w:t xml:space="preserve">Importe de los gastos capitalizados en el ejercicio, tanto financieros como de investigación y desarrollo. - Por inversión en bienes muebles se genera al corte de </w:t>
      </w:r>
      <w:r w:rsidR="00BB2F35" w:rsidRPr="0059581D">
        <w:rPr>
          <w:rFonts w:ascii="Barlow" w:hAnsi="Barlow" w:cs="Arial"/>
          <w:sz w:val="20"/>
          <w:szCs w:val="20"/>
        </w:rPr>
        <w:t>marz</w:t>
      </w:r>
      <w:r w:rsidR="00687D33" w:rsidRPr="0059581D">
        <w:rPr>
          <w:rFonts w:ascii="Barlow" w:hAnsi="Barlow" w:cs="Arial"/>
          <w:sz w:val="20"/>
          <w:szCs w:val="20"/>
        </w:rPr>
        <w:t>o</w:t>
      </w:r>
      <w:r w:rsidRPr="0059581D">
        <w:rPr>
          <w:rFonts w:ascii="Barlow" w:hAnsi="Barlow" w:cs="Arial"/>
          <w:sz w:val="20"/>
          <w:szCs w:val="20"/>
        </w:rPr>
        <w:t xml:space="preserve"> 202</w:t>
      </w:r>
      <w:r w:rsidR="00687D33" w:rsidRPr="0059581D">
        <w:rPr>
          <w:rFonts w:ascii="Barlow" w:hAnsi="Barlow" w:cs="Arial"/>
          <w:sz w:val="20"/>
          <w:szCs w:val="20"/>
        </w:rPr>
        <w:t>4</w:t>
      </w:r>
      <w:r w:rsidRPr="0059581D">
        <w:rPr>
          <w:rFonts w:ascii="Barlow" w:hAnsi="Barlow" w:cs="Arial"/>
          <w:sz w:val="20"/>
          <w:szCs w:val="20"/>
        </w:rPr>
        <w:t xml:space="preserve"> por un monto de $</w:t>
      </w:r>
      <w:r w:rsidR="00D7541D" w:rsidRPr="0059581D">
        <w:rPr>
          <w:rFonts w:ascii="Barlow" w:hAnsi="Barlow" w:cs="Arial"/>
          <w:sz w:val="20"/>
          <w:szCs w:val="20"/>
        </w:rPr>
        <w:t>13,250</w:t>
      </w:r>
      <w:r w:rsidR="00687D33" w:rsidRPr="0059581D">
        <w:rPr>
          <w:rFonts w:ascii="Barlow" w:hAnsi="Barlow" w:cs="Arial"/>
          <w:sz w:val="20"/>
          <w:szCs w:val="20"/>
        </w:rPr>
        <w:t>.00</w:t>
      </w:r>
    </w:p>
    <w:p w:rsidR="000B392C" w:rsidRPr="0059581D" w:rsidRDefault="000B392C" w:rsidP="0059581D">
      <w:pPr>
        <w:spacing w:line="240" w:lineRule="auto"/>
        <w:jc w:val="both"/>
        <w:rPr>
          <w:rFonts w:ascii="Barlow" w:hAnsi="Barlow" w:cs="Arial"/>
          <w:sz w:val="20"/>
          <w:szCs w:val="20"/>
        </w:rPr>
      </w:pPr>
      <w:r w:rsidRPr="0059581D">
        <w:rPr>
          <w:rFonts w:ascii="Barlow" w:hAnsi="Barlow" w:cs="Arial"/>
          <w:sz w:val="20"/>
          <w:szCs w:val="20"/>
        </w:rPr>
        <w:t>d)</w:t>
      </w:r>
      <w:r w:rsidRPr="0059581D">
        <w:rPr>
          <w:rFonts w:ascii="Barlow" w:hAnsi="Barlow" w:cs="Arial"/>
          <w:sz w:val="20"/>
          <w:szCs w:val="20"/>
        </w:rPr>
        <w:tab/>
        <w:t>Riesgos por tipo de cambio o tipo de interés de las inversiones financieras. - NA</w:t>
      </w:r>
    </w:p>
    <w:p w:rsidR="000B392C" w:rsidRPr="0059581D" w:rsidRDefault="000B392C" w:rsidP="0059581D">
      <w:pPr>
        <w:spacing w:line="240" w:lineRule="auto"/>
        <w:jc w:val="both"/>
        <w:rPr>
          <w:rFonts w:ascii="Barlow" w:hAnsi="Barlow" w:cs="Arial"/>
          <w:sz w:val="20"/>
          <w:szCs w:val="20"/>
        </w:rPr>
      </w:pPr>
      <w:r w:rsidRPr="0059581D">
        <w:rPr>
          <w:rFonts w:ascii="Barlow" w:hAnsi="Barlow" w:cs="Arial"/>
          <w:sz w:val="20"/>
          <w:szCs w:val="20"/>
        </w:rPr>
        <w:t>e)</w:t>
      </w:r>
      <w:r w:rsidRPr="0059581D">
        <w:rPr>
          <w:rFonts w:ascii="Barlow" w:hAnsi="Barlow" w:cs="Arial"/>
          <w:sz w:val="20"/>
          <w:szCs w:val="20"/>
        </w:rPr>
        <w:tab/>
        <w:t xml:space="preserve">Valor en el ejercicio de los bienes construidos por la </w:t>
      </w:r>
      <w:r w:rsidR="0059581D" w:rsidRPr="0059581D">
        <w:rPr>
          <w:rFonts w:ascii="Barlow" w:hAnsi="Barlow" w:cs="Arial"/>
          <w:sz w:val="20"/>
          <w:szCs w:val="20"/>
        </w:rPr>
        <w:t>entidad. -</w:t>
      </w:r>
      <w:r w:rsidRPr="0059581D">
        <w:rPr>
          <w:rFonts w:ascii="Barlow" w:hAnsi="Barlow" w:cs="Arial"/>
          <w:sz w:val="20"/>
          <w:szCs w:val="20"/>
        </w:rPr>
        <w:t xml:space="preserve"> NA</w:t>
      </w:r>
    </w:p>
    <w:p w:rsidR="000B392C" w:rsidRPr="0059581D" w:rsidRDefault="000B392C" w:rsidP="0059581D">
      <w:pPr>
        <w:spacing w:line="240" w:lineRule="auto"/>
        <w:jc w:val="both"/>
        <w:rPr>
          <w:rFonts w:ascii="Barlow" w:hAnsi="Barlow" w:cs="Arial"/>
          <w:sz w:val="20"/>
          <w:szCs w:val="20"/>
        </w:rPr>
      </w:pPr>
      <w:r w:rsidRPr="0059581D">
        <w:rPr>
          <w:rFonts w:ascii="Barlow" w:hAnsi="Barlow" w:cs="Arial"/>
          <w:sz w:val="20"/>
          <w:szCs w:val="20"/>
        </w:rPr>
        <w:t>f)</w:t>
      </w:r>
      <w:r w:rsidRPr="0059581D">
        <w:rPr>
          <w:rFonts w:ascii="Barlow" w:hAnsi="Barlow" w:cs="Arial"/>
          <w:sz w:val="20"/>
          <w:szCs w:val="20"/>
        </w:rPr>
        <w:tab/>
        <w:t>Otras circunstancias de carácter significativo que afecten el activo, tales como bienes en garantía, señalados en embargos, litigios, títulos de inversiones entregados en garantías, baja significativa del valor de inversiones financieras, etc.- NA</w:t>
      </w:r>
    </w:p>
    <w:p w:rsidR="000B392C" w:rsidRPr="0059581D" w:rsidRDefault="000B392C" w:rsidP="0059581D">
      <w:pPr>
        <w:spacing w:line="240" w:lineRule="auto"/>
        <w:jc w:val="both"/>
        <w:rPr>
          <w:rFonts w:ascii="Barlow" w:hAnsi="Barlow" w:cs="Arial"/>
          <w:sz w:val="20"/>
          <w:szCs w:val="20"/>
        </w:rPr>
      </w:pPr>
      <w:r w:rsidRPr="0059581D">
        <w:rPr>
          <w:rFonts w:ascii="Barlow" w:hAnsi="Barlow" w:cs="Arial"/>
          <w:sz w:val="20"/>
          <w:szCs w:val="20"/>
        </w:rPr>
        <w:t>g)</w:t>
      </w:r>
      <w:r w:rsidRPr="0059581D">
        <w:rPr>
          <w:rFonts w:ascii="Barlow" w:hAnsi="Barlow" w:cs="Arial"/>
          <w:sz w:val="20"/>
          <w:szCs w:val="20"/>
        </w:rPr>
        <w:tab/>
        <w:t xml:space="preserve">Desmantelamiento de Activos, procedimientos, implicaciones, efectos </w:t>
      </w:r>
      <w:r w:rsidR="0059581D" w:rsidRPr="0059581D">
        <w:rPr>
          <w:rFonts w:ascii="Barlow" w:hAnsi="Barlow" w:cs="Arial"/>
          <w:sz w:val="20"/>
          <w:szCs w:val="20"/>
        </w:rPr>
        <w:t>contables. -</w:t>
      </w:r>
      <w:r w:rsidRPr="0059581D">
        <w:rPr>
          <w:rFonts w:ascii="Barlow" w:hAnsi="Barlow" w:cs="Arial"/>
          <w:sz w:val="20"/>
          <w:szCs w:val="20"/>
        </w:rPr>
        <w:t xml:space="preserve"> NA</w:t>
      </w:r>
    </w:p>
    <w:p w:rsidR="0059581D" w:rsidRPr="0059581D" w:rsidRDefault="000B392C" w:rsidP="0059581D">
      <w:pPr>
        <w:spacing w:line="240" w:lineRule="auto"/>
        <w:jc w:val="both"/>
        <w:rPr>
          <w:rFonts w:ascii="Barlow" w:hAnsi="Barlow" w:cs="Arial"/>
          <w:sz w:val="20"/>
          <w:szCs w:val="20"/>
        </w:rPr>
      </w:pPr>
      <w:r w:rsidRPr="0059581D">
        <w:rPr>
          <w:rFonts w:ascii="Barlow" w:hAnsi="Barlow" w:cs="Arial"/>
          <w:sz w:val="20"/>
          <w:szCs w:val="20"/>
        </w:rPr>
        <w:t>h)</w:t>
      </w:r>
      <w:r w:rsidRPr="0059581D">
        <w:rPr>
          <w:rFonts w:ascii="Barlow" w:hAnsi="Barlow" w:cs="Arial"/>
          <w:sz w:val="20"/>
          <w:szCs w:val="20"/>
        </w:rPr>
        <w:tab/>
        <w:t xml:space="preserve">Administración de activos; planeación con el objetivo de que el ente los utilice de manera más </w:t>
      </w:r>
      <w:r w:rsidR="0059581D" w:rsidRPr="0059581D">
        <w:rPr>
          <w:rFonts w:ascii="Barlow" w:hAnsi="Barlow" w:cs="Arial"/>
          <w:sz w:val="20"/>
          <w:szCs w:val="20"/>
        </w:rPr>
        <w:t>efectiva. -</w:t>
      </w:r>
      <w:r w:rsidRPr="0059581D">
        <w:rPr>
          <w:rFonts w:ascii="Barlow" w:hAnsi="Barlow" w:cs="Arial"/>
          <w:sz w:val="20"/>
          <w:szCs w:val="20"/>
        </w:rPr>
        <w:t xml:space="preserve"> Existe la coordinación de infraestructura la cual tiene como objetivo llevar el control del inventario y generación de resguardo de bienes muebles.</w:t>
      </w:r>
    </w:p>
    <w:p w:rsidR="001B14EE" w:rsidRDefault="000B392C" w:rsidP="0059581D">
      <w:pPr>
        <w:pStyle w:val="Prrafodelista"/>
        <w:numPr>
          <w:ilvl w:val="0"/>
          <w:numId w:val="16"/>
        </w:numPr>
        <w:spacing w:line="240" w:lineRule="auto"/>
        <w:jc w:val="both"/>
        <w:rPr>
          <w:rFonts w:ascii="Barlow" w:hAnsi="Barlow" w:cs="Arial"/>
          <w:b/>
          <w:sz w:val="20"/>
          <w:szCs w:val="20"/>
        </w:rPr>
      </w:pPr>
      <w:r w:rsidRPr="0059581D">
        <w:rPr>
          <w:rFonts w:ascii="Barlow" w:hAnsi="Barlow" w:cs="Arial"/>
          <w:b/>
          <w:sz w:val="20"/>
          <w:szCs w:val="20"/>
        </w:rPr>
        <w:t xml:space="preserve">Fideicomisos, Mandatos y </w:t>
      </w:r>
      <w:r w:rsidR="00797443" w:rsidRPr="0059581D">
        <w:rPr>
          <w:rFonts w:ascii="Barlow" w:hAnsi="Barlow" w:cs="Arial"/>
          <w:b/>
          <w:sz w:val="20"/>
          <w:szCs w:val="20"/>
        </w:rPr>
        <w:t xml:space="preserve">Análogos. </w:t>
      </w:r>
      <w:r w:rsidR="0059581D">
        <w:rPr>
          <w:rFonts w:ascii="Barlow" w:hAnsi="Barlow" w:cs="Arial"/>
          <w:b/>
          <w:sz w:val="20"/>
          <w:szCs w:val="20"/>
        </w:rPr>
        <w:t>–</w:t>
      </w:r>
      <w:r w:rsidRPr="0059581D">
        <w:rPr>
          <w:rFonts w:ascii="Barlow" w:hAnsi="Barlow" w:cs="Arial"/>
          <w:b/>
          <w:sz w:val="20"/>
          <w:szCs w:val="20"/>
        </w:rPr>
        <w:t xml:space="preserve"> NA</w:t>
      </w:r>
    </w:p>
    <w:p w:rsidR="0059581D" w:rsidRPr="0059581D" w:rsidRDefault="0059581D" w:rsidP="0059581D">
      <w:pPr>
        <w:pStyle w:val="Prrafodelista"/>
        <w:spacing w:line="240" w:lineRule="auto"/>
        <w:jc w:val="both"/>
        <w:rPr>
          <w:rFonts w:ascii="Barlow" w:hAnsi="Barlow" w:cs="Arial"/>
          <w:b/>
          <w:sz w:val="20"/>
          <w:szCs w:val="20"/>
        </w:rPr>
      </w:pPr>
    </w:p>
    <w:p w:rsidR="003F66AF" w:rsidRPr="0059581D" w:rsidRDefault="000B392C" w:rsidP="0059581D">
      <w:pPr>
        <w:pStyle w:val="Prrafodelista"/>
        <w:numPr>
          <w:ilvl w:val="0"/>
          <w:numId w:val="16"/>
        </w:numPr>
        <w:spacing w:line="240" w:lineRule="auto"/>
        <w:jc w:val="both"/>
        <w:rPr>
          <w:rFonts w:ascii="Barlow" w:hAnsi="Barlow" w:cs="Arial"/>
          <w:b/>
          <w:sz w:val="20"/>
          <w:szCs w:val="20"/>
        </w:rPr>
      </w:pPr>
      <w:r w:rsidRPr="0059581D">
        <w:rPr>
          <w:rFonts w:ascii="Barlow" w:hAnsi="Barlow" w:cs="Arial"/>
          <w:b/>
          <w:sz w:val="20"/>
          <w:szCs w:val="20"/>
        </w:rPr>
        <w:t>Reporte de la Recaudación</w:t>
      </w:r>
    </w:p>
    <w:p w:rsidR="00BB2F35" w:rsidRPr="0059581D" w:rsidRDefault="00BB2F35" w:rsidP="0059581D">
      <w:pPr>
        <w:spacing w:line="240" w:lineRule="auto"/>
        <w:jc w:val="both"/>
        <w:rPr>
          <w:rFonts w:ascii="Barlow" w:hAnsi="Barlow"/>
          <w:noProof/>
          <w:sz w:val="20"/>
          <w:szCs w:val="20"/>
          <w:lang w:eastAsia="es-MX"/>
        </w:rPr>
      </w:pPr>
    </w:p>
    <w:p w:rsidR="00914839" w:rsidRPr="0059581D" w:rsidRDefault="00BB2F35" w:rsidP="0059581D">
      <w:pPr>
        <w:spacing w:line="240" w:lineRule="auto"/>
        <w:jc w:val="center"/>
        <w:rPr>
          <w:rFonts w:ascii="Barlow" w:hAnsi="Barlow"/>
          <w:noProof/>
          <w:sz w:val="20"/>
          <w:szCs w:val="20"/>
          <w:lang w:eastAsia="es-MX"/>
        </w:rPr>
      </w:pPr>
      <w:r w:rsidRPr="0059581D">
        <w:rPr>
          <w:rFonts w:ascii="Barlow" w:hAnsi="Barlow"/>
          <w:noProof/>
          <w:sz w:val="20"/>
          <w:szCs w:val="20"/>
          <w:lang w:eastAsia="es-MX"/>
        </w:rPr>
        <w:lastRenderedPageBreak/>
        <w:drawing>
          <wp:inline distT="0" distB="0" distL="0" distR="0" wp14:anchorId="03C481A7" wp14:editId="6323D222">
            <wp:extent cx="6911530" cy="457200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114" t="15326" r="10845" b="9615"/>
                    <a:stretch/>
                  </pic:blipFill>
                  <pic:spPr bwMode="auto">
                    <a:xfrm>
                      <a:off x="0" y="0"/>
                      <a:ext cx="6932137" cy="4585631"/>
                    </a:xfrm>
                    <a:prstGeom prst="rect">
                      <a:avLst/>
                    </a:prstGeom>
                    <a:ln>
                      <a:noFill/>
                    </a:ln>
                    <a:extLst>
                      <a:ext uri="{53640926-AAD7-44D8-BBD7-CCE9431645EC}">
                        <a14:shadowObscured xmlns:a14="http://schemas.microsoft.com/office/drawing/2010/main"/>
                      </a:ext>
                    </a:extLst>
                  </pic:spPr>
                </pic:pic>
              </a:graphicData>
            </a:graphic>
          </wp:inline>
        </w:drawing>
      </w:r>
    </w:p>
    <w:tbl>
      <w:tblPr>
        <w:tblW w:w="6038" w:type="dxa"/>
        <w:jc w:val="center"/>
        <w:tblCellMar>
          <w:left w:w="70" w:type="dxa"/>
          <w:right w:w="70" w:type="dxa"/>
        </w:tblCellMar>
        <w:tblLook w:val="04A0" w:firstRow="1" w:lastRow="0" w:firstColumn="1" w:lastColumn="0" w:noHBand="0" w:noVBand="1"/>
      </w:tblPr>
      <w:tblGrid>
        <w:gridCol w:w="2069"/>
        <w:gridCol w:w="3969"/>
      </w:tblGrid>
      <w:tr w:rsidR="000B392C" w:rsidRPr="0059581D" w:rsidTr="00071483">
        <w:trPr>
          <w:trHeight w:val="315"/>
          <w:jc w:val="center"/>
        </w:trPr>
        <w:tc>
          <w:tcPr>
            <w:tcW w:w="2069"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0B392C" w:rsidRPr="0059581D" w:rsidRDefault="000B392C" w:rsidP="00071483">
            <w:pPr>
              <w:spacing w:after="0" w:line="240" w:lineRule="auto"/>
              <w:jc w:val="center"/>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lastRenderedPageBreak/>
              <w:t>INGRESOS</w:t>
            </w:r>
            <w:r w:rsidR="003F66AF" w:rsidRPr="0059581D">
              <w:rPr>
                <w:rFonts w:ascii="Barlow" w:eastAsia="Times New Roman" w:hAnsi="Barlow" w:cs="Arial"/>
                <w:color w:val="000000"/>
                <w:sz w:val="20"/>
                <w:szCs w:val="20"/>
                <w:lang w:eastAsia="es-MX"/>
              </w:rPr>
              <w:t xml:space="preserve"> CONVENIO</w:t>
            </w:r>
          </w:p>
        </w:tc>
        <w:tc>
          <w:tcPr>
            <w:tcW w:w="3969" w:type="dxa"/>
            <w:tcBorders>
              <w:top w:val="single" w:sz="8" w:space="0" w:color="auto"/>
              <w:left w:val="nil"/>
              <w:bottom w:val="single" w:sz="8" w:space="0" w:color="auto"/>
              <w:right w:val="single" w:sz="8" w:space="0" w:color="auto"/>
            </w:tcBorders>
            <w:shd w:val="clear" w:color="000000" w:fill="F2F2F2"/>
            <w:noWrap/>
            <w:vAlign w:val="center"/>
            <w:hideMark/>
          </w:tcPr>
          <w:p w:rsidR="000B392C" w:rsidRPr="0059581D" w:rsidRDefault="000B392C" w:rsidP="00BB2F35">
            <w:pPr>
              <w:spacing w:after="0" w:line="240" w:lineRule="auto"/>
              <w:jc w:val="center"/>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 xml:space="preserve">PERIODO: </w:t>
            </w:r>
            <w:r w:rsidR="00D7541D" w:rsidRPr="0059581D">
              <w:rPr>
                <w:rFonts w:ascii="Barlow" w:eastAsia="Times New Roman" w:hAnsi="Barlow" w:cs="Arial"/>
                <w:color w:val="000000"/>
                <w:sz w:val="20"/>
                <w:szCs w:val="20"/>
                <w:lang w:eastAsia="es-MX"/>
              </w:rPr>
              <w:t>EN</w:t>
            </w:r>
            <w:r w:rsidRPr="0059581D">
              <w:rPr>
                <w:rFonts w:ascii="Barlow" w:eastAsia="Times New Roman" w:hAnsi="Barlow" w:cs="Arial"/>
                <w:color w:val="000000"/>
                <w:sz w:val="20"/>
                <w:szCs w:val="20"/>
                <w:lang w:eastAsia="es-MX"/>
              </w:rPr>
              <w:t>ERO</w:t>
            </w:r>
            <w:r w:rsidR="00635D29" w:rsidRPr="0059581D">
              <w:rPr>
                <w:rFonts w:ascii="Barlow" w:eastAsia="Times New Roman" w:hAnsi="Barlow" w:cs="Arial"/>
                <w:color w:val="000000"/>
                <w:sz w:val="20"/>
                <w:szCs w:val="20"/>
                <w:lang w:eastAsia="es-MX"/>
              </w:rPr>
              <w:t xml:space="preserve"> </w:t>
            </w:r>
            <w:r w:rsidR="00D7541D" w:rsidRPr="0059581D">
              <w:rPr>
                <w:rFonts w:ascii="Barlow" w:eastAsia="Times New Roman" w:hAnsi="Barlow" w:cs="Arial"/>
                <w:color w:val="000000"/>
                <w:sz w:val="20"/>
                <w:szCs w:val="20"/>
                <w:lang w:eastAsia="es-MX"/>
              </w:rPr>
              <w:t xml:space="preserve">– </w:t>
            </w:r>
            <w:r w:rsidR="00BB2F35" w:rsidRPr="0059581D">
              <w:rPr>
                <w:rFonts w:ascii="Barlow" w:eastAsia="Times New Roman" w:hAnsi="Barlow" w:cs="Arial"/>
                <w:color w:val="000000"/>
                <w:sz w:val="20"/>
                <w:szCs w:val="20"/>
                <w:lang w:eastAsia="es-MX"/>
              </w:rPr>
              <w:t>MARZ</w:t>
            </w:r>
            <w:r w:rsidR="00D7541D" w:rsidRPr="0059581D">
              <w:rPr>
                <w:rFonts w:ascii="Barlow" w:eastAsia="Times New Roman" w:hAnsi="Barlow" w:cs="Arial"/>
                <w:color w:val="000000"/>
                <w:sz w:val="20"/>
                <w:szCs w:val="20"/>
                <w:lang w:eastAsia="es-MX"/>
              </w:rPr>
              <w:t xml:space="preserve">O </w:t>
            </w:r>
            <w:r w:rsidRPr="0059581D">
              <w:rPr>
                <w:rFonts w:ascii="Barlow" w:eastAsia="Times New Roman" w:hAnsi="Barlow" w:cs="Arial"/>
                <w:color w:val="000000"/>
                <w:sz w:val="20"/>
                <w:szCs w:val="20"/>
                <w:lang w:eastAsia="es-MX"/>
              </w:rPr>
              <w:t>202</w:t>
            </w:r>
            <w:r w:rsidR="00914839" w:rsidRPr="0059581D">
              <w:rPr>
                <w:rFonts w:ascii="Barlow" w:eastAsia="Times New Roman" w:hAnsi="Barlow" w:cs="Arial"/>
                <w:color w:val="000000"/>
                <w:sz w:val="20"/>
                <w:szCs w:val="20"/>
                <w:lang w:eastAsia="es-MX"/>
              </w:rPr>
              <w:t>4</w:t>
            </w:r>
          </w:p>
        </w:tc>
      </w:tr>
      <w:tr w:rsidR="000B392C" w:rsidRPr="0059581D" w:rsidTr="00071483">
        <w:trPr>
          <w:trHeight w:val="315"/>
          <w:jc w:val="center"/>
        </w:trPr>
        <w:tc>
          <w:tcPr>
            <w:tcW w:w="2069" w:type="dxa"/>
            <w:tcBorders>
              <w:top w:val="nil"/>
              <w:left w:val="single" w:sz="8" w:space="0" w:color="auto"/>
              <w:bottom w:val="single" w:sz="8" w:space="0" w:color="auto"/>
              <w:right w:val="single" w:sz="8" w:space="0" w:color="auto"/>
            </w:tcBorders>
            <w:shd w:val="clear" w:color="auto" w:fill="auto"/>
            <w:noWrap/>
            <w:vAlign w:val="center"/>
            <w:hideMark/>
          </w:tcPr>
          <w:p w:rsidR="000B392C" w:rsidRPr="0059581D" w:rsidRDefault="000B392C" w:rsidP="00071483">
            <w:pPr>
              <w:spacing w:after="0" w:line="240" w:lineRule="auto"/>
              <w:jc w:val="center"/>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SUBSIDIO FEDERAL</w:t>
            </w:r>
          </w:p>
        </w:tc>
        <w:tc>
          <w:tcPr>
            <w:tcW w:w="3969" w:type="dxa"/>
            <w:tcBorders>
              <w:top w:val="nil"/>
              <w:left w:val="nil"/>
              <w:bottom w:val="single" w:sz="8" w:space="0" w:color="auto"/>
              <w:right w:val="single" w:sz="8" w:space="0" w:color="auto"/>
            </w:tcBorders>
            <w:shd w:val="clear" w:color="auto" w:fill="auto"/>
            <w:noWrap/>
            <w:vAlign w:val="center"/>
            <w:hideMark/>
          </w:tcPr>
          <w:p w:rsidR="000B392C" w:rsidRPr="0059581D" w:rsidRDefault="000B392C" w:rsidP="00BB2F35">
            <w:pPr>
              <w:spacing w:after="0" w:line="240" w:lineRule="auto"/>
              <w:jc w:val="right"/>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w:t>
            </w:r>
            <w:r w:rsidR="00BB2F35" w:rsidRPr="0059581D">
              <w:rPr>
                <w:rFonts w:ascii="Barlow" w:eastAsia="Times New Roman" w:hAnsi="Barlow" w:cs="Arial"/>
                <w:color w:val="000000"/>
                <w:sz w:val="20"/>
                <w:szCs w:val="20"/>
                <w:lang w:eastAsia="es-MX"/>
              </w:rPr>
              <w:t>8</w:t>
            </w:r>
            <w:r w:rsidR="00E327FF" w:rsidRPr="0059581D">
              <w:rPr>
                <w:rFonts w:ascii="Barlow" w:eastAsia="Times New Roman" w:hAnsi="Barlow" w:cs="Arial"/>
                <w:color w:val="000000"/>
                <w:sz w:val="20"/>
                <w:szCs w:val="20"/>
                <w:lang w:eastAsia="es-MX"/>
              </w:rPr>
              <w:t>,</w:t>
            </w:r>
            <w:r w:rsidR="00BB2F35" w:rsidRPr="0059581D">
              <w:rPr>
                <w:rFonts w:ascii="Barlow" w:eastAsia="Times New Roman" w:hAnsi="Barlow" w:cs="Arial"/>
                <w:color w:val="000000"/>
                <w:sz w:val="20"/>
                <w:szCs w:val="20"/>
                <w:lang w:eastAsia="es-MX"/>
              </w:rPr>
              <w:t>715</w:t>
            </w:r>
            <w:r w:rsidR="00E327FF" w:rsidRPr="0059581D">
              <w:rPr>
                <w:rFonts w:ascii="Barlow" w:eastAsia="Times New Roman" w:hAnsi="Barlow" w:cs="Arial"/>
                <w:color w:val="000000"/>
                <w:sz w:val="20"/>
                <w:szCs w:val="20"/>
                <w:lang w:eastAsia="es-MX"/>
              </w:rPr>
              <w:t>,</w:t>
            </w:r>
            <w:r w:rsidR="00D7541D" w:rsidRPr="0059581D">
              <w:rPr>
                <w:rFonts w:ascii="Barlow" w:eastAsia="Times New Roman" w:hAnsi="Barlow" w:cs="Arial"/>
                <w:color w:val="000000"/>
                <w:sz w:val="20"/>
                <w:szCs w:val="20"/>
                <w:lang w:eastAsia="es-MX"/>
              </w:rPr>
              <w:t>8</w:t>
            </w:r>
            <w:r w:rsidR="00BB2F35" w:rsidRPr="0059581D">
              <w:rPr>
                <w:rFonts w:ascii="Barlow" w:eastAsia="Times New Roman" w:hAnsi="Barlow" w:cs="Arial"/>
                <w:color w:val="000000"/>
                <w:sz w:val="20"/>
                <w:szCs w:val="20"/>
                <w:lang w:eastAsia="es-MX"/>
              </w:rPr>
              <w:t>00</w:t>
            </w:r>
            <w:r w:rsidR="00E327FF" w:rsidRPr="0059581D">
              <w:rPr>
                <w:rFonts w:ascii="Barlow" w:eastAsia="Times New Roman" w:hAnsi="Barlow" w:cs="Arial"/>
                <w:color w:val="000000"/>
                <w:sz w:val="20"/>
                <w:szCs w:val="20"/>
                <w:lang w:eastAsia="es-MX"/>
              </w:rPr>
              <w:t>.</w:t>
            </w:r>
            <w:r w:rsidR="00914839" w:rsidRPr="0059581D">
              <w:rPr>
                <w:rFonts w:ascii="Barlow" w:eastAsia="Times New Roman" w:hAnsi="Barlow" w:cs="Arial"/>
                <w:color w:val="000000"/>
                <w:sz w:val="20"/>
                <w:szCs w:val="20"/>
                <w:lang w:eastAsia="es-MX"/>
              </w:rPr>
              <w:t>0</w:t>
            </w:r>
            <w:r w:rsidR="00E327FF" w:rsidRPr="0059581D">
              <w:rPr>
                <w:rFonts w:ascii="Barlow" w:eastAsia="Times New Roman" w:hAnsi="Barlow" w:cs="Arial"/>
                <w:color w:val="000000"/>
                <w:sz w:val="20"/>
                <w:szCs w:val="20"/>
                <w:lang w:eastAsia="es-MX"/>
              </w:rPr>
              <w:t>0</w:t>
            </w:r>
          </w:p>
        </w:tc>
      </w:tr>
      <w:tr w:rsidR="000B392C" w:rsidRPr="0059581D" w:rsidTr="00071483">
        <w:trPr>
          <w:trHeight w:val="315"/>
          <w:jc w:val="center"/>
        </w:trPr>
        <w:tc>
          <w:tcPr>
            <w:tcW w:w="2069" w:type="dxa"/>
            <w:tcBorders>
              <w:top w:val="nil"/>
              <w:left w:val="single" w:sz="8" w:space="0" w:color="auto"/>
              <w:bottom w:val="single" w:sz="8" w:space="0" w:color="auto"/>
              <w:right w:val="single" w:sz="8" w:space="0" w:color="auto"/>
            </w:tcBorders>
            <w:shd w:val="clear" w:color="auto" w:fill="auto"/>
            <w:noWrap/>
            <w:vAlign w:val="center"/>
            <w:hideMark/>
          </w:tcPr>
          <w:p w:rsidR="000B392C" w:rsidRPr="0059581D" w:rsidRDefault="000B392C" w:rsidP="00071483">
            <w:pPr>
              <w:spacing w:after="0" w:line="240" w:lineRule="auto"/>
              <w:jc w:val="center"/>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SUBSIDIO ESTATAL</w:t>
            </w:r>
          </w:p>
        </w:tc>
        <w:tc>
          <w:tcPr>
            <w:tcW w:w="3969" w:type="dxa"/>
            <w:tcBorders>
              <w:top w:val="nil"/>
              <w:left w:val="nil"/>
              <w:bottom w:val="single" w:sz="8" w:space="0" w:color="auto"/>
              <w:right w:val="single" w:sz="8" w:space="0" w:color="auto"/>
            </w:tcBorders>
            <w:shd w:val="clear" w:color="auto" w:fill="auto"/>
            <w:noWrap/>
            <w:vAlign w:val="center"/>
            <w:hideMark/>
          </w:tcPr>
          <w:p w:rsidR="000B392C" w:rsidRPr="0059581D" w:rsidRDefault="000B392C" w:rsidP="00BB2F35">
            <w:pPr>
              <w:spacing w:after="0" w:line="240" w:lineRule="auto"/>
              <w:jc w:val="right"/>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w:t>
            </w:r>
            <w:r w:rsidR="00BB2F35" w:rsidRPr="0059581D">
              <w:rPr>
                <w:rFonts w:ascii="Barlow" w:eastAsia="Times New Roman" w:hAnsi="Barlow" w:cs="Arial"/>
                <w:color w:val="000000"/>
                <w:sz w:val="20"/>
                <w:szCs w:val="20"/>
                <w:lang w:eastAsia="es-MX"/>
              </w:rPr>
              <w:t>7</w:t>
            </w:r>
            <w:r w:rsidR="00D7541D" w:rsidRPr="0059581D">
              <w:rPr>
                <w:rFonts w:ascii="Barlow" w:eastAsia="Times New Roman" w:hAnsi="Barlow" w:cs="Arial"/>
                <w:color w:val="000000"/>
                <w:sz w:val="20"/>
                <w:szCs w:val="20"/>
                <w:lang w:eastAsia="es-MX"/>
              </w:rPr>
              <w:t>,</w:t>
            </w:r>
            <w:r w:rsidR="00BB2F35" w:rsidRPr="0059581D">
              <w:rPr>
                <w:rFonts w:ascii="Barlow" w:eastAsia="Times New Roman" w:hAnsi="Barlow" w:cs="Arial"/>
                <w:color w:val="000000"/>
                <w:sz w:val="20"/>
                <w:szCs w:val="20"/>
                <w:lang w:eastAsia="es-MX"/>
              </w:rPr>
              <w:t>609</w:t>
            </w:r>
            <w:r w:rsidR="00E327FF" w:rsidRPr="0059581D">
              <w:rPr>
                <w:rFonts w:ascii="Barlow" w:eastAsia="Times New Roman" w:hAnsi="Barlow" w:cs="Arial"/>
                <w:color w:val="000000"/>
                <w:sz w:val="20"/>
                <w:szCs w:val="20"/>
                <w:lang w:eastAsia="es-MX"/>
              </w:rPr>
              <w:t>,</w:t>
            </w:r>
            <w:r w:rsidR="00BB2F35" w:rsidRPr="0059581D">
              <w:rPr>
                <w:rFonts w:ascii="Barlow" w:eastAsia="Times New Roman" w:hAnsi="Barlow" w:cs="Arial"/>
                <w:color w:val="000000"/>
                <w:sz w:val="20"/>
                <w:szCs w:val="20"/>
                <w:lang w:eastAsia="es-MX"/>
              </w:rPr>
              <w:t>005</w:t>
            </w:r>
            <w:r w:rsidR="00E327FF" w:rsidRPr="0059581D">
              <w:rPr>
                <w:rFonts w:ascii="Barlow" w:eastAsia="Times New Roman" w:hAnsi="Barlow" w:cs="Arial"/>
                <w:color w:val="000000"/>
                <w:sz w:val="20"/>
                <w:szCs w:val="20"/>
                <w:lang w:eastAsia="es-MX"/>
              </w:rPr>
              <w:t>.</w:t>
            </w:r>
            <w:r w:rsidR="00914839" w:rsidRPr="0059581D">
              <w:rPr>
                <w:rFonts w:ascii="Barlow" w:eastAsia="Times New Roman" w:hAnsi="Barlow" w:cs="Arial"/>
                <w:color w:val="000000"/>
                <w:sz w:val="20"/>
                <w:szCs w:val="20"/>
                <w:lang w:eastAsia="es-MX"/>
              </w:rPr>
              <w:t>0</w:t>
            </w:r>
            <w:r w:rsidR="00E327FF" w:rsidRPr="0059581D">
              <w:rPr>
                <w:rFonts w:ascii="Barlow" w:eastAsia="Times New Roman" w:hAnsi="Barlow" w:cs="Arial"/>
                <w:color w:val="000000"/>
                <w:sz w:val="20"/>
                <w:szCs w:val="20"/>
                <w:lang w:eastAsia="es-MX"/>
              </w:rPr>
              <w:t>0</w:t>
            </w:r>
          </w:p>
        </w:tc>
      </w:tr>
      <w:tr w:rsidR="000B392C" w:rsidRPr="0059581D" w:rsidTr="00071483">
        <w:trPr>
          <w:trHeight w:val="330"/>
          <w:jc w:val="center"/>
        </w:trPr>
        <w:tc>
          <w:tcPr>
            <w:tcW w:w="2069" w:type="dxa"/>
            <w:tcBorders>
              <w:top w:val="nil"/>
              <w:left w:val="single" w:sz="8" w:space="0" w:color="auto"/>
              <w:bottom w:val="single" w:sz="8" w:space="0" w:color="auto"/>
              <w:right w:val="single" w:sz="8" w:space="0" w:color="auto"/>
            </w:tcBorders>
            <w:shd w:val="clear" w:color="auto" w:fill="auto"/>
            <w:noWrap/>
            <w:vAlign w:val="center"/>
            <w:hideMark/>
          </w:tcPr>
          <w:p w:rsidR="000B392C" w:rsidRPr="0059581D" w:rsidRDefault="000B392C" w:rsidP="00071483">
            <w:pPr>
              <w:spacing w:after="0" w:line="240" w:lineRule="auto"/>
              <w:jc w:val="center"/>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DIFERENCIA</w:t>
            </w:r>
          </w:p>
        </w:tc>
        <w:tc>
          <w:tcPr>
            <w:tcW w:w="3969" w:type="dxa"/>
            <w:tcBorders>
              <w:top w:val="nil"/>
              <w:left w:val="nil"/>
              <w:bottom w:val="single" w:sz="8" w:space="0" w:color="auto"/>
              <w:right w:val="single" w:sz="8" w:space="0" w:color="auto"/>
            </w:tcBorders>
            <w:shd w:val="clear" w:color="auto" w:fill="auto"/>
            <w:noWrap/>
            <w:vAlign w:val="center"/>
            <w:hideMark/>
          </w:tcPr>
          <w:p w:rsidR="000B392C" w:rsidRPr="0059581D" w:rsidRDefault="000B392C" w:rsidP="00BB2F35">
            <w:pPr>
              <w:spacing w:after="0" w:line="240" w:lineRule="auto"/>
              <w:jc w:val="right"/>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w:t>
            </w:r>
            <w:r w:rsidR="00BB2F35" w:rsidRPr="0059581D">
              <w:rPr>
                <w:rFonts w:ascii="Barlow" w:eastAsia="Times New Roman" w:hAnsi="Barlow" w:cs="Arial"/>
                <w:b/>
                <w:bCs/>
                <w:sz w:val="20"/>
                <w:szCs w:val="20"/>
                <w:lang w:eastAsia="es-MX"/>
              </w:rPr>
              <w:t>1</w:t>
            </w:r>
            <w:r w:rsidRPr="0059581D">
              <w:rPr>
                <w:rFonts w:ascii="Barlow" w:eastAsia="Times New Roman" w:hAnsi="Barlow" w:cs="Arial"/>
                <w:b/>
                <w:bCs/>
                <w:sz w:val="20"/>
                <w:szCs w:val="20"/>
                <w:lang w:eastAsia="es-MX"/>
              </w:rPr>
              <w:t>,</w:t>
            </w:r>
            <w:r w:rsidR="00D7541D" w:rsidRPr="0059581D">
              <w:rPr>
                <w:rFonts w:ascii="Barlow" w:eastAsia="Times New Roman" w:hAnsi="Barlow" w:cs="Arial"/>
                <w:b/>
                <w:bCs/>
                <w:sz w:val="20"/>
                <w:szCs w:val="20"/>
                <w:lang w:eastAsia="es-MX"/>
              </w:rPr>
              <w:t>1</w:t>
            </w:r>
            <w:r w:rsidR="00BB2F35" w:rsidRPr="0059581D">
              <w:rPr>
                <w:rFonts w:ascii="Barlow" w:eastAsia="Times New Roman" w:hAnsi="Barlow" w:cs="Arial"/>
                <w:b/>
                <w:bCs/>
                <w:sz w:val="20"/>
                <w:szCs w:val="20"/>
                <w:lang w:eastAsia="es-MX"/>
              </w:rPr>
              <w:t>06</w:t>
            </w:r>
            <w:r w:rsidRPr="0059581D">
              <w:rPr>
                <w:rFonts w:ascii="Barlow" w:eastAsia="Times New Roman" w:hAnsi="Barlow" w:cs="Arial"/>
                <w:b/>
                <w:bCs/>
                <w:sz w:val="20"/>
                <w:szCs w:val="20"/>
                <w:lang w:eastAsia="es-MX"/>
              </w:rPr>
              <w:t>,</w:t>
            </w:r>
            <w:r w:rsidR="00D7541D" w:rsidRPr="0059581D">
              <w:rPr>
                <w:rFonts w:ascii="Barlow" w:eastAsia="Times New Roman" w:hAnsi="Barlow" w:cs="Arial"/>
                <w:b/>
                <w:bCs/>
                <w:sz w:val="20"/>
                <w:szCs w:val="20"/>
                <w:lang w:eastAsia="es-MX"/>
              </w:rPr>
              <w:t>7</w:t>
            </w:r>
            <w:r w:rsidR="00BB2F35" w:rsidRPr="0059581D">
              <w:rPr>
                <w:rFonts w:ascii="Barlow" w:eastAsia="Times New Roman" w:hAnsi="Barlow" w:cs="Arial"/>
                <w:b/>
                <w:bCs/>
                <w:sz w:val="20"/>
                <w:szCs w:val="20"/>
                <w:lang w:eastAsia="es-MX"/>
              </w:rPr>
              <w:t>95</w:t>
            </w:r>
            <w:r w:rsidRPr="0059581D">
              <w:rPr>
                <w:rFonts w:ascii="Barlow" w:eastAsia="Times New Roman" w:hAnsi="Barlow" w:cs="Arial"/>
                <w:b/>
                <w:bCs/>
                <w:sz w:val="20"/>
                <w:szCs w:val="20"/>
                <w:lang w:eastAsia="es-MX"/>
              </w:rPr>
              <w:t>.</w:t>
            </w:r>
            <w:r w:rsidR="00E327FF" w:rsidRPr="0059581D">
              <w:rPr>
                <w:rFonts w:ascii="Barlow" w:eastAsia="Times New Roman" w:hAnsi="Barlow" w:cs="Arial"/>
                <w:b/>
                <w:bCs/>
                <w:sz w:val="20"/>
                <w:szCs w:val="20"/>
                <w:lang w:eastAsia="es-MX"/>
              </w:rPr>
              <w:t>00</w:t>
            </w:r>
          </w:p>
        </w:tc>
      </w:tr>
    </w:tbl>
    <w:p w:rsidR="000B392C" w:rsidRPr="0059581D" w:rsidRDefault="000B392C" w:rsidP="000B392C">
      <w:pPr>
        <w:pStyle w:val="Prrafodelista"/>
        <w:spacing w:after="0" w:line="240" w:lineRule="auto"/>
        <w:jc w:val="both"/>
        <w:rPr>
          <w:rFonts w:ascii="Barlow" w:hAnsi="Barlow" w:cs="Arial"/>
          <w:b/>
          <w:sz w:val="20"/>
          <w:szCs w:val="20"/>
        </w:rPr>
      </w:pPr>
    </w:p>
    <w:p w:rsidR="00CC62D1" w:rsidRPr="0059581D" w:rsidRDefault="00CC62D1" w:rsidP="000B392C">
      <w:pPr>
        <w:pStyle w:val="Prrafodelista"/>
        <w:spacing w:after="0" w:line="240" w:lineRule="auto"/>
        <w:jc w:val="both"/>
        <w:rPr>
          <w:rFonts w:ascii="Barlow" w:hAnsi="Barlow" w:cs="Arial"/>
          <w:b/>
          <w:sz w:val="20"/>
          <w:szCs w:val="20"/>
        </w:rPr>
      </w:pPr>
    </w:p>
    <w:p w:rsidR="00CC62D1" w:rsidRPr="0059581D" w:rsidRDefault="00CC62D1" w:rsidP="000B392C">
      <w:pPr>
        <w:pStyle w:val="Prrafodelista"/>
        <w:spacing w:after="0" w:line="240" w:lineRule="auto"/>
        <w:jc w:val="both"/>
        <w:rPr>
          <w:rFonts w:ascii="Barlow" w:hAnsi="Barlow" w:cs="Arial"/>
          <w:b/>
          <w:sz w:val="20"/>
          <w:szCs w:val="20"/>
        </w:rPr>
      </w:pPr>
    </w:p>
    <w:p w:rsidR="0033360D" w:rsidRPr="0059581D" w:rsidRDefault="0033360D" w:rsidP="0033360D">
      <w:pPr>
        <w:pStyle w:val="Texto"/>
        <w:numPr>
          <w:ilvl w:val="0"/>
          <w:numId w:val="16"/>
        </w:numPr>
        <w:spacing w:after="120"/>
        <w:rPr>
          <w:rFonts w:ascii="Barlow" w:hAnsi="Barlow"/>
          <w:b/>
          <w:sz w:val="20"/>
          <w:lang w:val="es-MX"/>
        </w:rPr>
      </w:pPr>
      <w:r w:rsidRPr="0059581D">
        <w:rPr>
          <w:rFonts w:ascii="Barlow" w:hAnsi="Barlow"/>
          <w:b/>
          <w:sz w:val="20"/>
          <w:lang w:val="es-MX"/>
        </w:rPr>
        <w:t>Información sobre la Deuda y el Reporte Analítico de la Deuda</w:t>
      </w:r>
    </w:p>
    <w:p w:rsidR="0033360D" w:rsidRPr="0059581D" w:rsidRDefault="0033360D" w:rsidP="0033360D">
      <w:pPr>
        <w:pStyle w:val="Texto"/>
        <w:numPr>
          <w:ilvl w:val="1"/>
          <w:numId w:val="19"/>
        </w:numPr>
        <w:spacing w:after="120"/>
        <w:rPr>
          <w:rFonts w:ascii="Barlow" w:hAnsi="Barlow"/>
          <w:sz w:val="20"/>
          <w:lang w:val="es-MX"/>
        </w:rPr>
      </w:pPr>
      <w:r w:rsidRPr="0059581D">
        <w:rPr>
          <w:rFonts w:ascii="Barlow" w:hAnsi="Barlow"/>
          <w:sz w:val="20"/>
          <w:lang w:val="es-MX"/>
        </w:rPr>
        <w:t>Lo reconocido como otros pasivos corresponde al importe al cierre pendiente de pago a proveedores</w:t>
      </w:r>
    </w:p>
    <w:p w:rsidR="0033360D" w:rsidRPr="0059581D" w:rsidRDefault="0033360D" w:rsidP="0033360D">
      <w:pPr>
        <w:pStyle w:val="Prrafodelista"/>
        <w:numPr>
          <w:ilvl w:val="0"/>
          <w:numId w:val="16"/>
        </w:numPr>
        <w:spacing w:line="240" w:lineRule="auto"/>
        <w:rPr>
          <w:rFonts w:ascii="Barlow" w:hAnsi="Barlow" w:cs="Arial"/>
          <w:b/>
          <w:sz w:val="20"/>
          <w:szCs w:val="20"/>
        </w:rPr>
      </w:pPr>
      <w:r w:rsidRPr="0059581D">
        <w:rPr>
          <w:rFonts w:ascii="Barlow" w:hAnsi="Barlow" w:cs="Arial"/>
          <w:b/>
          <w:sz w:val="20"/>
          <w:szCs w:val="20"/>
        </w:rPr>
        <w:t>Calificaciones otorgadas</w:t>
      </w:r>
    </w:p>
    <w:p w:rsidR="0033360D" w:rsidRPr="0059581D" w:rsidRDefault="0033360D" w:rsidP="0033360D">
      <w:pPr>
        <w:pStyle w:val="Prrafodelista"/>
        <w:spacing w:line="240" w:lineRule="auto"/>
        <w:rPr>
          <w:rFonts w:ascii="Barlow" w:hAnsi="Barlow" w:cs="Arial"/>
          <w:sz w:val="20"/>
          <w:szCs w:val="20"/>
        </w:rPr>
      </w:pPr>
      <w:r w:rsidRPr="0059581D">
        <w:rPr>
          <w:rFonts w:ascii="Barlow" w:hAnsi="Barlow" w:cs="Arial"/>
          <w:sz w:val="20"/>
          <w:szCs w:val="20"/>
        </w:rPr>
        <w:t>- NA</w:t>
      </w:r>
    </w:p>
    <w:p w:rsidR="0033360D" w:rsidRPr="0059581D" w:rsidRDefault="0033360D" w:rsidP="0033360D">
      <w:pPr>
        <w:spacing w:line="240" w:lineRule="auto"/>
        <w:rPr>
          <w:rFonts w:ascii="Barlow" w:hAnsi="Barlow" w:cs="Arial"/>
          <w:b/>
          <w:sz w:val="20"/>
          <w:szCs w:val="20"/>
        </w:rPr>
      </w:pPr>
      <w:r w:rsidRPr="0059581D">
        <w:rPr>
          <w:rFonts w:ascii="Barlow" w:hAnsi="Barlow" w:cs="Arial"/>
          <w:b/>
          <w:sz w:val="20"/>
          <w:szCs w:val="20"/>
        </w:rPr>
        <w:t>13.</w:t>
      </w:r>
      <w:r w:rsidRPr="0059581D">
        <w:rPr>
          <w:rFonts w:ascii="Barlow" w:hAnsi="Barlow" w:cs="Arial"/>
          <w:b/>
          <w:sz w:val="20"/>
          <w:szCs w:val="20"/>
        </w:rPr>
        <w:tab/>
        <w:t>Proceso de Mejora</w:t>
      </w:r>
    </w:p>
    <w:p w:rsidR="0033360D" w:rsidRPr="0059581D" w:rsidRDefault="0033360D" w:rsidP="0033360D">
      <w:pPr>
        <w:spacing w:line="240" w:lineRule="auto"/>
        <w:rPr>
          <w:rFonts w:ascii="Barlow" w:hAnsi="Barlow" w:cs="Arial"/>
          <w:sz w:val="20"/>
          <w:szCs w:val="20"/>
        </w:rPr>
      </w:pPr>
      <w:r w:rsidRPr="0059581D">
        <w:rPr>
          <w:rFonts w:ascii="Barlow" w:hAnsi="Barlow" w:cs="Arial"/>
          <w:b/>
          <w:sz w:val="20"/>
          <w:szCs w:val="20"/>
        </w:rPr>
        <w:t>a)</w:t>
      </w:r>
      <w:r w:rsidRPr="0059581D">
        <w:rPr>
          <w:rFonts w:ascii="Barlow" w:hAnsi="Barlow" w:cs="Arial"/>
          <w:b/>
          <w:sz w:val="20"/>
          <w:szCs w:val="20"/>
        </w:rPr>
        <w:tab/>
        <w:t xml:space="preserve">Principales Políticas de control </w:t>
      </w:r>
      <w:r w:rsidR="0059581D" w:rsidRPr="0059581D">
        <w:rPr>
          <w:rFonts w:ascii="Barlow" w:hAnsi="Barlow" w:cs="Arial"/>
          <w:b/>
          <w:sz w:val="20"/>
          <w:szCs w:val="20"/>
        </w:rPr>
        <w:t>interno</w:t>
      </w:r>
      <w:r w:rsidR="0059581D" w:rsidRPr="0059581D">
        <w:rPr>
          <w:rFonts w:ascii="Barlow" w:hAnsi="Barlow" w:cs="Arial"/>
          <w:sz w:val="20"/>
          <w:szCs w:val="20"/>
        </w:rPr>
        <w:t>. -</w:t>
      </w:r>
      <w:r w:rsidRPr="0059581D">
        <w:rPr>
          <w:rFonts w:ascii="Barlow" w:hAnsi="Barlow" w:cs="Arial"/>
          <w:sz w:val="20"/>
          <w:szCs w:val="20"/>
        </w:rPr>
        <w:t xml:space="preserve"> Las actividades de control se dividen en tres categorías: controles de operación, </w:t>
      </w:r>
      <w:r w:rsidR="0059581D" w:rsidRPr="0059581D">
        <w:rPr>
          <w:rFonts w:ascii="Barlow" w:hAnsi="Barlow" w:cs="Arial"/>
          <w:sz w:val="20"/>
          <w:szCs w:val="20"/>
        </w:rPr>
        <w:t>controles de información financiera y controles de cumplimiento</w:t>
      </w:r>
      <w:r w:rsidRPr="0059581D">
        <w:rPr>
          <w:rFonts w:ascii="Barlow" w:hAnsi="Barlow" w:cs="Arial"/>
          <w:sz w:val="20"/>
          <w:szCs w:val="20"/>
        </w:rPr>
        <w:t>. Comprenden también las actividades de protección y conservación de los activos, así como los controles de acceso a los sistemas y tecnologías de información.</w:t>
      </w:r>
    </w:p>
    <w:p w:rsidR="0033360D" w:rsidRPr="0059581D" w:rsidRDefault="0033360D" w:rsidP="0033360D">
      <w:pPr>
        <w:spacing w:line="240" w:lineRule="auto"/>
        <w:rPr>
          <w:rFonts w:ascii="Barlow" w:hAnsi="Barlow" w:cs="Arial"/>
          <w:b/>
          <w:sz w:val="20"/>
          <w:szCs w:val="20"/>
        </w:rPr>
      </w:pPr>
      <w:r w:rsidRPr="0059581D">
        <w:rPr>
          <w:rFonts w:ascii="Barlow" w:hAnsi="Barlow" w:cs="Arial"/>
          <w:b/>
          <w:sz w:val="20"/>
          <w:szCs w:val="20"/>
        </w:rPr>
        <w:t>b)</w:t>
      </w:r>
      <w:r w:rsidRPr="0059581D">
        <w:rPr>
          <w:rFonts w:ascii="Barlow" w:hAnsi="Barlow" w:cs="Arial"/>
          <w:b/>
          <w:sz w:val="20"/>
          <w:szCs w:val="20"/>
        </w:rPr>
        <w:tab/>
        <w:t xml:space="preserve">Medidas de desempeño financiero, metas y </w:t>
      </w:r>
      <w:r w:rsidR="0059581D" w:rsidRPr="0059581D">
        <w:rPr>
          <w:rFonts w:ascii="Barlow" w:hAnsi="Barlow" w:cs="Arial"/>
          <w:b/>
          <w:sz w:val="20"/>
          <w:szCs w:val="20"/>
        </w:rPr>
        <w:t>alcance. -</w:t>
      </w:r>
      <w:r w:rsidRPr="0059581D">
        <w:rPr>
          <w:rFonts w:ascii="Barlow" w:hAnsi="Barlow" w:cs="Arial"/>
          <w:sz w:val="20"/>
          <w:szCs w:val="20"/>
        </w:rPr>
        <w:t>El objetivo principal para el eficiente desempeño financiero es Modernizar la Gestión Institucional, Fortalecer la Transparencia y la Rendición de Cuentas.</w:t>
      </w:r>
    </w:p>
    <w:p w:rsidR="0033360D" w:rsidRPr="0059581D" w:rsidRDefault="0033360D" w:rsidP="0033360D">
      <w:pPr>
        <w:spacing w:line="240" w:lineRule="auto"/>
        <w:rPr>
          <w:rFonts w:ascii="Barlow" w:hAnsi="Barlow" w:cs="Arial"/>
          <w:b/>
          <w:sz w:val="20"/>
          <w:szCs w:val="20"/>
        </w:rPr>
      </w:pPr>
      <w:r w:rsidRPr="0059581D">
        <w:rPr>
          <w:rFonts w:ascii="Barlow" w:hAnsi="Barlow" w:cs="Arial"/>
          <w:b/>
          <w:sz w:val="20"/>
          <w:szCs w:val="20"/>
        </w:rPr>
        <w:t>14.</w:t>
      </w:r>
      <w:r w:rsidRPr="0059581D">
        <w:rPr>
          <w:rFonts w:ascii="Barlow" w:hAnsi="Barlow" w:cs="Arial"/>
          <w:b/>
          <w:sz w:val="20"/>
          <w:szCs w:val="20"/>
        </w:rPr>
        <w:tab/>
        <w:t>Información por Segmentos</w:t>
      </w:r>
    </w:p>
    <w:p w:rsidR="0033360D" w:rsidRPr="0059581D" w:rsidRDefault="0033360D" w:rsidP="0033360D">
      <w:pPr>
        <w:pStyle w:val="Prrafodelista"/>
        <w:spacing w:line="240" w:lineRule="auto"/>
        <w:rPr>
          <w:rFonts w:ascii="Barlow" w:hAnsi="Barlow" w:cs="Arial"/>
          <w:sz w:val="20"/>
          <w:szCs w:val="20"/>
        </w:rPr>
      </w:pPr>
      <w:r w:rsidRPr="0059581D">
        <w:rPr>
          <w:rFonts w:ascii="Barlow" w:hAnsi="Barlow" w:cs="Arial"/>
          <w:sz w:val="20"/>
          <w:szCs w:val="20"/>
        </w:rPr>
        <w:t>- NA</w:t>
      </w:r>
    </w:p>
    <w:p w:rsidR="0033360D" w:rsidRPr="0059581D" w:rsidRDefault="0033360D" w:rsidP="0033360D">
      <w:pPr>
        <w:spacing w:line="240" w:lineRule="auto"/>
        <w:rPr>
          <w:rFonts w:ascii="Barlow" w:hAnsi="Barlow" w:cs="Arial"/>
          <w:sz w:val="20"/>
          <w:szCs w:val="20"/>
        </w:rPr>
      </w:pPr>
      <w:r w:rsidRPr="0059581D">
        <w:rPr>
          <w:rFonts w:ascii="Barlow" w:hAnsi="Barlow" w:cs="Arial"/>
          <w:b/>
          <w:sz w:val="20"/>
          <w:szCs w:val="20"/>
        </w:rPr>
        <w:t>15.</w:t>
      </w:r>
      <w:r w:rsidRPr="0059581D">
        <w:rPr>
          <w:rFonts w:ascii="Barlow" w:hAnsi="Barlow" w:cs="Arial"/>
          <w:b/>
          <w:sz w:val="20"/>
          <w:szCs w:val="20"/>
        </w:rPr>
        <w:tab/>
        <w:t>Eventos Posteriores al Cierre</w:t>
      </w:r>
    </w:p>
    <w:p w:rsidR="0033360D" w:rsidRDefault="0033360D" w:rsidP="0033360D">
      <w:pPr>
        <w:spacing w:line="240" w:lineRule="auto"/>
        <w:rPr>
          <w:rFonts w:ascii="Barlow" w:hAnsi="Barlow" w:cs="Arial"/>
          <w:sz w:val="20"/>
          <w:szCs w:val="20"/>
        </w:rPr>
      </w:pPr>
      <w:r w:rsidRPr="0059581D">
        <w:rPr>
          <w:rFonts w:ascii="Barlow" w:hAnsi="Barlow" w:cs="Arial"/>
          <w:sz w:val="20"/>
          <w:szCs w:val="20"/>
        </w:rPr>
        <w:t>- No se registraron eventos posteriores en éste periodo.</w:t>
      </w:r>
    </w:p>
    <w:p w:rsidR="006B4B48" w:rsidRPr="0059581D" w:rsidRDefault="006B4B48" w:rsidP="0033360D">
      <w:pPr>
        <w:spacing w:line="240" w:lineRule="auto"/>
        <w:rPr>
          <w:rFonts w:ascii="Barlow" w:hAnsi="Barlow" w:cs="Arial"/>
          <w:sz w:val="20"/>
          <w:szCs w:val="20"/>
        </w:rPr>
      </w:pPr>
    </w:p>
    <w:p w:rsidR="0033360D" w:rsidRPr="0059581D" w:rsidRDefault="0033360D" w:rsidP="0033360D">
      <w:pPr>
        <w:spacing w:line="240" w:lineRule="auto"/>
        <w:rPr>
          <w:rFonts w:ascii="Barlow" w:hAnsi="Barlow" w:cs="Arial"/>
          <w:b/>
          <w:sz w:val="20"/>
          <w:szCs w:val="20"/>
        </w:rPr>
      </w:pPr>
      <w:r w:rsidRPr="0059581D">
        <w:rPr>
          <w:rFonts w:ascii="Barlow" w:hAnsi="Barlow" w:cs="Arial"/>
          <w:b/>
          <w:sz w:val="20"/>
          <w:szCs w:val="20"/>
        </w:rPr>
        <w:lastRenderedPageBreak/>
        <w:t>16.</w:t>
      </w:r>
      <w:r w:rsidRPr="0059581D">
        <w:rPr>
          <w:rFonts w:ascii="Barlow" w:hAnsi="Barlow" w:cs="Arial"/>
          <w:b/>
          <w:sz w:val="20"/>
          <w:szCs w:val="20"/>
        </w:rPr>
        <w:tab/>
        <w:t>Partes Relacionadas</w:t>
      </w:r>
    </w:p>
    <w:p w:rsidR="0033360D" w:rsidRPr="0059581D" w:rsidRDefault="0033360D" w:rsidP="0033360D">
      <w:pPr>
        <w:pStyle w:val="Prrafodelista"/>
        <w:spacing w:line="240" w:lineRule="auto"/>
        <w:rPr>
          <w:rFonts w:ascii="Barlow" w:hAnsi="Barlow" w:cs="Arial"/>
          <w:sz w:val="20"/>
          <w:szCs w:val="20"/>
        </w:rPr>
      </w:pPr>
      <w:r w:rsidRPr="0059581D">
        <w:rPr>
          <w:rFonts w:ascii="Barlow" w:hAnsi="Barlow" w:cs="Arial"/>
          <w:sz w:val="20"/>
          <w:szCs w:val="20"/>
        </w:rPr>
        <w:t>- NA</w:t>
      </w:r>
    </w:p>
    <w:p w:rsidR="0033360D" w:rsidRPr="0059581D" w:rsidRDefault="0033360D" w:rsidP="0033360D">
      <w:pPr>
        <w:spacing w:line="240" w:lineRule="auto"/>
        <w:rPr>
          <w:rFonts w:ascii="Barlow" w:hAnsi="Barlow" w:cs="Arial"/>
          <w:b/>
          <w:sz w:val="20"/>
          <w:szCs w:val="20"/>
        </w:rPr>
      </w:pPr>
      <w:r w:rsidRPr="0059581D">
        <w:rPr>
          <w:rFonts w:ascii="Barlow" w:hAnsi="Barlow" w:cs="Arial"/>
          <w:b/>
          <w:sz w:val="20"/>
          <w:szCs w:val="20"/>
        </w:rPr>
        <w:t>17.</w:t>
      </w:r>
      <w:r w:rsidRPr="0059581D">
        <w:rPr>
          <w:rFonts w:ascii="Barlow" w:hAnsi="Barlow" w:cs="Arial"/>
          <w:b/>
          <w:sz w:val="20"/>
          <w:szCs w:val="20"/>
        </w:rPr>
        <w:tab/>
        <w:t xml:space="preserve">Responsabilidad Sobre la Presentación Razonable de la Información </w:t>
      </w:r>
      <w:r w:rsidR="001E2781" w:rsidRPr="0059581D">
        <w:rPr>
          <w:rFonts w:ascii="Barlow" w:hAnsi="Barlow" w:cs="Arial"/>
          <w:b/>
          <w:sz w:val="20"/>
          <w:szCs w:val="20"/>
        </w:rPr>
        <w:t xml:space="preserve">Contable. - </w:t>
      </w:r>
      <w:r w:rsidR="001E2781" w:rsidRPr="0059581D">
        <w:rPr>
          <w:rFonts w:ascii="Barlow" w:hAnsi="Barlow" w:cs="Arial"/>
          <w:sz w:val="20"/>
          <w:szCs w:val="20"/>
        </w:rPr>
        <w:t>Se manifiesta bajo protesta de decir verdad en la página 16.</w:t>
      </w:r>
      <w:r w:rsidR="00437538" w:rsidRPr="0059581D">
        <w:rPr>
          <w:rFonts w:ascii="Barlow" w:hAnsi="Barlow" w:cs="Arial"/>
          <w:b/>
          <w:sz w:val="20"/>
          <w:szCs w:val="20"/>
        </w:rPr>
        <w:t xml:space="preserve"> </w:t>
      </w:r>
    </w:p>
    <w:p w:rsidR="00686929" w:rsidRPr="0059581D" w:rsidRDefault="00686929" w:rsidP="0033360D">
      <w:pPr>
        <w:spacing w:line="240" w:lineRule="auto"/>
        <w:rPr>
          <w:rFonts w:ascii="Barlow" w:hAnsi="Barlow" w:cs="Arial"/>
          <w:b/>
          <w:sz w:val="20"/>
          <w:szCs w:val="20"/>
        </w:rPr>
      </w:pPr>
    </w:p>
    <w:p w:rsidR="00EB77A1" w:rsidRPr="0059581D" w:rsidRDefault="00EB77A1" w:rsidP="00437538">
      <w:pPr>
        <w:pStyle w:val="Prrafodelista"/>
        <w:numPr>
          <w:ilvl w:val="0"/>
          <w:numId w:val="7"/>
        </w:numPr>
        <w:spacing w:line="240" w:lineRule="auto"/>
        <w:jc w:val="center"/>
        <w:rPr>
          <w:rFonts w:ascii="Barlow" w:hAnsi="Barlow" w:cs="Arial"/>
          <w:b/>
          <w:sz w:val="20"/>
          <w:szCs w:val="20"/>
        </w:rPr>
      </w:pPr>
      <w:r w:rsidRPr="0059581D">
        <w:rPr>
          <w:rFonts w:ascii="Barlow" w:hAnsi="Barlow" w:cs="Arial"/>
          <w:b/>
          <w:sz w:val="20"/>
          <w:szCs w:val="20"/>
        </w:rPr>
        <w:t>NOTAS DE DESGLOSE</w:t>
      </w:r>
    </w:p>
    <w:p w:rsidR="00370AC4" w:rsidRPr="0059581D" w:rsidRDefault="00370AC4" w:rsidP="00370AC4">
      <w:pPr>
        <w:pStyle w:val="Prrafodelista"/>
        <w:spacing w:line="240" w:lineRule="auto"/>
        <w:rPr>
          <w:rFonts w:ascii="Barlow" w:hAnsi="Barlow" w:cs="Arial"/>
          <w:b/>
          <w:sz w:val="20"/>
          <w:szCs w:val="20"/>
        </w:rPr>
      </w:pPr>
    </w:p>
    <w:p w:rsidR="00370AC4" w:rsidRPr="0059581D" w:rsidRDefault="00370AC4" w:rsidP="00370AC4">
      <w:pPr>
        <w:pStyle w:val="Prrafodelista"/>
        <w:spacing w:line="240" w:lineRule="auto"/>
        <w:rPr>
          <w:rFonts w:ascii="Barlow" w:hAnsi="Barlow" w:cs="Arial"/>
          <w:b/>
          <w:sz w:val="20"/>
          <w:szCs w:val="20"/>
        </w:rPr>
      </w:pPr>
    </w:p>
    <w:p w:rsidR="00370AC4" w:rsidRPr="0059581D" w:rsidRDefault="00370AC4" w:rsidP="00370AC4">
      <w:pPr>
        <w:pStyle w:val="Prrafodelista"/>
        <w:numPr>
          <w:ilvl w:val="0"/>
          <w:numId w:val="5"/>
        </w:numPr>
        <w:ind w:left="567" w:hanging="567"/>
        <w:rPr>
          <w:rFonts w:ascii="Barlow" w:hAnsi="Barlow"/>
          <w:b/>
          <w:sz w:val="20"/>
          <w:szCs w:val="20"/>
        </w:rPr>
      </w:pPr>
      <w:r w:rsidRPr="0059581D">
        <w:rPr>
          <w:rFonts w:ascii="Barlow" w:hAnsi="Barlow"/>
          <w:b/>
          <w:sz w:val="20"/>
          <w:szCs w:val="20"/>
        </w:rPr>
        <w:t>NOTAS AL ESTADO DE ACTIVIDADES</w:t>
      </w:r>
    </w:p>
    <w:p w:rsidR="00370AC4" w:rsidRPr="0059581D" w:rsidRDefault="003576DD" w:rsidP="00370AC4">
      <w:p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b/>
          <w:sz w:val="20"/>
          <w:szCs w:val="20"/>
          <w:lang w:eastAsia="es-ES"/>
        </w:rPr>
        <w:t>Ingresos y otros beneficios</w:t>
      </w:r>
      <w:r w:rsidR="00370AC4" w:rsidRPr="0059581D">
        <w:rPr>
          <w:rFonts w:ascii="Barlow" w:eastAsia="Times New Roman" w:hAnsi="Barlow" w:cs="Times New Roman"/>
          <w:b/>
          <w:sz w:val="20"/>
          <w:szCs w:val="20"/>
          <w:lang w:eastAsia="es-ES"/>
        </w:rPr>
        <w:t>.</w:t>
      </w:r>
    </w:p>
    <w:p w:rsidR="00370AC4" w:rsidRPr="0059581D" w:rsidRDefault="00370AC4" w:rsidP="00370AC4">
      <w:pPr>
        <w:spacing w:after="0" w:line="240" w:lineRule="auto"/>
        <w:ind w:left="360"/>
        <w:jc w:val="both"/>
        <w:rPr>
          <w:rFonts w:ascii="Barlow" w:eastAsia="Times New Roman" w:hAnsi="Barlow" w:cs="Times New Roman"/>
          <w:sz w:val="20"/>
          <w:szCs w:val="20"/>
          <w:lang w:eastAsia="es-ES"/>
        </w:rPr>
      </w:pPr>
    </w:p>
    <w:p w:rsidR="00370AC4" w:rsidRPr="0059581D" w:rsidRDefault="00370AC4" w:rsidP="00370AC4">
      <w:pPr>
        <w:numPr>
          <w:ilvl w:val="1"/>
          <w:numId w:val="5"/>
        </w:num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b/>
          <w:sz w:val="20"/>
          <w:szCs w:val="20"/>
          <w:lang w:eastAsia="es-ES"/>
        </w:rPr>
        <w:t xml:space="preserve">Ingresos por venta de bienes y prestación de servicios. </w:t>
      </w:r>
      <w:r w:rsidRPr="0059581D">
        <w:rPr>
          <w:rFonts w:ascii="Barlow" w:eastAsia="Times New Roman" w:hAnsi="Barlow" w:cs="Times New Roman"/>
          <w:sz w:val="20"/>
          <w:szCs w:val="20"/>
          <w:lang w:eastAsia="es-ES"/>
        </w:rPr>
        <w:t xml:space="preserve">Generalmente por inscripciones, examen de admisión, titulación, etc. al </w:t>
      </w:r>
      <w:r w:rsidR="00AB6BDA" w:rsidRPr="0059581D">
        <w:rPr>
          <w:rFonts w:ascii="Barlow" w:eastAsia="Times New Roman" w:hAnsi="Barlow" w:cs="Times New Roman"/>
          <w:sz w:val="20"/>
          <w:szCs w:val="20"/>
          <w:lang w:eastAsia="es-ES"/>
        </w:rPr>
        <w:t>31</w:t>
      </w:r>
      <w:r w:rsidRPr="0059581D">
        <w:rPr>
          <w:rFonts w:ascii="Barlow" w:eastAsia="Times New Roman" w:hAnsi="Barlow" w:cs="Times New Roman"/>
          <w:sz w:val="20"/>
          <w:szCs w:val="20"/>
          <w:lang w:eastAsia="es-ES"/>
        </w:rPr>
        <w:t xml:space="preserve"> de </w:t>
      </w:r>
      <w:r w:rsidR="00AB6BDA" w:rsidRPr="0059581D">
        <w:rPr>
          <w:rFonts w:ascii="Barlow" w:eastAsia="Times New Roman" w:hAnsi="Barlow" w:cs="Times New Roman"/>
          <w:sz w:val="20"/>
          <w:szCs w:val="20"/>
          <w:lang w:eastAsia="es-ES"/>
        </w:rPr>
        <w:t>marz</w:t>
      </w:r>
      <w:r w:rsidR="009E2E95" w:rsidRPr="0059581D">
        <w:rPr>
          <w:rFonts w:ascii="Barlow" w:eastAsia="Times New Roman" w:hAnsi="Barlow" w:cs="Times New Roman"/>
          <w:sz w:val="20"/>
          <w:szCs w:val="20"/>
          <w:lang w:eastAsia="es-ES"/>
        </w:rPr>
        <w:t>o</w:t>
      </w:r>
      <w:r w:rsidRPr="0059581D">
        <w:rPr>
          <w:rFonts w:ascii="Barlow" w:eastAsia="Times New Roman" w:hAnsi="Barlow" w:cs="Times New Roman"/>
          <w:sz w:val="20"/>
          <w:szCs w:val="20"/>
          <w:lang w:eastAsia="es-ES"/>
        </w:rPr>
        <w:t xml:space="preserve"> de 202</w:t>
      </w:r>
      <w:r w:rsidR="009E2E95" w:rsidRPr="0059581D">
        <w:rPr>
          <w:rFonts w:ascii="Barlow" w:eastAsia="Times New Roman" w:hAnsi="Barlow" w:cs="Times New Roman"/>
          <w:sz w:val="20"/>
          <w:szCs w:val="20"/>
          <w:lang w:eastAsia="es-ES"/>
        </w:rPr>
        <w:t>4</w:t>
      </w:r>
      <w:r w:rsidRPr="0059581D">
        <w:rPr>
          <w:rFonts w:ascii="Barlow" w:eastAsia="Times New Roman" w:hAnsi="Barlow" w:cs="Times New Roman"/>
          <w:sz w:val="20"/>
          <w:szCs w:val="20"/>
          <w:lang w:eastAsia="es-ES"/>
        </w:rPr>
        <w:t xml:space="preserve"> se registraron $</w:t>
      </w:r>
      <w:r w:rsidRPr="0059581D">
        <w:rPr>
          <w:rFonts w:ascii="Barlow" w:hAnsi="Barlow"/>
          <w:sz w:val="20"/>
          <w:szCs w:val="20"/>
        </w:rPr>
        <w:t xml:space="preserve"> </w:t>
      </w:r>
      <w:r w:rsidR="00F30AAD" w:rsidRPr="0059581D">
        <w:rPr>
          <w:rFonts w:ascii="Barlow" w:hAnsi="Barlow"/>
          <w:sz w:val="20"/>
          <w:szCs w:val="20"/>
        </w:rPr>
        <w:t>2</w:t>
      </w:r>
      <w:r w:rsidRPr="0059581D">
        <w:rPr>
          <w:rFonts w:ascii="Barlow" w:hAnsi="Barlow"/>
          <w:sz w:val="20"/>
          <w:szCs w:val="20"/>
        </w:rPr>
        <w:t>,</w:t>
      </w:r>
      <w:r w:rsidR="00AB6BDA" w:rsidRPr="0059581D">
        <w:rPr>
          <w:rFonts w:ascii="Barlow" w:hAnsi="Barlow"/>
          <w:sz w:val="20"/>
          <w:szCs w:val="20"/>
        </w:rPr>
        <w:t>367</w:t>
      </w:r>
      <w:r w:rsidRPr="0059581D">
        <w:rPr>
          <w:rFonts w:ascii="Barlow" w:hAnsi="Barlow"/>
          <w:sz w:val="20"/>
          <w:szCs w:val="20"/>
        </w:rPr>
        <w:t>,</w:t>
      </w:r>
      <w:r w:rsidR="00AB6BDA" w:rsidRPr="0059581D">
        <w:rPr>
          <w:rFonts w:ascii="Barlow" w:hAnsi="Barlow"/>
          <w:sz w:val="20"/>
          <w:szCs w:val="20"/>
        </w:rPr>
        <w:t>617</w:t>
      </w:r>
      <w:r w:rsidRPr="0059581D">
        <w:rPr>
          <w:rFonts w:ascii="Barlow" w:hAnsi="Barlow"/>
          <w:sz w:val="20"/>
          <w:szCs w:val="20"/>
        </w:rPr>
        <w:t>.</w:t>
      </w:r>
      <w:r w:rsidR="00AB6BDA" w:rsidRPr="0059581D">
        <w:rPr>
          <w:rFonts w:ascii="Barlow" w:hAnsi="Barlow"/>
          <w:sz w:val="20"/>
          <w:szCs w:val="20"/>
        </w:rPr>
        <w:t>73</w:t>
      </w:r>
    </w:p>
    <w:p w:rsidR="00370AC4" w:rsidRPr="0059581D" w:rsidRDefault="00370AC4" w:rsidP="00370AC4">
      <w:pPr>
        <w:spacing w:after="0" w:line="240" w:lineRule="auto"/>
        <w:ind w:left="1440"/>
        <w:jc w:val="both"/>
        <w:rPr>
          <w:rFonts w:ascii="Barlow" w:eastAsia="Times New Roman" w:hAnsi="Barlow" w:cs="Times New Roman"/>
          <w:sz w:val="20"/>
          <w:szCs w:val="20"/>
          <w:lang w:eastAsia="es-ES"/>
        </w:rPr>
      </w:pPr>
    </w:p>
    <w:p w:rsidR="00370AC4" w:rsidRPr="0059581D" w:rsidRDefault="00370AC4" w:rsidP="00370AC4">
      <w:pPr>
        <w:numPr>
          <w:ilvl w:val="1"/>
          <w:numId w:val="5"/>
        </w:num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b/>
          <w:sz w:val="20"/>
          <w:szCs w:val="20"/>
          <w:lang w:eastAsia="es-ES"/>
        </w:rPr>
        <w:t xml:space="preserve">Productos de Tipo Corriente. </w:t>
      </w:r>
      <w:r w:rsidRPr="0059581D">
        <w:rPr>
          <w:rFonts w:ascii="Barlow" w:eastAsia="Times New Roman" w:hAnsi="Barlow" w:cs="Times New Roman"/>
          <w:sz w:val="20"/>
          <w:szCs w:val="20"/>
          <w:lang w:eastAsia="es-ES"/>
        </w:rPr>
        <w:t xml:space="preserve">Corresponden a los productos financieros derivados de las inversiones bancarias. Al </w:t>
      </w:r>
      <w:r w:rsidR="00AB6BDA" w:rsidRPr="0059581D">
        <w:rPr>
          <w:rFonts w:ascii="Barlow" w:eastAsia="Times New Roman" w:hAnsi="Barlow" w:cs="Times New Roman"/>
          <w:sz w:val="20"/>
          <w:szCs w:val="20"/>
          <w:lang w:eastAsia="es-ES"/>
        </w:rPr>
        <w:t>31</w:t>
      </w:r>
      <w:r w:rsidRPr="0059581D">
        <w:rPr>
          <w:rFonts w:ascii="Barlow" w:eastAsia="Times New Roman" w:hAnsi="Barlow" w:cs="Times New Roman"/>
          <w:sz w:val="20"/>
          <w:szCs w:val="20"/>
          <w:lang w:eastAsia="es-ES"/>
        </w:rPr>
        <w:t xml:space="preserve"> de </w:t>
      </w:r>
      <w:r w:rsidR="00AB6BDA" w:rsidRPr="0059581D">
        <w:rPr>
          <w:rFonts w:ascii="Barlow" w:eastAsia="Times New Roman" w:hAnsi="Barlow" w:cs="Times New Roman"/>
          <w:sz w:val="20"/>
          <w:szCs w:val="20"/>
          <w:lang w:eastAsia="es-ES"/>
        </w:rPr>
        <w:t>marz</w:t>
      </w:r>
      <w:r w:rsidR="00A42046" w:rsidRPr="0059581D">
        <w:rPr>
          <w:rFonts w:ascii="Barlow" w:eastAsia="Times New Roman" w:hAnsi="Barlow" w:cs="Times New Roman"/>
          <w:sz w:val="20"/>
          <w:szCs w:val="20"/>
          <w:lang w:eastAsia="es-ES"/>
        </w:rPr>
        <w:t>o</w:t>
      </w:r>
      <w:r w:rsidRPr="0059581D">
        <w:rPr>
          <w:rFonts w:ascii="Barlow" w:eastAsia="Times New Roman" w:hAnsi="Barlow" w:cs="Times New Roman"/>
          <w:sz w:val="20"/>
          <w:szCs w:val="20"/>
          <w:lang w:eastAsia="es-ES"/>
        </w:rPr>
        <w:t xml:space="preserve"> de 202</w:t>
      </w:r>
      <w:r w:rsidR="00A42046" w:rsidRPr="0059581D">
        <w:rPr>
          <w:rFonts w:ascii="Barlow" w:eastAsia="Times New Roman" w:hAnsi="Barlow" w:cs="Times New Roman"/>
          <w:sz w:val="20"/>
          <w:szCs w:val="20"/>
          <w:lang w:eastAsia="es-ES"/>
        </w:rPr>
        <w:t>4</w:t>
      </w:r>
      <w:r w:rsidRPr="0059581D">
        <w:rPr>
          <w:rFonts w:ascii="Barlow" w:eastAsia="Times New Roman" w:hAnsi="Barlow" w:cs="Times New Roman"/>
          <w:sz w:val="20"/>
          <w:szCs w:val="20"/>
          <w:lang w:eastAsia="es-ES"/>
        </w:rPr>
        <w:t xml:space="preserve"> el importe registrado es de $</w:t>
      </w:r>
      <w:r w:rsidRPr="0059581D">
        <w:rPr>
          <w:rFonts w:ascii="Barlow" w:hAnsi="Barlow"/>
          <w:sz w:val="20"/>
          <w:szCs w:val="20"/>
        </w:rPr>
        <w:t xml:space="preserve"> </w:t>
      </w:r>
      <w:r w:rsidRPr="0059581D">
        <w:rPr>
          <w:rFonts w:ascii="Barlow" w:eastAsia="Times New Roman" w:hAnsi="Barlow" w:cs="Times New Roman"/>
          <w:sz w:val="20"/>
          <w:szCs w:val="20"/>
          <w:lang w:eastAsia="es-ES"/>
        </w:rPr>
        <w:t>$</w:t>
      </w:r>
      <w:r w:rsidR="00AB6BDA" w:rsidRPr="0059581D">
        <w:rPr>
          <w:rFonts w:ascii="Barlow" w:eastAsia="Times New Roman" w:hAnsi="Barlow" w:cs="Times New Roman"/>
          <w:sz w:val="20"/>
          <w:szCs w:val="20"/>
          <w:lang w:eastAsia="es-ES"/>
        </w:rPr>
        <w:t>4</w:t>
      </w:r>
      <w:r w:rsidR="00F30AAD" w:rsidRPr="0059581D">
        <w:rPr>
          <w:rFonts w:ascii="Barlow" w:eastAsia="Times New Roman" w:hAnsi="Barlow" w:cs="Times New Roman"/>
          <w:sz w:val="20"/>
          <w:szCs w:val="20"/>
          <w:lang w:eastAsia="es-ES"/>
        </w:rPr>
        <w:t>,</w:t>
      </w:r>
      <w:r w:rsidR="00AB6BDA" w:rsidRPr="0059581D">
        <w:rPr>
          <w:rFonts w:ascii="Barlow" w:eastAsia="Times New Roman" w:hAnsi="Barlow" w:cs="Times New Roman"/>
          <w:sz w:val="20"/>
          <w:szCs w:val="20"/>
          <w:lang w:eastAsia="es-ES"/>
        </w:rPr>
        <w:t>551</w:t>
      </w:r>
      <w:r w:rsidRPr="0059581D">
        <w:rPr>
          <w:rFonts w:ascii="Barlow" w:eastAsia="Times New Roman" w:hAnsi="Barlow" w:cs="Times New Roman"/>
          <w:sz w:val="20"/>
          <w:szCs w:val="20"/>
          <w:lang w:eastAsia="es-ES"/>
        </w:rPr>
        <w:t>.</w:t>
      </w:r>
      <w:r w:rsidR="00AB6BDA" w:rsidRPr="0059581D">
        <w:rPr>
          <w:rFonts w:ascii="Barlow" w:eastAsia="Times New Roman" w:hAnsi="Barlow" w:cs="Times New Roman"/>
          <w:sz w:val="20"/>
          <w:szCs w:val="20"/>
          <w:lang w:eastAsia="es-ES"/>
        </w:rPr>
        <w:t>96</w:t>
      </w:r>
    </w:p>
    <w:p w:rsidR="00370AC4" w:rsidRPr="0059581D" w:rsidRDefault="00370AC4" w:rsidP="00370AC4">
      <w:pPr>
        <w:spacing w:after="0" w:line="240" w:lineRule="auto"/>
        <w:ind w:left="1440"/>
        <w:jc w:val="both"/>
        <w:rPr>
          <w:rFonts w:ascii="Barlow" w:eastAsia="Times New Roman" w:hAnsi="Barlow" w:cs="Times New Roman"/>
          <w:sz w:val="20"/>
          <w:szCs w:val="20"/>
          <w:lang w:eastAsia="es-ES"/>
        </w:rPr>
      </w:pPr>
    </w:p>
    <w:p w:rsidR="00370AC4" w:rsidRPr="0059581D" w:rsidRDefault="00370AC4" w:rsidP="00370AC4">
      <w:pPr>
        <w:numPr>
          <w:ilvl w:val="1"/>
          <w:numId w:val="5"/>
        </w:num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b/>
          <w:sz w:val="20"/>
          <w:szCs w:val="20"/>
          <w:lang w:eastAsia="es-ES"/>
        </w:rPr>
        <w:t xml:space="preserve">Transferencias, Asignaciones, Subsidios y Otras Ayudas. </w:t>
      </w:r>
      <w:r w:rsidRPr="0059581D">
        <w:rPr>
          <w:rFonts w:ascii="Barlow" w:eastAsia="Times New Roman" w:hAnsi="Barlow" w:cs="Times New Roman"/>
          <w:sz w:val="20"/>
          <w:szCs w:val="20"/>
          <w:lang w:eastAsia="es-ES"/>
        </w:rPr>
        <w:t xml:space="preserve">Son los Ingresos por subsidio provenientes del presupuesto asignado por el gobierno estatal y federal de acuerdo a la ley de egresos vigente para cada año y se registran conforme se transfieren los recursos. Al </w:t>
      </w:r>
      <w:r w:rsidR="00AB6BDA" w:rsidRPr="0059581D">
        <w:rPr>
          <w:rFonts w:ascii="Barlow" w:eastAsia="Times New Roman" w:hAnsi="Barlow" w:cs="Times New Roman"/>
          <w:sz w:val="20"/>
          <w:szCs w:val="20"/>
          <w:lang w:eastAsia="es-ES"/>
        </w:rPr>
        <w:t>31</w:t>
      </w:r>
      <w:r w:rsidRPr="0059581D">
        <w:rPr>
          <w:rFonts w:ascii="Barlow" w:eastAsia="Times New Roman" w:hAnsi="Barlow" w:cs="Times New Roman"/>
          <w:sz w:val="20"/>
          <w:szCs w:val="20"/>
          <w:lang w:eastAsia="es-ES"/>
        </w:rPr>
        <w:t xml:space="preserve"> de </w:t>
      </w:r>
      <w:r w:rsidR="00AB6BDA" w:rsidRPr="0059581D">
        <w:rPr>
          <w:rFonts w:ascii="Barlow" w:eastAsia="Times New Roman" w:hAnsi="Barlow" w:cs="Times New Roman"/>
          <w:sz w:val="20"/>
          <w:szCs w:val="20"/>
          <w:lang w:eastAsia="es-ES"/>
        </w:rPr>
        <w:t>marz</w:t>
      </w:r>
      <w:r w:rsidR="00B241CB" w:rsidRPr="0059581D">
        <w:rPr>
          <w:rFonts w:ascii="Barlow" w:eastAsia="Times New Roman" w:hAnsi="Barlow" w:cs="Times New Roman"/>
          <w:sz w:val="20"/>
          <w:szCs w:val="20"/>
          <w:lang w:eastAsia="es-ES"/>
        </w:rPr>
        <w:t>o</w:t>
      </w:r>
      <w:r w:rsidRPr="0059581D">
        <w:rPr>
          <w:rFonts w:ascii="Barlow" w:eastAsia="Times New Roman" w:hAnsi="Barlow" w:cs="Times New Roman"/>
          <w:sz w:val="20"/>
          <w:szCs w:val="20"/>
          <w:lang w:eastAsia="es-ES"/>
        </w:rPr>
        <w:t xml:space="preserve"> de 202</w:t>
      </w:r>
      <w:r w:rsidR="00B241CB" w:rsidRPr="0059581D">
        <w:rPr>
          <w:rFonts w:ascii="Barlow" w:eastAsia="Times New Roman" w:hAnsi="Barlow" w:cs="Times New Roman"/>
          <w:sz w:val="20"/>
          <w:szCs w:val="20"/>
          <w:lang w:eastAsia="es-ES"/>
        </w:rPr>
        <w:t>4</w:t>
      </w:r>
      <w:r w:rsidRPr="0059581D">
        <w:rPr>
          <w:rFonts w:ascii="Barlow" w:eastAsia="Times New Roman" w:hAnsi="Barlow" w:cs="Times New Roman"/>
          <w:sz w:val="20"/>
          <w:szCs w:val="20"/>
          <w:lang w:eastAsia="es-ES"/>
        </w:rPr>
        <w:t xml:space="preserve"> se registraron ingresos por $</w:t>
      </w:r>
      <w:r w:rsidRPr="0059581D">
        <w:rPr>
          <w:rFonts w:ascii="Barlow" w:hAnsi="Barlow"/>
          <w:sz w:val="20"/>
          <w:szCs w:val="20"/>
        </w:rPr>
        <w:t xml:space="preserve"> </w:t>
      </w:r>
      <w:r w:rsidR="00F30AAD" w:rsidRPr="0059581D">
        <w:rPr>
          <w:rFonts w:ascii="Barlow" w:hAnsi="Barlow"/>
          <w:sz w:val="20"/>
          <w:szCs w:val="20"/>
        </w:rPr>
        <w:t>1</w:t>
      </w:r>
      <w:r w:rsidR="00AB6BDA" w:rsidRPr="0059581D">
        <w:rPr>
          <w:rFonts w:ascii="Barlow" w:hAnsi="Barlow"/>
          <w:sz w:val="20"/>
          <w:szCs w:val="20"/>
        </w:rPr>
        <w:t>6</w:t>
      </w:r>
      <w:r w:rsidR="005E06E6" w:rsidRPr="0059581D">
        <w:rPr>
          <w:rFonts w:ascii="Barlow" w:hAnsi="Barlow"/>
          <w:sz w:val="20"/>
          <w:szCs w:val="20"/>
        </w:rPr>
        <w:t>,</w:t>
      </w:r>
      <w:r w:rsidR="00AB6BDA" w:rsidRPr="0059581D">
        <w:rPr>
          <w:rFonts w:ascii="Barlow" w:hAnsi="Barlow"/>
          <w:sz w:val="20"/>
          <w:szCs w:val="20"/>
        </w:rPr>
        <w:t>324</w:t>
      </w:r>
      <w:r w:rsidRPr="0059581D">
        <w:rPr>
          <w:rFonts w:ascii="Barlow" w:hAnsi="Barlow"/>
          <w:sz w:val="20"/>
          <w:szCs w:val="20"/>
        </w:rPr>
        <w:t>,</w:t>
      </w:r>
      <w:r w:rsidR="00AB6BDA" w:rsidRPr="0059581D">
        <w:rPr>
          <w:rFonts w:ascii="Barlow" w:hAnsi="Barlow"/>
          <w:sz w:val="20"/>
          <w:szCs w:val="20"/>
        </w:rPr>
        <w:t>805</w:t>
      </w:r>
      <w:r w:rsidRPr="0059581D">
        <w:rPr>
          <w:rFonts w:ascii="Barlow" w:hAnsi="Barlow"/>
          <w:sz w:val="20"/>
          <w:szCs w:val="20"/>
        </w:rPr>
        <w:t>.</w:t>
      </w:r>
      <w:r w:rsidR="00B241CB" w:rsidRPr="0059581D">
        <w:rPr>
          <w:rFonts w:ascii="Barlow" w:hAnsi="Barlow"/>
          <w:sz w:val="20"/>
          <w:szCs w:val="20"/>
        </w:rPr>
        <w:t>0</w:t>
      </w:r>
      <w:r w:rsidR="004729CC" w:rsidRPr="0059581D">
        <w:rPr>
          <w:rFonts w:ascii="Barlow" w:hAnsi="Barlow"/>
          <w:sz w:val="20"/>
          <w:szCs w:val="20"/>
        </w:rPr>
        <w:t>0</w:t>
      </w:r>
    </w:p>
    <w:p w:rsidR="00370AC4" w:rsidRPr="0059581D" w:rsidRDefault="00370AC4" w:rsidP="00370AC4">
      <w:pPr>
        <w:pStyle w:val="Prrafodelista"/>
        <w:spacing w:after="0"/>
        <w:contextualSpacing w:val="0"/>
        <w:rPr>
          <w:rFonts w:ascii="Barlow" w:eastAsia="Times New Roman" w:hAnsi="Barlow" w:cs="Times New Roman"/>
          <w:sz w:val="20"/>
          <w:szCs w:val="20"/>
          <w:lang w:eastAsia="es-ES"/>
        </w:rPr>
      </w:pPr>
    </w:p>
    <w:p w:rsidR="00370AC4" w:rsidRPr="0059581D" w:rsidRDefault="00370AC4" w:rsidP="00370AC4">
      <w:pPr>
        <w:numPr>
          <w:ilvl w:val="1"/>
          <w:numId w:val="5"/>
        </w:num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b/>
          <w:sz w:val="20"/>
          <w:szCs w:val="20"/>
          <w:lang w:eastAsia="es-ES"/>
        </w:rPr>
        <w:t>Otros Ingresos y Beneficios</w:t>
      </w:r>
      <w:r w:rsidRPr="0059581D">
        <w:rPr>
          <w:rFonts w:ascii="Barlow" w:eastAsia="Times New Roman" w:hAnsi="Barlow" w:cs="Times New Roman"/>
          <w:sz w:val="20"/>
          <w:szCs w:val="20"/>
          <w:lang w:eastAsia="es-ES"/>
        </w:rPr>
        <w:t>. Al cierre de éste ejercicio no se presenta información.</w:t>
      </w:r>
    </w:p>
    <w:p w:rsidR="00370AC4" w:rsidRPr="0059581D" w:rsidRDefault="00370AC4" w:rsidP="00370AC4">
      <w:pPr>
        <w:spacing w:after="0" w:line="240" w:lineRule="auto"/>
        <w:ind w:left="1440"/>
        <w:jc w:val="both"/>
        <w:rPr>
          <w:rFonts w:ascii="Barlow" w:eastAsia="Times New Roman" w:hAnsi="Barlow" w:cs="Times New Roman"/>
          <w:sz w:val="20"/>
          <w:szCs w:val="20"/>
          <w:lang w:eastAsia="es-ES"/>
        </w:rPr>
      </w:pPr>
    </w:p>
    <w:p w:rsidR="00370AC4" w:rsidRPr="0059581D" w:rsidRDefault="00370AC4" w:rsidP="00370AC4">
      <w:pPr>
        <w:spacing w:after="0" w:line="240" w:lineRule="auto"/>
        <w:jc w:val="both"/>
        <w:rPr>
          <w:rFonts w:ascii="Barlow" w:eastAsia="Times New Roman" w:hAnsi="Barlow" w:cs="Times New Roman"/>
          <w:b/>
          <w:sz w:val="20"/>
          <w:szCs w:val="20"/>
          <w:lang w:eastAsia="es-ES"/>
        </w:rPr>
      </w:pPr>
      <w:r w:rsidRPr="0059581D">
        <w:rPr>
          <w:rFonts w:ascii="Barlow" w:eastAsia="Times New Roman" w:hAnsi="Barlow" w:cs="Times New Roman"/>
          <w:b/>
          <w:sz w:val="20"/>
          <w:szCs w:val="20"/>
          <w:lang w:eastAsia="es-ES"/>
        </w:rPr>
        <w:t>Gastos y Otras Pérdidas:</w:t>
      </w:r>
    </w:p>
    <w:p w:rsidR="00370AC4" w:rsidRPr="0059581D" w:rsidRDefault="00370AC4" w:rsidP="00370AC4">
      <w:pPr>
        <w:spacing w:after="0" w:line="240" w:lineRule="auto"/>
        <w:jc w:val="both"/>
        <w:rPr>
          <w:rFonts w:ascii="Barlow" w:eastAsia="Times New Roman" w:hAnsi="Barlow" w:cs="Times New Roman"/>
          <w:sz w:val="20"/>
          <w:szCs w:val="20"/>
          <w:lang w:eastAsia="es-ES"/>
        </w:rPr>
      </w:pPr>
    </w:p>
    <w:p w:rsidR="00370AC4" w:rsidRPr="0059581D" w:rsidRDefault="00370AC4" w:rsidP="00370AC4">
      <w:pPr>
        <w:numPr>
          <w:ilvl w:val="1"/>
          <w:numId w:val="5"/>
        </w:num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b/>
          <w:sz w:val="20"/>
          <w:szCs w:val="20"/>
          <w:lang w:eastAsia="es-ES"/>
        </w:rPr>
        <w:t xml:space="preserve">Servicios personales. </w:t>
      </w:r>
      <w:r w:rsidRPr="0059581D">
        <w:rPr>
          <w:rFonts w:ascii="Barlow" w:eastAsia="Times New Roman" w:hAnsi="Barlow" w:cs="Times New Roman"/>
          <w:sz w:val="20"/>
          <w:szCs w:val="20"/>
          <w:lang w:eastAsia="es-ES"/>
        </w:rPr>
        <w:t>Asignaciones destinadas a pagos al personal empleado en la entidad, así como las cuotas por conceptos de seguridad social derivadas de estos servicios y otras prestaciones sociales</w:t>
      </w:r>
      <w:r w:rsidR="00833928" w:rsidRPr="0059581D">
        <w:rPr>
          <w:rFonts w:ascii="Barlow" w:eastAsia="Times New Roman" w:hAnsi="Barlow" w:cs="Times New Roman"/>
          <w:sz w:val="20"/>
          <w:szCs w:val="20"/>
          <w:lang w:eastAsia="es-ES"/>
        </w:rPr>
        <w:t xml:space="preserve">. Se registran como se devengan al </w:t>
      </w:r>
      <w:r w:rsidR="00AB6BDA" w:rsidRPr="0059581D">
        <w:rPr>
          <w:rFonts w:ascii="Barlow" w:eastAsia="Times New Roman" w:hAnsi="Barlow" w:cs="Times New Roman"/>
          <w:sz w:val="20"/>
          <w:szCs w:val="20"/>
          <w:lang w:eastAsia="es-ES"/>
        </w:rPr>
        <w:t>31</w:t>
      </w:r>
      <w:r w:rsidR="00833928" w:rsidRPr="0059581D">
        <w:rPr>
          <w:rFonts w:ascii="Barlow" w:eastAsia="Times New Roman" w:hAnsi="Barlow" w:cs="Times New Roman"/>
          <w:sz w:val="20"/>
          <w:szCs w:val="20"/>
          <w:lang w:eastAsia="es-ES"/>
        </w:rPr>
        <w:t xml:space="preserve"> de </w:t>
      </w:r>
      <w:r w:rsidR="00AB6BDA" w:rsidRPr="0059581D">
        <w:rPr>
          <w:rFonts w:ascii="Barlow" w:eastAsia="Times New Roman" w:hAnsi="Barlow" w:cs="Times New Roman"/>
          <w:sz w:val="20"/>
          <w:szCs w:val="20"/>
          <w:lang w:eastAsia="es-ES"/>
        </w:rPr>
        <w:t>marz</w:t>
      </w:r>
      <w:r w:rsidR="00CD310B" w:rsidRPr="0059581D">
        <w:rPr>
          <w:rFonts w:ascii="Barlow" w:eastAsia="Times New Roman" w:hAnsi="Barlow" w:cs="Times New Roman"/>
          <w:sz w:val="20"/>
          <w:szCs w:val="20"/>
          <w:lang w:eastAsia="es-ES"/>
        </w:rPr>
        <w:t>o</w:t>
      </w:r>
      <w:r w:rsidR="00833928" w:rsidRPr="0059581D">
        <w:rPr>
          <w:rFonts w:ascii="Barlow" w:eastAsia="Times New Roman" w:hAnsi="Barlow" w:cs="Times New Roman"/>
          <w:sz w:val="20"/>
          <w:szCs w:val="20"/>
          <w:lang w:eastAsia="es-ES"/>
        </w:rPr>
        <w:t xml:space="preserve"> por la cantidad de $</w:t>
      </w:r>
      <w:r w:rsidR="00AB6BDA" w:rsidRPr="0059581D">
        <w:rPr>
          <w:rFonts w:ascii="Barlow" w:eastAsia="Times New Roman" w:hAnsi="Barlow" w:cs="Times New Roman"/>
          <w:sz w:val="20"/>
          <w:szCs w:val="20"/>
          <w:lang w:eastAsia="es-ES"/>
        </w:rPr>
        <w:t>9</w:t>
      </w:r>
      <w:r w:rsidR="00FE6D02" w:rsidRPr="0059581D">
        <w:rPr>
          <w:rFonts w:ascii="Barlow" w:eastAsia="Times New Roman" w:hAnsi="Barlow" w:cs="Times New Roman"/>
          <w:sz w:val="20"/>
          <w:szCs w:val="20"/>
          <w:lang w:eastAsia="es-ES"/>
        </w:rPr>
        <w:t>,</w:t>
      </w:r>
      <w:r w:rsidR="00AB6BDA" w:rsidRPr="0059581D">
        <w:rPr>
          <w:rFonts w:ascii="Barlow" w:eastAsia="Times New Roman" w:hAnsi="Barlow" w:cs="Times New Roman"/>
          <w:sz w:val="20"/>
          <w:szCs w:val="20"/>
          <w:lang w:eastAsia="es-ES"/>
        </w:rPr>
        <w:t>583</w:t>
      </w:r>
      <w:r w:rsidR="00FE6D02" w:rsidRPr="0059581D">
        <w:rPr>
          <w:rFonts w:ascii="Barlow" w:eastAsia="Times New Roman" w:hAnsi="Barlow" w:cs="Times New Roman"/>
          <w:sz w:val="20"/>
          <w:szCs w:val="20"/>
          <w:lang w:eastAsia="es-ES"/>
        </w:rPr>
        <w:t>,</w:t>
      </w:r>
      <w:r w:rsidR="00AB6BDA" w:rsidRPr="0059581D">
        <w:rPr>
          <w:rFonts w:ascii="Barlow" w:eastAsia="Times New Roman" w:hAnsi="Barlow" w:cs="Times New Roman"/>
          <w:sz w:val="20"/>
          <w:szCs w:val="20"/>
          <w:lang w:eastAsia="es-ES"/>
        </w:rPr>
        <w:t>48</w:t>
      </w:r>
      <w:r w:rsidR="002C3D84" w:rsidRPr="0059581D">
        <w:rPr>
          <w:rFonts w:ascii="Barlow" w:eastAsia="Times New Roman" w:hAnsi="Barlow" w:cs="Times New Roman"/>
          <w:sz w:val="20"/>
          <w:szCs w:val="20"/>
          <w:lang w:eastAsia="es-ES"/>
        </w:rPr>
        <w:t>9</w:t>
      </w:r>
      <w:r w:rsidR="00FE6D02" w:rsidRPr="0059581D">
        <w:rPr>
          <w:rFonts w:ascii="Barlow" w:eastAsia="Times New Roman" w:hAnsi="Barlow" w:cs="Times New Roman"/>
          <w:sz w:val="20"/>
          <w:szCs w:val="20"/>
          <w:lang w:eastAsia="es-ES"/>
        </w:rPr>
        <w:t>.</w:t>
      </w:r>
      <w:r w:rsidR="002C3D84" w:rsidRPr="0059581D">
        <w:rPr>
          <w:rFonts w:ascii="Barlow" w:eastAsia="Times New Roman" w:hAnsi="Barlow" w:cs="Times New Roman"/>
          <w:sz w:val="20"/>
          <w:szCs w:val="20"/>
          <w:lang w:eastAsia="es-ES"/>
        </w:rPr>
        <w:t>0</w:t>
      </w:r>
      <w:r w:rsidR="00AB6BDA" w:rsidRPr="0059581D">
        <w:rPr>
          <w:rFonts w:ascii="Barlow" w:eastAsia="Times New Roman" w:hAnsi="Barlow" w:cs="Times New Roman"/>
          <w:sz w:val="20"/>
          <w:szCs w:val="20"/>
          <w:lang w:eastAsia="es-ES"/>
        </w:rPr>
        <w:t>5</w:t>
      </w:r>
    </w:p>
    <w:p w:rsidR="00370AC4" w:rsidRPr="0059581D" w:rsidRDefault="00370AC4" w:rsidP="00370AC4">
      <w:pPr>
        <w:spacing w:after="0" w:line="240" w:lineRule="auto"/>
        <w:ind w:left="1440"/>
        <w:jc w:val="both"/>
        <w:rPr>
          <w:rFonts w:ascii="Barlow" w:eastAsia="Times New Roman" w:hAnsi="Barlow" w:cs="Times New Roman"/>
          <w:sz w:val="20"/>
          <w:szCs w:val="20"/>
          <w:lang w:eastAsia="es-ES"/>
        </w:rPr>
      </w:pPr>
    </w:p>
    <w:p w:rsidR="00370AC4" w:rsidRPr="0059581D" w:rsidRDefault="00370AC4" w:rsidP="00370AC4">
      <w:pPr>
        <w:numPr>
          <w:ilvl w:val="1"/>
          <w:numId w:val="5"/>
        </w:num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b/>
          <w:sz w:val="20"/>
          <w:szCs w:val="20"/>
          <w:lang w:eastAsia="es-ES"/>
        </w:rPr>
        <w:t xml:space="preserve">Materiales y suministros. </w:t>
      </w:r>
      <w:r w:rsidRPr="0059581D">
        <w:rPr>
          <w:rFonts w:ascii="Barlow" w:eastAsia="Times New Roman" w:hAnsi="Barlow" w:cs="Times New Roman"/>
          <w:sz w:val="20"/>
          <w:szCs w:val="20"/>
          <w:lang w:eastAsia="es-ES"/>
        </w:rPr>
        <w:t>Asignaciones destinadas a la adquisición de toda clase de insumos requeridos para el desempeño de las actividades administrativas. Se</w:t>
      </w:r>
      <w:r w:rsidR="00FE6D02" w:rsidRPr="0059581D">
        <w:rPr>
          <w:rFonts w:ascii="Barlow" w:eastAsia="Times New Roman" w:hAnsi="Barlow" w:cs="Times New Roman"/>
          <w:sz w:val="20"/>
          <w:szCs w:val="20"/>
          <w:lang w:eastAsia="es-ES"/>
        </w:rPr>
        <w:t xml:space="preserve"> registran conforme se devengan al </w:t>
      </w:r>
      <w:r w:rsidR="00AB6BDA" w:rsidRPr="0059581D">
        <w:rPr>
          <w:rFonts w:ascii="Barlow" w:eastAsia="Times New Roman" w:hAnsi="Barlow" w:cs="Times New Roman"/>
          <w:sz w:val="20"/>
          <w:szCs w:val="20"/>
          <w:lang w:eastAsia="es-ES"/>
        </w:rPr>
        <w:t>31</w:t>
      </w:r>
      <w:r w:rsidR="00FE6D02" w:rsidRPr="0059581D">
        <w:rPr>
          <w:rFonts w:ascii="Barlow" w:eastAsia="Times New Roman" w:hAnsi="Barlow" w:cs="Times New Roman"/>
          <w:sz w:val="20"/>
          <w:szCs w:val="20"/>
          <w:lang w:eastAsia="es-ES"/>
        </w:rPr>
        <w:t xml:space="preserve"> de </w:t>
      </w:r>
      <w:r w:rsidR="00AB6BDA" w:rsidRPr="0059581D">
        <w:rPr>
          <w:rFonts w:ascii="Barlow" w:eastAsia="Times New Roman" w:hAnsi="Barlow" w:cs="Times New Roman"/>
          <w:sz w:val="20"/>
          <w:szCs w:val="20"/>
          <w:lang w:eastAsia="es-ES"/>
        </w:rPr>
        <w:t>marz</w:t>
      </w:r>
      <w:r w:rsidR="00785669" w:rsidRPr="0059581D">
        <w:rPr>
          <w:rFonts w:ascii="Barlow" w:eastAsia="Times New Roman" w:hAnsi="Barlow" w:cs="Times New Roman"/>
          <w:sz w:val="20"/>
          <w:szCs w:val="20"/>
          <w:lang w:eastAsia="es-ES"/>
        </w:rPr>
        <w:t>o</w:t>
      </w:r>
      <w:r w:rsidR="00FE6D02" w:rsidRPr="0059581D">
        <w:rPr>
          <w:rFonts w:ascii="Barlow" w:eastAsia="Times New Roman" w:hAnsi="Barlow" w:cs="Times New Roman"/>
          <w:sz w:val="20"/>
          <w:szCs w:val="20"/>
          <w:lang w:eastAsia="es-ES"/>
        </w:rPr>
        <w:t xml:space="preserve"> por la cantidad de $</w:t>
      </w:r>
      <w:r w:rsidR="00AB6BDA" w:rsidRPr="0059581D">
        <w:rPr>
          <w:rFonts w:ascii="Barlow" w:eastAsia="Times New Roman" w:hAnsi="Barlow" w:cs="Times New Roman"/>
          <w:sz w:val="20"/>
          <w:szCs w:val="20"/>
          <w:lang w:eastAsia="es-ES"/>
        </w:rPr>
        <w:t>277</w:t>
      </w:r>
      <w:r w:rsidR="00FE6D02" w:rsidRPr="0059581D">
        <w:rPr>
          <w:rFonts w:ascii="Barlow" w:eastAsia="Times New Roman" w:hAnsi="Barlow" w:cs="Times New Roman"/>
          <w:sz w:val="20"/>
          <w:szCs w:val="20"/>
          <w:lang w:eastAsia="es-ES"/>
        </w:rPr>
        <w:t>,</w:t>
      </w:r>
      <w:r w:rsidR="00AB6BDA" w:rsidRPr="0059581D">
        <w:rPr>
          <w:rFonts w:ascii="Barlow" w:eastAsia="Times New Roman" w:hAnsi="Barlow" w:cs="Times New Roman"/>
          <w:sz w:val="20"/>
          <w:szCs w:val="20"/>
          <w:lang w:eastAsia="es-ES"/>
        </w:rPr>
        <w:t>163</w:t>
      </w:r>
      <w:r w:rsidR="00FE6D02" w:rsidRPr="0059581D">
        <w:rPr>
          <w:rFonts w:ascii="Barlow" w:eastAsia="Times New Roman" w:hAnsi="Barlow" w:cs="Times New Roman"/>
          <w:sz w:val="20"/>
          <w:szCs w:val="20"/>
          <w:lang w:eastAsia="es-ES"/>
        </w:rPr>
        <w:t>.</w:t>
      </w:r>
      <w:r w:rsidR="002C3D84" w:rsidRPr="0059581D">
        <w:rPr>
          <w:rFonts w:ascii="Barlow" w:eastAsia="Times New Roman" w:hAnsi="Barlow" w:cs="Times New Roman"/>
          <w:sz w:val="20"/>
          <w:szCs w:val="20"/>
          <w:lang w:eastAsia="es-ES"/>
        </w:rPr>
        <w:t>6</w:t>
      </w:r>
      <w:r w:rsidR="00AB6BDA" w:rsidRPr="0059581D">
        <w:rPr>
          <w:rFonts w:ascii="Barlow" w:eastAsia="Times New Roman" w:hAnsi="Barlow" w:cs="Times New Roman"/>
          <w:sz w:val="20"/>
          <w:szCs w:val="20"/>
          <w:lang w:eastAsia="es-ES"/>
        </w:rPr>
        <w:t>2</w:t>
      </w:r>
    </w:p>
    <w:p w:rsidR="00370AC4" w:rsidRPr="0059581D" w:rsidRDefault="00370AC4" w:rsidP="00370AC4">
      <w:pPr>
        <w:spacing w:after="0" w:line="240" w:lineRule="auto"/>
        <w:ind w:left="1080"/>
        <w:jc w:val="both"/>
        <w:rPr>
          <w:rFonts w:ascii="Barlow" w:eastAsia="Times New Roman" w:hAnsi="Barlow" w:cs="Times New Roman"/>
          <w:sz w:val="20"/>
          <w:szCs w:val="20"/>
          <w:lang w:eastAsia="es-ES"/>
        </w:rPr>
      </w:pPr>
    </w:p>
    <w:p w:rsidR="000B7AC6" w:rsidRPr="0059581D" w:rsidRDefault="00370AC4" w:rsidP="0059581D">
      <w:pPr>
        <w:numPr>
          <w:ilvl w:val="1"/>
          <w:numId w:val="5"/>
        </w:num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b/>
          <w:sz w:val="20"/>
          <w:szCs w:val="20"/>
          <w:lang w:eastAsia="es-ES"/>
        </w:rPr>
        <w:t xml:space="preserve">Servicios generales. </w:t>
      </w:r>
      <w:r w:rsidRPr="0059581D">
        <w:rPr>
          <w:rFonts w:ascii="Barlow" w:eastAsia="Times New Roman" w:hAnsi="Barlow" w:cs="Times New Roman"/>
          <w:sz w:val="20"/>
          <w:szCs w:val="20"/>
          <w:lang w:eastAsia="es-ES"/>
        </w:rPr>
        <w:t>Asignaciones destinadas a cubrir el costo de todo tipo que se contraten a particulares y al sector público. Asimismo, incluyen el importe del impuesto al valor agregado no acreditado por adquisiciones de materiales y servicios. Se registran conform</w:t>
      </w:r>
      <w:r w:rsidR="004D40D2" w:rsidRPr="0059581D">
        <w:rPr>
          <w:rFonts w:ascii="Barlow" w:eastAsia="Times New Roman" w:hAnsi="Barlow" w:cs="Times New Roman"/>
          <w:sz w:val="20"/>
          <w:szCs w:val="20"/>
          <w:lang w:eastAsia="es-ES"/>
        </w:rPr>
        <w:t xml:space="preserve">e se devengan al </w:t>
      </w:r>
      <w:r w:rsidR="002C3D84" w:rsidRPr="0059581D">
        <w:rPr>
          <w:rFonts w:ascii="Barlow" w:eastAsia="Times New Roman" w:hAnsi="Barlow" w:cs="Times New Roman"/>
          <w:sz w:val="20"/>
          <w:szCs w:val="20"/>
          <w:lang w:eastAsia="es-ES"/>
        </w:rPr>
        <w:t>29</w:t>
      </w:r>
      <w:r w:rsidR="004D40D2" w:rsidRPr="0059581D">
        <w:rPr>
          <w:rFonts w:ascii="Barlow" w:eastAsia="Times New Roman" w:hAnsi="Barlow" w:cs="Times New Roman"/>
          <w:sz w:val="20"/>
          <w:szCs w:val="20"/>
          <w:lang w:eastAsia="es-ES"/>
        </w:rPr>
        <w:t xml:space="preserve"> de </w:t>
      </w:r>
      <w:r w:rsidR="002C3D84" w:rsidRPr="0059581D">
        <w:rPr>
          <w:rFonts w:ascii="Barlow" w:eastAsia="Times New Roman" w:hAnsi="Barlow" w:cs="Times New Roman"/>
          <w:sz w:val="20"/>
          <w:szCs w:val="20"/>
          <w:lang w:eastAsia="es-ES"/>
        </w:rPr>
        <w:t>febrer</w:t>
      </w:r>
      <w:r w:rsidR="00A167EF" w:rsidRPr="0059581D">
        <w:rPr>
          <w:rFonts w:ascii="Barlow" w:eastAsia="Times New Roman" w:hAnsi="Barlow" w:cs="Times New Roman"/>
          <w:sz w:val="20"/>
          <w:szCs w:val="20"/>
          <w:lang w:eastAsia="es-ES"/>
        </w:rPr>
        <w:t>o</w:t>
      </w:r>
      <w:r w:rsidR="004D40D2" w:rsidRPr="0059581D">
        <w:rPr>
          <w:rFonts w:ascii="Barlow" w:eastAsia="Times New Roman" w:hAnsi="Barlow" w:cs="Times New Roman"/>
          <w:sz w:val="20"/>
          <w:szCs w:val="20"/>
          <w:lang w:eastAsia="es-ES"/>
        </w:rPr>
        <w:t xml:space="preserve"> por la cantidad de $</w:t>
      </w:r>
      <w:r w:rsidR="00AB6BDA" w:rsidRPr="0059581D">
        <w:rPr>
          <w:rFonts w:ascii="Barlow" w:eastAsia="Times New Roman" w:hAnsi="Barlow" w:cs="Times New Roman"/>
          <w:sz w:val="20"/>
          <w:szCs w:val="20"/>
          <w:lang w:eastAsia="es-ES"/>
        </w:rPr>
        <w:t>1,743</w:t>
      </w:r>
      <w:r w:rsidR="004D40D2" w:rsidRPr="0059581D">
        <w:rPr>
          <w:rFonts w:ascii="Barlow" w:eastAsia="Times New Roman" w:hAnsi="Barlow" w:cs="Times New Roman"/>
          <w:sz w:val="20"/>
          <w:szCs w:val="20"/>
          <w:lang w:eastAsia="es-ES"/>
        </w:rPr>
        <w:t>,</w:t>
      </w:r>
      <w:r w:rsidR="00AB6BDA" w:rsidRPr="0059581D">
        <w:rPr>
          <w:rFonts w:ascii="Barlow" w:eastAsia="Times New Roman" w:hAnsi="Barlow" w:cs="Times New Roman"/>
          <w:sz w:val="20"/>
          <w:szCs w:val="20"/>
          <w:lang w:eastAsia="es-ES"/>
        </w:rPr>
        <w:t>445</w:t>
      </w:r>
      <w:r w:rsidR="004D40D2" w:rsidRPr="0059581D">
        <w:rPr>
          <w:rFonts w:ascii="Barlow" w:eastAsia="Times New Roman" w:hAnsi="Barlow" w:cs="Times New Roman"/>
          <w:sz w:val="20"/>
          <w:szCs w:val="20"/>
          <w:lang w:eastAsia="es-ES"/>
        </w:rPr>
        <w:t>.</w:t>
      </w:r>
      <w:r w:rsidR="00AB6BDA" w:rsidRPr="0059581D">
        <w:rPr>
          <w:rFonts w:ascii="Barlow" w:eastAsia="Times New Roman" w:hAnsi="Barlow" w:cs="Times New Roman"/>
          <w:sz w:val="20"/>
          <w:szCs w:val="20"/>
          <w:lang w:eastAsia="es-ES"/>
        </w:rPr>
        <w:t>28</w:t>
      </w:r>
    </w:p>
    <w:p w:rsidR="008A5FC3" w:rsidRPr="0059581D" w:rsidRDefault="008A5FC3" w:rsidP="00370AC4">
      <w:pPr>
        <w:pStyle w:val="Prrafodelista"/>
        <w:rPr>
          <w:rFonts w:ascii="Barlow" w:eastAsia="Times New Roman" w:hAnsi="Barlow" w:cs="Times New Roman"/>
          <w:sz w:val="20"/>
          <w:szCs w:val="20"/>
          <w:lang w:eastAsia="es-ES"/>
        </w:rPr>
      </w:pPr>
    </w:p>
    <w:p w:rsidR="00370AC4" w:rsidRPr="0059581D" w:rsidRDefault="00370AC4" w:rsidP="00370AC4">
      <w:pPr>
        <w:pStyle w:val="Prrafodelista"/>
        <w:rPr>
          <w:rFonts w:ascii="Barlow" w:eastAsia="Times New Roman" w:hAnsi="Barlow" w:cs="Times New Roman"/>
          <w:sz w:val="20"/>
          <w:szCs w:val="20"/>
          <w:lang w:eastAsia="es-ES"/>
        </w:rPr>
      </w:pPr>
      <w:r w:rsidRPr="0059581D">
        <w:rPr>
          <w:rFonts w:ascii="Barlow" w:eastAsia="Times New Roman" w:hAnsi="Barlow" w:cs="Times New Roman"/>
          <w:sz w:val="20"/>
          <w:szCs w:val="20"/>
          <w:lang w:eastAsia="es-ES"/>
        </w:rPr>
        <w:t>Con un saldo de $</w:t>
      </w:r>
      <w:r w:rsidR="00A26B1D" w:rsidRPr="0059581D">
        <w:rPr>
          <w:rFonts w:ascii="Barlow" w:eastAsia="Times New Roman" w:hAnsi="Barlow" w:cs="Times New Roman"/>
          <w:sz w:val="20"/>
          <w:szCs w:val="20"/>
          <w:lang w:eastAsia="es-ES"/>
        </w:rPr>
        <w:t>12</w:t>
      </w:r>
      <w:r w:rsidRPr="0059581D">
        <w:rPr>
          <w:rFonts w:ascii="Barlow" w:eastAsia="Times New Roman" w:hAnsi="Barlow" w:cs="Times New Roman"/>
          <w:sz w:val="20"/>
          <w:szCs w:val="20"/>
          <w:lang w:eastAsia="es-ES"/>
        </w:rPr>
        <w:t xml:space="preserve">, </w:t>
      </w:r>
      <w:r w:rsidR="00A26B1D" w:rsidRPr="0059581D">
        <w:rPr>
          <w:rFonts w:ascii="Barlow" w:eastAsia="Times New Roman" w:hAnsi="Barlow" w:cs="Times New Roman"/>
          <w:sz w:val="20"/>
          <w:szCs w:val="20"/>
          <w:lang w:eastAsia="es-ES"/>
        </w:rPr>
        <w:t>830</w:t>
      </w:r>
      <w:r w:rsidRPr="0059581D">
        <w:rPr>
          <w:rFonts w:ascii="Barlow" w:eastAsia="Times New Roman" w:hAnsi="Barlow" w:cs="Times New Roman"/>
          <w:sz w:val="20"/>
          <w:szCs w:val="20"/>
          <w:lang w:eastAsia="es-ES"/>
        </w:rPr>
        <w:t>,</w:t>
      </w:r>
      <w:r w:rsidR="00A26B1D" w:rsidRPr="0059581D">
        <w:rPr>
          <w:rFonts w:ascii="Barlow" w:eastAsia="Times New Roman" w:hAnsi="Barlow" w:cs="Times New Roman"/>
          <w:sz w:val="20"/>
          <w:szCs w:val="20"/>
          <w:lang w:eastAsia="es-ES"/>
        </w:rPr>
        <w:t>015</w:t>
      </w:r>
      <w:r w:rsidRPr="0059581D">
        <w:rPr>
          <w:rFonts w:ascii="Barlow" w:eastAsia="Times New Roman" w:hAnsi="Barlow" w:cs="Times New Roman"/>
          <w:sz w:val="20"/>
          <w:szCs w:val="20"/>
          <w:lang w:eastAsia="es-ES"/>
        </w:rPr>
        <w:t>.</w:t>
      </w:r>
      <w:r w:rsidR="00EA35A9" w:rsidRPr="0059581D">
        <w:rPr>
          <w:rFonts w:ascii="Barlow" w:eastAsia="Times New Roman" w:hAnsi="Barlow" w:cs="Times New Roman"/>
          <w:sz w:val="20"/>
          <w:szCs w:val="20"/>
          <w:lang w:eastAsia="es-ES"/>
        </w:rPr>
        <w:t>2</w:t>
      </w:r>
      <w:r w:rsidR="00A26B1D" w:rsidRPr="0059581D">
        <w:rPr>
          <w:rFonts w:ascii="Barlow" w:eastAsia="Times New Roman" w:hAnsi="Barlow" w:cs="Times New Roman"/>
          <w:sz w:val="20"/>
          <w:szCs w:val="20"/>
          <w:lang w:eastAsia="es-ES"/>
        </w:rPr>
        <w:t>5</w:t>
      </w:r>
      <w:r w:rsidRPr="0059581D">
        <w:rPr>
          <w:rFonts w:ascii="Barlow" w:eastAsia="Times New Roman" w:hAnsi="Barlow" w:cs="Times New Roman"/>
          <w:sz w:val="20"/>
          <w:szCs w:val="20"/>
          <w:lang w:eastAsia="es-ES"/>
        </w:rPr>
        <w:t xml:space="preserve"> al </w:t>
      </w:r>
      <w:r w:rsidR="00A26B1D" w:rsidRPr="0059581D">
        <w:rPr>
          <w:rFonts w:ascii="Barlow" w:eastAsia="Times New Roman" w:hAnsi="Barlow" w:cs="Times New Roman"/>
          <w:sz w:val="20"/>
          <w:szCs w:val="20"/>
          <w:lang w:eastAsia="es-ES"/>
        </w:rPr>
        <w:t>31</w:t>
      </w:r>
      <w:r w:rsidRPr="0059581D">
        <w:rPr>
          <w:rFonts w:ascii="Barlow" w:eastAsia="Times New Roman" w:hAnsi="Barlow" w:cs="Times New Roman"/>
          <w:sz w:val="20"/>
          <w:szCs w:val="20"/>
          <w:lang w:eastAsia="es-ES"/>
        </w:rPr>
        <w:t xml:space="preserve"> de </w:t>
      </w:r>
      <w:r w:rsidR="00A26B1D" w:rsidRPr="0059581D">
        <w:rPr>
          <w:rFonts w:ascii="Barlow" w:eastAsia="Times New Roman" w:hAnsi="Barlow" w:cs="Times New Roman"/>
          <w:sz w:val="20"/>
          <w:szCs w:val="20"/>
          <w:lang w:eastAsia="es-ES"/>
        </w:rPr>
        <w:t>marz</w:t>
      </w:r>
      <w:r w:rsidR="00B67DAF" w:rsidRPr="0059581D">
        <w:rPr>
          <w:rFonts w:ascii="Barlow" w:eastAsia="Times New Roman" w:hAnsi="Barlow" w:cs="Times New Roman"/>
          <w:sz w:val="20"/>
          <w:szCs w:val="20"/>
          <w:lang w:eastAsia="es-ES"/>
        </w:rPr>
        <w:t>o</w:t>
      </w:r>
      <w:r w:rsidRPr="0059581D">
        <w:rPr>
          <w:rFonts w:ascii="Barlow" w:eastAsia="Times New Roman" w:hAnsi="Barlow" w:cs="Times New Roman"/>
          <w:sz w:val="20"/>
          <w:szCs w:val="20"/>
          <w:lang w:eastAsia="es-ES"/>
        </w:rPr>
        <w:t xml:space="preserve"> 202</w:t>
      </w:r>
      <w:r w:rsidR="00077C7E" w:rsidRPr="0059581D">
        <w:rPr>
          <w:rFonts w:ascii="Barlow" w:eastAsia="Times New Roman" w:hAnsi="Barlow" w:cs="Times New Roman"/>
          <w:sz w:val="20"/>
          <w:szCs w:val="20"/>
          <w:lang w:eastAsia="es-ES"/>
        </w:rPr>
        <w:t>4</w:t>
      </w:r>
      <w:r w:rsidRPr="0059581D">
        <w:rPr>
          <w:rFonts w:ascii="Barlow" w:eastAsia="Times New Roman" w:hAnsi="Barlow" w:cs="Times New Roman"/>
          <w:sz w:val="20"/>
          <w:szCs w:val="20"/>
          <w:lang w:eastAsia="es-ES"/>
        </w:rPr>
        <w:t>, se integran de la siguiente manera:</w:t>
      </w:r>
    </w:p>
    <w:tbl>
      <w:tblPr>
        <w:tblW w:w="7757" w:type="dxa"/>
        <w:jc w:val="center"/>
        <w:tblCellMar>
          <w:left w:w="70" w:type="dxa"/>
          <w:right w:w="70" w:type="dxa"/>
        </w:tblCellMar>
        <w:tblLook w:val="04A0" w:firstRow="1" w:lastRow="0" w:firstColumn="1" w:lastColumn="0" w:noHBand="0" w:noVBand="1"/>
      </w:tblPr>
      <w:tblGrid>
        <w:gridCol w:w="6100"/>
        <w:gridCol w:w="1657"/>
      </w:tblGrid>
      <w:tr w:rsidR="00370AC4" w:rsidRPr="0059581D" w:rsidTr="00071483">
        <w:trPr>
          <w:trHeight w:val="255"/>
          <w:jc w:val="center"/>
        </w:trPr>
        <w:tc>
          <w:tcPr>
            <w:tcW w:w="6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0AC4" w:rsidRPr="0059581D" w:rsidRDefault="00370AC4" w:rsidP="00071483">
            <w:pPr>
              <w:spacing w:after="0" w:line="240" w:lineRule="auto"/>
              <w:jc w:val="center"/>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Concepto</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370AC4" w:rsidRPr="0059581D" w:rsidRDefault="00370AC4" w:rsidP="00071483">
            <w:pPr>
              <w:spacing w:after="0" w:line="240" w:lineRule="auto"/>
              <w:jc w:val="center"/>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Importe</w:t>
            </w:r>
          </w:p>
        </w:tc>
      </w:tr>
      <w:tr w:rsidR="00370AC4" w:rsidRPr="0059581D" w:rsidTr="00071483">
        <w:trPr>
          <w:trHeight w:val="255"/>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rsidR="00370AC4" w:rsidRPr="0059581D" w:rsidRDefault="00370AC4" w:rsidP="00071483">
            <w:pPr>
              <w:spacing w:after="0" w:line="240" w:lineRule="auto"/>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GASTOS DE FUNCIONAMIENTO</w:t>
            </w:r>
          </w:p>
        </w:tc>
        <w:tc>
          <w:tcPr>
            <w:tcW w:w="1657" w:type="dxa"/>
            <w:tcBorders>
              <w:top w:val="nil"/>
              <w:left w:val="nil"/>
              <w:bottom w:val="single" w:sz="4" w:space="0" w:color="auto"/>
              <w:right w:val="single" w:sz="4" w:space="0" w:color="auto"/>
            </w:tcBorders>
            <w:shd w:val="clear" w:color="auto" w:fill="auto"/>
            <w:noWrap/>
            <w:vAlign w:val="bottom"/>
            <w:hideMark/>
          </w:tcPr>
          <w:p w:rsidR="00370AC4" w:rsidRPr="0059581D" w:rsidRDefault="009E1754" w:rsidP="00A26B1D">
            <w:pPr>
              <w:spacing w:after="0" w:line="240" w:lineRule="auto"/>
              <w:jc w:val="right"/>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w:t>
            </w:r>
            <w:r w:rsidR="00A26B1D" w:rsidRPr="0059581D">
              <w:rPr>
                <w:rFonts w:ascii="Barlow" w:eastAsia="Times New Roman" w:hAnsi="Barlow" w:cs="Arial"/>
                <w:color w:val="000000"/>
                <w:sz w:val="20"/>
                <w:szCs w:val="20"/>
                <w:lang w:eastAsia="es-MX"/>
              </w:rPr>
              <w:t>11</w:t>
            </w:r>
            <w:r w:rsidR="00F85BD1" w:rsidRPr="0059581D">
              <w:rPr>
                <w:rFonts w:ascii="Barlow" w:eastAsia="Times New Roman" w:hAnsi="Barlow" w:cs="Arial"/>
                <w:color w:val="000000"/>
                <w:sz w:val="20"/>
                <w:szCs w:val="20"/>
                <w:lang w:eastAsia="es-MX"/>
              </w:rPr>
              <w:t>,</w:t>
            </w:r>
            <w:r w:rsidR="00A26B1D" w:rsidRPr="0059581D">
              <w:rPr>
                <w:rFonts w:ascii="Barlow" w:eastAsia="Times New Roman" w:hAnsi="Barlow" w:cs="Arial"/>
                <w:color w:val="000000"/>
                <w:sz w:val="20"/>
                <w:szCs w:val="20"/>
                <w:lang w:eastAsia="es-MX"/>
              </w:rPr>
              <w:t>604</w:t>
            </w:r>
            <w:r w:rsidR="00F85BD1" w:rsidRPr="0059581D">
              <w:rPr>
                <w:rFonts w:ascii="Barlow" w:eastAsia="Times New Roman" w:hAnsi="Barlow" w:cs="Arial"/>
                <w:color w:val="000000"/>
                <w:sz w:val="20"/>
                <w:szCs w:val="20"/>
                <w:lang w:eastAsia="es-MX"/>
              </w:rPr>
              <w:t>,</w:t>
            </w:r>
            <w:r w:rsidR="00144E43" w:rsidRPr="0059581D">
              <w:rPr>
                <w:rFonts w:ascii="Barlow" w:eastAsia="Times New Roman" w:hAnsi="Barlow" w:cs="Arial"/>
                <w:color w:val="000000"/>
                <w:sz w:val="20"/>
                <w:szCs w:val="20"/>
                <w:lang w:eastAsia="es-MX"/>
              </w:rPr>
              <w:t>0</w:t>
            </w:r>
            <w:r w:rsidR="00A26B1D" w:rsidRPr="0059581D">
              <w:rPr>
                <w:rFonts w:ascii="Barlow" w:eastAsia="Times New Roman" w:hAnsi="Barlow" w:cs="Arial"/>
                <w:color w:val="000000"/>
                <w:sz w:val="20"/>
                <w:szCs w:val="20"/>
                <w:lang w:eastAsia="es-MX"/>
              </w:rPr>
              <w:t>97</w:t>
            </w:r>
            <w:r w:rsidR="00F85BD1" w:rsidRPr="0059581D">
              <w:rPr>
                <w:rFonts w:ascii="Barlow" w:eastAsia="Times New Roman" w:hAnsi="Barlow" w:cs="Arial"/>
                <w:color w:val="000000"/>
                <w:sz w:val="20"/>
                <w:szCs w:val="20"/>
                <w:lang w:eastAsia="es-MX"/>
              </w:rPr>
              <w:t>.</w:t>
            </w:r>
            <w:r w:rsidR="00A26B1D" w:rsidRPr="0059581D">
              <w:rPr>
                <w:rFonts w:ascii="Barlow" w:eastAsia="Times New Roman" w:hAnsi="Barlow" w:cs="Arial"/>
                <w:color w:val="000000"/>
                <w:sz w:val="20"/>
                <w:szCs w:val="20"/>
                <w:lang w:eastAsia="es-MX"/>
              </w:rPr>
              <w:t>95</w:t>
            </w:r>
          </w:p>
        </w:tc>
      </w:tr>
      <w:tr w:rsidR="00370AC4" w:rsidRPr="0059581D" w:rsidTr="00071483">
        <w:trPr>
          <w:trHeight w:val="255"/>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rsidR="00370AC4" w:rsidRPr="0059581D" w:rsidRDefault="00370AC4" w:rsidP="00071483">
            <w:pPr>
              <w:spacing w:after="0" w:line="240" w:lineRule="auto"/>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TRANSFERENCIAS, ASIGNACIONES, SUBSIDIOS Y OTRAS AYUDAS</w:t>
            </w:r>
          </w:p>
        </w:tc>
        <w:tc>
          <w:tcPr>
            <w:tcW w:w="1657" w:type="dxa"/>
            <w:tcBorders>
              <w:top w:val="nil"/>
              <w:left w:val="nil"/>
              <w:bottom w:val="single" w:sz="4" w:space="0" w:color="auto"/>
              <w:right w:val="single" w:sz="4" w:space="0" w:color="auto"/>
            </w:tcBorders>
            <w:shd w:val="clear" w:color="auto" w:fill="auto"/>
            <w:noWrap/>
            <w:vAlign w:val="bottom"/>
            <w:hideMark/>
          </w:tcPr>
          <w:p w:rsidR="00370AC4" w:rsidRPr="0059581D" w:rsidRDefault="000B6C2E" w:rsidP="0023418B">
            <w:pPr>
              <w:spacing w:after="0" w:line="240" w:lineRule="auto"/>
              <w:jc w:val="right"/>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 xml:space="preserve">$ </w:t>
            </w:r>
            <w:r w:rsidR="00A26B1D" w:rsidRPr="0059581D">
              <w:rPr>
                <w:rFonts w:ascii="Barlow" w:eastAsia="Times New Roman" w:hAnsi="Barlow" w:cs="Arial"/>
                <w:color w:val="000000"/>
                <w:sz w:val="20"/>
                <w:szCs w:val="20"/>
                <w:lang w:eastAsia="es-MX"/>
              </w:rPr>
              <w:t>10</w:t>
            </w:r>
            <w:r w:rsidR="00EA35A9" w:rsidRPr="0059581D">
              <w:rPr>
                <w:rFonts w:ascii="Barlow" w:eastAsia="Times New Roman" w:hAnsi="Barlow" w:cs="Arial"/>
                <w:color w:val="000000"/>
                <w:sz w:val="20"/>
                <w:szCs w:val="20"/>
                <w:lang w:eastAsia="es-MX"/>
              </w:rPr>
              <w:t>,000</w:t>
            </w:r>
            <w:r w:rsidR="00370AC4" w:rsidRPr="0059581D">
              <w:rPr>
                <w:rFonts w:ascii="Barlow" w:eastAsia="Times New Roman" w:hAnsi="Barlow" w:cs="Arial"/>
                <w:color w:val="000000"/>
                <w:sz w:val="20"/>
                <w:szCs w:val="20"/>
                <w:lang w:eastAsia="es-MX"/>
              </w:rPr>
              <w:t>.00</w:t>
            </w:r>
          </w:p>
        </w:tc>
      </w:tr>
      <w:tr w:rsidR="00370AC4" w:rsidRPr="0059581D" w:rsidTr="00071483">
        <w:trPr>
          <w:trHeight w:val="255"/>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rsidR="00370AC4" w:rsidRPr="0059581D" w:rsidRDefault="00370AC4" w:rsidP="00071483">
            <w:pPr>
              <w:spacing w:after="0" w:line="240" w:lineRule="auto"/>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PARTICIPACIONES Y APORTACIONES</w:t>
            </w:r>
          </w:p>
        </w:tc>
        <w:tc>
          <w:tcPr>
            <w:tcW w:w="1657" w:type="dxa"/>
            <w:tcBorders>
              <w:top w:val="nil"/>
              <w:left w:val="nil"/>
              <w:bottom w:val="single" w:sz="4" w:space="0" w:color="auto"/>
              <w:right w:val="single" w:sz="4" w:space="0" w:color="auto"/>
            </w:tcBorders>
            <w:shd w:val="clear" w:color="auto" w:fill="auto"/>
            <w:noWrap/>
            <w:vAlign w:val="bottom"/>
            <w:hideMark/>
          </w:tcPr>
          <w:p w:rsidR="00370AC4" w:rsidRPr="0059581D" w:rsidRDefault="00370AC4" w:rsidP="00071483">
            <w:pPr>
              <w:spacing w:after="0" w:line="240" w:lineRule="auto"/>
              <w:jc w:val="right"/>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 .00</w:t>
            </w:r>
          </w:p>
        </w:tc>
      </w:tr>
      <w:tr w:rsidR="00370AC4" w:rsidRPr="0059581D" w:rsidTr="00071483">
        <w:trPr>
          <w:trHeight w:val="255"/>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rsidR="00370AC4" w:rsidRPr="0059581D" w:rsidRDefault="00370AC4" w:rsidP="00071483">
            <w:pPr>
              <w:spacing w:after="0" w:line="240" w:lineRule="auto"/>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INTERESES, COMISIONES Y OTROS GASTOS DE LA DEUDA PÚBLICA</w:t>
            </w:r>
          </w:p>
        </w:tc>
        <w:tc>
          <w:tcPr>
            <w:tcW w:w="1657" w:type="dxa"/>
            <w:tcBorders>
              <w:top w:val="nil"/>
              <w:left w:val="nil"/>
              <w:bottom w:val="single" w:sz="4" w:space="0" w:color="auto"/>
              <w:right w:val="single" w:sz="4" w:space="0" w:color="auto"/>
            </w:tcBorders>
            <w:shd w:val="clear" w:color="auto" w:fill="auto"/>
            <w:noWrap/>
            <w:vAlign w:val="bottom"/>
            <w:hideMark/>
          </w:tcPr>
          <w:p w:rsidR="00370AC4" w:rsidRPr="0059581D" w:rsidRDefault="00370AC4" w:rsidP="00071483">
            <w:pPr>
              <w:spacing w:after="0" w:line="240" w:lineRule="auto"/>
              <w:jc w:val="right"/>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 .00</w:t>
            </w:r>
          </w:p>
        </w:tc>
      </w:tr>
      <w:tr w:rsidR="00370AC4" w:rsidRPr="0059581D" w:rsidTr="00071483">
        <w:trPr>
          <w:trHeight w:val="255"/>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rsidR="00370AC4" w:rsidRPr="0059581D" w:rsidRDefault="00370AC4" w:rsidP="00071483">
            <w:pPr>
              <w:spacing w:after="0" w:line="240" w:lineRule="auto"/>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OTROS GASTOS Y PÉRDIDAS EXTRAORDINARIAS</w:t>
            </w:r>
          </w:p>
        </w:tc>
        <w:tc>
          <w:tcPr>
            <w:tcW w:w="1657" w:type="dxa"/>
            <w:tcBorders>
              <w:top w:val="nil"/>
              <w:left w:val="nil"/>
              <w:bottom w:val="single" w:sz="4" w:space="0" w:color="auto"/>
              <w:right w:val="single" w:sz="4" w:space="0" w:color="auto"/>
            </w:tcBorders>
            <w:shd w:val="clear" w:color="auto" w:fill="auto"/>
            <w:noWrap/>
            <w:vAlign w:val="bottom"/>
            <w:hideMark/>
          </w:tcPr>
          <w:p w:rsidR="00370AC4" w:rsidRPr="0059581D" w:rsidRDefault="00F92A60" w:rsidP="00A26B1D">
            <w:pPr>
              <w:spacing w:after="0" w:line="240" w:lineRule="auto"/>
              <w:jc w:val="right"/>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w:t>
            </w:r>
            <w:r w:rsidR="00144E43" w:rsidRPr="0059581D">
              <w:rPr>
                <w:rFonts w:ascii="Barlow" w:eastAsia="Times New Roman" w:hAnsi="Barlow" w:cs="Arial"/>
                <w:color w:val="000000"/>
                <w:sz w:val="20"/>
                <w:szCs w:val="20"/>
                <w:lang w:eastAsia="es-MX"/>
              </w:rPr>
              <w:t>1</w:t>
            </w:r>
            <w:r w:rsidR="00A26B1D" w:rsidRPr="0059581D">
              <w:rPr>
                <w:rFonts w:ascii="Barlow" w:eastAsia="Times New Roman" w:hAnsi="Barlow" w:cs="Arial"/>
                <w:color w:val="000000"/>
                <w:sz w:val="20"/>
                <w:szCs w:val="20"/>
                <w:lang w:eastAsia="es-MX"/>
              </w:rPr>
              <w:t>,2</w:t>
            </w:r>
            <w:r w:rsidR="00EA35A9" w:rsidRPr="0059581D">
              <w:rPr>
                <w:rFonts w:ascii="Barlow" w:eastAsia="Times New Roman" w:hAnsi="Barlow" w:cs="Arial"/>
                <w:color w:val="000000"/>
                <w:sz w:val="20"/>
                <w:szCs w:val="20"/>
                <w:lang w:eastAsia="es-MX"/>
              </w:rPr>
              <w:t>1</w:t>
            </w:r>
            <w:r w:rsidR="00A26B1D" w:rsidRPr="0059581D">
              <w:rPr>
                <w:rFonts w:ascii="Barlow" w:eastAsia="Times New Roman" w:hAnsi="Barlow" w:cs="Arial"/>
                <w:color w:val="000000"/>
                <w:sz w:val="20"/>
                <w:szCs w:val="20"/>
                <w:lang w:eastAsia="es-MX"/>
              </w:rPr>
              <w:t>5</w:t>
            </w:r>
            <w:r w:rsidR="009E1754" w:rsidRPr="0059581D">
              <w:rPr>
                <w:rFonts w:ascii="Barlow" w:eastAsia="Times New Roman" w:hAnsi="Barlow" w:cs="Arial"/>
                <w:color w:val="000000"/>
                <w:sz w:val="20"/>
                <w:szCs w:val="20"/>
                <w:lang w:eastAsia="es-MX"/>
              </w:rPr>
              <w:t>,</w:t>
            </w:r>
            <w:r w:rsidR="00A26B1D" w:rsidRPr="0059581D">
              <w:rPr>
                <w:rFonts w:ascii="Barlow" w:eastAsia="Times New Roman" w:hAnsi="Barlow" w:cs="Arial"/>
                <w:color w:val="000000"/>
                <w:sz w:val="20"/>
                <w:szCs w:val="20"/>
                <w:lang w:eastAsia="es-MX"/>
              </w:rPr>
              <w:t>917</w:t>
            </w:r>
            <w:r w:rsidR="009E1754" w:rsidRPr="0059581D">
              <w:rPr>
                <w:rFonts w:ascii="Barlow" w:eastAsia="Times New Roman" w:hAnsi="Barlow" w:cs="Arial"/>
                <w:color w:val="000000"/>
                <w:sz w:val="20"/>
                <w:szCs w:val="20"/>
                <w:lang w:eastAsia="es-MX"/>
              </w:rPr>
              <w:t>.</w:t>
            </w:r>
            <w:r w:rsidR="00EA35A9" w:rsidRPr="0059581D">
              <w:rPr>
                <w:rFonts w:ascii="Barlow" w:eastAsia="Times New Roman" w:hAnsi="Barlow" w:cs="Arial"/>
                <w:color w:val="000000"/>
                <w:sz w:val="20"/>
                <w:szCs w:val="20"/>
                <w:lang w:eastAsia="es-MX"/>
              </w:rPr>
              <w:t>3</w:t>
            </w:r>
            <w:r w:rsidR="00A26B1D" w:rsidRPr="0059581D">
              <w:rPr>
                <w:rFonts w:ascii="Barlow" w:eastAsia="Times New Roman" w:hAnsi="Barlow" w:cs="Arial"/>
                <w:color w:val="000000"/>
                <w:sz w:val="20"/>
                <w:szCs w:val="20"/>
                <w:lang w:eastAsia="es-MX"/>
              </w:rPr>
              <w:t>0</w:t>
            </w:r>
          </w:p>
        </w:tc>
      </w:tr>
      <w:tr w:rsidR="00370AC4" w:rsidRPr="0059581D" w:rsidTr="00071483">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370AC4" w:rsidRPr="0059581D" w:rsidRDefault="00370AC4" w:rsidP="00071483">
            <w:pPr>
              <w:spacing w:after="0" w:line="240" w:lineRule="auto"/>
              <w:jc w:val="center"/>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SUMA DE GASTOS Y OTRAS PÉRDIDAS</w:t>
            </w:r>
          </w:p>
        </w:tc>
        <w:tc>
          <w:tcPr>
            <w:tcW w:w="1657" w:type="dxa"/>
            <w:tcBorders>
              <w:top w:val="nil"/>
              <w:left w:val="nil"/>
              <w:bottom w:val="single" w:sz="4" w:space="0" w:color="auto"/>
              <w:right w:val="single" w:sz="4" w:space="0" w:color="auto"/>
            </w:tcBorders>
            <w:shd w:val="clear" w:color="auto" w:fill="auto"/>
            <w:noWrap/>
            <w:vAlign w:val="bottom"/>
            <w:hideMark/>
          </w:tcPr>
          <w:p w:rsidR="00370AC4" w:rsidRPr="0059581D" w:rsidRDefault="00F92A60" w:rsidP="00A26B1D">
            <w:pPr>
              <w:spacing w:after="0" w:line="240" w:lineRule="auto"/>
              <w:jc w:val="right"/>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w:t>
            </w:r>
            <w:r w:rsidR="00A26B1D" w:rsidRPr="0059581D">
              <w:rPr>
                <w:rFonts w:ascii="Barlow" w:eastAsia="Times New Roman" w:hAnsi="Barlow" w:cs="Arial"/>
                <w:b/>
                <w:bCs/>
                <w:color w:val="000000"/>
                <w:sz w:val="20"/>
                <w:szCs w:val="20"/>
                <w:lang w:eastAsia="es-MX"/>
              </w:rPr>
              <w:t>12</w:t>
            </w:r>
            <w:r w:rsidRPr="0059581D">
              <w:rPr>
                <w:rFonts w:ascii="Barlow" w:eastAsia="Times New Roman" w:hAnsi="Barlow" w:cs="Arial"/>
                <w:b/>
                <w:bCs/>
                <w:color w:val="000000"/>
                <w:sz w:val="20"/>
                <w:szCs w:val="20"/>
                <w:lang w:eastAsia="es-MX"/>
              </w:rPr>
              <w:t>,</w:t>
            </w:r>
            <w:r w:rsidR="00EA35A9" w:rsidRPr="0059581D">
              <w:rPr>
                <w:rFonts w:ascii="Barlow" w:eastAsia="Times New Roman" w:hAnsi="Barlow" w:cs="Arial"/>
                <w:b/>
                <w:bCs/>
                <w:color w:val="000000"/>
                <w:sz w:val="20"/>
                <w:szCs w:val="20"/>
                <w:lang w:eastAsia="es-MX"/>
              </w:rPr>
              <w:t>8</w:t>
            </w:r>
            <w:r w:rsidR="00A26B1D" w:rsidRPr="0059581D">
              <w:rPr>
                <w:rFonts w:ascii="Barlow" w:eastAsia="Times New Roman" w:hAnsi="Barlow" w:cs="Arial"/>
                <w:b/>
                <w:bCs/>
                <w:color w:val="000000"/>
                <w:sz w:val="20"/>
                <w:szCs w:val="20"/>
                <w:lang w:eastAsia="es-MX"/>
              </w:rPr>
              <w:t>30</w:t>
            </w:r>
            <w:r w:rsidRPr="0059581D">
              <w:rPr>
                <w:rFonts w:ascii="Barlow" w:eastAsia="Times New Roman" w:hAnsi="Barlow" w:cs="Arial"/>
                <w:b/>
                <w:bCs/>
                <w:color w:val="000000"/>
                <w:sz w:val="20"/>
                <w:szCs w:val="20"/>
                <w:lang w:eastAsia="es-MX"/>
              </w:rPr>
              <w:t>,</w:t>
            </w:r>
            <w:r w:rsidR="00A26B1D" w:rsidRPr="0059581D">
              <w:rPr>
                <w:rFonts w:ascii="Barlow" w:eastAsia="Times New Roman" w:hAnsi="Barlow" w:cs="Arial"/>
                <w:b/>
                <w:bCs/>
                <w:color w:val="000000"/>
                <w:sz w:val="20"/>
                <w:szCs w:val="20"/>
                <w:lang w:eastAsia="es-MX"/>
              </w:rPr>
              <w:t>015</w:t>
            </w:r>
            <w:r w:rsidRPr="0059581D">
              <w:rPr>
                <w:rFonts w:ascii="Barlow" w:eastAsia="Times New Roman" w:hAnsi="Barlow" w:cs="Arial"/>
                <w:b/>
                <w:bCs/>
                <w:color w:val="000000"/>
                <w:sz w:val="20"/>
                <w:szCs w:val="20"/>
                <w:lang w:eastAsia="es-MX"/>
              </w:rPr>
              <w:t>.</w:t>
            </w:r>
            <w:r w:rsidR="00EA35A9" w:rsidRPr="0059581D">
              <w:rPr>
                <w:rFonts w:ascii="Barlow" w:eastAsia="Times New Roman" w:hAnsi="Barlow" w:cs="Arial"/>
                <w:b/>
                <w:bCs/>
                <w:color w:val="000000"/>
                <w:sz w:val="20"/>
                <w:szCs w:val="20"/>
                <w:lang w:eastAsia="es-MX"/>
              </w:rPr>
              <w:t>2</w:t>
            </w:r>
            <w:r w:rsidR="00A26B1D" w:rsidRPr="0059581D">
              <w:rPr>
                <w:rFonts w:ascii="Barlow" w:eastAsia="Times New Roman" w:hAnsi="Barlow" w:cs="Arial"/>
                <w:b/>
                <w:bCs/>
                <w:color w:val="000000"/>
                <w:sz w:val="20"/>
                <w:szCs w:val="20"/>
                <w:lang w:eastAsia="es-MX"/>
              </w:rPr>
              <w:t>5</w:t>
            </w:r>
          </w:p>
        </w:tc>
      </w:tr>
    </w:tbl>
    <w:p w:rsidR="00370AC4" w:rsidRPr="006B4B48" w:rsidRDefault="00370AC4" w:rsidP="006B4B48">
      <w:pPr>
        <w:spacing w:line="240" w:lineRule="auto"/>
        <w:rPr>
          <w:rFonts w:ascii="Barlow" w:hAnsi="Barlow" w:cs="Arial"/>
          <w:b/>
          <w:sz w:val="20"/>
          <w:szCs w:val="20"/>
        </w:rPr>
      </w:pPr>
    </w:p>
    <w:p w:rsidR="00EB77A1" w:rsidRPr="0059581D" w:rsidRDefault="00EB77A1" w:rsidP="00EB77A1">
      <w:pPr>
        <w:pStyle w:val="Prrafodelista"/>
        <w:numPr>
          <w:ilvl w:val="0"/>
          <w:numId w:val="5"/>
        </w:numPr>
        <w:ind w:left="567" w:hanging="567"/>
        <w:rPr>
          <w:rFonts w:ascii="Barlow" w:hAnsi="Barlow"/>
          <w:b/>
          <w:sz w:val="20"/>
          <w:szCs w:val="20"/>
        </w:rPr>
      </w:pPr>
      <w:r w:rsidRPr="0059581D">
        <w:rPr>
          <w:rFonts w:ascii="Barlow" w:hAnsi="Barlow"/>
          <w:b/>
          <w:sz w:val="20"/>
          <w:szCs w:val="20"/>
        </w:rPr>
        <w:t>NOTAS AL ESTADO DE SITUACIÓN FINANCIERA</w:t>
      </w:r>
    </w:p>
    <w:p w:rsidR="00EB77A1" w:rsidRPr="0059581D" w:rsidRDefault="00EB77A1" w:rsidP="00EB77A1">
      <w:pPr>
        <w:spacing w:after="0"/>
        <w:rPr>
          <w:rFonts w:ascii="Barlow" w:hAnsi="Barlow"/>
          <w:b/>
          <w:sz w:val="20"/>
          <w:szCs w:val="20"/>
        </w:rPr>
      </w:pPr>
      <w:r w:rsidRPr="0059581D">
        <w:rPr>
          <w:rFonts w:ascii="Barlow" w:hAnsi="Barlow"/>
          <w:b/>
          <w:sz w:val="20"/>
          <w:szCs w:val="20"/>
        </w:rPr>
        <w:t>Activo</w:t>
      </w:r>
    </w:p>
    <w:p w:rsidR="00EB77A1" w:rsidRPr="0059581D" w:rsidRDefault="00EB77A1" w:rsidP="00EB77A1">
      <w:pPr>
        <w:spacing w:after="0" w:line="240" w:lineRule="auto"/>
        <w:jc w:val="both"/>
        <w:rPr>
          <w:rFonts w:ascii="Barlow" w:eastAsia="Times New Roman" w:hAnsi="Barlow" w:cs="Times New Roman"/>
          <w:b/>
          <w:sz w:val="20"/>
          <w:szCs w:val="20"/>
          <w:lang w:eastAsia="es-ES"/>
        </w:rPr>
      </w:pPr>
      <w:r w:rsidRPr="0059581D">
        <w:rPr>
          <w:rFonts w:ascii="Barlow" w:eastAsia="Times New Roman" w:hAnsi="Barlow" w:cs="Times New Roman"/>
          <w:b/>
          <w:sz w:val="20"/>
          <w:szCs w:val="20"/>
          <w:lang w:eastAsia="es-ES"/>
        </w:rPr>
        <w:t>Efectivo y Equivalentes</w:t>
      </w:r>
    </w:p>
    <w:p w:rsidR="007E4305" w:rsidRDefault="007E4305" w:rsidP="007E4305">
      <w:pPr>
        <w:pStyle w:val="Prrafodelista"/>
        <w:numPr>
          <w:ilvl w:val="0"/>
          <w:numId w:val="20"/>
        </w:numPr>
        <w:jc w:val="both"/>
        <w:rPr>
          <w:rFonts w:ascii="Barlow" w:hAnsi="Barlow" w:cs="Calibri"/>
          <w:sz w:val="20"/>
          <w:szCs w:val="20"/>
        </w:rPr>
      </w:pPr>
      <w:r w:rsidRPr="0059581D">
        <w:rPr>
          <w:rFonts w:ascii="Barlow" w:hAnsi="Barlow" w:cs="Calibri"/>
          <w:sz w:val="20"/>
          <w:szCs w:val="20"/>
        </w:rPr>
        <w:t xml:space="preserve">El rubro de Efectivo y Equivalentes al </w:t>
      </w:r>
      <w:r w:rsidR="002A4497" w:rsidRPr="0059581D">
        <w:rPr>
          <w:rFonts w:ascii="Barlow" w:hAnsi="Barlow" w:cs="Calibri"/>
          <w:sz w:val="20"/>
          <w:szCs w:val="20"/>
        </w:rPr>
        <w:t>31</w:t>
      </w:r>
      <w:r w:rsidRPr="0059581D">
        <w:rPr>
          <w:rFonts w:ascii="Barlow" w:hAnsi="Barlow" w:cs="Calibri"/>
          <w:sz w:val="20"/>
          <w:szCs w:val="20"/>
        </w:rPr>
        <w:t xml:space="preserve"> de </w:t>
      </w:r>
      <w:r w:rsidR="002A4497" w:rsidRPr="0059581D">
        <w:rPr>
          <w:rFonts w:ascii="Barlow" w:hAnsi="Barlow" w:cs="Calibri"/>
          <w:sz w:val="20"/>
          <w:szCs w:val="20"/>
        </w:rPr>
        <w:t>marz</w:t>
      </w:r>
      <w:r w:rsidR="00B10B23" w:rsidRPr="0059581D">
        <w:rPr>
          <w:rFonts w:ascii="Barlow" w:hAnsi="Barlow" w:cs="Calibri"/>
          <w:sz w:val="20"/>
          <w:szCs w:val="20"/>
        </w:rPr>
        <w:t>o</w:t>
      </w:r>
      <w:r w:rsidRPr="0059581D">
        <w:rPr>
          <w:rFonts w:ascii="Barlow" w:hAnsi="Barlow" w:cs="Calibri"/>
          <w:sz w:val="20"/>
          <w:szCs w:val="20"/>
        </w:rPr>
        <w:t xml:space="preserve"> de 202</w:t>
      </w:r>
      <w:r w:rsidR="00B10B23" w:rsidRPr="0059581D">
        <w:rPr>
          <w:rFonts w:ascii="Barlow" w:hAnsi="Barlow" w:cs="Calibri"/>
          <w:sz w:val="20"/>
          <w:szCs w:val="20"/>
        </w:rPr>
        <w:t>4</w:t>
      </w:r>
      <w:r w:rsidRPr="0059581D">
        <w:rPr>
          <w:rFonts w:ascii="Barlow" w:hAnsi="Barlow" w:cs="Calibri"/>
          <w:sz w:val="20"/>
          <w:szCs w:val="20"/>
        </w:rPr>
        <w:t xml:space="preserve"> es de $</w:t>
      </w:r>
      <w:r w:rsidR="002A4497" w:rsidRPr="0059581D">
        <w:rPr>
          <w:rFonts w:ascii="Barlow" w:hAnsi="Barlow" w:cs="Calibri"/>
          <w:sz w:val="20"/>
          <w:szCs w:val="20"/>
        </w:rPr>
        <w:t>9</w:t>
      </w:r>
      <w:r w:rsidR="00F008FE" w:rsidRPr="0059581D">
        <w:rPr>
          <w:rFonts w:ascii="Barlow" w:hAnsi="Barlow" w:cs="Calibri"/>
          <w:sz w:val="20"/>
          <w:szCs w:val="20"/>
        </w:rPr>
        <w:t>,</w:t>
      </w:r>
      <w:r w:rsidR="002A4497" w:rsidRPr="0059581D">
        <w:rPr>
          <w:rFonts w:ascii="Barlow" w:hAnsi="Barlow" w:cs="Calibri"/>
          <w:sz w:val="20"/>
          <w:szCs w:val="20"/>
        </w:rPr>
        <w:t>553</w:t>
      </w:r>
      <w:r w:rsidR="00F008FE" w:rsidRPr="0059581D">
        <w:rPr>
          <w:rFonts w:ascii="Barlow" w:hAnsi="Barlow" w:cs="Calibri"/>
          <w:sz w:val="20"/>
          <w:szCs w:val="20"/>
        </w:rPr>
        <w:t>,</w:t>
      </w:r>
      <w:r w:rsidR="002A4497" w:rsidRPr="0059581D">
        <w:rPr>
          <w:rFonts w:ascii="Barlow" w:hAnsi="Barlow" w:cs="Calibri"/>
          <w:sz w:val="20"/>
          <w:szCs w:val="20"/>
        </w:rPr>
        <w:t>822</w:t>
      </w:r>
      <w:r w:rsidR="00B727B8" w:rsidRPr="0059581D">
        <w:rPr>
          <w:rFonts w:ascii="Barlow" w:hAnsi="Barlow" w:cs="Calibri"/>
          <w:sz w:val="20"/>
          <w:szCs w:val="20"/>
        </w:rPr>
        <w:t>.</w:t>
      </w:r>
      <w:r w:rsidR="002A4497" w:rsidRPr="0059581D">
        <w:rPr>
          <w:rFonts w:ascii="Barlow" w:hAnsi="Barlow" w:cs="Calibri"/>
          <w:sz w:val="20"/>
          <w:szCs w:val="20"/>
        </w:rPr>
        <w:t>03</w:t>
      </w:r>
      <w:r w:rsidRPr="0059581D">
        <w:rPr>
          <w:rFonts w:ascii="Barlow" w:hAnsi="Barlow" w:cs="Calibri"/>
          <w:sz w:val="20"/>
          <w:szCs w:val="20"/>
        </w:rPr>
        <w:t xml:space="preserve"> y se integra de la siguiente manera: </w:t>
      </w:r>
    </w:p>
    <w:tbl>
      <w:tblPr>
        <w:tblW w:w="8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78"/>
        <w:gridCol w:w="2554"/>
        <w:gridCol w:w="2614"/>
      </w:tblGrid>
      <w:tr w:rsidR="0059581D" w:rsidRPr="0059581D" w:rsidTr="0059581D">
        <w:trPr>
          <w:trHeight w:val="392"/>
          <w:jc w:val="center"/>
        </w:trPr>
        <w:tc>
          <w:tcPr>
            <w:tcW w:w="3178" w:type="dxa"/>
            <w:shd w:val="clear" w:color="auto" w:fill="auto"/>
            <w:noWrap/>
            <w:vAlign w:val="bottom"/>
            <w:hideMark/>
          </w:tcPr>
          <w:p w:rsidR="0059581D" w:rsidRPr="0059581D" w:rsidRDefault="0059581D" w:rsidP="0059581D">
            <w:pPr>
              <w:spacing w:after="0" w:line="240" w:lineRule="auto"/>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Concepto</w:t>
            </w:r>
          </w:p>
        </w:tc>
        <w:tc>
          <w:tcPr>
            <w:tcW w:w="2554" w:type="dxa"/>
            <w:shd w:val="clear" w:color="auto" w:fill="auto"/>
            <w:noWrap/>
            <w:vAlign w:val="bottom"/>
            <w:hideMark/>
          </w:tcPr>
          <w:p w:rsidR="0059581D" w:rsidRPr="0059581D" w:rsidRDefault="0059581D" w:rsidP="0059581D">
            <w:pPr>
              <w:spacing w:after="0" w:line="240" w:lineRule="auto"/>
              <w:jc w:val="right"/>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2024</w:t>
            </w:r>
          </w:p>
        </w:tc>
        <w:tc>
          <w:tcPr>
            <w:tcW w:w="2614" w:type="dxa"/>
            <w:shd w:val="clear" w:color="000000" w:fill="FFFFFF"/>
            <w:noWrap/>
            <w:vAlign w:val="bottom"/>
            <w:hideMark/>
          </w:tcPr>
          <w:p w:rsidR="0059581D" w:rsidRPr="0059581D" w:rsidRDefault="0059581D" w:rsidP="0059581D">
            <w:pPr>
              <w:spacing w:after="0" w:line="240" w:lineRule="auto"/>
              <w:jc w:val="right"/>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2023</w:t>
            </w:r>
          </w:p>
        </w:tc>
      </w:tr>
      <w:tr w:rsidR="0059581D" w:rsidRPr="0059581D" w:rsidTr="0059581D">
        <w:trPr>
          <w:trHeight w:val="392"/>
          <w:jc w:val="center"/>
        </w:trPr>
        <w:tc>
          <w:tcPr>
            <w:tcW w:w="3178" w:type="dxa"/>
            <w:shd w:val="clear" w:color="auto" w:fill="auto"/>
            <w:noWrap/>
            <w:vAlign w:val="bottom"/>
            <w:hideMark/>
          </w:tcPr>
          <w:p w:rsidR="0059581D" w:rsidRPr="0059581D" w:rsidRDefault="0059581D" w:rsidP="0059581D">
            <w:pPr>
              <w:spacing w:after="0" w:line="240" w:lineRule="auto"/>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Efectivo</w:t>
            </w:r>
          </w:p>
        </w:tc>
        <w:tc>
          <w:tcPr>
            <w:tcW w:w="2554" w:type="dxa"/>
            <w:shd w:val="clear" w:color="auto" w:fill="auto"/>
            <w:noWrap/>
            <w:vAlign w:val="bottom"/>
            <w:hideMark/>
          </w:tcPr>
          <w:p w:rsidR="0059581D" w:rsidRPr="0059581D" w:rsidRDefault="0059581D" w:rsidP="0059581D">
            <w:pPr>
              <w:spacing w:after="0" w:line="240" w:lineRule="auto"/>
              <w:jc w:val="right"/>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$ 15,000.00</w:t>
            </w:r>
          </w:p>
        </w:tc>
        <w:tc>
          <w:tcPr>
            <w:tcW w:w="2614" w:type="dxa"/>
            <w:shd w:val="clear" w:color="auto" w:fill="auto"/>
            <w:noWrap/>
            <w:vAlign w:val="bottom"/>
            <w:hideMark/>
          </w:tcPr>
          <w:p w:rsidR="0059581D" w:rsidRPr="0059581D" w:rsidRDefault="0059581D" w:rsidP="0059581D">
            <w:pPr>
              <w:spacing w:after="0" w:line="240" w:lineRule="auto"/>
              <w:jc w:val="right"/>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 .00</w:t>
            </w:r>
          </w:p>
        </w:tc>
      </w:tr>
      <w:tr w:rsidR="0059581D" w:rsidRPr="0059581D" w:rsidTr="0059581D">
        <w:trPr>
          <w:trHeight w:val="392"/>
          <w:jc w:val="center"/>
        </w:trPr>
        <w:tc>
          <w:tcPr>
            <w:tcW w:w="3178" w:type="dxa"/>
            <w:shd w:val="clear" w:color="auto" w:fill="auto"/>
            <w:noWrap/>
            <w:vAlign w:val="bottom"/>
            <w:hideMark/>
          </w:tcPr>
          <w:p w:rsidR="0059581D" w:rsidRPr="0059581D" w:rsidRDefault="0059581D" w:rsidP="0059581D">
            <w:pPr>
              <w:spacing w:after="0" w:line="240" w:lineRule="auto"/>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Bancos/Tesorería</w:t>
            </w:r>
          </w:p>
        </w:tc>
        <w:tc>
          <w:tcPr>
            <w:tcW w:w="2554" w:type="dxa"/>
            <w:shd w:val="clear" w:color="auto" w:fill="auto"/>
            <w:noWrap/>
            <w:vAlign w:val="bottom"/>
            <w:hideMark/>
          </w:tcPr>
          <w:p w:rsidR="0059581D" w:rsidRPr="0059581D" w:rsidRDefault="0059581D" w:rsidP="0059581D">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$9,538,822.03</w:t>
            </w:r>
          </w:p>
        </w:tc>
        <w:tc>
          <w:tcPr>
            <w:tcW w:w="2614" w:type="dxa"/>
            <w:shd w:val="clear" w:color="auto" w:fill="auto"/>
            <w:noWrap/>
            <w:vAlign w:val="bottom"/>
            <w:hideMark/>
          </w:tcPr>
          <w:p w:rsidR="0059581D" w:rsidRPr="0059581D" w:rsidRDefault="0059581D" w:rsidP="0059581D">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$2,836,789.48</w:t>
            </w:r>
          </w:p>
        </w:tc>
      </w:tr>
      <w:tr w:rsidR="0059581D" w:rsidRPr="0059581D" w:rsidTr="0059581D">
        <w:trPr>
          <w:trHeight w:val="392"/>
          <w:jc w:val="center"/>
        </w:trPr>
        <w:tc>
          <w:tcPr>
            <w:tcW w:w="3178" w:type="dxa"/>
            <w:shd w:val="clear" w:color="auto" w:fill="auto"/>
            <w:noWrap/>
            <w:vAlign w:val="bottom"/>
            <w:hideMark/>
          </w:tcPr>
          <w:p w:rsidR="0059581D" w:rsidRPr="0059581D" w:rsidRDefault="0059581D" w:rsidP="0059581D">
            <w:pPr>
              <w:spacing w:after="0" w:line="240" w:lineRule="auto"/>
              <w:jc w:val="right"/>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lastRenderedPageBreak/>
              <w:t>Suma</w:t>
            </w:r>
          </w:p>
        </w:tc>
        <w:tc>
          <w:tcPr>
            <w:tcW w:w="2554" w:type="dxa"/>
            <w:shd w:val="clear" w:color="auto" w:fill="auto"/>
            <w:noWrap/>
            <w:vAlign w:val="bottom"/>
            <w:hideMark/>
          </w:tcPr>
          <w:p w:rsidR="0059581D" w:rsidRPr="0059581D" w:rsidRDefault="0059581D" w:rsidP="0059581D">
            <w:pPr>
              <w:spacing w:after="0" w:line="240" w:lineRule="auto"/>
              <w:jc w:val="right"/>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$ 9,553,822.03</w:t>
            </w:r>
          </w:p>
        </w:tc>
        <w:tc>
          <w:tcPr>
            <w:tcW w:w="2614" w:type="dxa"/>
            <w:shd w:val="clear" w:color="auto" w:fill="auto"/>
            <w:noWrap/>
            <w:vAlign w:val="bottom"/>
            <w:hideMark/>
          </w:tcPr>
          <w:p w:rsidR="0059581D" w:rsidRPr="0059581D" w:rsidRDefault="0059581D" w:rsidP="0059581D">
            <w:pPr>
              <w:spacing w:after="0" w:line="240" w:lineRule="auto"/>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 xml:space="preserve"> $         2,836,789.48 </w:t>
            </w:r>
          </w:p>
        </w:tc>
      </w:tr>
    </w:tbl>
    <w:p w:rsidR="006B4B48" w:rsidRDefault="006B4B48" w:rsidP="00EB77A1">
      <w:pPr>
        <w:spacing w:after="0" w:line="240" w:lineRule="auto"/>
        <w:jc w:val="both"/>
        <w:rPr>
          <w:rFonts w:ascii="Barlow" w:eastAsia="Times New Roman" w:hAnsi="Barlow" w:cs="Times New Roman"/>
          <w:b/>
          <w:sz w:val="20"/>
          <w:szCs w:val="20"/>
          <w:lang w:eastAsia="es-ES"/>
        </w:rPr>
      </w:pPr>
    </w:p>
    <w:p w:rsidR="006B4B48" w:rsidRDefault="006B4B48" w:rsidP="00EB77A1">
      <w:pPr>
        <w:spacing w:after="0" w:line="240" w:lineRule="auto"/>
        <w:jc w:val="both"/>
        <w:rPr>
          <w:rFonts w:ascii="Barlow" w:eastAsia="Times New Roman" w:hAnsi="Barlow" w:cs="Times New Roman"/>
          <w:b/>
          <w:sz w:val="20"/>
          <w:szCs w:val="20"/>
          <w:lang w:eastAsia="es-ES"/>
        </w:rPr>
      </w:pPr>
    </w:p>
    <w:p w:rsidR="00EB77A1" w:rsidRPr="0059581D" w:rsidRDefault="00EB77A1" w:rsidP="00EB77A1">
      <w:pPr>
        <w:spacing w:after="0" w:line="240" w:lineRule="auto"/>
        <w:jc w:val="both"/>
        <w:rPr>
          <w:rFonts w:ascii="Barlow" w:eastAsia="Times New Roman" w:hAnsi="Barlow" w:cs="Times New Roman"/>
          <w:b/>
          <w:sz w:val="20"/>
          <w:szCs w:val="20"/>
          <w:lang w:eastAsia="es-ES"/>
        </w:rPr>
      </w:pPr>
      <w:r w:rsidRPr="0059581D">
        <w:rPr>
          <w:rFonts w:ascii="Barlow" w:eastAsia="Times New Roman" w:hAnsi="Barlow" w:cs="Times New Roman"/>
          <w:b/>
          <w:sz w:val="20"/>
          <w:szCs w:val="20"/>
          <w:lang w:eastAsia="es-ES"/>
        </w:rPr>
        <w:t>Derechos a recibir efectivos y equivalentes y Bienes o Servicios</w:t>
      </w:r>
      <w:r w:rsidR="00B46228" w:rsidRPr="0059581D">
        <w:rPr>
          <w:rFonts w:ascii="Barlow" w:eastAsia="Times New Roman" w:hAnsi="Barlow" w:cs="Times New Roman"/>
          <w:b/>
          <w:sz w:val="20"/>
          <w:szCs w:val="20"/>
          <w:lang w:eastAsia="es-ES"/>
        </w:rPr>
        <w:t>:</w:t>
      </w:r>
    </w:p>
    <w:p w:rsidR="007E4305" w:rsidRDefault="007E4305" w:rsidP="007E4305">
      <w:pPr>
        <w:pStyle w:val="Textoindependiente2"/>
        <w:numPr>
          <w:ilvl w:val="0"/>
          <w:numId w:val="20"/>
        </w:numPr>
        <w:spacing w:after="0" w:line="240" w:lineRule="auto"/>
        <w:ind w:left="714" w:hanging="357"/>
        <w:rPr>
          <w:rFonts w:ascii="Barlow" w:hAnsi="Barlow" w:cs="Calibri"/>
          <w:sz w:val="20"/>
          <w:szCs w:val="20"/>
        </w:rPr>
      </w:pPr>
      <w:r w:rsidRPr="0059581D">
        <w:rPr>
          <w:rFonts w:ascii="Barlow" w:hAnsi="Barlow" w:cs="Calibri"/>
          <w:sz w:val="20"/>
          <w:szCs w:val="20"/>
        </w:rPr>
        <w:t xml:space="preserve">El saldo de esta cuenta al </w:t>
      </w:r>
      <w:r w:rsidR="00C6443E" w:rsidRPr="0059581D">
        <w:rPr>
          <w:rFonts w:ascii="Barlow" w:hAnsi="Barlow" w:cs="Calibri"/>
          <w:sz w:val="20"/>
          <w:szCs w:val="20"/>
        </w:rPr>
        <w:t>31</w:t>
      </w:r>
      <w:r w:rsidRPr="0059581D">
        <w:rPr>
          <w:rFonts w:ascii="Barlow" w:hAnsi="Barlow" w:cs="Calibri"/>
          <w:sz w:val="20"/>
          <w:szCs w:val="20"/>
        </w:rPr>
        <w:t xml:space="preserve"> de </w:t>
      </w:r>
      <w:r w:rsidR="00C6443E" w:rsidRPr="0059581D">
        <w:rPr>
          <w:rFonts w:ascii="Barlow" w:hAnsi="Barlow" w:cs="Calibri"/>
          <w:sz w:val="20"/>
          <w:szCs w:val="20"/>
        </w:rPr>
        <w:t>marz</w:t>
      </w:r>
      <w:r w:rsidR="00C36693" w:rsidRPr="0059581D">
        <w:rPr>
          <w:rFonts w:ascii="Barlow" w:hAnsi="Barlow" w:cs="Calibri"/>
          <w:sz w:val="20"/>
          <w:szCs w:val="20"/>
        </w:rPr>
        <w:t>o</w:t>
      </w:r>
      <w:r w:rsidRPr="0059581D">
        <w:rPr>
          <w:rFonts w:ascii="Barlow" w:hAnsi="Barlow" w:cs="Calibri"/>
          <w:sz w:val="20"/>
          <w:szCs w:val="20"/>
        </w:rPr>
        <w:t xml:space="preserve"> de 202</w:t>
      </w:r>
      <w:r w:rsidR="00C36693" w:rsidRPr="0059581D">
        <w:rPr>
          <w:rFonts w:ascii="Barlow" w:hAnsi="Barlow" w:cs="Calibri"/>
          <w:sz w:val="20"/>
          <w:szCs w:val="20"/>
        </w:rPr>
        <w:t>4</w:t>
      </w:r>
      <w:r w:rsidRPr="0059581D">
        <w:rPr>
          <w:rFonts w:ascii="Barlow" w:hAnsi="Barlow" w:cs="Calibri"/>
          <w:sz w:val="20"/>
          <w:szCs w:val="20"/>
        </w:rPr>
        <w:t xml:space="preserve"> es de $ </w:t>
      </w:r>
      <w:r w:rsidR="00C6443E" w:rsidRPr="0059581D">
        <w:rPr>
          <w:rFonts w:ascii="Barlow" w:hAnsi="Barlow" w:cs="Calibri"/>
          <w:sz w:val="20"/>
          <w:szCs w:val="20"/>
        </w:rPr>
        <w:t>60</w:t>
      </w:r>
      <w:r w:rsidR="00176750" w:rsidRPr="0059581D">
        <w:rPr>
          <w:rFonts w:ascii="Barlow" w:hAnsi="Barlow" w:cs="Calibri"/>
          <w:sz w:val="20"/>
          <w:szCs w:val="20"/>
        </w:rPr>
        <w:t>,</w:t>
      </w:r>
      <w:r w:rsidR="00C6443E" w:rsidRPr="0059581D">
        <w:rPr>
          <w:rFonts w:ascii="Barlow" w:hAnsi="Barlow" w:cs="Calibri"/>
          <w:sz w:val="20"/>
          <w:szCs w:val="20"/>
        </w:rPr>
        <w:t>511</w:t>
      </w:r>
      <w:r w:rsidR="00176750" w:rsidRPr="0059581D">
        <w:rPr>
          <w:rFonts w:ascii="Barlow" w:hAnsi="Barlow" w:cs="Calibri"/>
          <w:sz w:val="20"/>
          <w:szCs w:val="20"/>
        </w:rPr>
        <w:t>.</w:t>
      </w:r>
      <w:r w:rsidR="00C6443E" w:rsidRPr="0059581D">
        <w:rPr>
          <w:rFonts w:ascii="Barlow" w:hAnsi="Barlow" w:cs="Calibri"/>
          <w:sz w:val="20"/>
          <w:szCs w:val="20"/>
        </w:rPr>
        <w:t>8</w:t>
      </w:r>
      <w:r w:rsidR="00C26195" w:rsidRPr="0059581D">
        <w:rPr>
          <w:rFonts w:ascii="Barlow" w:hAnsi="Barlow" w:cs="Calibri"/>
          <w:sz w:val="20"/>
          <w:szCs w:val="20"/>
        </w:rPr>
        <w:t>1</w:t>
      </w:r>
      <w:r w:rsidRPr="0059581D">
        <w:rPr>
          <w:rFonts w:ascii="Barlow" w:hAnsi="Barlow" w:cs="Calibri"/>
          <w:sz w:val="20"/>
          <w:szCs w:val="20"/>
        </w:rPr>
        <w:t xml:space="preserve"> (son: </w:t>
      </w:r>
      <w:r w:rsidR="00C6443E" w:rsidRPr="0059581D">
        <w:rPr>
          <w:rFonts w:ascii="Barlow" w:hAnsi="Barlow" w:cs="Calibri"/>
          <w:sz w:val="20"/>
          <w:szCs w:val="20"/>
        </w:rPr>
        <w:t>ses</w:t>
      </w:r>
      <w:r w:rsidR="00176750" w:rsidRPr="0059581D">
        <w:rPr>
          <w:rFonts w:ascii="Barlow" w:hAnsi="Barlow" w:cs="Calibri"/>
          <w:sz w:val="20"/>
          <w:szCs w:val="20"/>
        </w:rPr>
        <w:t xml:space="preserve">enta </w:t>
      </w:r>
      <w:r w:rsidR="00C6443E" w:rsidRPr="0059581D">
        <w:rPr>
          <w:rFonts w:ascii="Barlow" w:hAnsi="Barlow" w:cs="Calibri"/>
          <w:sz w:val="20"/>
          <w:szCs w:val="20"/>
        </w:rPr>
        <w:t>mil quinientos once</w:t>
      </w:r>
      <w:r w:rsidR="008C4FA6" w:rsidRPr="0059581D">
        <w:rPr>
          <w:rFonts w:ascii="Barlow" w:hAnsi="Barlow" w:cs="Calibri"/>
          <w:sz w:val="20"/>
          <w:szCs w:val="20"/>
        </w:rPr>
        <w:t xml:space="preserve"> </w:t>
      </w:r>
      <w:r w:rsidRPr="0059581D">
        <w:rPr>
          <w:rFonts w:ascii="Barlow" w:hAnsi="Barlow" w:cs="Calibri"/>
          <w:sz w:val="20"/>
          <w:szCs w:val="20"/>
        </w:rPr>
        <w:t>pesos</w:t>
      </w:r>
      <w:r w:rsidR="0088077D" w:rsidRPr="0059581D">
        <w:rPr>
          <w:rFonts w:ascii="Barlow" w:hAnsi="Barlow" w:cs="Calibri"/>
          <w:sz w:val="20"/>
          <w:szCs w:val="20"/>
        </w:rPr>
        <w:t xml:space="preserve"> </w:t>
      </w:r>
      <w:r w:rsidR="00C6443E" w:rsidRPr="0059581D">
        <w:rPr>
          <w:rFonts w:ascii="Barlow" w:hAnsi="Barlow" w:cs="Calibri"/>
          <w:sz w:val="20"/>
          <w:szCs w:val="20"/>
        </w:rPr>
        <w:t>8</w:t>
      </w:r>
      <w:r w:rsidR="00C26195" w:rsidRPr="0059581D">
        <w:rPr>
          <w:rFonts w:ascii="Barlow" w:hAnsi="Barlow" w:cs="Calibri"/>
          <w:sz w:val="20"/>
          <w:szCs w:val="20"/>
        </w:rPr>
        <w:t>1</w:t>
      </w:r>
      <w:r w:rsidRPr="0059581D">
        <w:rPr>
          <w:rFonts w:ascii="Barlow" w:hAnsi="Barlow" w:cs="Calibri"/>
          <w:sz w:val="20"/>
          <w:szCs w:val="20"/>
        </w:rPr>
        <w:t xml:space="preserve">/100 m.n.) correspondiente a cuentas por cobrar a corto plazo y deudores diversos. </w:t>
      </w:r>
    </w:p>
    <w:p w:rsidR="006B4B48" w:rsidRDefault="006B4B48" w:rsidP="007E4305">
      <w:pPr>
        <w:pStyle w:val="Textoindependiente2"/>
        <w:numPr>
          <w:ilvl w:val="0"/>
          <w:numId w:val="20"/>
        </w:numPr>
        <w:spacing w:after="0" w:line="240" w:lineRule="auto"/>
        <w:ind w:left="714" w:hanging="357"/>
        <w:rPr>
          <w:rFonts w:ascii="Barlow" w:hAnsi="Barlow" w:cs="Calibri"/>
          <w:sz w:val="20"/>
          <w:szCs w:val="20"/>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1"/>
        <w:gridCol w:w="1291"/>
        <w:gridCol w:w="1326"/>
      </w:tblGrid>
      <w:tr w:rsidR="0059581D" w:rsidRPr="0059581D" w:rsidTr="0059581D">
        <w:trPr>
          <w:trHeight w:val="300"/>
          <w:jc w:val="center"/>
        </w:trPr>
        <w:tc>
          <w:tcPr>
            <w:tcW w:w="6211" w:type="dxa"/>
            <w:shd w:val="clear" w:color="auto" w:fill="auto"/>
            <w:noWrap/>
            <w:vAlign w:val="bottom"/>
            <w:hideMark/>
          </w:tcPr>
          <w:p w:rsidR="0059581D" w:rsidRPr="0059581D" w:rsidRDefault="0059581D" w:rsidP="0059581D">
            <w:pPr>
              <w:spacing w:after="0" w:line="240" w:lineRule="auto"/>
              <w:rPr>
                <w:rFonts w:ascii="Arial" w:eastAsia="Times New Roman" w:hAnsi="Arial" w:cs="Arial"/>
                <w:b/>
                <w:bCs/>
                <w:color w:val="000000"/>
                <w:sz w:val="18"/>
                <w:szCs w:val="18"/>
                <w:lang w:eastAsia="es-MX"/>
              </w:rPr>
            </w:pPr>
            <w:r w:rsidRPr="0059581D">
              <w:rPr>
                <w:rFonts w:ascii="Arial" w:eastAsia="Times New Roman" w:hAnsi="Arial" w:cs="Arial"/>
                <w:b/>
                <w:bCs/>
                <w:color w:val="000000"/>
                <w:sz w:val="18"/>
                <w:szCs w:val="18"/>
                <w:lang w:eastAsia="es-MX"/>
              </w:rPr>
              <w:t>Concepto</w:t>
            </w:r>
          </w:p>
        </w:tc>
        <w:tc>
          <w:tcPr>
            <w:tcW w:w="1291" w:type="dxa"/>
            <w:shd w:val="clear" w:color="auto" w:fill="auto"/>
            <w:noWrap/>
            <w:vAlign w:val="bottom"/>
            <w:hideMark/>
          </w:tcPr>
          <w:p w:rsidR="0059581D" w:rsidRPr="0059581D" w:rsidRDefault="0059581D" w:rsidP="0059581D">
            <w:pPr>
              <w:spacing w:after="0" w:line="240" w:lineRule="auto"/>
              <w:jc w:val="right"/>
              <w:rPr>
                <w:rFonts w:ascii="Arial" w:eastAsia="Times New Roman" w:hAnsi="Arial" w:cs="Arial"/>
                <w:b/>
                <w:bCs/>
                <w:color w:val="000000"/>
                <w:sz w:val="18"/>
                <w:szCs w:val="18"/>
                <w:lang w:eastAsia="es-MX"/>
              </w:rPr>
            </w:pPr>
            <w:r w:rsidRPr="0059581D">
              <w:rPr>
                <w:rFonts w:ascii="Arial" w:eastAsia="Times New Roman" w:hAnsi="Arial" w:cs="Arial"/>
                <w:b/>
                <w:bCs/>
                <w:color w:val="000000"/>
                <w:sz w:val="18"/>
                <w:szCs w:val="18"/>
                <w:lang w:eastAsia="es-MX"/>
              </w:rPr>
              <w:t>2024</w:t>
            </w:r>
          </w:p>
        </w:tc>
        <w:tc>
          <w:tcPr>
            <w:tcW w:w="1326" w:type="dxa"/>
            <w:shd w:val="clear" w:color="000000" w:fill="FFFFFF"/>
            <w:noWrap/>
            <w:vAlign w:val="bottom"/>
            <w:hideMark/>
          </w:tcPr>
          <w:p w:rsidR="0059581D" w:rsidRPr="0059581D" w:rsidRDefault="0059581D" w:rsidP="0059581D">
            <w:pPr>
              <w:spacing w:after="0" w:line="240" w:lineRule="auto"/>
              <w:jc w:val="right"/>
              <w:rPr>
                <w:rFonts w:ascii="Arial" w:eastAsia="Times New Roman" w:hAnsi="Arial" w:cs="Arial"/>
                <w:b/>
                <w:bCs/>
                <w:color w:val="000000"/>
                <w:sz w:val="18"/>
                <w:szCs w:val="18"/>
                <w:lang w:eastAsia="es-MX"/>
              </w:rPr>
            </w:pPr>
            <w:r w:rsidRPr="0059581D">
              <w:rPr>
                <w:rFonts w:ascii="Arial" w:eastAsia="Times New Roman" w:hAnsi="Arial" w:cs="Arial"/>
                <w:b/>
                <w:bCs/>
                <w:color w:val="000000"/>
                <w:sz w:val="18"/>
                <w:szCs w:val="18"/>
                <w:lang w:eastAsia="es-MX"/>
              </w:rPr>
              <w:t>2023</w:t>
            </w:r>
          </w:p>
        </w:tc>
      </w:tr>
      <w:tr w:rsidR="0059581D" w:rsidRPr="0059581D" w:rsidTr="0059581D">
        <w:trPr>
          <w:trHeight w:val="300"/>
          <w:jc w:val="center"/>
        </w:trPr>
        <w:tc>
          <w:tcPr>
            <w:tcW w:w="6211" w:type="dxa"/>
            <w:shd w:val="clear" w:color="auto" w:fill="auto"/>
            <w:noWrap/>
            <w:vAlign w:val="bottom"/>
            <w:hideMark/>
          </w:tcPr>
          <w:p w:rsidR="0059581D" w:rsidRPr="0059581D" w:rsidRDefault="0059581D" w:rsidP="0059581D">
            <w:pPr>
              <w:spacing w:after="0" w:line="240" w:lineRule="auto"/>
              <w:rPr>
                <w:rFonts w:ascii="Arial" w:eastAsia="Times New Roman" w:hAnsi="Arial" w:cs="Arial"/>
                <w:color w:val="000000"/>
                <w:sz w:val="18"/>
                <w:szCs w:val="18"/>
                <w:lang w:eastAsia="es-MX"/>
              </w:rPr>
            </w:pPr>
            <w:r w:rsidRPr="0059581D">
              <w:rPr>
                <w:rFonts w:ascii="Arial" w:eastAsia="Times New Roman" w:hAnsi="Arial" w:cs="Arial"/>
                <w:color w:val="000000"/>
                <w:sz w:val="18"/>
                <w:szCs w:val="18"/>
                <w:lang w:eastAsia="es-MX"/>
              </w:rPr>
              <w:t>Cuentas por Cobrar a Corto Plazo</w:t>
            </w:r>
          </w:p>
        </w:tc>
        <w:tc>
          <w:tcPr>
            <w:tcW w:w="1291" w:type="dxa"/>
            <w:shd w:val="clear" w:color="auto" w:fill="auto"/>
            <w:noWrap/>
            <w:vAlign w:val="bottom"/>
            <w:hideMark/>
          </w:tcPr>
          <w:p w:rsidR="0059581D" w:rsidRPr="0059581D" w:rsidRDefault="0059581D" w:rsidP="0059581D">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$23,550.90</w:t>
            </w:r>
          </w:p>
        </w:tc>
        <w:tc>
          <w:tcPr>
            <w:tcW w:w="1326" w:type="dxa"/>
            <w:shd w:val="clear" w:color="auto" w:fill="auto"/>
            <w:noWrap/>
            <w:vAlign w:val="bottom"/>
            <w:hideMark/>
          </w:tcPr>
          <w:p w:rsidR="0059581D" w:rsidRPr="0059581D" w:rsidRDefault="0059581D" w:rsidP="0059581D">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$23,715.30</w:t>
            </w:r>
          </w:p>
        </w:tc>
      </w:tr>
      <w:tr w:rsidR="0059581D" w:rsidRPr="0059581D" w:rsidTr="0059581D">
        <w:trPr>
          <w:trHeight w:val="300"/>
          <w:jc w:val="center"/>
        </w:trPr>
        <w:tc>
          <w:tcPr>
            <w:tcW w:w="6211" w:type="dxa"/>
            <w:shd w:val="clear" w:color="auto" w:fill="auto"/>
            <w:noWrap/>
            <w:vAlign w:val="bottom"/>
            <w:hideMark/>
          </w:tcPr>
          <w:p w:rsidR="0059581D" w:rsidRPr="0059581D" w:rsidRDefault="0059581D" w:rsidP="0059581D">
            <w:pPr>
              <w:spacing w:after="0" w:line="240" w:lineRule="auto"/>
              <w:rPr>
                <w:rFonts w:ascii="Arial" w:eastAsia="Times New Roman" w:hAnsi="Arial" w:cs="Arial"/>
                <w:color w:val="000000"/>
                <w:sz w:val="18"/>
                <w:szCs w:val="18"/>
                <w:lang w:eastAsia="es-MX"/>
              </w:rPr>
            </w:pPr>
            <w:r w:rsidRPr="0059581D">
              <w:rPr>
                <w:rFonts w:ascii="Arial" w:eastAsia="Times New Roman" w:hAnsi="Arial" w:cs="Arial"/>
                <w:color w:val="000000"/>
                <w:sz w:val="18"/>
                <w:szCs w:val="18"/>
                <w:lang w:eastAsia="es-MX"/>
              </w:rPr>
              <w:t>Deudores Diversos por Cobrar a Corto Plazo</w:t>
            </w:r>
          </w:p>
        </w:tc>
        <w:tc>
          <w:tcPr>
            <w:tcW w:w="1291" w:type="dxa"/>
            <w:shd w:val="clear" w:color="auto" w:fill="auto"/>
            <w:noWrap/>
            <w:vAlign w:val="bottom"/>
            <w:hideMark/>
          </w:tcPr>
          <w:p w:rsidR="0059581D" w:rsidRPr="0059581D" w:rsidRDefault="0059581D" w:rsidP="0059581D">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$15,594.96</w:t>
            </w:r>
          </w:p>
        </w:tc>
        <w:tc>
          <w:tcPr>
            <w:tcW w:w="1326" w:type="dxa"/>
            <w:shd w:val="clear" w:color="auto" w:fill="auto"/>
            <w:noWrap/>
            <w:vAlign w:val="bottom"/>
            <w:hideMark/>
          </w:tcPr>
          <w:p w:rsidR="0059581D" w:rsidRPr="0059581D" w:rsidRDefault="0059581D" w:rsidP="0059581D">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$32,060.95</w:t>
            </w:r>
          </w:p>
        </w:tc>
      </w:tr>
      <w:tr w:rsidR="0059581D" w:rsidRPr="0059581D" w:rsidTr="0059581D">
        <w:trPr>
          <w:trHeight w:val="300"/>
          <w:jc w:val="center"/>
        </w:trPr>
        <w:tc>
          <w:tcPr>
            <w:tcW w:w="6211" w:type="dxa"/>
            <w:shd w:val="clear" w:color="auto" w:fill="auto"/>
            <w:noWrap/>
            <w:vAlign w:val="bottom"/>
            <w:hideMark/>
          </w:tcPr>
          <w:p w:rsidR="0059581D" w:rsidRPr="0059581D" w:rsidRDefault="0059581D" w:rsidP="0059581D">
            <w:pPr>
              <w:spacing w:after="0" w:line="240" w:lineRule="auto"/>
              <w:rPr>
                <w:rFonts w:ascii="Arial" w:eastAsia="Times New Roman" w:hAnsi="Arial" w:cs="Arial"/>
                <w:color w:val="000000"/>
                <w:sz w:val="18"/>
                <w:szCs w:val="18"/>
                <w:lang w:eastAsia="es-MX"/>
              </w:rPr>
            </w:pPr>
            <w:r w:rsidRPr="0059581D">
              <w:rPr>
                <w:rFonts w:ascii="Arial" w:eastAsia="Times New Roman" w:hAnsi="Arial" w:cs="Arial"/>
                <w:color w:val="000000"/>
                <w:sz w:val="18"/>
                <w:szCs w:val="18"/>
                <w:lang w:eastAsia="es-MX"/>
              </w:rPr>
              <w:t>Anticipo a Proveedores por Adquisición de Bienes y Prestación de Servicios a Corto Plazo</w:t>
            </w:r>
          </w:p>
        </w:tc>
        <w:tc>
          <w:tcPr>
            <w:tcW w:w="1291" w:type="dxa"/>
            <w:shd w:val="clear" w:color="auto" w:fill="auto"/>
            <w:noWrap/>
            <w:vAlign w:val="bottom"/>
            <w:hideMark/>
          </w:tcPr>
          <w:p w:rsidR="0059581D" w:rsidRPr="0059581D" w:rsidRDefault="0059581D" w:rsidP="0059581D">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$21,365.95</w:t>
            </w:r>
          </w:p>
        </w:tc>
        <w:tc>
          <w:tcPr>
            <w:tcW w:w="1326" w:type="dxa"/>
            <w:shd w:val="clear" w:color="auto" w:fill="auto"/>
            <w:noWrap/>
            <w:vAlign w:val="bottom"/>
            <w:hideMark/>
          </w:tcPr>
          <w:p w:rsidR="0059581D" w:rsidRPr="0059581D" w:rsidRDefault="0059581D" w:rsidP="0059581D">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r>
      <w:tr w:rsidR="0059581D" w:rsidRPr="0059581D" w:rsidTr="0059581D">
        <w:trPr>
          <w:trHeight w:val="300"/>
          <w:jc w:val="center"/>
        </w:trPr>
        <w:tc>
          <w:tcPr>
            <w:tcW w:w="6211" w:type="dxa"/>
            <w:shd w:val="clear" w:color="auto" w:fill="auto"/>
            <w:noWrap/>
            <w:vAlign w:val="bottom"/>
            <w:hideMark/>
          </w:tcPr>
          <w:p w:rsidR="0059581D" w:rsidRPr="0059581D" w:rsidRDefault="0059581D" w:rsidP="0059581D">
            <w:pPr>
              <w:spacing w:after="0" w:line="240" w:lineRule="auto"/>
              <w:jc w:val="right"/>
              <w:rPr>
                <w:rFonts w:ascii="Arial" w:eastAsia="Times New Roman" w:hAnsi="Arial" w:cs="Arial"/>
                <w:b/>
                <w:bCs/>
                <w:color w:val="000000"/>
                <w:sz w:val="18"/>
                <w:szCs w:val="18"/>
                <w:lang w:eastAsia="es-MX"/>
              </w:rPr>
            </w:pPr>
            <w:r w:rsidRPr="0059581D">
              <w:rPr>
                <w:rFonts w:ascii="Arial" w:eastAsia="Times New Roman" w:hAnsi="Arial" w:cs="Arial"/>
                <w:b/>
                <w:bCs/>
                <w:color w:val="000000"/>
                <w:sz w:val="18"/>
                <w:szCs w:val="18"/>
                <w:lang w:eastAsia="es-MX"/>
              </w:rPr>
              <w:t>Suma</w:t>
            </w:r>
          </w:p>
        </w:tc>
        <w:tc>
          <w:tcPr>
            <w:tcW w:w="1291" w:type="dxa"/>
            <w:shd w:val="clear" w:color="auto" w:fill="auto"/>
            <w:noWrap/>
            <w:vAlign w:val="bottom"/>
            <w:hideMark/>
          </w:tcPr>
          <w:p w:rsidR="0059581D" w:rsidRPr="0059581D" w:rsidRDefault="0059581D" w:rsidP="0059581D">
            <w:pPr>
              <w:spacing w:after="0" w:line="240" w:lineRule="auto"/>
              <w:jc w:val="right"/>
              <w:rPr>
                <w:rFonts w:ascii="Arial" w:eastAsia="Times New Roman" w:hAnsi="Arial" w:cs="Arial"/>
                <w:b/>
                <w:bCs/>
                <w:color w:val="000000"/>
                <w:sz w:val="18"/>
                <w:szCs w:val="18"/>
                <w:lang w:eastAsia="es-MX"/>
              </w:rPr>
            </w:pPr>
            <w:r w:rsidRPr="0059581D">
              <w:rPr>
                <w:rFonts w:ascii="Arial" w:eastAsia="Times New Roman" w:hAnsi="Arial" w:cs="Arial"/>
                <w:b/>
                <w:bCs/>
                <w:color w:val="000000"/>
                <w:sz w:val="18"/>
                <w:szCs w:val="18"/>
                <w:lang w:eastAsia="es-MX"/>
              </w:rPr>
              <w:t>$ 60,511.81</w:t>
            </w:r>
          </w:p>
        </w:tc>
        <w:tc>
          <w:tcPr>
            <w:tcW w:w="1326" w:type="dxa"/>
            <w:shd w:val="clear" w:color="auto" w:fill="auto"/>
            <w:noWrap/>
            <w:vAlign w:val="bottom"/>
            <w:hideMark/>
          </w:tcPr>
          <w:p w:rsidR="0059581D" w:rsidRPr="0059581D" w:rsidRDefault="0059581D" w:rsidP="0059581D">
            <w:pPr>
              <w:spacing w:after="0" w:line="240" w:lineRule="auto"/>
              <w:rPr>
                <w:rFonts w:ascii="Arial" w:eastAsia="Times New Roman" w:hAnsi="Arial" w:cs="Arial"/>
                <w:b/>
                <w:bCs/>
                <w:color w:val="000000"/>
                <w:sz w:val="18"/>
                <w:szCs w:val="18"/>
                <w:lang w:eastAsia="es-MX"/>
              </w:rPr>
            </w:pPr>
            <w:r w:rsidRPr="0059581D">
              <w:rPr>
                <w:rFonts w:ascii="Arial" w:eastAsia="Times New Roman" w:hAnsi="Arial" w:cs="Arial"/>
                <w:b/>
                <w:bCs/>
                <w:color w:val="000000"/>
                <w:sz w:val="18"/>
                <w:szCs w:val="18"/>
                <w:lang w:eastAsia="es-MX"/>
              </w:rPr>
              <w:t xml:space="preserve"> $         55,776.25 </w:t>
            </w:r>
          </w:p>
        </w:tc>
      </w:tr>
    </w:tbl>
    <w:p w:rsidR="0059581D" w:rsidRDefault="0059581D" w:rsidP="00497788">
      <w:pPr>
        <w:pStyle w:val="Textoindependiente2"/>
        <w:rPr>
          <w:rFonts w:ascii="Barlow" w:eastAsia="Times New Roman" w:hAnsi="Barlow" w:cs="Times New Roman"/>
          <w:b/>
          <w:sz w:val="20"/>
          <w:szCs w:val="20"/>
          <w:lang w:eastAsia="es-ES"/>
        </w:rPr>
      </w:pPr>
    </w:p>
    <w:p w:rsidR="00FC6C3F" w:rsidRPr="00FC6C3F" w:rsidRDefault="004613EB" w:rsidP="00FC6C3F">
      <w:pPr>
        <w:pStyle w:val="Textoindependiente2"/>
        <w:rPr>
          <w:rFonts w:ascii="Barlow" w:eastAsia="Times New Roman" w:hAnsi="Barlow" w:cs="Times New Roman"/>
          <w:sz w:val="20"/>
          <w:szCs w:val="20"/>
          <w:lang w:eastAsia="es-ES"/>
        </w:rPr>
      </w:pPr>
      <w:r w:rsidRPr="0059581D">
        <w:rPr>
          <w:rFonts w:ascii="Barlow" w:eastAsia="Times New Roman" w:hAnsi="Barlow" w:cs="Times New Roman"/>
          <w:b/>
          <w:sz w:val="20"/>
          <w:szCs w:val="20"/>
          <w:lang w:eastAsia="es-ES"/>
        </w:rPr>
        <w:t>Bienes Disponibles para su Transformación o consumo (inventarios)</w:t>
      </w:r>
      <w:r w:rsidRPr="00FC6C3F">
        <w:rPr>
          <w:rFonts w:ascii="Barlow" w:eastAsia="Times New Roman" w:hAnsi="Barlow" w:cs="Times New Roman"/>
          <w:sz w:val="20"/>
          <w:szCs w:val="20"/>
          <w:lang w:eastAsia="es-ES"/>
        </w:rPr>
        <w:t xml:space="preserve"> </w:t>
      </w:r>
    </w:p>
    <w:p w:rsidR="004613EB" w:rsidRPr="00FC6C3F" w:rsidRDefault="004613EB" w:rsidP="00FC6C3F">
      <w:pPr>
        <w:pStyle w:val="Textoindependiente2"/>
        <w:numPr>
          <w:ilvl w:val="0"/>
          <w:numId w:val="20"/>
        </w:numPr>
        <w:rPr>
          <w:rFonts w:ascii="Barlow" w:eastAsia="Times New Roman" w:hAnsi="Barlow" w:cs="Times New Roman"/>
          <w:b/>
          <w:sz w:val="20"/>
          <w:szCs w:val="20"/>
          <w:lang w:eastAsia="es-ES"/>
        </w:rPr>
      </w:pPr>
      <w:r w:rsidRPr="00FC6C3F">
        <w:rPr>
          <w:rFonts w:ascii="Barlow" w:eastAsia="Times New Roman" w:hAnsi="Barlow" w:cs="Times New Roman"/>
          <w:sz w:val="20"/>
          <w:szCs w:val="20"/>
          <w:lang w:eastAsia="es-ES"/>
        </w:rPr>
        <w:t>Éste Instituto NO realiza algún proceso de transformación y/o elaboración de bienes.</w:t>
      </w:r>
    </w:p>
    <w:p w:rsidR="004613EB" w:rsidRPr="0059581D" w:rsidRDefault="004613EB" w:rsidP="004613EB">
      <w:pPr>
        <w:spacing w:after="0" w:line="240" w:lineRule="auto"/>
        <w:jc w:val="both"/>
        <w:rPr>
          <w:rFonts w:ascii="Barlow" w:eastAsia="Times New Roman" w:hAnsi="Barlow" w:cs="Times New Roman"/>
          <w:sz w:val="20"/>
          <w:szCs w:val="20"/>
          <w:lang w:eastAsia="es-ES"/>
        </w:rPr>
      </w:pPr>
    </w:p>
    <w:p w:rsidR="00AF00F0" w:rsidRPr="0059581D" w:rsidRDefault="00AF00F0" w:rsidP="004613EB">
      <w:pPr>
        <w:spacing w:after="0" w:line="240" w:lineRule="auto"/>
        <w:jc w:val="both"/>
        <w:rPr>
          <w:rFonts w:ascii="Barlow" w:eastAsia="Times New Roman" w:hAnsi="Barlow" w:cs="Times New Roman"/>
          <w:b/>
          <w:sz w:val="20"/>
          <w:szCs w:val="20"/>
          <w:lang w:eastAsia="es-ES"/>
        </w:rPr>
      </w:pPr>
      <w:r w:rsidRPr="0059581D">
        <w:rPr>
          <w:rFonts w:ascii="Barlow" w:eastAsia="Times New Roman" w:hAnsi="Barlow" w:cs="Times New Roman"/>
          <w:b/>
          <w:sz w:val="20"/>
          <w:szCs w:val="20"/>
          <w:lang w:eastAsia="es-ES"/>
        </w:rPr>
        <w:t>Almacenes</w:t>
      </w:r>
    </w:p>
    <w:p w:rsidR="00AF00F0" w:rsidRPr="0059581D" w:rsidRDefault="00AF00F0" w:rsidP="00AF00F0">
      <w:pPr>
        <w:pStyle w:val="Prrafodelista"/>
        <w:numPr>
          <w:ilvl w:val="0"/>
          <w:numId w:val="20"/>
        </w:num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sz w:val="20"/>
          <w:szCs w:val="20"/>
          <w:lang w:eastAsia="es-ES"/>
        </w:rPr>
        <w:t>Éste Instituto No maneja la figura del almacén.</w:t>
      </w:r>
    </w:p>
    <w:p w:rsidR="004613EB" w:rsidRPr="0059581D" w:rsidRDefault="00AF00F0" w:rsidP="00EB6CAB">
      <w:pPr>
        <w:pStyle w:val="Prrafodelista"/>
        <w:spacing w:after="0" w:line="240" w:lineRule="auto"/>
        <w:jc w:val="both"/>
        <w:rPr>
          <w:rFonts w:ascii="Barlow" w:eastAsia="Times New Roman" w:hAnsi="Barlow" w:cs="Times New Roman"/>
          <w:b/>
          <w:sz w:val="20"/>
          <w:szCs w:val="20"/>
          <w:lang w:eastAsia="es-ES"/>
        </w:rPr>
      </w:pPr>
      <w:r w:rsidRPr="0059581D">
        <w:rPr>
          <w:rFonts w:ascii="Barlow" w:eastAsia="Times New Roman" w:hAnsi="Barlow" w:cs="Times New Roman"/>
          <w:sz w:val="20"/>
          <w:szCs w:val="20"/>
          <w:lang w:eastAsia="es-ES"/>
        </w:rPr>
        <w:t xml:space="preserve"> </w:t>
      </w:r>
      <w:r w:rsidR="00BF19D1" w:rsidRPr="0059581D">
        <w:rPr>
          <w:rFonts w:ascii="Barlow" w:eastAsia="Times New Roman" w:hAnsi="Barlow" w:cs="Times New Roman"/>
          <w:b/>
          <w:sz w:val="20"/>
          <w:szCs w:val="20"/>
          <w:lang w:eastAsia="es-ES"/>
        </w:rPr>
        <w:t>Inversiones Financieras</w:t>
      </w:r>
    </w:p>
    <w:p w:rsidR="00BF19D1" w:rsidRPr="0059581D" w:rsidRDefault="008D129C" w:rsidP="007E4305">
      <w:pPr>
        <w:pStyle w:val="Prrafodelista"/>
        <w:numPr>
          <w:ilvl w:val="0"/>
          <w:numId w:val="20"/>
        </w:num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sz w:val="20"/>
          <w:szCs w:val="20"/>
          <w:lang w:eastAsia="es-ES"/>
        </w:rPr>
        <w:t>Éste Instituto NO</w:t>
      </w:r>
      <w:r w:rsidR="00BF19D1" w:rsidRPr="0059581D">
        <w:rPr>
          <w:rFonts w:ascii="Barlow" w:eastAsia="Times New Roman" w:hAnsi="Barlow" w:cs="Times New Roman"/>
          <w:sz w:val="20"/>
          <w:szCs w:val="20"/>
          <w:lang w:eastAsia="es-ES"/>
        </w:rPr>
        <w:t xml:space="preserve"> maneja el concepto de fideicomisos.</w:t>
      </w:r>
    </w:p>
    <w:p w:rsidR="00BF19D1" w:rsidRPr="0059581D" w:rsidRDefault="00BF19D1" w:rsidP="00BF19D1">
      <w:pPr>
        <w:spacing w:after="0" w:line="240" w:lineRule="auto"/>
        <w:jc w:val="both"/>
        <w:rPr>
          <w:rFonts w:ascii="Barlow" w:eastAsia="Times New Roman" w:hAnsi="Barlow" w:cs="Times New Roman"/>
          <w:sz w:val="20"/>
          <w:szCs w:val="20"/>
          <w:lang w:eastAsia="es-ES"/>
        </w:rPr>
      </w:pPr>
    </w:p>
    <w:p w:rsidR="00BF19D1" w:rsidRPr="0059581D" w:rsidRDefault="00BF19D1" w:rsidP="00BF19D1">
      <w:p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b/>
          <w:sz w:val="20"/>
          <w:szCs w:val="20"/>
          <w:lang w:eastAsia="es-ES"/>
        </w:rPr>
        <w:t>Bienes Muebles, Inmuebles e Intangibles.</w:t>
      </w:r>
    </w:p>
    <w:p w:rsidR="003A7C8A" w:rsidRDefault="003A7C8A" w:rsidP="003A7C8A">
      <w:pPr>
        <w:pStyle w:val="Prrafodelista"/>
        <w:numPr>
          <w:ilvl w:val="0"/>
          <w:numId w:val="20"/>
        </w:numPr>
        <w:jc w:val="both"/>
        <w:rPr>
          <w:rFonts w:ascii="Barlow" w:hAnsi="Barlow" w:cs="Calibri"/>
          <w:sz w:val="20"/>
          <w:szCs w:val="20"/>
        </w:rPr>
      </w:pPr>
      <w:r w:rsidRPr="0059581D">
        <w:rPr>
          <w:rFonts w:ascii="Barlow" w:hAnsi="Barlow" w:cs="Calibri"/>
          <w:sz w:val="20"/>
          <w:szCs w:val="20"/>
        </w:rPr>
        <w:t xml:space="preserve">El saldo del rubro Bienes muebles e inmuebles que figura en el Estado de </w:t>
      </w:r>
      <w:r w:rsidR="00736394" w:rsidRPr="0059581D">
        <w:rPr>
          <w:rFonts w:ascii="Barlow" w:hAnsi="Barlow" w:cs="Calibri"/>
          <w:sz w:val="20"/>
          <w:szCs w:val="20"/>
        </w:rPr>
        <w:t>S</w:t>
      </w:r>
      <w:r w:rsidRPr="0059581D">
        <w:rPr>
          <w:rFonts w:ascii="Barlow" w:hAnsi="Barlow" w:cs="Calibri"/>
          <w:sz w:val="20"/>
          <w:szCs w:val="20"/>
        </w:rPr>
        <w:t xml:space="preserve">ituación </w:t>
      </w:r>
      <w:r w:rsidR="00736394" w:rsidRPr="0059581D">
        <w:rPr>
          <w:rFonts w:ascii="Barlow" w:hAnsi="Barlow" w:cs="Calibri"/>
          <w:sz w:val="20"/>
          <w:szCs w:val="20"/>
        </w:rPr>
        <w:t>F</w:t>
      </w:r>
      <w:r w:rsidRPr="0059581D">
        <w:rPr>
          <w:rFonts w:ascii="Barlow" w:hAnsi="Barlow" w:cs="Calibri"/>
          <w:sz w:val="20"/>
          <w:szCs w:val="20"/>
        </w:rPr>
        <w:t xml:space="preserve">inanciera al </w:t>
      </w:r>
      <w:r w:rsidR="003971CB" w:rsidRPr="0059581D">
        <w:rPr>
          <w:rFonts w:ascii="Barlow" w:hAnsi="Barlow" w:cs="Calibri"/>
          <w:sz w:val="20"/>
          <w:szCs w:val="20"/>
        </w:rPr>
        <w:t>31</w:t>
      </w:r>
      <w:r w:rsidR="00BD3CA8" w:rsidRPr="0059581D">
        <w:rPr>
          <w:rFonts w:ascii="Barlow" w:hAnsi="Barlow" w:cs="Calibri"/>
          <w:sz w:val="20"/>
          <w:szCs w:val="20"/>
        </w:rPr>
        <w:t xml:space="preserve"> </w:t>
      </w:r>
      <w:r w:rsidR="00C97D17" w:rsidRPr="0059581D">
        <w:rPr>
          <w:rFonts w:ascii="Barlow" w:hAnsi="Barlow" w:cs="Calibri"/>
          <w:sz w:val="20"/>
          <w:szCs w:val="20"/>
        </w:rPr>
        <w:t xml:space="preserve">de </w:t>
      </w:r>
      <w:r w:rsidR="003971CB" w:rsidRPr="0059581D">
        <w:rPr>
          <w:rFonts w:ascii="Barlow" w:hAnsi="Barlow" w:cs="Calibri"/>
          <w:sz w:val="20"/>
          <w:szCs w:val="20"/>
        </w:rPr>
        <w:t>marz</w:t>
      </w:r>
      <w:r w:rsidR="00374348" w:rsidRPr="0059581D">
        <w:rPr>
          <w:rFonts w:ascii="Barlow" w:hAnsi="Barlow" w:cs="Calibri"/>
          <w:sz w:val="20"/>
          <w:szCs w:val="20"/>
        </w:rPr>
        <w:t>o</w:t>
      </w:r>
      <w:r w:rsidRPr="0059581D">
        <w:rPr>
          <w:rFonts w:ascii="Barlow" w:hAnsi="Barlow" w:cs="Calibri"/>
          <w:sz w:val="20"/>
          <w:szCs w:val="20"/>
        </w:rPr>
        <w:t xml:space="preserve"> de 202</w:t>
      </w:r>
      <w:r w:rsidR="00374348" w:rsidRPr="0059581D">
        <w:rPr>
          <w:rFonts w:ascii="Barlow" w:hAnsi="Barlow" w:cs="Calibri"/>
          <w:sz w:val="20"/>
          <w:szCs w:val="20"/>
        </w:rPr>
        <w:t>4</w:t>
      </w:r>
      <w:r w:rsidRPr="0059581D">
        <w:rPr>
          <w:rFonts w:ascii="Barlow" w:hAnsi="Barlow" w:cs="Calibri"/>
          <w:sz w:val="20"/>
          <w:szCs w:val="20"/>
        </w:rPr>
        <w:t>, se integra como sigue:</w:t>
      </w:r>
    </w:p>
    <w:p w:rsidR="00FC6C3F" w:rsidRPr="0059581D" w:rsidRDefault="00FC6C3F" w:rsidP="00FC6C3F">
      <w:pPr>
        <w:pStyle w:val="Prrafodelista"/>
        <w:jc w:val="both"/>
        <w:rPr>
          <w:rFonts w:ascii="Barlow" w:hAnsi="Barlow" w:cs="Calibri"/>
          <w:sz w:val="20"/>
          <w:szCs w:val="20"/>
        </w:rPr>
      </w:pPr>
    </w:p>
    <w:p w:rsidR="0059581D" w:rsidRPr="00FC6C3F" w:rsidRDefault="000D3479" w:rsidP="00FC6C3F">
      <w:pPr>
        <w:pStyle w:val="Prrafodelista"/>
        <w:jc w:val="both"/>
        <w:rPr>
          <w:rFonts w:ascii="Barlow" w:hAnsi="Barlow" w:cs="Calibri"/>
          <w:b/>
          <w:bCs/>
          <w:color w:val="000000"/>
          <w:sz w:val="20"/>
          <w:szCs w:val="20"/>
        </w:rPr>
      </w:pPr>
      <w:r w:rsidRPr="0059581D">
        <w:rPr>
          <w:rFonts w:ascii="Barlow" w:hAnsi="Barlow" w:cs="Calibri"/>
          <w:b/>
          <w:bCs/>
          <w:color w:val="000000"/>
          <w:sz w:val="20"/>
          <w:szCs w:val="20"/>
        </w:rPr>
        <w:lastRenderedPageBreak/>
        <w:t>Bienes Inmuebles, Infraestructura y Construcciones en Proceso</w:t>
      </w:r>
    </w:p>
    <w:tbl>
      <w:tblPr>
        <w:tblW w:w="6540" w:type="dxa"/>
        <w:jc w:val="center"/>
        <w:tblCellMar>
          <w:left w:w="70" w:type="dxa"/>
          <w:right w:w="70" w:type="dxa"/>
        </w:tblCellMar>
        <w:tblLook w:val="04A0" w:firstRow="1" w:lastRow="0" w:firstColumn="1" w:lastColumn="0" w:noHBand="0" w:noVBand="1"/>
      </w:tblPr>
      <w:tblGrid>
        <w:gridCol w:w="3280"/>
        <w:gridCol w:w="1709"/>
        <w:gridCol w:w="1551"/>
      </w:tblGrid>
      <w:tr w:rsidR="000D3479" w:rsidRPr="0059581D" w:rsidTr="007656F3">
        <w:trPr>
          <w:trHeight w:val="255"/>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479" w:rsidRPr="0059581D" w:rsidRDefault="000D3479" w:rsidP="000D3479">
            <w:pPr>
              <w:spacing w:after="0" w:line="240" w:lineRule="auto"/>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Concepto</w:t>
            </w:r>
          </w:p>
        </w:tc>
        <w:tc>
          <w:tcPr>
            <w:tcW w:w="1709" w:type="dxa"/>
            <w:tcBorders>
              <w:top w:val="single" w:sz="4" w:space="0" w:color="auto"/>
              <w:left w:val="nil"/>
              <w:bottom w:val="single" w:sz="4" w:space="0" w:color="auto"/>
              <w:right w:val="single" w:sz="4" w:space="0" w:color="auto"/>
            </w:tcBorders>
            <w:shd w:val="clear" w:color="auto" w:fill="auto"/>
            <w:noWrap/>
            <w:vAlign w:val="bottom"/>
            <w:hideMark/>
          </w:tcPr>
          <w:p w:rsidR="000D3479" w:rsidRPr="0059581D" w:rsidRDefault="000D3479" w:rsidP="00374348">
            <w:pPr>
              <w:spacing w:after="0" w:line="240" w:lineRule="auto"/>
              <w:jc w:val="right"/>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202</w:t>
            </w:r>
            <w:r w:rsidR="00374348" w:rsidRPr="0059581D">
              <w:rPr>
                <w:rFonts w:ascii="Barlow" w:eastAsia="Times New Roman" w:hAnsi="Barlow" w:cs="Arial"/>
                <w:b/>
                <w:bCs/>
                <w:color w:val="000000"/>
                <w:sz w:val="20"/>
                <w:szCs w:val="20"/>
                <w:lang w:eastAsia="es-MX"/>
              </w:rPr>
              <w:t>4</w:t>
            </w:r>
          </w:p>
        </w:tc>
        <w:tc>
          <w:tcPr>
            <w:tcW w:w="1551" w:type="dxa"/>
            <w:tcBorders>
              <w:top w:val="single" w:sz="4" w:space="0" w:color="auto"/>
              <w:left w:val="nil"/>
              <w:bottom w:val="single" w:sz="4" w:space="0" w:color="auto"/>
              <w:right w:val="single" w:sz="4" w:space="0" w:color="auto"/>
            </w:tcBorders>
            <w:shd w:val="clear" w:color="auto" w:fill="auto"/>
            <w:noWrap/>
            <w:vAlign w:val="bottom"/>
            <w:hideMark/>
          </w:tcPr>
          <w:p w:rsidR="000D3479" w:rsidRPr="0059581D" w:rsidRDefault="000D3479" w:rsidP="00374348">
            <w:pPr>
              <w:spacing w:after="0" w:line="240" w:lineRule="auto"/>
              <w:jc w:val="right"/>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202</w:t>
            </w:r>
            <w:r w:rsidR="00374348" w:rsidRPr="0059581D">
              <w:rPr>
                <w:rFonts w:ascii="Barlow" w:eastAsia="Times New Roman" w:hAnsi="Barlow" w:cs="Arial"/>
                <w:b/>
                <w:bCs/>
                <w:color w:val="000000"/>
                <w:sz w:val="20"/>
                <w:szCs w:val="20"/>
                <w:lang w:eastAsia="es-MX"/>
              </w:rPr>
              <w:t>3</w:t>
            </w:r>
          </w:p>
        </w:tc>
      </w:tr>
      <w:tr w:rsidR="000D3479" w:rsidRPr="0059581D" w:rsidTr="007656F3">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0D3479" w:rsidRPr="0059581D" w:rsidRDefault="000D3479" w:rsidP="000D3479">
            <w:pPr>
              <w:spacing w:after="0" w:line="240" w:lineRule="auto"/>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Edificios no Habitacionales</w:t>
            </w:r>
          </w:p>
        </w:tc>
        <w:tc>
          <w:tcPr>
            <w:tcW w:w="1709" w:type="dxa"/>
            <w:tcBorders>
              <w:top w:val="nil"/>
              <w:left w:val="nil"/>
              <w:bottom w:val="single" w:sz="4" w:space="0" w:color="auto"/>
              <w:right w:val="single" w:sz="4" w:space="0" w:color="auto"/>
            </w:tcBorders>
            <w:shd w:val="clear" w:color="auto" w:fill="auto"/>
            <w:noWrap/>
            <w:vAlign w:val="bottom"/>
            <w:hideMark/>
          </w:tcPr>
          <w:p w:rsidR="000D3479" w:rsidRPr="0059581D" w:rsidRDefault="00995D9C" w:rsidP="000D3479">
            <w:pPr>
              <w:spacing w:after="0" w:line="240" w:lineRule="auto"/>
              <w:jc w:val="right"/>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$78,211,724.15</w:t>
            </w:r>
          </w:p>
        </w:tc>
        <w:tc>
          <w:tcPr>
            <w:tcW w:w="1551" w:type="dxa"/>
            <w:tcBorders>
              <w:top w:val="nil"/>
              <w:left w:val="nil"/>
              <w:bottom w:val="single" w:sz="4" w:space="0" w:color="auto"/>
              <w:right w:val="single" w:sz="4" w:space="0" w:color="auto"/>
            </w:tcBorders>
            <w:shd w:val="clear" w:color="auto" w:fill="auto"/>
            <w:noWrap/>
            <w:vAlign w:val="bottom"/>
            <w:hideMark/>
          </w:tcPr>
          <w:p w:rsidR="000D3479" w:rsidRPr="0059581D" w:rsidRDefault="005F756A" w:rsidP="005F756A">
            <w:pPr>
              <w:spacing w:after="0" w:line="240" w:lineRule="auto"/>
              <w:jc w:val="right"/>
              <w:rPr>
                <w:rFonts w:ascii="Barlow" w:eastAsia="Times New Roman" w:hAnsi="Barlow" w:cs="Arial"/>
                <w:color w:val="000000"/>
                <w:sz w:val="20"/>
                <w:szCs w:val="20"/>
                <w:lang w:eastAsia="es-MX"/>
              </w:rPr>
            </w:pPr>
            <w:r w:rsidRPr="0059581D">
              <w:rPr>
                <w:rFonts w:ascii="Barlow" w:eastAsia="Times New Roman" w:hAnsi="Barlow" w:cs="Arial"/>
                <w:color w:val="000000"/>
                <w:sz w:val="20"/>
                <w:szCs w:val="20"/>
                <w:lang w:eastAsia="es-MX"/>
              </w:rPr>
              <w:t>$ 7</w:t>
            </w:r>
            <w:r w:rsidR="000D3479" w:rsidRPr="0059581D">
              <w:rPr>
                <w:rFonts w:ascii="Barlow" w:eastAsia="Times New Roman" w:hAnsi="Barlow" w:cs="Arial"/>
                <w:color w:val="000000"/>
                <w:sz w:val="20"/>
                <w:szCs w:val="20"/>
                <w:lang w:eastAsia="es-MX"/>
              </w:rPr>
              <w:t>8,</w:t>
            </w:r>
            <w:r w:rsidRPr="0059581D">
              <w:rPr>
                <w:rFonts w:ascii="Barlow" w:eastAsia="Times New Roman" w:hAnsi="Barlow" w:cs="Arial"/>
                <w:color w:val="000000"/>
                <w:sz w:val="20"/>
                <w:szCs w:val="20"/>
                <w:lang w:eastAsia="es-MX"/>
              </w:rPr>
              <w:t>211</w:t>
            </w:r>
            <w:r w:rsidR="000D3479" w:rsidRPr="0059581D">
              <w:rPr>
                <w:rFonts w:ascii="Barlow" w:eastAsia="Times New Roman" w:hAnsi="Barlow" w:cs="Arial"/>
                <w:color w:val="000000"/>
                <w:sz w:val="20"/>
                <w:szCs w:val="20"/>
                <w:lang w:eastAsia="es-MX"/>
              </w:rPr>
              <w:t>,</w:t>
            </w:r>
            <w:r w:rsidRPr="0059581D">
              <w:rPr>
                <w:rFonts w:ascii="Barlow" w:eastAsia="Times New Roman" w:hAnsi="Barlow" w:cs="Arial"/>
                <w:color w:val="000000"/>
                <w:sz w:val="20"/>
                <w:szCs w:val="20"/>
                <w:lang w:eastAsia="es-MX"/>
              </w:rPr>
              <w:t>72</w:t>
            </w:r>
            <w:r w:rsidR="000D3479" w:rsidRPr="0059581D">
              <w:rPr>
                <w:rFonts w:ascii="Barlow" w:eastAsia="Times New Roman" w:hAnsi="Barlow" w:cs="Arial"/>
                <w:color w:val="000000"/>
                <w:sz w:val="20"/>
                <w:szCs w:val="20"/>
                <w:lang w:eastAsia="es-MX"/>
              </w:rPr>
              <w:t>4.1</w:t>
            </w:r>
            <w:r w:rsidRPr="0059581D">
              <w:rPr>
                <w:rFonts w:ascii="Barlow" w:eastAsia="Times New Roman" w:hAnsi="Barlow" w:cs="Arial"/>
                <w:color w:val="000000"/>
                <w:sz w:val="20"/>
                <w:szCs w:val="20"/>
                <w:lang w:eastAsia="es-MX"/>
              </w:rPr>
              <w:t>5</w:t>
            </w:r>
          </w:p>
        </w:tc>
      </w:tr>
      <w:tr w:rsidR="000D3479" w:rsidRPr="0059581D" w:rsidTr="007656F3">
        <w:trPr>
          <w:trHeight w:val="720"/>
          <w:jc w:val="center"/>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0D3479" w:rsidRPr="0059581D" w:rsidRDefault="000D3479" w:rsidP="000D3479">
            <w:pPr>
              <w:spacing w:after="0" w:line="240" w:lineRule="auto"/>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Subtotal Bienes Inmuebles, Infraestructura y Construcciones en Proceso</w:t>
            </w:r>
          </w:p>
        </w:tc>
        <w:tc>
          <w:tcPr>
            <w:tcW w:w="1709" w:type="dxa"/>
            <w:tcBorders>
              <w:top w:val="nil"/>
              <w:left w:val="nil"/>
              <w:bottom w:val="single" w:sz="4" w:space="0" w:color="auto"/>
              <w:right w:val="single" w:sz="4" w:space="0" w:color="auto"/>
            </w:tcBorders>
            <w:shd w:val="clear" w:color="auto" w:fill="auto"/>
            <w:noWrap/>
            <w:vAlign w:val="bottom"/>
            <w:hideMark/>
          </w:tcPr>
          <w:p w:rsidR="000D3479" w:rsidRPr="0059581D" w:rsidRDefault="000D3479" w:rsidP="00995D9C">
            <w:pPr>
              <w:spacing w:after="0" w:line="240" w:lineRule="auto"/>
              <w:jc w:val="right"/>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 xml:space="preserve">$ </w:t>
            </w:r>
            <w:r w:rsidR="00995D9C" w:rsidRPr="0059581D">
              <w:rPr>
                <w:rFonts w:ascii="Barlow" w:eastAsia="Times New Roman" w:hAnsi="Barlow" w:cs="Arial"/>
                <w:b/>
                <w:bCs/>
                <w:color w:val="000000"/>
                <w:sz w:val="20"/>
                <w:szCs w:val="20"/>
                <w:lang w:eastAsia="es-MX"/>
              </w:rPr>
              <w:t>7</w:t>
            </w:r>
            <w:r w:rsidRPr="0059581D">
              <w:rPr>
                <w:rFonts w:ascii="Barlow" w:eastAsia="Times New Roman" w:hAnsi="Barlow" w:cs="Arial"/>
                <w:b/>
                <w:bCs/>
                <w:color w:val="000000"/>
                <w:sz w:val="20"/>
                <w:szCs w:val="20"/>
                <w:lang w:eastAsia="es-MX"/>
              </w:rPr>
              <w:t>8,</w:t>
            </w:r>
            <w:r w:rsidR="00995D9C" w:rsidRPr="0059581D">
              <w:rPr>
                <w:rFonts w:ascii="Barlow" w:eastAsia="Times New Roman" w:hAnsi="Barlow" w:cs="Arial"/>
                <w:b/>
                <w:bCs/>
                <w:color w:val="000000"/>
                <w:sz w:val="20"/>
                <w:szCs w:val="20"/>
                <w:lang w:eastAsia="es-MX"/>
              </w:rPr>
              <w:t>211</w:t>
            </w:r>
            <w:r w:rsidRPr="0059581D">
              <w:rPr>
                <w:rFonts w:ascii="Barlow" w:eastAsia="Times New Roman" w:hAnsi="Barlow" w:cs="Arial"/>
                <w:b/>
                <w:bCs/>
                <w:color w:val="000000"/>
                <w:sz w:val="20"/>
                <w:szCs w:val="20"/>
                <w:lang w:eastAsia="es-MX"/>
              </w:rPr>
              <w:t>,</w:t>
            </w:r>
            <w:r w:rsidR="00995D9C" w:rsidRPr="0059581D">
              <w:rPr>
                <w:rFonts w:ascii="Barlow" w:eastAsia="Times New Roman" w:hAnsi="Barlow" w:cs="Arial"/>
                <w:b/>
                <w:bCs/>
                <w:color w:val="000000"/>
                <w:sz w:val="20"/>
                <w:szCs w:val="20"/>
                <w:lang w:eastAsia="es-MX"/>
              </w:rPr>
              <w:t>72</w:t>
            </w:r>
            <w:r w:rsidRPr="0059581D">
              <w:rPr>
                <w:rFonts w:ascii="Barlow" w:eastAsia="Times New Roman" w:hAnsi="Barlow" w:cs="Arial"/>
                <w:b/>
                <w:bCs/>
                <w:color w:val="000000"/>
                <w:sz w:val="20"/>
                <w:szCs w:val="20"/>
                <w:lang w:eastAsia="es-MX"/>
              </w:rPr>
              <w:t>4.1</w:t>
            </w:r>
            <w:r w:rsidR="00995D9C" w:rsidRPr="0059581D">
              <w:rPr>
                <w:rFonts w:ascii="Barlow" w:eastAsia="Times New Roman" w:hAnsi="Barlow" w:cs="Arial"/>
                <w:b/>
                <w:bCs/>
                <w:color w:val="000000"/>
                <w:sz w:val="20"/>
                <w:szCs w:val="20"/>
                <w:lang w:eastAsia="es-MX"/>
              </w:rPr>
              <w:t>5</w:t>
            </w:r>
          </w:p>
        </w:tc>
        <w:tc>
          <w:tcPr>
            <w:tcW w:w="1551" w:type="dxa"/>
            <w:tcBorders>
              <w:top w:val="nil"/>
              <w:left w:val="nil"/>
              <w:bottom w:val="single" w:sz="4" w:space="0" w:color="auto"/>
              <w:right w:val="single" w:sz="4" w:space="0" w:color="auto"/>
            </w:tcBorders>
            <w:shd w:val="clear" w:color="auto" w:fill="auto"/>
            <w:noWrap/>
            <w:vAlign w:val="bottom"/>
            <w:hideMark/>
          </w:tcPr>
          <w:p w:rsidR="000D3479" w:rsidRPr="0059581D" w:rsidRDefault="000D3479" w:rsidP="005F756A">
            <w:pPr>
              <w:spacing w:after="0" w:line="240" w:lineRule="auto"/>
              <w:jc w:val="right"/>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 xml:space="preserve">$ </w:t>
            </w:r>
            <w:r w:rsidR="005F756A" w:rsidRPr="0059581D">
              <w:rPr>
                <w:rFonts w:ascii="Barlow" w:eastAsia="Times New Roman" w:hAnsi="Barlow" w:cs="Arial"/>
                <w:b/>
                <w:bCs/>
                <w:color w:val="000000"/>
                <w:sz w:val="20"/>
                <w:szCs w:val="20"/>
                <w:lang w:eastAsia="es-MX"/>
              </w:rPr>
              <w:t>7</w:t>
            </w:r>
            <w:r w:rsidRPr="0059581D">
              <w:rPr>
                <w:rFonts w:ascii="Barlow" w:eastAsia="Times New Roman" w:hAnsi="Barlow" w:cs="Arial"/>
                <w:b/>
                <w:bCs/>
                <w:color w:val="000000"/>
                <w:sz w:val="20"/>
                <w:szCs w:val="20"/>
                <w:lang w:eastAsia="es-MX"/>
              </w:rPr>
              <w:t>8,</w:t>
            </w:r>
            <w:r w:rsidR="005F756A" w:rsidRPr="0059581D">
              <w:rPr>
                <w:rFonts w:ascii="Barlow" w:eastAsia="Times New Roman" w:hAnsi="Barlow" w:cs="Arial"/>
                <w:b/>
                <w:bCs/>
                <w:color w:val="000000"/>
                <w:sz w:val="20"/>
                <w:szCs w:val="20"/>
                <w:lang w:eastAsia="es-MX"/>
              </w:rPr>
              <w:t>211</w:t>
            </w:r>
            <w:r w:rsidRPr="0059581D">
              <w:rPr>
                <w:rFonts w:ascii="Barlow" w:eastAsia="Times New Roman" w:hAnsi="Barlow" w:cs="Arial"/>
                <w:b/>
                <w:bCs/>
                <w:color w:val="000000"/>
                <w:sz w:val="20"/>
                <w:szCs w:val="20"/>
                <w:lang w:eastAsia="es-MX"/>
              </w:rPr>
              <w:t>,</w:t>
            </w:r>
            <w:r w:rsidR="005F756A" w:rsidRPr="0059581D">
              <w:rPr>
                <w:rFonts w:ascii="Barlow" w:eastAsia="Times New Roman" w:hAnsi="Barlow" w:cs="Arial"/>
                <w:b/>
                <w:bCs/>
                <w:color w:val="000000"/>
                <w:sz w:val="20"/>
                <w:szCs w:val="20"/>
                <w:lang w:eastAsia="es-MX"/>
              </w:rPr>
              <w:t>72</w:t>
            </w:r>
            <w:r w:rsidRPr="0059581D">
              <w:rPr>
                <w:rFonts w:ascii="Barlow" w:eastAsia="Times New Roman" w:hAnsi="Barlow" w:cs="Arial"/>
                <w:b/>
                <w:bCs/>
                <w:color w:val="000000"/>
                <w:sz w:val="20"/>
                <w:szCs w:val="20"/>
                <w:lang w:eastAsia="es-MX"/>
              </w:rPr>
              <w:t>4.1</w:t>
            </w:r>
            <w:r w:rsidR="005F756A" w:rsidRPr="0059581D">
              <w:rPr>
                <w:rFonts w:ascii="Barlow" w:eastAsia="Times New Roman" w:hAnsi="Barlow" w:cs="Arial"/>
                <w:b/>
                <w:bCs/>
                <w:color w:val="000000"/>
                <w:sz w:val="20"/>
                <w:szCs w:val="20"/>
                <w:lang w:eastAsia="es-MX"/>
              </w:rPr>
              <w:t>5</w:t>
            </w:r>
          </w:p>
        </w:tc>
      </w:tr>
    </w:tbl>
    <w:p w:rsidR="00FC6C3F" w:rsidRDefault="00FC6C3F" w:rsidP="00FC6C3F">
      <w:pPr>
        <w:jc w:val="both"/>
        <w:rPr>
          <w:rFonts w:ascii="Barlow" w:hAnsi="Barlow" w:cs="Calibri"/>
          <w:b/>
          <w:bCs/>
          <w:color w:val="000000"/>
          <w:sz w:val="20"/>
          <w:szCs w:val="20"/>
        </w:rPr>
      </w:pPr>
      <w:r>
        <w:rPr>
          <w:rFonts w:ascii="Barlow" w:hAnsi="Barlow" w:cs="Calibri"/>
          <w:b/>
          <w:bCs/>
          <w:color w:val="000000"/>
          <w:sz w:val="20"/>
          <w:szCs w:val="20"/>
        </w:rPr>
        <w:t xml:space="preserve">                </w:t>
      </w:r>
    </w:p>
    <w:p w:rsidR="000D3479" w:rsidRPr="0059581D" w:rsidRDefault="00FC6C3F" w:rsidP="00FC6C3F">
      <w:pPr>
        <w:jc w:val="both"/>
        <w:rPr>
          <w:rFonts w:ascii="Barlow" w:hAnsi="Barlow" w:cs="Calibri"/>
          <w:b/>
          <w:bCs/>
          <w:color w:val="000000"/>
          <w:sz w:val="20"/>
          <w:szCs w:val="20"/>
        </w:rPr>
      </w:pPr>
      <w:r>
        <w:rPr>
          <w:rFonts w:ascii="Barlow" w:hAnsi="Barlow" w:cs="Calibri"/>
          <w:b/>
          <w:bCs/>
          <w:color w:val="000000"/>
          <w:sz w:val="20"/>
          <w:szCs w:val="20"/>
        </w:rPr>
        <w:t xml:space="preserve">                 </w:t>
      </w:r>
      <w:r w:rsidR="000D3479" w:rsidRPr="0059581D">
        <w:rPr>
          <w:rFonts w:ascii="Barlow" w:hAnsi="Barlow" w:cs="Calibri"/>
          <w:b/>
          <w:bCs/>
          <w:color w:val="000000"/>
          <w:sz w:val="20"/>
          <w:szCs w:val="20"/>
        </w:rPr>
        <w:t>Bienes Muebles, Intangibles y Depreciaciones</w:t>
      </w:r>
    </w:p>
    <w:tbl>
      <w:tblPr>
        <w:tblW w:w="6120" w:type="dxa"/>
        <w:jc w:val="center"/>
        <w:tblCellMar>
          <w:left w:w="70" w:type="dxa"/>
          <w:right w:w="70" w:type="dxa"/>
        </w:tblCellMar>
        <w:tblLook w:val="04A0" w:firstRow="1" w:lastRow="0" w:firstColumn="1" w:lastColumn="0" w:noHBand="0" w:noVBand="1"/>
      </w:tblPr>
      <w:tblGrid>
        <w:gridCol w:w="3600"/>
        <w:gridCol w:w="1519"/>
        <w:gridCol w:w="1528"/>
      </w:tblGrid>
      <w:tr w:rsidR="00374348" w:rsidRPr="0059581D" w:rsidTr="00374348">
        <w:trPr>
          <w:trHeight w:val="315"/>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Concepto</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2024</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374348" w:rsidRPr="0059581D" w:rsidRDefault="00374348" w:rsidP="00374348">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2023</w:t>
            </w:r>
          </w:p>
        </w:tc>
      </w:tr>
      <w:tr w:rsidR="00374348" w:rsidRPr="0059581D" w:rsidTr="00374348">
        <w:trPr>
          <w:trHeight w:val="315"/>
          <w:jc w:val="center"/>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MOBILIARIO Y EQUIPO DE ADMINISTRACIÓN</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$6,069,120.88</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$6,069,120.88</w:t>
            </w:r>
          </w:p>
        </w:tc>
      </w:tr>
      <w:tr w:rsidR="00374348" w:rsidRPr="0059581D" w:rsidTr="00374348">
        <w:trPr>
          <w:trHeight w:val="315"/>
          <w:jc w:val="center"/>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BIENES INFORMÁTICOS</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157A50">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$8,4</w:t>
            </w:r>
            <w:r w:rsidR="00157A50" w:rsidRPr="0059581D">
              <w:rPr>
                <w:rFonts w:ascii="Barlow" w:eastAsia="Times New Roman" w:hAnsi="Barlow" w:cs="Calibri"/>
                <w:color w:val="000000"/>
                <w:sz w:val="20"/>
                <w:szCs w:val="20"/>
                <w:lang w:eastAsia="es-MX"/>
              </w:rPr>
              <w:t>14</w:t>
            </w:r>
            <w:r w:rsidRPr="0059581D">
              <w:rPr>
                <w:rFonts w:ascii="Barlow" w:eastAsia="Times New Roman" w:hAnsi="Barlow" w:cs="Calibri"/>
                <w:color w:val="000000"/>
                <w:sz w:val="20"/>
                <w:szCs w:val="20"/>
                <w:lang w:eastAsia="es-MX"/>
              </w:rPr>
              <w:t>,</w:t>
            </w:r>
            <w:r w:rsidR="00157A50" w:rsidRPr="0059581D">
              <w:rPr>
                <w:rFonts w:ascii="Barlow" w:eastAsia="Times New Roman" w:hAnsi="Barlow" w:cs="Calibri"/>
                <w:color w:val="000000"/>
                <w:sz w:val="20"/>
                <w:szCs w:val="20"/>
                <w:lang w:eastAsia="es-MX"/>
              </w:rPr>
              <w:t>09</w:t>
            </w:r>
            <w:r w:rsidRPr="0059581D">
              <w:rPr>
                <w:rFonts w:ascii="Barlow" w:eastAsia="Times New Roman" w:hAnsi="Barlow" w:cs="Calibri"/>
                <w:color w:val="000000"/>
                <w:sz w:val="20"/>
                <w:szCs w:val="20"/>
                <w:lang w:eastAsia="es-MX"/>
              </w:rPr>
              <w:t>2.74</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$8,400,842.74</w:t>
            </w:r>
          </w:p>
        </w:tc>
      </w:tr>
      <w:tr w:rsidR="00374348" w:rsidRPr="0059581D" w:rsidTr="00374348">
        <w:trPr>
          <w:trHeight w:val="315"/>
          <w:jc w:val="center"/>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EQUIPO DE ADMINISTRACIÓN</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$1,624,249.12</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$1,624,249.12</w:t>
            </w:r>
          </w:p>
        </w:tc>
      </w:tr>
      <w:tr w:rsidR="00374348" w:rsidRPr="0059581D" w:rsidTr="00374348">
        <w:trPr>
          <w:trHeight w:val="315"/>
          <w:jc w:val="center"/>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EQUIPO Y APARATOS AUDIOVISUALES</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$10,141,061.20</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$10,141,061.20</w:t>
            </w:r>
          </w:p>
        </w:tc>
      </w:tr>
      <w:tr w:rsidR="00374348" w:rsidRPr="0059581D" w:rsidTr="00374348">
        <w:trPr>
          <w:trHeight w:val="49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rsidR="00374348" w:rsidRPr="0059581D" w:rsidRDefault="00374348" w:rsidP="00374348">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OTRO MOBILIARIO Y EQUIPO EDUCACIONAL Y RECREATIVO</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$10,808,103.70</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$10,808,103.70</w:t>
            </w:r>
          </w:p>
        </w:tc>
      </w:tr>
      <w:tr w:rsidR="00374348" w:rsidRPr="0059581D" w:rsidTr="00374348">
        <w:trPr>
          <w:trHeight w:val="31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rsidR="00374348" w:rsidRPr="0059581D" w:rsidRDefault="00374348" w:rsidP="00374348">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EQUIPO DE TRANSPORTE</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$989,213.00</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$989,213.00</w:t>
            </w:r>
          </w:p>
        </w:tc>
      </w:tr>
      <w:tr w:rsidR="00374348" w:rsidRPr="0059581D" w:rsidTr="00374348">
        <w:trPr>
          <w:trHeight w:val="49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rsidR="00374348" w:rsidRPr="0059581D" w:rsidRDefault="00374348" w:rsidP="00374348">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MAQUINARIA, OTROS EQUIPOS Y HERRAMIENTAS</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$2,814,061.62</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$2,814,061.62</w:t>
            </w:r>
          </w:p>
        </w:tc>
      </w:tr>
      <w:tr w:rsidR="00374348" w:rsidRPr="0059581D" w:rsidTr="00374348">
        <w:trPr>
          <w:trHeight w:val="315"/>
          <w:jc w:val="center"/>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Subtotal Bienes Muebles</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157A50">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$40,8</w:t>
            </w:r>
            <w:r w:rsidR="00157A50" w:rsidRPr="0059581D">
              <w:rPr>
                <w:rFonts w:ascii="Barlow" w:eastAsia="Times New Roman" w:hAnsi="Barlow" w:cs="Calibri"/>
                <w:b/>
                <w:bCs/>
                <w:color w:val="000000"/>
                <w:sz w:val="20"/>
                <w:szCs w:val="20"/>
                <w:lang w:eastAsia="es-MX"/>
              </w:rPr>
              <w:t>59</w:t>
            </w:r>
            <w:r w:rsidRPr="0059581D">
              <w:rPr>
                <w:rFonts w:ascii="Barlow" w:eastAsia="Times New Roman" w:hAnsi="Barlow" w:cs="Calibri"/>
                <w:b/>
                <w:bCs/>
                <w:color w:val="000000"/>
                <w:sz w:val="20"/>
                <w:szCs w:val="20"/>
                <w:lang w:eastAsia="es-MX"/>
              </w:rPr>
              <w:t>,</w:t>
            </w:r>
            <w:r w:rsidR="00157A50" w:rsidRPr="0059581D">
              <w:rPr>
                <w:rFonts w:ascii="Barlow" w:eastAsia="Times New Roman" w:hAnsi="Barlow" w:cs="Calibri"/>
                <w:b/>
                <w:bCs/>
                <w:color w:val="000000"/>
                <w:sz w:val="20"/>
                <w:szCs w:val="20"/>
                <w:lang w:eastAsia="es-MX"/>
              </w:rPr>
              <w:t>90</w:t>
            </w:r>
            <w:r w:rsidRPr="0059581D">
              <w:rPr>
                <w:rFonts w:ascii="Barlow" w:eastAsia="Times New Roman" w:hAnsi="Barlow" w:cs="Calibri"/>
                <w:b/>
                <w:bCs/>
                <w:color w:val="000000"/>
                <w:sz w:val="20"/>
                <w:szCs w:val="20"/>
                <w:lang w:eastAsia="es-MX"/>
              </w:rPr>
              <w:t>2.26</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$40,846,652.26</w:t>
            </w:r>
          </w:p>
        </w:tc>
      </w:tr>
      <w:tr w:rsidR="00374348" w:rsidRPr="0059581D" w:rsidTr="00374348">
        <w:trPr>
          <w:trHeight w:val="315"/>
          <w:jc w:val="center"/>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Software</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$327,693.72</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$327,693.72</w:t>
            </w:r>
          </w:p>
        </w:tc>
      </w:tr>
      <w:tr w:rsidR="00374348" w:rsidRPr="0059581D" w:rsidTr="00374348">
        <w:trPr>
          <w:trHeight w:val="315"/>
          <w:jc w:val="center"/>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Licencias</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$2,633,535.85</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$2,633,535.85</w:t>
            </w:r>
          </w:p>
        </w:tc>
      </w:tr>
      <w:tr w:rsidR="00374348" w:rsidRPr="0059581D" w:rsidTr="00374348">
        <w:trPr>
          <w:trHeight w:val="315"/>
          <w:jc w:val="center"/>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Subtotal Activos Intangibles</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$2,961,229.57</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$2,961,229.57</w:t>
            </w:r>
          </w:p>
        </w:tc>
      </w:tr>
      <w:tr w:rsidR="00374348" w:rsidRPr="0059581D" w:rsidTr="00374348">
        <w:trPr>
          <w:trHeight w:val="315"/>
          <w:jc w:val="center"/>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Suma Bienes Muebles e Intangibles</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205433">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$43,8</w:t>
            </w:r>
            <w:r w:rsidR="00205433" w:rsidRPr="0059581D">
              <w:rPr>
                <w:rFonts w:ascii="Barlow" w:eastAsia="Times New Roman" w:hAnsi="Barlow" w:cs="Calibri"/>
                <w:b/>
                <w:bCs/>
                <w:color w:val="000000"/>
                <w:sz w:val="20"/>
                <w:szCs w:val="20"/>
                <w:lang w:eastAsia="es-MX"/>
              </w:rPr>
              <w:t>21</w:t>
            </w:r>
            <w:r w:rsidRPr="0059581D">
              <w:rPr>
                <w:rFonts w:ascii="Barlow" w:eastAsia="Times New Roman" w:hAnsi="Barlow" w:cs="Calibri"/>
                <w:b/>
                <w:bCs/>
                <w:color w:val="000000"/>
                <w:sz w:val="20"/>
                <w:szCs w:val="20"/>
                <w:lang w:eastAsia="es-MX"/>
              </w:rPr>
              <w:t>,</w:t>
            </w:r>
            <w:r w:rsidR="00205433" w:rsidRPr="0059581D">
              <w:rPr>
                <w:rFonts w:ascii="Barlow" w:eastAsia="Times New Roman" w:hAnsi="Barlow" w:cs="Calibri"/>
                <w:b/>
                <w:bCs/>
                <w:color w:val="000000"/>
                <w:sz w:val="20"/>
                <w:szCs w:val="20"/>
                <w:lang w:eastAsia="es-MX"/>
              </w:rPr>
              <w:t>13</w:t>
            </w:r>
            <w:r w:rsidRPr="0059581D">
              <w:rPr>
                <w:rFonts w:ascii="Barlow" w:eastAsia="Times New Roman" w:hAnsi="Barlow" w:cs="Calibri"/>
                <w:b/>
                <w:bCs/>
                <w:color w:val="000000"/>
                <w:sz w:val="20"/>
                <w:szCs w:val="20"/>
                <w:lang w:eastAsia="es-MX"/>
              </w:rPr>
              <w:t>1.83</w:t>
            </w:r>
          </w:p>
        </w:tc>
        <w:tc>
          <w:tcPr>
            <w:tcW w:w="1260" w:type="dxa"/>
            <w:tcBorders>
              <w:top w:val="nil"/>
              <w:left w:val="nil"/>
              <w:bottom w:val="single" w:sz="4" w:space="0" w:color="auto"/>
              <w:right w:val="single" w:sz="4" w:space="0" w:color="auto"/>
            </w:tcBorders>
            <w:shd w:val="clear" w:color="auto" w:fill="auto"/>
            <w:noWrap/>
            <w:vAlign w:val="center"/>
            <w:hideMark/>
          </w:tcPr>
          <w:p w:rsidR="00374348" w:rsidRPr="0059581D" w:rsidRDefault="00374348" w:rsidP="00374348">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$43,807,881.83</w:t>
            </w:r>
          </w:p>
        </w:tc>
      </w:tr>
    </w:tbl>
    <w:p w:rsidR="003A7C8A" w:rsidRPr="0059581D" w:rsidRDefault="003A7C8A" w:rsidP="003A7C8A">
      <w:pPr>
        <w:pStyle w:val="Prrafodelista"/>
        <w:spacing w:after="0" w:line="240" w:lineRule="auto"/>
        <w:jc w:val="both"/>
        <w:rPr>
          <w:rFonts w:ascii="Barlow" w:eastAsia="Times New Roman" w:hAnsi="Barlow" w:cs="Times New Roman"/>
          <w:b/>
          <w:sz w:val="20"/>
          <w:szCs w:val="20"/>
          <w:lang w:eastAsia="es-ES"/>
        </w:rPr>
      </w:pPr>
    </w:p>
    <w:p w:rsidR="00196AE9" w:rsidRPr="0059581D" w:rsidRDefault="00196AE9" w:rsidP="003A7C8A">
      <w:pPr>
        <w:pStyle w:val="Prrafodelista"/>
        <w:spacing w:after="0" w:line="240" w:lineRule="auto"/>
        <w:jc w:val="both"/>
        <w:rPr>
          <w:rFonts w:ascii="Barlow" w:eastAsia="Times New Roman" w:hAnsi="Barlow" w:cs="Times New Roman"/>
          <w:b/>
          <w:sz w:val="20"/>
          <w:szCs w:val="20"/>
          <w:lang w:eastAsia="es-ES"/>
        </w:rPr>
      </w:pPr>
    </w:p>
    <w:p w:rsidR="009F6A7E" w:rsidRPr="0059581D" w:rsidRDefault="009F6A7E" w:rsidP="003A7C8A">
      <w:pPr>
        <w:pStyle w:val="Prrafodelista"/>
        <w:spacing w:after="0" w:line="240" w:lineRule="auto"/>
        <w:jc w:val="both"/>
        <w:rPr>
          <w:rFonts w:ascii="Barlow" w:eastAsia="Times New Roman" w:hAnsi="Barlow" w:cs="Times New Roman"/>
          <w:b/>
          <w:sz w:val="20"/>
          <w:szCs w:val="20"/>
          <w:lang w:eastAsia="es-ES"/>
        </w:rPr>
      </w:pPr>
    </w:p>
    <w:p w:rsidR="009F6A7E" w:rsidRPr="0059581D" w:rsidRDefault="009F6A7E" w:rsidP="003A7C8A">
      <w:pPr>
        <w:pStyle w:val="Prrafodelista"/>
        <w:spacing w:after="0" w:line="240" w:lineRule="auto"/>
        <w:jc w:val="both"/>
        <w:rPr>
          <w:rFonts w:ascii="Barlow" w:eastAsia="Times New Roman" w:hAnsi="Barlow" w:cs="Times New Roman"/>
          <w:b/>
          <w:sz w:val="20"/>
          <w:szCs w:val="20"/>
          <w:lang w:eastAsia="es-ES"/>
        </w:rPr>
      </w:pPr>
    </w:p>
    <w:p w:rsidR="00D20BF3" w:rsidRDefault="00D20BF3" w:rsidP="007E4305">
      <w:pPr>
        <w:pStyle w:val="Prrafodelista"/>
        <w:numPr>
          <w:ilvl w:val="0"/>
          <w:numId w:val="20"/>
        </w:num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sz w:val="20"/>
          <w:szCs w:val="20"/>
          <w:lang w:eastAsia="es-ES"/>
        </w:rPr>
        <w:t>El criterio de aplicación de la depreciación en el ejercicio es de acuerdo a los “Parámetros de Vida Útil” con base en la Guía de Vida Útil Estimada y Porcentajes de Depreciación, de ac</w:t>
      </w:r>
      <w:r w:rsidR="00040417" w:rsidRPr="0059581D">
        <w:rPr>
          <w:rFonts w:ascii="Barlow" w:eastAsia="Times New Roman" w:hAnsi="Barlow" w:cs="Times New Roman"/>
          <w:sz w:val="20"/>
          <w:szCs w:val="20"/>
          <w:lang w:eastAsia="es-ES"/>
        </w:rPr>
        <w:t>uerdo a la siguiente tabl</w:t>
      </w:r>
      <w:r w:rsidRPr="0059581D">
        <w:rPr>
          <w:rFonts w:ascii="Barlow" w:eastAsia="Times New Roman" w:hAnsi="Barlow" w:cs="Times New Roman"/>
          <w:sz w:val="20"/>
          <w:szCs w:val="20"/>
          <w:lang w:eastAsia="es-ES"/>
        </w:rPr>
        <w:t>a:</w:t>
      </w:r>
    </w:p>
    <w:p w:rsidR="00FC6C3F" w:rsidRDefault="00FC6C3F" w:rsidP="00FC6C3F">
      <w:pPr>
        <w:pStyle w:val="Prrafodelista"/>
        <w:spacing w:after="0" w:line="240" w:lineRule="auto"/>
        <w:jc w:val="both"/>
        <w:rPr>
          <w:rFonts w:ascii="Barlow" w:eastAsia="Times New Roman" w:hAnsi="Barlow" w:cs="Times New Roman"/>
          <w:sz w:val="20"/>
          <w:szCs w:val="20"/>
          <w:lang w:eastAsia="es-ES"/>
        </w:rPr>
      </w:pPr>
    </w:p>
    <w:p w:rsidR="00FC6C3F" w:rsidRPr="0059581D" w:rsidRDefault="00FC6C3F" w:rsidP="00FC6C3F">
      <w:pPr>
        <w:pStyle w:val="Prrafodelista"/>
        <w:spacing w:after="0" w:line="240" w:lineRule="auto"/>
        <w:jc w:val="both"/>
        <w:rPr>
          <w:rFonts w:ascii="Barlow" w:eastAsia="Times New Roman" w:hAnsi="Barlow" w:cs="Times New Roman"/>
          <w:sz w:val="20"/>
          <w:szCs w:val="20"/>
          <w:lang w:eastAsia="es-ES"/>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8"/>
        <w:gridCol w:w="1440"/>
        <w:gridCol w:w="1600"/>
        <w:gridCol w:w="802"/>
        <w:gridCol w:w="1162"/>
      </w:tblGrid>
      <w:tr w:rsidR="003971CB" w:rsidRPr="0059581D" w:rsidTr="0059581D">
        <w:trPr>
          <w:trHeight w:val="300"/>
          <w:jc w:val="center"/>
        </w:trPr>
        <w:tc>
          <w:tcPr>
            <w:tcW w:w="4198" w:type="dxa"/>
            <w:shd w:val="clear" w:color="auto" w:fill="auto"/>
            <w:noWrap/>
            <w:vAlign w:val="center"/>
            <w:hideMark/>
          </w:tcPr>
          <w:p w:rsidR="003971CB" w:rsidRPr="0059581D" w:rsidRDefault="003971CB" w:rsidP="003971CB">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Rubro</w:t>
            </w:r>
          </w:p>
        </w:tc>
        <w:tc>
          <w:tcPr>
            <w:tcW w:w="1440" w:type="dxa"/>
            <w:shd w:val="clear" w:color="auto" w:fill="auto"/>
            <w:noWrap/>
            <w:vAlign w:val="center"/>
            <w:hideMark/>
          </w:tcPr>
          <w:p w:rsidR="003971CB" w:rsidRPr="0059581D" w:rsidRDefault="003971CB" w:rsidP="003971CB">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Del Ejercicio</w:t>
            </w:r>
          </w:p>
        </w:tc>
        <w:tc>
          <w:tcPr>
            <w:tcW w:w="1600" w:type="dxa"/>
            <w:shd w:val="clear" w:color="auto" w:fill="auto"/>
            <w:noWrap/>
            <w:vAlign w:val="center"/>
            <w:hideMark/>
          </w:tcPr>
          <w:p w:rsidR="003971CB" w:rsidRPr="0059581D" w:rsidRDefault="003971CB" w:rsidP="003971CB">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Acumulada a 2023</w:t>
            </w:r>
          </w:p>
        </w:tc>
        <w:tc>
          <w:tcPr>
            <w:tcW w:w="760" w:type="dxa"/>
            <w:shd w:val="clear" w:color="auto" w:fill="auto"/>
            <w:noWrap/>
            <w:vAlign w:val="center"/>
            <w:hideMark/>
          </w:tcPr>
          <w:p w:rsidR="003971CB" w:rsidRPr="0059581D" w:rsidRDefault="003971CB" w:rsidP="003971CB">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Método</w:t>
            </w:r>
          </w:p>
        </w:tc>
        <w:tc>
          <w:tcPr>
            <w:tcW w:w="1162" w:type="dxa"/>
            <w:shd w:val="clear" w:color="auto" w:fill="auto"/>
            <w:vAlign w:val="center"/>
            <w:hideMark/>
          </w:tcPr>
          <w:p w:rsidR="003971CB" w:rsidRPr="0059581D" w:rsidRDefault="003971CB" w:rsidP="003971CB">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Tasa Aplicada</w:t>
            </w:r>
          </w:p>
        </w:tc>
      </w:tr>
      <w:tr w:rsidR="003971CB" w:rsidRPr="0059581D" w:rsidTr="0059581D">
        <w:trPr>
          <w:trHeight w:val="300"/>
          <w:jc w:val="center"/>
        </w:trPr>
        <w:tc>
          <w:tcPr>
            <w:tcW w:w="4198" w:type="dxa"/>
            <w:shd w:val="clear" w:color="000000" w:fill="FFFFFF"/>
            <w:noWrap/>
            <w:vAlign w:val="center"/>
            <w:hideMark/>
          </w:tcPr>
          <w:p w:rsidR="003971CB" w:rsidRPr="0059581D" w:rsidRDefault="003971CB" w:rsidP="003971CB">
            <w:pPr>
              <w:spacing w:after="0" w:line="240" w:lineRule="auto"/>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EDIFICIOS Y LOCALES NO RESIDENCIALES</w:t>
            </w:r>
          </w:p>
        </w:tc>
        <w:tc>
          <w:tcPr>
            <w:tcW w:w="1440" w:type="dxa"/>
            <w:shd w:val="clear" w:color="auto" w:fill="auto"/>
            <w:noWrap/>
            <w:vAlign w:val="bottom"/>
            <w:hideMark/>
          </w:tcPr>
          <w:p w:rsidR="003971CB" w:rsidRPr="0059581D" w:rsidRDefault="003971CB" w:rsidP="003971CB">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$651,112.65</w:t>
            </w:r>
          </w:p>
        </w:tc>
        <w:tc>
          <w:tcPr>
            <w:tcW w:w="1600" w:type="dxa"/>
            <w:shd w:val="clear" w:color="auto" w:fill="auto"/>
            <w:noWrap/>
            <w:vAlign w:val="center"/>
            <w:hideMark/>
          </w:tcPr>
          <w:p w:rsidR="003971CB" w:rsidRPr="0059581D" w:rsidRDefault="003971CB" w:rsidP="003971CB">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$31,638,874.35</w:t>
            </w:r>
          </w:p>
        </w:tc>
        <w:tc>
          <w:tcPr>
            <w:tcW w:w="760" w:type="dxa"/>
            <w:shd w:val="clear" w:color="auto" w:fill="auto"/>
            <w:noWrap/>
            <w:vAlign w:val="center"/>
            <w:hideMark/>
          </w:tcPr>
          <w:p w:rsidR="003971CB" w:rsidRPr="0059581D" w:rsidRDefault="003971CB" w:rsidP="003971CB">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Lineal</w:t>
            </w:r>
          </w:p>
        </w:tc>
        <w:tc>
          <w:tcPr>
            <w:tcW w:w="1162" w:type="dxa"/>
            <w:shd w:val="clear" w:color="auto" w:fill="auto"/>
            <w:noWrap/>
            <w:vAlign w:val="center"/>
            <w:hideMark/>
          </w:tcPr>
          <w:p w:rsidR="003971CB" w:rsidRPr="0059581D" w:rsidRDefault="003971CB" w:rsidP="003971CB">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3.33%</w:t>
            </w:r>
          </w:p>
        </w:tc>
      </w:tr>
      <w:tr w:rsidR="003971CB" w:rsidRPr="0059581D" w:rsidTr="0059581D">
        <w:trPr>
          <w:trHeight w:val="300"/>
          <w:jc w:val="center"/>
        </w:trPr>
        <w:tc>
          <w:tcPr>
            <w:tcW w:w="4198" w:type="dxa"/>
            <w:shd w:val="clear" w:color="000000" w:fill="FFFFFF"/>
            <w:noWrap/>
            <w:vAlign w:val="center"/>
            <w:hideMark/>
          </w:tcPr>
          <w:p w:rsidR="003971CB" w:rsidRPr="0059581D" w:rsidRDefault="003971CB" w:rsidP="003971CB">
            <w:pPr>
              <w:spacing w:after="0" w:line="240" w:lineRule="auto"/>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MOBILIARIO Y EQUIPO DE ADMINISTRACIÓN</w:t>
            </w:r>
          </w:p>
        </w:tc>
        <w:tc>
          <w:tcPr>
            <w:tcW w:w="1440" w:type="dxa"/>
            <w:shd w:val="clear" w:color="auto" w:fill="auto"/>
            <w:noWrap/>
            <w:vAlign w:val="bottom"/>
            <w:hideMark/>
          </w:tcPr>
          <w:p w:rsidR="003971CB" w:rsidRPr="0059581D" w:rsidRDefault="003971CB" w:rsidP="003971CB">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$144,286.42</w:t>
            </w:r>
          </w:p>
        </w:tc>
        <w:tc>
          <w:tcPr>
            <w:tcW w:w="1600" w:type="dxa"/>
            <w:shd w:val="clear" w:color="auto" w:fill="auto"/>
            <w:noWrap/>
            <w:vAlign w:val="center"/>
            <w:hideMark/>
          </w:tcPr>
          <w:p w:rsidR="003971CB" w:rsidRPr="0059581D" w:rsidRDefault="003971CB" w:rsidP="003971CB">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$5,985,340.81</w:t>
            </w:r>
          </w:p>
        </w:tc>
        <w:tc>
          <w:tcPr>
            <w:tcW w:w="760" w:type="dxa"/>
            <w:shd w:val="clear" w:color="auto" w:fill="auto"/>
            <w:noWrap/>
            <w:vAlign w:val="center"/>
            <w:hideMark/>
          </w:tcPr>
          <w:p w:rsidR="003971CB" w:rsidRPr="0059581D" w:rsidRDefault="003971CB" w:rsidP="003971CB">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Lineal</w:t>
            </w:r>
          </w:p>
        </w:tc>
        <w:tc>
          <w:tcPr>
            <w:tcW w:w="1162" w:type="dxa"/>
            <w:shd w:val="clear" w:color="auto" w:fill="auto"/>
            <w:noWrap/>
            <w:vAlign w:val="center"/>
            <w:hideMark/>
          </w:tcPr>
          <w:p w:rsidR="003971CB" w:rsidRPr="0059581D" w:rsidRDefault="003971CB" w:rsidP="003971CB">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10%</w:t>
            </w:r>
          </w:p>
        </w:tc>
      </w:tr>
      <w:tr w:rsidR="003971CB" w:rsidRPr="0059581D" w:rsidTr="0059581D">
        <w:trPr>
          <w:trHeight w:val="300"/>
          <w:jc w:val="center"/>
        </w:trPr>
        <w:tc>
          <w:tcPr>
            <w:tcW w:w="4198" w:type="dxa"/>
            <w:shd w:val="clear" w:color="000000" w:fill="FFFFFF"/>
            <w:noWrap/>
            <w:vAlign w:val="center"/>
            <w:hideMark/>
          </w:tcPr>
          <w:p w:rsidR="003971CB" w:rsidRPr="0059581D" w:rsidRDefault="003971CB" w:rsidP="003971CB">
            <w:pPr>
              <w:spacing w:after="0" w:line="240" w:lineRule="auto"/>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BIENES INFORMATICOS</w:t>
            </w:r>
          </w:p>
        </w:tc>
        <w:tc>
          <w:tcPr>
            <w:tcW w:w="1440" w:type="dxa"/>
            <w:shd w:val="clear" w:color="auto" w:fill="auto"/>
            <w:noWrap/>
            <w:vAlign w:val="bottom"/>
            <w:hideMark/>
          </w:tcPr>
          <w:p w:rsidR="003971CB" w:rsidRPr="0059581D" w:rsidRDefault="003971CB" w:rsidP="003971CB">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$28,493.13</w:t>
            </w:r>
          </w:p>
        </w:tc>
        <w:tc>
          <w:tcPr>
            <w:tcW w:w="1600" w:type="dxa"/>
            <w:shd w:val="clear" w:color="auto" w:fill="auto"/>
            <w:noWrap/>
            <w:vAlign w:val="center"/>
            <w:hideMark/>
          </w:tcPr>
          <w:p w:rsidR="003971CB" w:rsidRPr="0059581D" w:rsidRDefault="003971CB" w:rsidP="003971CB">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$9,460,623.38</w:t>
            </w:r>
          </w:p>
        </w:tc>
        <w:tc>
          <w:tcPr>
            <w:tcW w:w="760" w:type="dxa"/>
            <w:shd w:val="clear" w:color="auto" w:fill="auto"/>
            <w:noWrap/>
            <w:vAlign w:val="center"/>
            <w:hideMark/>
          </w:tcPr>
          <w:p w:rsidR="003971CB" w:rsidRPr="0059581D" w:rsidRDefault="003971CB" w:rsidP="003971CB">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Lineal</w:t>
            </w:r>
          </w:p>
        </w:tc>
        <w:tc>
          <w:tcPr>
            <w:tcW w:w="1162" w:type="dxa"/>
            <w:shd w:val="clear" w:color="auto" w:fill="auto"/>
            <w:noWrap/>
            <w:vAlign w:val="center"/>
            <w:hideMark/>
          </w:tcPr>
          <w:p w:rsidR="003971CB" w:rsidRPr="0059581D" w:rsidRDefault="003971CB" w:rsidP="003971CB">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33.30%</w:t>
            </w:r>
          </w:p>
        </w:tc>
      </w:tr>
      <w:tr w:rsidR="003971CB" w:rsidRPr="0059581D" w:rsidTr="0059581D">
        <w:trPr>
          <w:trHeight w:val="300"/>
          <w:jc w:val="center"/>
        </w:trPr>
        <w:tc>
          <w:tcPr>
            <w:tcW w:w="4198" w:type="dxa"/>
            <w:shd w:val="clear" w:color="000000" w:fill="FFFFFF"/>
            <w:noWrap/>
            <w:vAlign w:val="center"/>
            <w:hideMark/>
          </w:tcPr>
          <w:p w:rsidR="003971CB" w:rsidRPr="0059581D" w:rsidRDefault="003971CB" w:rsidP="003971CB">
            <w:pPr>
              <w:spacing w:after="0" w:line="240" w:lineRule="auto"/>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EQUIPO EDUCACIONAL Y RECREATIVO</w:t>
            </w:r>
          </w:p>
        </w:tc>
        <w:tc>
          <w:tcPr>
            <w:tcW w:w="1440" w:type="dxa"/>
            <w:shd w:val="clear" w:color="auto" w:fill="auto"/>
            <w:noWrap/>
            <w:vAlign w:val="bottom"/>
            <w:hideMark/>
          </w:tcPr>
          <w:p w:rsidR="003971CB" w:rsidRPr="0059581D" w:rsidRDefault="003971CB" w:rsidP="003971CB">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$327,073.63</w:t>
            </w:r>
          </w:p>
        </w:tc>
        <w:tc>
          <w:tcPr>
            <w:tcW w:w="1600" w:type="dxa"/>
            <w:shd w:val="clear" w:color="auto" w:fill="auto"/>
            <w:noWrap/>
            <w:vAlign w:val="center"/>
            <w:hideMark/>
          </w:tcPr>
          <w:p w:rsidR="003971CB" w:rsidRPr="0059581D" w:rsidRDefault="003971CB" w:rsidP="003971CB">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$16,310,153.65</w:t>
            </w:r>
          </w:p>
        </w:tc>
        <w:tc>
          <w:tcPr>
            <w:tcW w:w="760" w:type="dxa"/>
            <w:shd w:val="clear" w:color="auto" w:fill="auto"/>
            <w:noWrap/>
            <w:vAlign w:val="center"/>
            <w:hideMark/>
          </w:tcPr>
          <w:p w:rsidR="003971CB" w:rsidRPr="0059581D" w:rsidRDefault="003971CB" w:rsidP="003971CB">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Lineal</w:t>
            </w:r>
          </w:p>
        </w:tc>
        <w:tc>
          <w:tcPr>
            <w:tcW w:w="1162" w:type="dxa"/>
            <w:shd w:val="clear" w:color="auto" w:fill="auto"/>
            <w:noWrap/>
            <w:vAlign w:val="center"/>
            <w:hideMark/>
          </w:tcPr>
          <w:p w:rsidR="003971CB" w:rsidRPr="0059581D" w:rsidRDefault="003971CB" w:rsidP="003971CB">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20%</w:t>
            </w:r>
          </w:p>
        </w:tc>
      </w:tr>
      <w:tr w:rsidR="003971CB" w:rsidRPr="0059581D" w:rsidTr="0059581D">
        <w:trPr>
          <w:trHeight w:val="300"/>
          <w:jc w:val="center"/>
        </w:trPr>
        <w:tc>
          <w:tcPr>
            <w:tcW w:w="4198" w:type="dxa"/>
            <w:shd w:val="clear" w:color="000000" w:fill="FFFFFF"/>
            <w:noWrap/>
            <w:vAlign w:val="center"/>
            <w:hideMark/>
          </w:tcPr>
          <w:p w:rsidR="003971CB" w:rsidRPr="0059581D" w:rsidRDefault="003971CB" w:rsidP="003971CB">
            <w:pPr>
              <w:spacing w:after="0" w:line="240" w:lineRule="auto"/>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EQUIPO DE TRANSPORTE</w:t>
            </w:r>
          </w:p>
        </w:tc>
        <w:tc>
          <w:tcPr>
            <w:tcW w:w="1440" w:type="dxa"/>
            <w:shd w:val="clear" w:color="auto" w:fill="auto"/>
            <w:noWrap/>
            <w:vAlign w:val="bottom"/>
            <w:hideMark/>
          </w:tcPr>
          <w:p w:rsidR="003971CB" w:rsidRPr="0059581D" w:rsidRDefault="003971CB" w:rsidP="003971CB">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600" w:type="dxa"/>
            <w:shd w:val="clear" w:color="auto" w:fill="auto"/>
            <w:noWrap/>
            <w:vAlign w:val="center"/>
            <w:hideMark/>
          </w:tcPr>
          <w:p w:rsidR="003971CB" w:rsidRPr="0059581D" w:rsidRDefault="003971CB" w:rsidP="003971CB">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$989,212.91</w:t>
            </w:r>
          </w:p>
        </w:tc>
        <w:tc>
          <w:tcPr>
            <w:tcW w:w="760" w:type="dxa"/>
            <w:shd w:val="clear" w:color="auto" w:fill="auto"/>
            <w:noWrap/>
            <w:vAlign w:val="center"/>
            <w:hideMark/>
          </w:tcPr>
          <w:p w:rsidR="003971CB" w:rsidRPr="0059581D" w:rsidRDefault="003971CB" w:rsidP="003971CB">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Lineal</w:t>
            </w:r>
          </w:p>
        </w:tc>
        <w:tc>
          <w:tcPr>
            <w:tcW w:w="1162" w:type="dxa"/>
            <w:shd w:val="clear" w:color="auto" w:fill="auto"/>
            <w:noWrap/>
            <w:vAlign w:val="center"/>
            <w:hideMark/>
          </w:tcPr>
          <w:p w:rsidR="003971CB" w:rsidRPr="0059581D" w:rsidRDefault="003971CB" w:rsidP="003971CB">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20%</w:t>
            </w:r>
          </w:p>
        </w:tc>
      </w:tr>
      <w:tr w:rsidR="003971CB" w:rsidRPr="0059581D" w:rsidTr="0059581D">
        <w:trPr>
          <w:trHeight w:val="300"/>
          <w:jc w:val="center"/>
        </w:trPr>
        <w:tc>
          <w:tcPr>
            <w:tcW w:w="4198" w:type="dxa"/>
            <w:shd w:val="clear" w:color="auto" w:fill="auto"/>
            <w:noWrap/>
            <w:vAlign w:val="center"/>
            <w:hideMark/>
          </w:tcPr>
          <w:p w:rsidR="003971CB" w:rsidRPr="0059581D" w:rsidRDefault="003971CB" w:rsidP="003971CB">
            <w:pPr>
              <w:spacing w:after="0" w:line="240" w:lineRule="auto"/>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MAQUINARIA, OTROS EQUIPOS Y HERRAMIENTAS</w:t>
            </w:r>
          </w:p>
        </w:tc>
        <w:tc>
          <w:tcPr>
            <w:tcW w:w="1440" w:type="dxa"/>
            <w:shd w:val="clear" w:color="auto" w:fill="auto"/>
            <w:noWrap/>
            <w:vAlign w:val="bottom"/>
            <w:hideMark/>
          </w:tcPr>
          <w:p w:rsidR="003971CB" w:rsidRPr="0059581D" w:rsidRDefault="003971CB" w:rsidP="003971CB">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$36,689.46</w:t>
            </w:r>
          </w:p>
        </w:tc>
        <w:tc>
          <w:tcPr>
            <w:tcW w:w="1600" w:type="dxa"/>
            <w:shd w:val="clear" w:color="auto" w:fill="auto"/>
            <w:noWrap/>
            <w:vAlign w:val="center"/>
            <w:hideMark/>
          </w:tcPr>
          <w:p w:rsidR="003971CB" w:rsidRPr="0059581D" w:rsidRDefault="003971CB" w:rsidP="003971CB">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$1,580,654.49</w:t>
            </w:r>
          </w:p>
        </w:tc>
        <w:tc>
          <w:tcPr>
            <w:tcW w:w="760" w:type="dxa"/>
            <w:shd w:val="clear" w:color="auto" w:fill="auto"/>
            <w:noWrap/>
            <w:vAlign w:val="center"/>
            <w:hideMark/>
          </w:tcPr>
          <w:p w:rsidR="003971CB" w:rsidRPr="0059581D" w:rsidRDefault="003971CB" w:rsidP="003971CB">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Lineal</w:t>
            </w:r>
          </w:p>
        </w:tc>
        <w:tc>
          <w:tcPr>
            <w:tcW w:w="1162" w:type="dxa"/>
            <w:shd w:val="clear" w:color="auto" w:fill="auto"/>
            <w:noWrap/>
            <w:vAlign w:val="center"/>
            <w:hideMark/>
          </w:tcPr>
          <w:p w:rsidR="003971CB" w:rsidRPr="0059581D" w:rsidRDefault="003971CB" w:rsidP="003971CB">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10%</w:t>
            </w:r>
          </w:p>
        </w:tc>
      </w:tr>
      <w:tr w:rsidR="003971CB" w:rsidRPr="0059581D" w:rsidTr="0059581D">
        <w:trPr>
          <w:trHeight w:val="300"/>
          <w:jc w:val="center"/>
        </w:trPr>
        <w:tc>
          <w:tcPr>
            <w:tcW w:w="4198" w:type="dxa"/>
            <w:shd w:val="clear" w:color="000000" w:fill="FFFFFF"/>
            <w:noWrap/>
            <w:vAlign w:val="center"/>
            <w:hideMark/>
          </w:tcPr>
          <w:p w:rsidR="003971CB" w:rsidRPr="0059581D" w:rsidRDefault="003971CB" w:rsidP="003971CB">
            <w:pPr>
              <w:spacing w:after="0" w:line="240" w:lineRule="auto"/>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ACTIVOS INTANGIBLES</w:t>
            </w:r>
          </w:p>
        </w:tc>
        <w:tc>
          <w:tcPr>
            <w:tcW w:w="1440" w:type="dxa"/>
            <w:shd w:val="clear" w:color="auto" w:fill="auto"/>
            <w:noWrap/>
            <w:vAlign w:val="bottom"/>
            <w:hideMark/>
          </w:tcPr>
          <w:p w:rsidR="003971CB" w:rsidRPr="0059581D" w:rsidRDefault="003971CB" w:rsidP="003971CB">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$28,262.01</w:t>
            </w:r>
          </w:p>
        </w:tc>
        <w:tc>
          <w:tcPr>
            <w:tcW w:w="1600" w:type="dxa"/>
            <w:shd w:val="clear" w:color="auto" w:fill="auto"/>
            <w:noWrap/>
            <w:vAlign w:val="center"/>
            <w:hideMark/>
          </w:tcPr>
          <w:p w:rsidR="003971CB" w:rsidRPr="0059581D" w:rsidRDefault="003971CB" w:rsidP="003971CB">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2,784,698.44</w:t>
            </w:r>
          </w:p>
        </w:tc>
        <w:tc>
          <w:tcPr>
            <w:tcW w:w="760" w:type="dxa"/>
            <w:shd w:val="clear" w:color="auto" w:fill="auto"/>
            <w:noWrap/>
            <w:vAlign w:val="center"/>
            <w:hideMark/>
          </w:tcPr>
          <w:p w:rsidR="003971CB" w:rsidRPr="0059581D" w:rsidRDefault="003971CB" w:rsidP="003971CB">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Lineal</w:t>
            </w:r>
          </w:p>
        </w:tc>
        <w:tc>
          <w:tcPr>
            <w:tcW w:w="1162" w:type="dxa"/>
            <w:shd w:val="clear" w:color="auto" w:fill="auto"/>
            <w:noWrap/>
            <w:vAlign w:val="center"/>
            <w:hideMark/>
          </w:tcPr>
          <w:p w:rsidR="003971CB" w:rsidRPr="0059581D" w:rsidRDefault="003971CB" w:rsidP="003971CB">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30%</w:t>
            </w:r>
          </w:p>
        </w:tc>
      </w:tr>
      <w:tr w:rsidR="003971CB" w:rsidRPr="0059581D" w:rsidTr="0059581D">
        <w:trPr>
          <w:trHeight w:val="300"/>
          <w:jc w:val="center"/>
        </w:trPr>
        <w:tc>
          <w:tcPr>
            <w:tcW w:w="4198" w:type="dxa"/>
            <w:shd w:val="clear" w:color="auto" w:fill="auto"/>
            <w:noWrap/>
            <w:vAlign w:val="bottom"/>
            <w:hideMark/>
          </w:tcPr>
          <w:p w:rsidR="003971CB" w:rsidRPr="0059581D" w:rsidRDefault="003971CB" w:rsidP="003971CB">
            <w:pPr>
              <w:spacing w:after="0" w:line="240" w:lineRule="auto"/>
              <w:jc w:val="center"/>
              <w:rPr>
                <w:rFonts w:ascii="Barlow" w:eastAsia="Times New Roman" w:hAnsi="Barlow" w:cs="Calibri"/>
                <w:color w:val="000000"/>
                <w:sz w:val="20"/>
                <w:szCs w:val="20"/>
                <w:lang w:eastAsia="es-MX"/>
              </w:rPr>
            </w:pPr>
          </w:p>
        </w:tc>
        <w:tc>
          <w:tcPr>
            <w:tcW w:w="1440" w:type="dxa"/>
            <w:shd w:val="clear" w:color="auto" w:fill="auto"/>
            <w:noWrap/>
            <w:vAlign w:val="center"/>
            <w:hideMark/>
          </w:tcPr>
          <w:p w:rsidR="003971CB" w:rsidRPr="0059581D" w:rsidRDefault="003971CB" w:rsidP="003971CB">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$1,215,917.30</w:t>
            </w:r>
          </w:p>
        </w:tc>
        <w:tc>
          <w:tcPr>
            <w:tcW w:w="1600" w:type="dxa"/>
            <w:shd w:val="clear" w:color="auto" w:fill="auto"/>
            <w:noWrap/>
            <w:vAlign w:val="center"/>
            <w:hideMark/>
          </w:tcPr>
          <w:p w:rsidR="003971CB" w:rsidRPr="0059581D" w:rsidRDefault="003971CB" w:rsidP="003971CB">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$68,749,558.03</w:t>
            </w:r>
          </w:p>
        </w:tc>
        <w:tc>
          <w:tcPr>
            <w:tcW w:w="760" w:type="dxa"/>
            <w:shd w:val="clear" w:color="auto" w:fill="auto"/>
            <w:noWrap/>
            <w:vAlign w:val="bottom"/>
            <w:hideMark/>
          </w:tcPr>
          <w:p w:rsidR="003971CB" w:rsidRPr="0059581D" w:rsidRDefault="003971CB" w:rsidP="003971CB">
            <w:pPr>
              <w:spacing w:after="0" w:line="240" w:lineRule="auto"/>
              <w:jc w:val="right"/>
              <w:rPr>
                <w:rFonts w:ascii="Barlow" w:eastAsia="Times New Roman" w:hAnsi="Barlow" w:cs="Calibri"/>
                <w:b/>
                <w:bCs/>
                <w:color w:val="000000"/>
                <w:sz w:val="20"/>
                <w:szCs w:val="20"/>
                <w:lang w:eastAsia="es-MX"/>
              </w:rPr>
            </w:pPr>
          </w:p>
        </w:tc>
        <w:tc>
          <w:tcPr>
            <w:tcW w:w="1162" w:type="dxa"/>
            <w:shd w:val="clear" w:color="auto" w:fill="auto"/>
            <w:noWrap/>
            <w:vAlign w:val="bottom"/>
            <w:hideMark/>
          </w:tcPr>
          <w:p w:rsidR="003971CB" w:rsidRPr="0059581D" w:rsidRDefault="003971CB" w:rsidP="003971CB">
            <w:pPr>
              <w:spacing w:after="0" w:line="240" w:lineRule="auto"/>
              <w:rPr>
                <w:rFonts w:ascii="Barlow" w:eastAsia="Times New Roman" w:hAnsi="Barlow" w:cs="Times New Roman"/>
                <w:sz w:val="20"/>
                <w:szCs w:val="20"/>
                <w:lang w:eastAsia="es-MX"/>
              </w:rPr>
            </w:pPr>
          </w:p>
        </w:tc>
      </w:tr>
      <w:tr w:rsidR="003971CB" w:rsidRPr="0059581D" w:rsidTr="0059581D">
        <w:trPr>
          <w:trHeight w:val="300"/>
          <w:jc w:val="center"/>
        </w:trPr>
        <w:tc>
          <w:tcPr>
            <w:tcW w:w="4198" w:type="dxa"/>
            <w:shd w:val="clear" w:color="auto" w:fill="auto"/>
            <w:noWrap/>
            <w:vAlign w:val="bottom"/>
            <w:hideMark/>
          </w:tcPr>
          <w:p w:rsidR="003971CB" w:rsidRPr="0059581D" w:rsidRDefault="003971CB" w:rsidP="003971CB">
            <w:pPr>
              <w:spacing w:after="0" w:line="240" w:lineRule="auto"/>
              <w:rPr>
                <w:rFonts w:ascii="Barlow" w:eastAsia="Times New Roman" w:hAnsi="Barlow" w:cs="Times New Roman"/>
                <w:sz w:val="20"/>
                <w:szCs w:val="20"/>
                <w:lang w:eastAsia="es-MX"/>
              </w:rPr>
            </w:pPr>
          </w:p>
        </w:tc>
        <w:tc>
          <w:tcPr>
            <w:tcW w:w="1440" w:type="dxa"/>
            <w:shd w:val="clear" w:color="auto" w:fill="auto"/>
            <w:noWrap/>
            <w:vAlign w:val="bottom"/>
            <w:hideMark/>
          </w:tcPr>
          <w:p w:rsidR="003971CB" w:rsidRPr="0059581D" w:rsidRDefault="003971CB" w:rsidP="003971CB">
            <w:pPr>
              <w:spacing w:after="0" w:line="240" w:lineRule="auto"/>
              <w:rPr>
                <w:rFonts w:ascii="Barlow" w:eastAsia="Times New Roman" w:hAnsi="Barlow" w:cs="Times New Roman"/>
                <w:sz w:val="20"/>
                <w:szCs w:val="20"/>
                <w:lang w:eastAsia="es-MX"/>
              </w:rPr>
            </w:pPr>
          </w:p>
        </w:tc>
        <w:tc>
          <w:tcPr>
            <w:tcW w:w="1600" w:type="dxa"/>
            <w:shd w:val="clear" w:color="auto" w:fill="auto"/>
            <w:noWrap/>
            <w:vAlign w:val="bottom"/>
            <w:hideMark/>
          </w:tcPr>
          <w:p w:rsidR="003971CB" w:rsidRPr="0059581D" w:rsidRDefault="003971CB" w:rsidP="003971CB">
            <w:pPr>
              <w:spacing w:after="0" w:line="240" w:lineRule="auto"/>
              <w:rPr>
                <w:rFonts w:ascii="Barlow" w:eastAsia="Times New Roman" w:hAnsi="Barlow" w:cs="Times New Roman"/>
                <w:sz w:val="20"/>
                <w:szCs w:val="20"/>
                <w:lang w:eastAsia="es-MX"/>
              </w:rPr>
            </w:pPr>
          </w:p>
        </w:tc>
        <w:tc>
          <w:tcPr>
            <w:tcW w:w="760" w:type="dxa"/>
            <w:shd w:val="clear" w:color="auto" w:fill="auto"/>
            <w:noWrap/>
            <w:vAlign w:val="bottom"/>
            <w:hideMark/>
          </w:tcPr>
          <w:p w:rsidR="003971CB" w:rsidRPr="0059581D" w:rsidRDefault="003971CB" w:rsidP="003971CB">
            <w:pPr>
              <w:spacing w:after="0" w:line="240" w:lineRule="auto"/>
              <w:rPr>
                <w:rFonts w:ascii="Barlow" w:eastAsia="Times New Roman" w:hAnsi="Barlow" w:cs="Times New Roman"/>
                <w:sz w:val="20"/>
                <w:szCs w:val="20"/>
                <w:lang w:eastAsia="es-MX"/>
              </w:rPr>
            </w:pPr>
          </w:p>
        </w:tc>
        <w:tc>
          <w:tcPr>
            <w:tcW w:w="1162" w:type="dxa"/>
            <w:shd w:val="clear" w:color="auto" w:fill="auto"/>
            <w:noWrap/>
            <w:vAlign w:val="bottom"/>
            <w:hideMark/>
          </w:tcPr>
          <w:p w:rsidR="003971CB" w:rsidRPr="0059581D" w:rsidRDefault="003971CB" w:rsidP="003971CB">
            <w:pPr>
              <w:spacing w:after="0" w:line="240" w:lineRule="auto"/>
              <w:rPr>
                <w:rFonts w:ascii="Barlow" w:eastAsia="Times New Roman" w:hAnsi="Barlow" w:cs="Times New Roman"/>
                <w:sz w:val="20"/>
                <w:szCs w:val="20"/>
                <w:lang w:eastAsia="es-MX"/>
              </w:rPr>
            </w:pPr>
          </w:p>
        </w:tc>
      </w:tr>
      <w:tr w:rsidR="003971CB" w:rsidRPr="0059581D" w:rsidTr="0059581D">
        <w:trPr>
          <w:trHeight w:val="300"/>
          <w:jc w:val="center"/>
        </w:trPr>
        <w:tc>
          <w:tcPr>
            <w:tcW w:w="4198" w:type="dxa"/>
            <w:shd w:val="clear" w:color="000000" w:fill="FFFFFF"/>
            <w:noWrap/>
            <w:vAlign w:val="center"/>
            <w:hideMark/>
          </w:tcPr>
          <w:p w:rsidR="003971CB" w:rsidRPr="0059581D" w:rsidRDefault="003971CB" w:rsidP="003971CB">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Acumulado al 31 de marzo 2024</w:t>
            </w:r>
          </w:p>
        </w:tc>
        <w:tc>
          <w:tcPr>
            <w:tcW w:w="1440" w:type="dxa"/>
            <w:shd w:val="clear" w:color="auto" w:fill="auto"/>
            <w:noWrap/>
            <w:vAlign w:val="bottom"/>
            <w:hideMark/>
          </w:tcPr>
          <w:p w:rsidR="003971CB" w:rsidRPr="0059581D" w:rsidRDefault="003971CB" w:rsidP="003971CB">
            <w:pPr>
              <w:spacing w:after="0" w:line="240" w:lineRule="auto"/>
              <w:jc w:val="right"/>
              <w:rPr>
                <w:rFonts w:ascii="Barlow" w:eastAsia="Times New Roman" w:hAnsi="Barlow" w:cs="Calibri"/>
                <w:b/>
                <w:bCs/>
                <w:color w:val="000000"/>
                <w:sz w:val="20"/>
                <w:szCs w:val="20"/>
                <w:lang w:eastAsia="es-MX"/>
              </w:rPr>
            </w:pPr>
          </w:p>
        </w:tc>
        <w:tc>
          <w:tcPr>
            <w:tcW w:w="1600" w:type="dxa"/>
            <w:shd w:val="clear" w:color="auto" w:fill="auto"/>
            <w:noWrap/>
            <w:vAlign w:val="center"/>
            <w:hideMark/>
          </w:tcPr>
          <w:p w:rsidR="003971CB" w:rsidRPr="0059581D" w:rsidRDefault="003971CB" w:rsidP="003971CB">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$69,965,475.33</w:t>
            </w:r>
          </w:p>
        </w:tc>
        <w:tc>
          <w:tcPr>
            <w:tcW w:w="760" w:type="dxa"/>
            <w:shd w:val="clear" w:color="auto" w:fill="auto"/>
            <w:noWrap/>
            <w:vAlign w:val="bottom"/>
            <w:hideMark/>
          </w:tcPr>
          <w:p w:rsidR="003971CB" w:rsidRPr="0059581D" w:rsidRDefault="003971CB" w:rsidP="003971CB">
            <w:pPr>
              <w:spacing w:after="0" w:line="240" w:lineRule="auto"/>
              <w:jc w:val="right"/>
              <w:rPr>
                <w:rFonts w:ascii="Barlow" w:eastAsia="Times New Roman" w:hAnsi="Barlow" w:cs="Calibri"/>
                <w:b/>
                <w:bCs/>
                <w:color w:val="000000"/>
                <w:sz w:val="20"/>
                <w:szCs w:val="20"/>
                <w:lang w:eastAsia="es-MX"/>
              </w:rPr>
            </w:pPr>
          </w:p>
        </w:tc>
        <w:tc>
          <w:tcPr>
            <w:tcW w:w="1162" w:type="dxa"/>
            <w:shd w:val="clear" w:color="auto" w:fill="auto"/>
            <w:noWrap/>
            <w:vAlign w:val="bottom"/>
            <w:hideMark/>
          </w:tcPr>
          <w:p w:rsidR="003971CB" w:rsidRPr="0059581D" w:rsidRDefault="003971CB" w:rsidP="003971CB">
            <w:pPr>
              <w:spacing w:after="0" w:line="240" w:lineRule="auto"/>
              <w:rPr>
                <w:rFonts w:ascii="Barlow" w:eastAsia="Times New Roman" w:hAnsi="Barlow" w:cs="Times New Roman"/>
                <w:sz w:val="20"/>
                <w:szCs w:val="20"/>
                <w:lang w:eastAsia="es-MX"/>
              </w:rPr>
            </w:pPr>
          </w:p>
        </w:tc>
      </w:tr>
    </w:tbl>
    <w:p w:rsidR="00D652A5" w:rsidRPr="0059581D" w:rsidRDefault="00D652A5" w:rsidP="004800D9">
      <w:pPr>
        <w:spacing w:after="0" w:line="240" w:lineRule="auto"/>
        <w:jc w:val="both"/>
        <w:rPr>
          <w:rFonts w:ascii="Barlow" w:eastAsia="Times New Roman" w:hAnsi="Barlow" w:cs="Times New Roman"/>
          <w:b/>
          <w:sz w:val="20"/>
          <w:szCs w:val="20"/>
          <w:lang w:eastAsia="es-ES"/>
        </w:rPr>
      </w:pPr>
    </w:p>
    <w:p w:rsidR="004800D9" w:rsidRPr="0059581D" w:rsidRDefault="004800D9" w:rsidP="004800D9">
      <w:pPr>
        <w:spacing w:after="0" w:line="240" w:lineRule="auto"/>
        <w:jc w:val="both"/>
        <w:rPr>
          <w:rFonts w:ascii="Barlow" w:eastAsia="Times New Roman" w:hAnsi="Barlow" w:cs="Times New Roman"/>
          <w:b/>
          <w:sz w:val="20"/>
          <w:szCs w:val="20"/>
          <w:lang w:eastAsia="es-ES"/>
        </w:rPr>
      </w:pPr>
      <w:r w:rsidRPr="0059581D">
        <w:rPr>
          <w:rFonts w:ascii="Barlow" w:eastAsia="Times New Roman" w:hAnsi="Barlow" w:cs="Times New Roman"/>
          <w:b/>
          <w:sz w:val="20"/>
          <w:szCs w:val="20"/>
          <w:lang w:eastAsia="es-ES"/>
        </w:rPr>
        <w:t>Estimaciones y Deterioros</w:t>
      </w:r>
    </w:p>
    <w:p w:rsidR="004800D9" w:rsidRPr="0059581D" w:rsidRDefault="004800D9" w:rsidP="007E4305">
      <w:pPr>
        <w:pStyle w:val="Prrafodelista"/>
        <w:numPr>
          <w:ilvl w:val="0"/>
          <w:numId w:val="20"/>
        </w:num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sz w:val="20"/>
          <w:szCs w:val="20"/>
          <w:lang w:eastAsia="es-ES"/>
        </w:rPr>
        <w:t>Éste Instituto no cuenta con estimaciones en el ejercicio</w:t>
      </w:r>
    </w:p>
    <w:p w:rsidR="00D8607D" w:rsidRPr="0059581D" w:rsidRDefault="00D8607D" w:rsidP="004800D9">
      <w:pPr>
        <w:spacing w:after="0" w:line="240" w:lineRule="auto"/>
        <w:jc w:val="both"/>
        <w:rPr>
          <w:rFonts w:ascii="Barlow" w:eastAsia="Times New Roman" w:hAnsi="Barlow" w:cs="Times New Roman"/>
          <w:b/>
          <w:sz w:val="20"/>
          <w:szCs w:val="20"/>
          <w:lang w:eastAsia="es-ES"/>
        </w:rPr>
      </w:pPr>
    </w:p>
    <w:p w:rsidR="004800D9" w:rsidRPr="0059581D" w:rsidRDefault="004800D9" w:rsidP="004800D9">
      <w:p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b/>
          <w:sz w:val="20"/>
          <w:szCs w:val="20"/>
          <w:lang w:eastAsia="es-ES"/>
        </w:rPr>
        <w:t>Otros Activos</w:t>
      </w:r>
    </w:p>
    <w:p w:rsidR="00BB7F95" w:rsidRPr="0059581D" w:rsidRDefault="00BB7F95" w:rsidP="007E4305">
      <w:pPr>
        <w:pStyle w:val="Prrafodelista"/>
        <w:numPr>
          <w:ilvl w:val="0"/>
          <w:numId w:val="20"/>
        </w:numPr>
        <w:spacing w:after="0" w:line="240" w:lineRule="auto"/>
        <w:jc w:val="both"/>
        <w:rPr>
          <w:rFonts w:ascii="Barlow" w:eastAsia="Times New Roman" w:hAnsi="Barlow" w:cs="Times New Roman"/>
          <w:b/>
          <w:sz w:val="20"/>
          <w:szCs w:val="20"/>
          <w:lang w:eastAsia="es-ES"/>
        </w:rPr>
      </w:pPr>
      <w:r w:rsidRPr="0059581D">
        <w:rPr>
          <w:rFonts w:ascii="Barlow" w:eastAsia="Times New Roman" w:hAnsi="Barlow" w:cs="Times New Roman"/>
          <w:sz w:val="20"/>
          <w:szCs w:val="20"/>
          <w:lang w:eastAsia="es-ES"/>
        </w:rPr>
        <w:t>Se consideran aquellas amortizaciones de Segu</w:t>
      </w:r>
      <w:r w:rsidR="009B400C" w:rsidRPr="0059581D">
        <w:rPr>
          <w:rFonts w:ascii="Barlow" w:eastAsia="Times New Roman" w:hAnsi="Barlow" w:cs="Times New Roman"/>
          <w:sz w:val="20"/>
          <w:szCs w:val="20"/>
          <w:lang w:eastAsia="es-ES"/>
        </w:rPr>
        <w:t xml:space="preserve">ros Patrimoniales cuyo monto al </w:t>
      </w:r>
      <w:r w:rsidR="003971CB" w:rsidRPr="0059581D">
        <w:rPr>
          <w:rFonts w:ascii="Barlow" w:eastAsia="Times New Roman" w:hAnsi="Barlow" w:cs="Times New Roman"/>
          <w:sz w:val="20"/>
          <w:szCs w:val="20"/>
          <w:lang w:eastAsia="es-ES"/>
        </w:rPr>
        <w:t>31</w:t>
      </w:r>
      <w:r w:rsidR="000328D2" w:rsidRPr="0059581D">
        <w:rPr>
          <w:rFonts w:ascii="Barlow" w:eastAsia="Times New Roman" w:hAnsi="Barlow" w:cs="Times New Roman"/>
          <w:sz w:val="20"/>
          <w:szCs w:val="20"/>
          <w:lang w:eastAsia="es-ES"/>
        </w:rPr>
        <w:t xml:space="preserve"> de </w:t>
      </w:r>
      <w:r w:rsidR="003971CB" w:rsidRPr="0059581D">
        <w:rPr>
          <w:rFonts w:ascii="Barlow" w:eastAsia="Times New Roman" w:hAnsi="Barlow" w:cs="Times New Roman"/>
          <w:sz w:val="20"/>
          <w:szCs w:val="20"/>
          <w:lang w:eastAsia="es-ES"/>
        </w:rPr>
        <w:t>marz</w:t>
      </w:r>
      <w:r w:rsidR="00407EA2" w:rsidRPr="0059581D">
        <w:rPr>
          <w:rFonts w:ascii="Barlow" w:eastAsia="Times New Roman" w:hAnsi="Barlow" w:cs="Times New Roman"/>
          <w:sz w:val="20"/>
          <w:szCs w:val="20"/>
          <w:lang w:eastAsia="es-ES"/>
        </w:rPr>
        <w:t>o</w:t>
      </w:r>
      <w:r w:rsidR="002D2B6F" w:rsidRPr="0059581D">
        <w:rPr>
          <w:rFonts w:ascii="Barlow" w:eastAsia="Times New Roman" w:hAnsi="Barlow" w:cs="Times New Roman"/>
          <w:sz w:val="20"/>
          <w:szCs w:val="20"/>
          <w:lang w:eastAsia="es-ES"/>
        </w:rPr>
        <w:t xml:space="preserve"> 202</w:t>
      </w:r>
      <w:r w:rsidR="00407EA2" w:rsidRPr="0059581D">
        <w:rPr>
          <w:rFonts w:ascii="Barlow" w:eastAsia="Times New Roman" w:hAnsi="Barlow" w:cs="Times New Roman"/>
          <w:sz w:val="20"/>
          <w:szCs w:val="20"/>
          <w:lang w:eastAsia="es-ES"/>
        </w:rPr>
        <w:t>4</w:t>
      </w:r>
      <w:r w:rsidRPr="0059581D">
        <w:rPr>
          <w:rFonts w:ascii="Barlow" w:eastAsia="Times New Roman" w:hAnsi="Barlow" w:cs="Times New Roman"/>
          <w:sz w:val="20"/>
          <w:szCs w:val="20"/>
          <w:lang w:eastAsia="es-ES"/>
        </w:rPr>
        <w:t xml:space="preserve"> asciende a $</w:t>
      </w:r>
      <w:r w:rsidR="00E44375" w:rsidRPr="0059581D">
        <w:rPr>
          <w:rFonts w:ascii="Barlow" w:eastAsia="Times New Roman" w:hAnsi="Barlow" w:cs="Times New Roman"/>
          <w:sz w:val="20"/>
          <w:szCs w:val="20"/>
          <w:lang w:eastAsia="es-ES"/>
        </w:rPr>
        <w:t>54</w:t>
      </w:r>
      <w:r w:rsidR="00EB7446" w:rsidRPr="0059581D">
        <w:rPr>
          <w:rFonts w:ascii="Barlow" w:eastAsia="Times New Roman" w:hAnsi="Barlow" w:cs="Times New Roman"/>
          <w:sz w:val="20"/>
          <w:szCs w:val="20"/>
          <w:lang w:eastAsia="es-ES"/>
        </w:rPr>
        <w:t>,</w:t>
      </w:r>
      <w:r w:rsidR="00E44375" w:rsidRPr="0059581D">
        <w:rPr>
          <w:rFonts w:ascii="Barlow" w:eastAsia="Times New Roman" w:hAnsi="Barlow" w:cs="Times New Roman"/>
          <w:sz w:val="20"/>
          <w:szCs w:val="20"/>
          <w:lang w:eastAsia="es-ES"/>
        </w:rPr>
        <w:t>96</w:t>
      </w:r>
      <w:r w:rsidR="00E425F4" w:rsidRPr="0059581D">
        <w:rPr>
          <w:rFonts w:ascii="Barlow" w:eastAsia="Times New Roman" w:hAnsi="Barlow" w:cs="Times New Roman"/>
          <w:sz w:val="20"/>
          <w:szCs w:val="20"/>
          <w:lang w:eastAsia="es-ES"/>
        </w:rPr>
        <w:t>7</w:t>
      </w:r>
      <w:r w:rsidR="00EB7446" w:rsidRPr="0059581D">
        <w:rPr>
          <w:rFonts w:ascii="Barlow" w:eastAsia="Times New Roman" w:hAnsi="Barlow" w:cs="Times New Roman"/>
          <w:sz w:val="20"/>
          <w:szCs w:val="20"/>
          <w:lang w:eastAsia="es-ES"/>
        </w:rPr>
        <w:t>.</w:t>
      </w:r>
      <w:r w:rsidR="00E425F4" w:rsidRPr="0059581D">
        <w:rPr>
          <w:rFonts w:ascii="Barlow" w:eastAsia="Times New Roman" w:hAnsi="Barlow" w:cs="Times New Roman"/>
          <w:sz w:val="20"/>
          <w:szCs w:val="20"/>
          <w:lang w:eastAsia="es-ES"/>
        </w:rPr>
        <w:t>97</w:t>
      </w:r>
      <w:r w:rsidR="00EB7446" w:rsidRPr="0059581D">
        <w:rPr>
          <w:rFonts w:ascii="Barlow" w:eastAsia="Times New Roman" w:hAnsi="Barlow" w:cs="Times New Roman"/>
          <w:sz w:val="20"/>
          <w:szCs w:val="20"/>
          <w:lang w:eastAsia="es-ES"/>
        </w:rPr>
        <w:t xml:space="preserve"> así</w:t>
      </w:r>
      <w:r w:rsidRPr="0059581D">
        <w:rPr>
          <w:rFonts w:ascii="Barlow" w:eastAsia="Times New Roman" w:hAnsi="Barlow" w:cs="Times New Roman"/>
          <w:sz w:val="20"/>
          <w:szCs w:val="20"/>
          <w:lang w:eastAsia="es-ES"/>
        </w:rPr>
        <w:t xml:space="preserve"> como Seguro de Accidentes para matrícula del Instituto que asciende a un monto de $</w:t>
      </w:r>
      <w:r w:rsidR="002D2B6F" w:rsidRPr="0059581D">
        <w:rPr>
          <w:rFonts w:ascii="Barlow" w:eastAsia="Times New Roman" w:hAnsi="Barlow" w:cs="Times New Roman"/>
          <w:sz w:val="20"/>
          <w:szCs w:val="20"/>
          <w:lang w:eastAsia="es-ES"/>
        </w:rPr>
        <w:t>51</w:t>
      </w:r>
      <w:r w:rsidR="00F45F02" w:rsidRPr="0059581D">
        <w:rPr>
          <w:rFonts w:ascii="Barlow" w:eastAsia="Times New Roman" w:hAnsi="Barlow" w:cs="Times New Roman"/>
          <w:sz w:val="20"/>
          <w:szCs w:val="20"/>
          <w:lang w:eastAsia="es-ES"/>
        </w:rPr>
        <w:t>,</w:t>
      </w:r>
      <w:r w:rsidR="00146290" w:rsidRPr="0059581D">
        <w:rPr>
          <w:rFonts w:ascii="Barlow" w:eastAsia="Times New Roman" w:hAnsi="Barlow" w:cs="Times New Roman"/>
          <w:sz w:val="20"/>
          <w:szCs w:val="20"/>
          <w:lang w:eastAsia="es-ES"/>
        </w:rPr>
        <w:t>2</w:t>
      </w:r>
      <w:r w:rsidR="002D2B6F" w:rsidRPr="0059581D">
        <w:rPr>
          <w:rFonts w:ascii="Barlow" w:eastAsia="Times New Roman" w:hAnsi="Barlow" w:cs="Times New Roman"/>
          <w:sz w:val="20"/>
          <w:szCs w:val="20"/>
          <w:lang w:eastAsia="es-ES"/>
        </w:rPr>
        <w:t>90</w:t>
      </w:r>
      <w:r w:rsidR="00F45F02" w:rsidRPr="0059581D">
        <w:rPr>
          <w:rFonts w:ascii="Barlow" w:eastAsia="Times New Roman" w:hAnsi="Barlow" w:cs="Times New Roman"/>
          <w:sz w:val="20"/>
          <w:szCs w:val="20"/>
          <w:lang w:eastAsia="es-ES"/>
        </w:rPr>
        <w:t>.</w:t>
      </w:r>
      <w:r w:rsidR="002D2B6F" w:rsidRPr="0059581D">
        <w:rPr>
          <w:rFonts w:ascii="Barlow" w:eastAsia="Times New Roman" w:hAnsi="Barlow" w:cs="Times New Roman"/>
          <w:sz w:val="20"/>
          <w:szCs w:val="20"/>
          <w:lang w:eastAsia="es-ES"/>
        </w:rPr>
        <w:t>52</w:t>
      </w:r>
      <w:r w:rsidR="00723384" w:rsidRPr="0059581D">
        <w:rPr>
          <w:rFonts w:ascii="Barlow" w:eastAsia="Times New Roman" w:hAnsi="Barlow" w:cs="Times New Roman"/>
          <w:sz w:val="20"/>
          <w:szCs w:val="20"/>
          <w:lang w:eastAsia="es-ES"/>
        </w:rPr>
        <w:t>. Depósitos en garantía de años anteriores por $11,567.50</w:t>
      </w:r>
    </w:p>
    <w:p w:rsidR="006711E6" w:rsidRPr="0059581D" w:rsidRDefault="006711E6" w:rsidP="006711E6">
      <w:pPr>
        <w:pStyle w:val="Prrafodelista"/>
        <w:spacing w:after="0" w:line="240" w:lineRule="auto"/>
        <w:jc w:val="both"/>
        <w:rPr>
          <w:rFonts w:ascii="Barlow" w:eastAsia="Times New Roman" w:hAnsi="Barlow" w:cs="Times New Roman"/>
          <w:b/>
          <w:sz w:val="20"/>
          <w:szCs w:val="20"/>
          <w:lang w:eastAsia="es-ES"/>
        </w:rPr>
      </w:pPr>
    </w:p>
    <w:p w:rsidR="00FC6C3F" w:rsidRDefault="00FC6C3F" w:rsidP="00EB77A1">
      <w:pPr>
        <w:spacing w:after="0" w:line="240" w:lineRule="auto"/>
        <w:jc w:val="both"/>
        <w:rPr>
          <w:rFonts w:ascii="Barlow" w:eastAsia="Times New Roman" w:hAnsi="Barlow" w:cs="Times New Roman"/>
          <w:b/>
          <w:sz w:val="20"/>
          <w:szCs w:val="20"/>
          <w:lang w:eastAsia="es-ES"/>
        </w:rPr>
      </w:pPr>
    </w:p>
    <w:p w:rsidR="00B0010B" w:rsidRPr="0059581D" w:rsidRDefault="00EB77A1" w:rsidP="00EB77A1">
      <w:pPr>
        <w:spacing w:after="0" w:line="240" w:lineRule="auto"/>
        <w:jc w:val="both"/>
        <w:rPr>
          <w:rFonts w:ascii="Barlow" w:eastAsia="Times New Roman" w:hAnsi="Barlow" w:cs="Times New Roman"/>
          <w:b/>
          <w:sz w:val="20"/>
          <w:szCs w:val="20"/>
          <w:lang w:eastAsia="es-ES"/>
        </w:rPr>
      </w:pPr>
      <w:r w:rsidRPr="0059581D">
        <w:rPr>
          <w:rFonts w:ascii="Barlow" w:eastAsia="Times New Roman" w:hAnsi="Barlow" w:cs="Times New Roman"/>
          <w:b/>
          <w:sz w:val="20"/>
          <w:szCs w:val="20"/>
          <w:lang w:eastAsia="es-ES"/>
        </w:rPr>
        <w:lastRenderedPageBreak/>
        <w:t>P</w:t>
      </w:r>
      <w:r w:rsidR="00B0010B" w:rsidRPr="0059581D">
        <w:rPr>
          <w:rFonts w:ascii="Barlow" w:eastAsia="Times New Roman" w:hAnsi="Barlow" w:cs="Times New Roman"/>
          <w:b/>
          <w:sz w:val="20"/>
          <w:szCs w:val="20"/>
          <w:lang w:eastAsia="es-ES"/>
        </w:rPr>
        <w:t>asivo</w:t>
      </w:r>
    </w:p>
    <w:p w:rsidR="006711E6" w:rsidRPr="0059581D" w:rsidRDefault="006711E6" w:rsidP="006711E6">
      <w:pPr>
        <w:pStyle w:val="Prrafodelista"/>
        <w:numPr>
          <w:ilvl w:val="2"/>
          <w:numId w:val="19"/>
        </w:numPr>
        <w:spacing w:after="0" w:line="240" w:lineRule="auto"/>
        <w:ind w:left="284" w:hanging="284"/>
        <w:rPr>
          <w:rFonts w:ascii="Barlow" w:eastAsia="Times New Roman" w:hAnsi="Barlow" w:cs="Times New Roman"/>
          <w:b/>
          <w:sz w:val="20"/>
          <w:szCs w:val="20"/>
          <w:lang w:eastAsia="es-ES"/>
        </w:rPr>
      </w:pPr>
      <w:r w:rsidRPr="0059581D">
        <w:rPr>
          <w:rFonts w:ascii="Barlow" w:eastAsia="Times New Roman" w:hAnsi="Barlow" w:cs="Times New Roman"/>
          <w:b/>
          <w:sz w:val="20"/>
          <w:szCs w:val="20"/>
          <w:lang w:eastAsia="es-ES"/>
        </w:rPr>
        <w:t>Cuentas y Documentos por Pagar</w:t>
      </w:r>
    </w:p>
    <w:p w:rsidR="001D1EC6" w:rsidRDefault="001D1EC6" w:rsidP="006711E6">
      <w:pPr>
        <w:spacing w:after="0" w:line="240" w:lineRule="auto"/>
        <w:jc w:val="both"/>
        <w:rPr>
          <w:rFonts w:ascii="Barlow" w:eastAsia="Times New Roman" w:hAnsi="Barlow" w:cs="Times New Roman"/>
          <w:sz w:val="20"/>
          <w:szCs w:val="20"/>
          <w:lang w:eastAsia="es-ES"/>
        </w:rPr>
      </w:pPr>
      <w:r w:rsidRPr="0059581D">
        <w:rPr>
          <w:rFonts w:ascii="Barlow" w:eastAsia="Times New Roman" w:hAnsi="Barlow" w:cs="Times New Roman"/>
          <w:sz w:val="20"/>
          <w:szCs w:val="20"/>
          <w:lang w:eastAsia="es-ES"/>
        </w:rPr>
        <w:t>Representa el saldo de las cuentas por pagar de la entidad:</w:t>
      </w:r>
    </w:p>
    <w:p w:rsidR="00FC6C3F" w:rsidRDefault="00FC6C3F" w:rsidP="006711E6">
      <w:pPr>
        <w:spacing w:after="0" w:line="240" w:lineRule="auto"/>
        <w:jc w:val="both"/>
        <w:rPr>
          <w:rFonts w:ascii="Barlow" w:eastAsia="Times New Roman" w:hAnsi="Barlow" w:cs="Times New Roman"/>
          <w:sz w:val="20"/>
          <w:szCs w:val="20"/>
          <w:lang w:eastAsia="es-ES"/>
        </w:rPr>
      </w:pPr>
    </w:p>
    <w:p w:rsidR="0059581D" w:rsidRPr="0059581D" w:rsidRDefault="0059581D" w:rsidP="006711E6">
      <w:pPr>
        <w:spacing w:after="0" w:line="240" w:lineRule="auto"/>
        <w:jc w:val="both"/>
        <w:rPr>
          <w:rFonts w:ascii="Barlow" w:eastAsia="Times New Roman" w:hAnsi="Barlow" w:cs="Times New Roman"/>
          <w:sz w:val="20"/>
          <w:szCs w:val="20"/>
          <w:lang w:eastAsia="es-ES"/>
        </w:rPr>
      </w:pPr>
    </w:p>
    <w:tbl>
      <w:tblPr>
        <w:tblW w:w="4900" w:type="dxa"/>
        <w:jc w:val="center"/>
        <w:tblCellMar>
          <w:left w:w="70" w:type="dxa"/>
          <w:right w:w="70" w:type="dxa"/>
        </w:tblCellMar>
        <w:tblLook w:val="04A0" w:firstRow="1" w:lastRow="0" w:firstColumn="1" w:lastColumn="0" w:noHBand="0" w:noVBand="1"/>
      </w:tblPr>
      <w:tblGrid>
        <w:gridCol w:w="3760"/>
        <w:gridCol w:w="1381"/>
      </w:tblGrid>
      <w:tr w:rsidR="00C736CC" w:rsidRPr="0059581D" w:rsidTr="00C736CC">
        <w:trPr>
          <w:trHeight w:val="315"/>
          <w:jc w:val="center"/>
        </w:trPr>
        <w:tc>
          <w:tcPr>
            <w:tcW w:w="3760" w:type="dxa"/>
            <w:tcBorders>
              <w:top w:val="single" w:sz="8" w:space="0" w:color="000000"/>
              <w:left w:val="single" w:sz="8" w:space="0" w:color="000000"/>
              <w:bottom w:val="single" w:sz="8" w:space="0" w:color="000000"/>
              <w:right w:val="nil"/>
            </w:tcBorders>
            <w:shd w:val="clear" w:color="auto" w:fill="auto"/>
            <w:noWrap/>
            <w:vAlign w:val="center"/>
            <w:hideMark/>
          </w:tcPr>
          <w:p w:rsidR="00C736CC" w:rsidRPr="0059581D" w:rsidRDefault="00C736CC" w:rsidP="00C736CC">
            <w:pPr>
              <w:spacing w:after="0" w:line="240" w:lineRule="auto"/>
              <w:rPr>
                <w:rFonts w:ascii="Barlow" w:eastAsia="Times New Roman" w:hAnsi="Barlow" w:cs="Times New Roman"/>
                <w:b/>
                <w:bCs/>
                <w:color w:val="000000"/>
                <w:sz w:val="20"/>
                <w:szCs w:val="20"/>
                <w:lang w:eastAsia="es-MX"/>
              </w:rPr>
            </w:pPr>
            <w:r w:rsidRPr="0059581D">
              <w:rPr>
                <w:rFonts w:ascii="Barlow" w:eastAsia="Times New Roman" w:hAnsi="Barlow" w:cs="Times New Roman"/>
                <w:b/>
                <w:bCs/>
                <w:color w:val="000000"/>
                <w:sz w:val="20"/>
                <w:szCs w:val="20"/>
                <w:lang w:eastAsia="es-MX"/>
              </w:rPr>
              <w:t>Concepto</w:t>
            </w:r>
          </w:p>
        </w:tc>
        <w:tc>
          <w:tcPr>
            <w:tcW w:w="114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C736CC" w:rsidRPr="0059581D" w:rsidRDefault="00C736CC" w:rsidP="00C736CC">
            <w:pPr>
              <w:spacing w:after="0" w:line="240" w:lineRule="auto"/>
              <w:jc w:val="center"/>
              <w:rPr>
                <w:rFonts w:ascii="Barlow" w:eastAsia="Times New Roman" w:hAnsi="Barlow" w:cs="Times New Roman"/>
                <w:b/>
                <w:bCs/>
                <w:color w:val="000000"/>
                <w:sz w:val="20"/>
                <w:szCs w:val="20"/>
                <w:lang w:eastAsia="es-MX"/>
              </w:rPr>
            </w:pPr>
            <w:r w:rsidRPr="0059581D">
              <w:rPr>
                <w:rFonts w:ascii="Barlow" w:eastAsia="Times New Roman" w:hAnsi="Barlow" w:cs="Times New Roman"/>
                <w:b/>
                <w:bCs/>
                <w:color w:val="000000"/>
                <w:sz w:val="20"/>
                <w:szCs w:val="20"/>
                <w:lang w:eastAsia="es-MX"/>
              </w:rPr>
              <w:t>Saldo Final</w:t>
            </w:r>
          </w:p>
        </w:tc>
      </w:tr>
      <w:tr w:rsidR="00C736CC" w:rsidRPr="0059581D" w:rsidTr="00C736CC">
        <w:trPr>
          <w:trHeight w:val="315"/>
          <w:jc w:val="center"/>
        </w:trPr>
        <w:tc>
          <w:tcPr>
            <w:tcW w:w="3760" w:type="dxa"/>
            <w:tcBorders>
              <w:top w:val="nil"/>
              <w:left w:val="single" w:sz="8" w:space="0" w:color="000000"/>
              <w:bottom w:val="single" w:sz="8" w:space="0" w:color="000000"/>
              <w:right w:val="nil"/>
            </w:tcBorders>
            <w:shd w:val="clear" w:color="auto" w:fill="auto"/>
            <w:noWrap/>
            <w:vAlign w:val="center"/>
            <w:hideMark/>
          </w:tcPr>
          <w:p w:rsidR="00C736CC" w:rsidRPr="0059581D" w:rsidRDefault="00C736CC" w:rsidP="00C736CC">
            <w:pPr>
              <w:spacing w:after="0" w:line="240" w:lineRule="auto"/>
              <w:rPr>
                <w:rFonts w:ascii="Barlow" w:eastAsia="Times New Roman" w:hAnsi="Barlow" w:cs="Times New Roman"/>
                <w:color w:val="000000"/>
                <w:sz w:val="20"/>
                <w:szCs w:val="20"/>
                <w:lang w:eastAsia="es-MX"/>
              </w:rPr>
            </w:pPr>
            <w:r w:rsidRPr="0059581D">
              <w:rPr>
                <w:rFonts w:ascii="Barlow" w:eastAsia="Times New Roman" w:hAnsi="Barlow" w:cs="Times New Roman"/>
                <w:color w:val="000000"/>
                <w:sz w:val="20"/>
                <w:szCs w:val="20"/>
                <w:lang w:eastAsia="es-MX"/>
              </w:rPr>
              <w:t>Servicios Personales por Pagar a Corto Plazo</w:t>
            </w:r>
          </w:p>
        </w:tc>
        <w:tc>
          <w:tcPr>
            <w:tcW w:w="1140" w:type="dxa"/>
            <w:tcBorders>
              <w:top w:val="nil"/>
              <w:left w:val="single" w:sz="8" w:space="0" w:color="000000"/>
              <w:bottom w:val="single" w:sz="8" w:space="0" w:color="000000"/>
              <w:right w:val="single" w:sz="8" w:space="0" w:color="000000"/>
            </w:tcBorders>
            <w:shd w:val="clear" w:color="auto" w:fill="auto"/>
            <w:noWrap/>
            <w:vAlign w:val="center"/>
            <w:hideMark/>
          </w:tcPr>
          <w:p w:rsidR="00C736CC" w:rsidRPr="0059581D" w:rsidRDefault="00C736CC" w:rsidP="003971CB">
            <w:pPr>
              <w:spacing w:after="0" w:line="240" w:lineRule="auto"/>
              <w:jc w:val="right"/>
              <w:rPr>
                <w:rFonts w:ascii="Barlow" w:eastAsia="Times New Roman" w:hAnsi="Barlow" w:cs="Times New Roman"/>
                <w:color w:val="000000"/>
                <w:sz w:val="20"/>
                <w:szCs w:val="20"/>
                <w:lang w:eastAsia="es-MX"/>
              </w:rPr>
            </w:pPr>
            <w:r w:rsidRPr="0059581D">
              <w:rPr>
                <w:rFonts w:ascii="Barlow" w:eastAsia="Times New Roman" w:hAnsi="Barlow" w:cs="Times New Roman"/>
                <w:color w:val="000000"/>
                <w:sz w:val="20"/>
                <w:szCs w:val="20"/>
                <w:lang w:eastAsia="es-MX"/>
              </w:rPr>
              <w:t>$</w:t>
            </w:r>
            <w:r w:rsidR="007801EB" w:rsidRPr="0059581D">
              <w:rPr>
                <w:rFonts w:ascii="Barlow" w:eastAsia="Times New Roman" w:hAnsi="Barlow" w:cs="Times New Roman"/>
                <w:color w:val="000000"/>
                <w:sz w:val="20"/>
                <w:szCs w:val="20"/>
                <w:lang w:eastAsia="es-MX"/>
              </w:rPr>
              <w:t>3</w:t>
            </w:r>
            <w:r w:rsidR="003971CB" w:rsidRPr="0059581D">
              <w:rPr>
                <w:rFonts w:ascii="Barlow" w:eastAsia="Times New Roman" w:hAnsi="Barlow" w:cs="Times New Roman"/>
                <w:color w:val="000000"/>
                <w:sz w:val="20"/>
                <w:szCs w:val="20"/>
                <w:lang w:eastAsia="es-MX"/>
              </w:rPr>
              <w:t>40</w:t>
            </w:r>
            <w:r w:rsidR="00B0504D" w:rsidRPr="0059581D">
              <w:rPr>
                <w:rFonts w:ascii="Barlow" w:eastAsia="Times New Roman" w:hAnsi="Barlow" w:cs="Times New Roman"/>
                <w:color w:val="000000"/>
                <w:sz w:val="20"/>
                <w:szCs w:val="20"/>
                <w:lang w:eastAsia="es-MX"/>
              </w:rPr>
              <w:t>,</w:t>
            </w:r>
            <w:r w:rsidR="003971CB" w:rsidRPr="0059581D">
              <w:rPr>
                <w:rFonts w:ascii="Barlow" w:eastAsia="Times New Roman" w:hAnsi="Barlow" w:cs="Times New Roman"/>
                <w:color w:val="000000"/>
                <w:sz w:val="20"/>
                <w:szCs w:val="20"/>
                <w:lang w:eastAsia="es-MX"/>
              </w:rPr>
              <w:t>471</w:t>
            </w:r>
            <w:r w:rsidR="00B0504D" w:rsidRPr="0059581D">
              <w:rPr>
                <w:rFonts w:ascii="Barlow" w:eastAsia="Times New Roman" w:hAnsi="Barlow" w:cs="Times New Roman"/>
                <w:color w:val="000000"/>
                <w:sz w:val="20"/>
                <w:szCs w:val="20"/>
                <w:lang w:eastAsia="es-MX"/>
              </w:rPr>
              <w:t>.</w:t>
            </w:r>
            <w:r w:rsidR="003971CB" w:rsidRPr="0059581D">
              <w:rPr>
                <w:rFonts w:ascii="Barlow" w:eastAsia="Times New Roman" w:hAnsi="Barlow" w:cs="Times New Roman"/>
                <w:color w:val="000000"/>
                <w:sz w:val="20"/>
                <w:szCs w:val="20"/>
                <w:lang w:eastAsia="es-MX"/>
              </w:rPr>
              <w:t>92</w:t>
            </w:r>
          </w:p>
        </w:tc>
      </w:tr>
      <w:tr w:rsidR="00C736CC" w:rsidRPr="0059581D" w:rsidTr="00C736CC">
        <w:trPr>
          <w:trHeight w:val="315"/>
          <w:jc w:val="center"/>
        </w:trPr>
        <w:tc>
          <w:tcPr>
            <w:tcW w:w="3760" w:type="dxa"/>
            <w:tcBorders>
              <w:top w:val="nil"/>
              <w:left w:val="single" w:sz="8" w:space="0" w:color="000000"/>
              <w:bottom w:val="single" w:sz="8" w:space="0" w:color="000000"/>
              <w:right w:val="nil"/>
            </w:tcBorders>
            <w:shd w:val="clear" w:color="auto" w:fill="auto"/>
            <w:noWrap/>
            <w:vAlign w:val="center"/>
            <w:hideMark/>
          </w:tcPr>
          <w:p w:rsidR="00C736CC" w:rsidRPr="0059581D" w:rsidRDefault="00C736CC" w:rsidP="00C736CC">
            <w:pPr>
              <w:spacing w:after="0" w:line="240" w:lineRule="auto"/>
              <w:rPr>
                <w:rFonts w:ascii="Barlow" w:eastAsia="Times New Roman" w:hAnsi="Barlow" w:cs="Times New Roman"/>
                <w:color w:val="000000"/>
                <w:sz w:val="20"/>
                <w:szCs w:val="20"/>
                <w:lang w:eastAsia="es-MX"/>
              </w:rPr>
            </w:pPr>
            <w:r w:rsidRPr="0059581D">
              <w:rPr>
                <w:rFonts w:ascii="Barlow" w:eastAsia="Times New Roman" w:hAnsi="Barlow" w:cs="Times New Roman"/>
                <w:color w:val="000000"/>
                <w:sz w:val="20"/>
                <w:szCs w:val="20"/>
                <w:lang w:eastAsia="es-MX"/>
              </w:rPr>
              <w:t>Proveedores por Pagar a Corto Plazo</w:t>
            </w:r>
          </w:p>
        </w:tc>
        <w:tc>
          <w:tcPr>
            <w:tcW w:w="1140" w:type="dxa"/>
            <w:tcBorders>
              <w:top w:val="nil"/>
              <w:left w:val="single" w:sz="8" w:space="0" w:color="000000"/>
              <w:bottom w:val="single" w:sz="8" w:space="0" w:color="000000"/>
              <w:right w:val="single" w:sz="8" w:space="0" w:color="000000"/>
            </w:tcBorders>
            <w:shd w:val="clear" w:color="auto" w:fill="auto"/>
            <w:noWrap/>
            <w:vAlign w:val="center"/>
            <w:hideMark/>
          </w:tcPr>
          <w:p w:rsidR="00C736CC" w:rsidRPr="0059581D" w:rsidRDefault="00C736CC" w:rsidP="003971CB">
            <w:pPr>
              <w:spacing w:after="0" w:line="240" w:lineRule="auto"/>
              <w:jc w:val="right"/>
              <w:rPr>
                <w:rFonts w:ascii="Barlow" w:eastAsia="Times New Roman" w:hAnsi="Barlow" w:cs="Times New Roman"/>
                <w:color w:val="000000"/>
                <w:sz w:val="20"/>
                <w:szCs w:val="20"/>
                <w:lang w:eastAsia="es-MX"/>
              </w:rPr>
            </w:pPr>
            <w:r w:rsidRPr="0059581D">
              <w:rPr>
                <w:rFonts w:ascii="Barlow" w:eastAsia="Times New Roman" w:hAnsi="Barlow" w:cs="Times New Roman"/>
                <w:color w:val="000000"/>
                <w:sz w:val="20"/>
                <w:szCs w:val="20"/>
                <w:lang w:eastAsia="es-MX"/>
              </w:rPr>
              <w:t>$</w:t>
            </w:r>
            <w:r w:rsidR="003971CB" w:rsidRPr="0059581D">
              <w:rPr>
                <w:rFonts w:ascii="Barlow" w:eastAsia="Times New Roman" w:hAnsi="Barlow" w:cs="Times New Roman"/>
                <w:color w:val="000000"/>
                <w:sz w:val="20"/>
                <w:szCs w:val="20"/>
                <w:lang w:eastAsia="es-MX"/>
              </w:rPr>
              <w:t>45</w:t>
            </w:r>
            <w:r w:rsidR="007801EB" w:rsidRPr="0059581D">
              <w:rPr>
                <w:rFonts w:ascii="Barlow" w:eastAsia="Times New Roman" w:hAnsi="Barlow" w:cs="Times New Roman"/>
                <w:color w:val="000000"/>
                <w:sz w:val="20"/>
                <w:szCs w:val="20"/>
                <w:lang w:eastAsia="es-MX"/>
              </w:rPr>
              <w:t>5</w:t>
            </w:r>
            <w:r w:rsidR="00B0504D" w:rsidRPr="0059581D">
              <w:rPr>
                <w:rFonts w:ascii="Barlow" w:eastAsia="Times New Roman" w:hAnsi="Barlow" w:cs="Times New Roman"/>
                <w:color w:val="000000"/>
                <w:sz w:val="20"/>
                <w:szCs w:val="20"/>
                <w:lang w:eastAsia="es-MX"/>
              </w:rPr>
              <w:t>,</w:t>
            </w:r>
            <w:r w:rsidR="003971CB" w:rsidRPr="0059581D">
              <w:rPr>
                <w:rFonts w:ascii="Barlow" w:eastAsia="Times New Roman" w:hAnsi="Barlow" w:cs="Times New Roman"/>
                <w:color w:val="000000"/>
                <w:sz w:val="20"/>
                <w:szCs w:val="20"/>
                <w:lang w:eastAsia="es-MX"/>
              </w:rPr>
              <w:t>436</w:t>
            </w:r>
            <w:r w:rsidR="00B0504D" w:rsidRPr="0059581D">
              <w:rPr>
                <w:rFonts w:ascii="Barlow" w:eastAsia="Times New Roman" w:hAnsi="Barlow" w:cs="Times New Roman"/>
                <w:color w:val="000000"/>
                <w:sz w:val="20"/>
                <w:szCs w:val="20"/>
                <w:lang w:eastAsia="es-MX"/>
              </w:rPr>
              <w:t>.</w:t>
            </w:r>
            <w:r w:rsidR="007801EB" w:rsidRPr="0059581D">
              <w:rPr>
                <w:rFonts w:ascii="Barlow" w:eastAsia="Times New Roman" w:hAnsi="Barlow" w:cs="Times New Roman"/>
                <w:color w:val="000000"/>
                <w:sz w:val="20"/>
                <w:szCs w:val="20"/>
                <w:lang w:eastAsia="es-MX"/>
              </w:rPr>
              <w:t>3</w:t>
            </w:r>
            <w:r w:rsidR="003971CB" w:rsidRPr="0059581D">
              <w:rPr>
                <w:rFonts w:ascii="Barlow" w:eastAsia="Times New Roman" w:hAnsi="Barlow" w:cs="Times New Roman"/>
                <w:color w:val="000000"/>
                <w:sz w:val="20"/>
                <w:szCs w:val="20"/>
                <w:lang w:eastAsia="es-MX"/>
              </w:rPr>
              <w:t>7</w:t>
            </w:r>
          </w:p>
        </w:tc>
      </w:tr>
      <w:tr w:rsidR="00C736CC" w:rsidRPr="0059581D" w:rsidTr="00C736CC">
        <w:trPr>
          <w:trHeight w:val="495"/>
          <w:jc w:val="center"/>
        </w:trPr>
        <w:tc>
          <w:tcPr>
            <w:tcW w:w="3760" w:type="dxa"/>
            <w:tcBorders>
              <w:top w:val="nil"/>
              <w:left w:val="single" w:sz="8" w:space="0" w:color="000000"/>
              <w:bottom w:val="single" w:sz="8" w:space="0" w:color="000000"/>
              <w:right w:val="nil"/>
            </w:tcBorders>
            <w:shd w:val="clear" w:color="auto" w:fill="auto"/>
            <w:vAlign w:val="center"/>
            <w:hideMark/>
          </w:tcPr>
          <w:p w:rsidR="00C736CC" w:rsidRPr="0059581D" w:rsidRDefault="00C736CC" w:rsidP="00C736CC">
            <w:pPr>
              <w:spacing w:after="0" w:line="240" w:lineRule="auto"/>
              <w:rPr>
                <w:rFonts w:ascii="Barlow" w:eastAsia="Times New Roman" w:hAnsi="Barlow" w:cs="Times New Roman"/>
                <w:color w:val="000000"/>
                <w:sz w:val="20"/>
                <w:szCs w:val="20"/>
                <w:lang w:eastAsia="es-MX"/>
              </w:rPr>
            </w:pPr>
            <w:r w:rsidRPr="0059581D">
              <w:rPr>
                <w:rFonts w:ascii="Barlow" w:eastAsia="Times New Roman" w:hAnsi="Barlow" w:cs="Times New Roman"/>
                <w:color w:val="000000"/>
                <w:sz w:val="20"/>
                <w:szCs w:val="20"/>
                <w:lang w:eastAsia="es-MX"/>
              </w:rPr>
              <w:t>Retenciones y Contribuciones por Pagar a Corto Plazo</w:t>
            </w:r>
          </w:p>
        </w:tc>
        <w:tc>
          <w:tcPr>
            <w:tcW w:w="1140" w:type="dxa"/>
            <w:tcBorders>
              <w:top w:val="nil"/>
              <w:left w:val="single" w:sz="8" w:space="0" w:color="000000"/>
              <w:bottom w:val="single" w:sz="8" w:space="0" w:color="000000"/>
              <w:right w:val="single" w:sz="8" w:space="0" w:color="000000"/>
            </w:tcBorders>
            <w:shd w:val="clear" w:color="auto" w:fill="auto"/>
            <w:noWrap/>
            <w:vAlign w:val="center"/>
            <w:hideMark/>
          </w:tcPr>
          <w:p w:rsidR="00C736CC" w:rsidRPr="0059581D" w:rsidRDefault="00CC0E89" w:rsidP="003971CB">
            <w:pPr>
              <w:spacing w:after="0" w:line="240" w:lineRule="auto"/>
              <w:jc w:val="right"/>
              <w:rPr>
                <w:rFonts w:ascii="Barlow" w:eastAsia="Times New Roman" w:hAnsi="Barlow" w:cs="Times New Roman"/>
                <w:color w:val="000000"/>
                <w:sz w:val="20"/>
                <w:szCs w:val="20"/>
                <w:lang w:eastAsia="es-MX"/>
              </w:rPr>
            </w:pPr>
            <w:r w:rsidRPr="0059581D">
              <w:rPr>
                <w:rFonts w:ascii="Barlow" w:eastAsia="Times New Roman" w:hAnsi="Barlow" w:cs="Times New Roman"/>
                <w:color w:val="000000"/>
                <w:sz w:val="20"/>
                <w:szCs w:val="20"/>
                <w:lang w:eastAsia="es-MX"/>
              </w:rPr>
              <w:t>$</w:t>
            </w:r>
            <w:r w:rsidR="00407EA2" w:rsidRPr="0059581D">
              <w:rPr>
                <w:rFonts w:ascii="Barlow" w:eastAsia="Times New Roman" w:hAnsi="Barlow" w:cs="Times New Roman"/>
                <w:color w:val="000000"/>
                <w:sz w:val="20"/>
                <w:szCs w:val="20"/>
                <w:lang w:eastAsia="es-MX"/>
              </w:rPr>
              <w:t>4</w:t>
            </w:r>
            <w:r w:rsidR="00B0504D" w:rsidRPr="0059581D">
              <w:rPr>
                <w:rFonts w:ascii="Barlow" w:eastAsia="Times New Roman" w:hAnsi="Barlow" w:cs="Times New Roman"/>
                <w:color w:val="000000"/>
                <w:sz w:val="20"/>
                <w:szCs w:val="20"/>
                <w:lang w:eastAsia="es-MX"/>
              </w:rPr>
              <w:t>,</w:t>
            </w:r>
            <w:r w:rsidR="003971CB" w:rsidRPr="0059581D">
              <w:rPr>
                <w:rFonts w:ascii="Barlow" w:eastAsia="Times New Roman" w:hAnsi="Barlow" w:cs="Times New Roman"/>
                <w:color w:val="000000"/>
                <w:sz w:val="20"/>
                <w:szCs w:val="20"/>
                <w:lang w:eastAsia="es-MX"/>
              </w:rPr>
              <w:t>645</w:t>
            </w:r>
            <w:r w:rsidR="00B0504D" w:rsidRPr="0059581D">
              <w:rPr>
                <w:rFonts w:ascii="Barlow" w:eastAsia="Times New Roman" w:hAnsi="Barlow" w:cs="Times New Roman"/>
                <w:color w:val="000000"/>
                <w:sz w:val="20"/>
                <w:szCs w:val="20"/>
                <w:lang w:eastAsia="es-MX"/>
              </w:rPr>
              <w:t>,</w:t>
            </w:r>
            <w:r w:rsidR="003971CB" w:rsidRPr="0059581D">
              <w:rPr>
                <w:rFonts w:ascii="Barlow" w:eastAsia="Times New Roman" w:hAnsi="Barlow" w:cs="Times New Roman"/>
                <w:color w:val="000000"/>
                <w:sz w:val="20"/>
                <w:szCs w:val="20"/>
                <w:lang w:eastAsia="es-MX"/>
              </w:rPr>
              <w:t>000</w:t>
            </w:r>
            <w:r w:rsidR="00B0504D" w:rsidRPr="0059581D">
              <w:rPr>
                <w:rFonts w:ascii="Barlow" w:eastAsia="Times New Roman" w:hAnsi="Barlow" w:cs="Times New Roman"/>
                <w:color w:val="000000"/>
                <w:sz w:val="20"/>
                <w:szCs w:val="20"/>
                <w:lang w:eastAsia="es-MX"/>
              </w:rPr>
              <w:t>.</w:t>
            </w:r>
            <w:r w:rsidR="003971CB" w:rsidRPr="0059581D">
              <w:rPr>
                <w:rFonts w:ascii="Barlow" w:eastAsia="Times New Roman" w:hAnsi="Barlow" w:cs="Times New Roman"/>
                <w:color w:val="000000"/>
                <w:sz w:val="20"/>
                <w:szCs w:val="20"/>
                <w:lang w:eastAsia="es-MX"/>
              </w:rPr>
              <w:t>5</w:t>
            </w:r>
            <w:r w:rsidR="007801EB" w:rsidRPr="0059581D">
              <w:rPr>
                <w:rFonts w:ascii="Barlow" w:eastAsia="Times New Roman" w:hAnsi="Barlow" w:cs="Times New Roman"/>
                <w:color w:val="000000"/>
                <w:sz w:val="20"/>
                <w:szCs w:val="20"/>
                <w:lang w:eastAsia="es-MX"/>
              </w:rPr>
              <w:t>6</w:t>
            </w:r>
          </w:p>
        </w:tc>
      </w:tr>
      <w:tr w:rsidR="00C736CC" w:rsidRPr="0059581D" w:rsidTr="00C736CC">
        <w:trPr>
          <w:trHeight w:val="315"/>
          <w:jc w:val="center"/>
        </w:trPr>
        <w:tc>
          <w:tcPr>
            <w:tcW w:w="3760" w:type="dxa"/>
            <w:tcBorders>
              <w:top w:val="nil"/>
              <w:left w:val="single" w:sz="8" w:space="0" w:color="000000"/>
              <w:bottom w:val="single" w:sz="8" w:space="0" w:color="000000"/>
              <w:right w:val="nil"/>
            </w:tcBorders>
            <w:shd w:val="clear" w:color="auto" w:fill="auto"/>
            <w:noWrap/>
            <w:vAlign w:val="center"/>
            <w:hideMark/>
          </w:tcPr>
          <w:p w:rsidR="00C736CC" w:rsidRPr="0059581D" w:rsidRDefault="00C736CC" w:rsidP="00C736CC">
            <w:pPr>
              <w:spacing w:after="0" w:line="240" w:lineRule="auto"/>
              <w:rPr>
                <w:rFonts w:ascii="Barlow" w:eastAsia="Times New Roman" w:hAnsi="Barlow" w:cs="Times New Roman"/>
                <w:color w:val="000000"/>
                <w:sz w:val="20"/>
                <w:szCs w:val="20"/>
                <w:lang w:eastAsia="es-MX"/>
              </w:rPr>
            </w:pPr>
            <w:r w:rsidRPr="0059581D">
              <w:rPr>
                <w:rFonts w:ascii="Barlow" w:eastAsia="Times New Roman" w:hAnsi="Barlow" w:cs="Times New Roman"/>
                <w:color w:val="000000"/>
                <w:sz w:val="20"/>
                <w:szCs w:val="20"/>
                <w:lang w:eastAsia="es-MX"/>
              </w:rPr>
              <w:t>Otras Cuentas por Pagar a Corto Plazo</w:t>
            </w:r>
          </w:p>
        </w:tc>
        <w:tc>
          <w:tcPr>
            <w:tcW w:w="1140" w:type="dxa"/>
            <w:tcBorders>
              <w:top w:val="nil"/>
              <w:left w:val="single" w:sz="8" w:space="0" w:color="000000"/>
              <w:bottom w:val="single" w:sz="8" w:space="0" w:color="000000"/>
              <w:right w:val="single" w:sz="8" w:space="0" w:color="000000"/>
            </w:tcBorders>
            <w:shd w:val="clear" w:color="auto" w:fill="auto"/>
            <w:noWrap/>
            <w:vAlign w:val="center"/>
            <w:hideMark/>
          </w:tcPr>
          <w:p w:rsidR="00C736CC" w:rsidRPr="0059581D" w:rsidRDefault="00C736CC" w:rsidP="003971CB">
            <w:pPr>
              <w:spacing w:after="0" w:line="240" w:lineRule="auto"/>
              <w:jc w:val="right"/>
              <w:rPr>
                <w:rFonts w:ascii="Barlow" w:eastAsia="Times New Roman" w:hAnsi="Barlow" w:cs="Times New Roman"/>
                <w:color w:val="000000"/>
                <w:sz w:val="20"/>
                <w:szCs w:val="20"/>
                <w:lang w:eastAsia="es-MX"/>
              </w:rPr>
            </w:pPr>
            <w:r w:rsidRPr="0059581D">
              <w:rPr>
                <w:rFonts w:ascii="Barlow" w:eastAsia="Times New Roman" w:hAnsi="Barlow" w:cs="Times New Roman"/>
                <w:color w:val="000000"/>
                <w:sz w:val="20"/>
                <w:szCs w:val="20"/>
                <w:lang w:eastAsia="es-MX"/>
              </w:rPr>
              <w:t>$</w:t>
            </w:r>
            <w:r w:rsidR="003971CB" w:rsidRPr="0059581D">
              <w:rPr>
                <w:rFonts w:ascii="Barlow" w:eastAsia="Times New Roman" w:hAnsi="Barlow" w:cs="Times New Roman"/>
                <w:color w:val="000000"/>
                <w:sz w:val="20"/>
                <w:szCs w:val="20"/>
                <w:lang w:eastAsia="es-MX"/>
              </w:rPr>
              <w:t>7</w:t>
            </w:r>
            <w:r w:rsidR="00B0504D" w:rsidRPr="0059581D">
              <w:rPr>
                <w:rFonts w:ascii="Barlow" w:eastAsia="Times New Roman" w:hAnsi="Barlow" w:cs="Times New Roman"/>
                <w:color w:val="000000"/>
                <w:sz w:val="20"/>
                <w:szCs w:val="20"/>
                <w:lang w:eastAsia="es-MX"/>
              </w:rPr>
              <w:t>,</w:t>
            </w:r>
            <w:r w:rsidR="003971CB" w:rsidRPr="0059581D">
              <w:rPr>
                <w:rFonts w:ascii="Barlow" w:eastAsia="Times New Roman" w:hAnsi="Barlow" w:cs="Times New Roman"/>
                <w:color w:val="000000"/>
                <w:sz w:val="20"/>
                <w:szCs w:val="20"/>
                <w:lang w:eastAsia="es-MX"/>
              </w:rPr>
              <w:t>745</w:t>
            </w:r>
            <w:r w:rsidR="00B0504D" w:rsidRPr="0059581D">
              <w:rPr>
                <w:rFonts w:ascii="Barlow" w:eastAsia="Times New Roman" w:hAnsi="Barlow" w:cs="Times New Roman"/>
                <w:color w:val="000000"/>
                <w:sz w:val="20"/>
                <w:szCs w:val="20"/>
                <w:lang w:eastAsia="es-MX"/>
              </w:rPr>
              <w:t>.</w:t>
            </w:r>
            <w:r w:rsidR="003971CB" w:rsidRPr="0059581D">
              <w:rPr>
                <w:rFonts w:ascii="Barlow" w:eastAsia="Times New Roman" w:hAnsi="Barlow" w:cs="Times New Roman"/>
                <w:color w:val="000000"/>
                <w:sz w:val="20"/>
                <w:szCs w:val="20"/>
                <w:lang w:eastAsia="es-MX"/>
              </w:rPr>
              <w:t>34</w:t>
            </w:r>
          </w:p>
        </w:tc>
      </w:tr>
      <w:tr w:rsidR="00C736CC" w:rsidRPr="0059581D" w:rsidTr="00C736CC">
        <w:trPr>
          <w:trHeight w:val="315"/>
          <w:jc w:val="center"/>
        </w:trPr>
        <w:tc>
          <w:tcPr>
            <w:tcW w:w="3760" w:type="dxa"/>
            <w:tcBorders>
              <w:top w:val="nil"/>
              <w:left w:val="single" w:sz="8" w:space="0" w:color="000000"/>
              <w:bottom w:val="single" w:sz="8" w:space="0" w:color="000000"/>
              <w:right w:val="nil"/>
            </w:tcBorders>
            <w:shd w:val="clear" w:color="auto" w:fill="auto"/>
            <w:noWrap/>
            <w:vAlign w:val="center"/>
            <w:hideMark/>
          </w:tcPr>
          <w:p w:rsidR="00C736CC" w:rsidRPr="0059581D" w:rsidRDefault="00C736CC" w:rsidP="00C736CC">
            <w:pPr>
              <w:spacing w:after="0" w:line="240" w:lineRule="auto"/>
              <w:rPr>
                <w:rFonts w:ascii="Barlow" w:eastAsia="Times New Roman" w:hAnsi="Barlow" w:cs="Times New Roman"/>
                <w:b/>
                <w:bCs/>
                <w:color w:val="000000"/>
                <w:sz w:val="20"/>
                <w:szCs w:val="20"/>
                <w:lang w:eastAsia="es-MX"/>
              </w:rPr>
            </w:pPr>
            <w:r w:rsidRPr="0059581D">
              <w:rPr>
                <w:rFonts w:ascii="Barlow" w:eastAsia="Times New Roman" w:hAnsi="Barlow" w:cs="Times New Roman"/>
                <w:b/>
                <w:bCs/>
                <w:color w:val="000000"/>
                <w:sz w:val="20"/>
                <w:szCs w:val="20"/>
                <w:lang w:eastAsia="es-MX"/>
              </w:rPr>
              <w:t>Suma PASIVO CIRCULANTE</w:t>
            </w:r>
          </w:p>
        </w:tc>
        <w:tc>
          <w:tcPr>
            <w:tcW w:w="1140" w:type="dxa"/>
            <w:tcBorders>
              <w:top w:val="nil"/>
              <w:left w:val="single" w:sz="8" w:space="0" w:color="000000"/>
              <w:bottom w:val="single" w:sz="8" w:space="0" w:color="000000"/>
              <w:right w:val="single" w:sz="8" w:space="0" w:color="000000"/>
            </w:tcBorders>
            <w:shd w:val="clear" w:color="auto" w:fill="auto"/>
            <w:noWrap/>
            <w:vAlign w:val="center"/>
            <w:hideMark/>
          </w:tcPr>
          <w:p w:rsidR="00C736CC" w:rsidRPr="0059581D" w:rsidRDefault="00C736CC" w:rsidP="003971CB">
            <w:pPr>
              <w:spacing w:after="0" w:line="240" w:lineRule="auto"/>
              <w:jc w:val="right"/>
              <w:rPr>
                <w:rFonts w:ascii="Barlow" w:eastAsia="Times New Roman" w:hAnsi="Barlow" w:cs="Times New Roman"/>
                <w:b/>
                <w:bCs/>
                <w:color w:val="000000"/>
                <w:sz w:val="20"/>
                <w:szCs w:val="20"/>
                <w:lang w:eastAsia="es-MX"/>
              </w:rPr>
            </w:pPr>
            <w:r w:rsidRPr="0059581D">
              <w:rPr>
                <w:rFonts w:ascii="Barlow" w:eastAsia="Times New Roman" w:hAnsi="Barlow" w:cs="Times New Roman"/>
                <w:b/>
                <w:bCs/>
                <w:color w:val="000000"/>
                <w:sz w:val="20"/>
                <w:szCs w:val="20"/>
                <w:lang w:eastAsia="es-MX"/>
              </w:rPr>
              <w:t>$</w:t>
            </w:r>
            <w:r w:rsidR="003971CB" w:rsidRPr="0059581D">
              <w:rPr>
                <w:rFonts w:ascii="Barlow" w:eastAsia="Times New Roman" w:hAnsi="Barlow" w:cs="Times New Roman"/>
                <w:b/>
                <w:bCs/>
                <w:color w:val="000000"/>
                <w:sz w:val="20"/>
                <w:szCs w:val="20"/>
                <w:lang w:eastAsia="es-MX"/>
              </w:rPr>
              <w:t>5</w:t>
            </w:r>
            <w:r w:rsidRPr="0059581D">
              <w:rPr>
                <w:rFonts w:ascii="Barlow" w:eastAsia="Times New Roman" w:hAnsi="Barlow" w:cs="Times New Roman"/>
                <w:b/>
                <w:bCs/>
                <w:color w:val="000000"/>
                <w:sz w:val="20"/>
                <w:szCs w:val="20"/>
                <w:lang w:eastAsia="es-MX"/>
              </w:rPr>
              <w:t>,</w:t>
            </w:r>
            <w:r w:rsidR="003971CB" w:rsidRPr="0059581D">
              <w:rPr>
                <w:rFonts w:ascii="Barlow" w:eastAsia="Times New Roman" w:hAnsi="Barlow" w:cs="Times New Roman"/>
                <w:b/>
                <w:bCs/>
                <w:color w:val="000000"/>
                <w:sz w:val="20"/>
                <w:szCs w:val="20"/>
                <w:lang w:eastAsia="es-MX"/>
              </w:rPr>
              <w:t>448</w:t>
            </w:r>
            <w:r w:rsidRPr="0059581D">
              <w:rPr>
                <w:rFonts w:ascii="Barlow" w:eastAsia="Times New Roman" w:hAnsi="Barlow" w:cs="Times New Roman"/>
                <w:b/>
                <w:bCs/>
                <w:color w:val="000000"/>
                <w:sz w:val="20"/>
                <w:szCs w:val="20"/>
                <w:lang w:eastAsia="es-MX"/>
              </w:rPr>
              <w:t>,</w:t>
            </w:r>
            <w:r w:rsidR="003971CB" w:rsidRPr="0059581D">
              <w:rPr>
                <w:rFonts w:ascii="Barlow" w:eastAsia="Times New Roman" w:hAnsi="Barlow" w:cs="Times New Roman"/>
                <w:b/>
                <w:bCs/>
                <w:color w:val="000000"/>
                <w:sz w:val="20"/>
                <w:szCs w:val="20"/>
                <w:lang w:eastAsia="es-MX"/>
              </w:rPr>
              <w:t>654</w:t>
            </w:r>
            <w:r w:rsidRPr="0059581D">
              <w:rPr>
                <w:rFonts w:ascii="Barlow" w:eastAsia="Times New Roman" w:hAnsi="Barlow" w:cs="Times New Roman"/>
                <w:b/>
                <w:bCs/>
                <w:color w:val="000000"/>
                <w:sz w:val="20"/>
                <w:szCs w:val="20"/>
                <w:lang w:eastAsia="es-MX"/>
              </w:rPr>
              <w:t>.</w:t>
            </w:r>
            <w:r w:rsidR="003971CB" w:rsidRPr="0059581D">
              <w:rPr>
                <w:rFonts w:ascii="Barlow" w:eastAsia="Times New Roman" w:hAnsi="Barlow" w:cs="Times New Roman"/>
                <w:b/>
                <w:bCs/>
                <w:color w:val="000000"/>
                <w:sz w:val="20"/>
                <w:szCs w:val="20"/>
                <w:lang w:eastAsia="es-MX"/>
              </w:rPr>
              <w:t>19</w:t>
            </w:r>
          </w:p>
        </w:tc>
      </w:tr>
    </w:tbl>
    <w:p w:rsidR="00A02CD8" w:rsidRPr="0059581D" w:rsidRDefault="00A02CD8" w:rsidP="0059581D">
      <w:pPr>
        <w:jc w:val="both"/>
        <w:rPr>
          <w:rFonts w:ascii="Barlow" w:hAnsi="Barlow" w:cs="Calibri"/>
          <w:b/>
          <w:sz w:val="20"/>
          <w:szCs w:val="20"/>
        </w:rPr>
      </w:pPr>
    </w:p>
    <w:p w:rsidR="00E23C1B" w:rsidRPr="0059581D" w:rsidRDefault="00E23C1B" w:rsidP="00E23C1B">
      <w:pPr>
        <w:ind w:firstLine="360"/>
        <w:jc w:val="both"/>
        <w:rPr>
          <w:rFonts w:ascii="Barlow" w:hAnsi="Barlow" w:cs="Calibri"/>
          <w:b/>
          <w:sz w:val="20"/>
          <w:szCs w:val="20"/>
        </w:rPr>
      </w:pPr>
      <w:r w:rsidRPr="0059581D">
        <w:rPr>
          <w:rFonts w:ascii="Barlow" w:hAnsi="Barlow" w:cs="Calibri"/>
          <w:b/>
          <w:sz w:val="20"/>
          <w:szCs w:val="20"/>
        </w:rPr>
        <w:t>Proveedores por Pagar a Corto Plazo</w:t>
      </w:r>
    </w:p>
    <w:p w:rsidR="00E23C1B" w:rsidRPr="0059581D" w:rsidRDefault="00E23C1B" w:rsidP="00E23C1B">
      <w:pPr>
        <w:ind w:firstLine="360"/>
        <w:jc w:val="both"/>
        <w:rPr>
          <w:rFonts w:ascii="Barlow" w:hAnsi="Barlow" w:cs="Calibri"/>
          <w:sz w:val="20"/>
          <w:szCs w:val="20"/>
        </w:rPr>
      </w:pPr>
      <w:r w:rsidRPr="0059581D">
        <w:rPr>
          <w:rFonts w:ascii="Barlow" w:hAnsi="Barlow" w:cs="Calibri"/>
          <w:sz w:val="20"/>
          <w:szCs w:val="20"/>
        </w:rPr>
        <w:t xml:space="preserve">El saldo de la cuenta de Proveedores a corto plazo al </w:t>
      </w:r>
      <w:r w:rsidR="00E42811" w:rsidRPr="0059581D">
        <w:rPr>
          <w:rFonts w:ascii="Barlow" w:hAnsi="Barlow" w:cs="Calibri"/>
          <w:sz w:val="20"/>
          <w:szCs w:val="20"/>
        </w:rPr>
        <w:t>31</w:t>
      </w:r>
      <w:r w:rsidR="00F64ACA" w:rsidRPr="0059581D">
        <w:rPr>
          <w:rFonts w:ascii="Barlow" w:hAnsi="Barlow" w:cs="Calibri"/>
          <w:sz w:val="20"/>
          <w:szCs w:val="20"/>
        </w:rPr>
        <w:t xml:space="preserve"> de </w:t>
      </w:r>
      <w:r w:rsidR="00E42811" w:rsidRPr="0059581D">
        <w:rPr>
          <w:rFonts w:ascii="Barlow" w:hAnsi="Barlow" w:cs="Calibri"/>
          <w:sz w:val="20"/>
          <w:szCs w:val="20"/>
        </w:rPr>
        <w:t>marzo</w:t>
      </w:r>
      <w:r w:rsidRPr="0059581D">
        <w:rPr>
          <w:rFonts w:ascii="Barlow" w:hAnsi="Barlow" w:cs="Calibri"/>
          <w:sz w:val="20"/>
          <w:szCs w:val="20"/>
        </w:rPr>
        <w:t xml:space="preserve"> de 202</w:t>
      </w:r>
      <w:r w:rsidR="00A02CD8" w:rsidRPr="0059581D">
        <w:rPr>
          <w:rFonts w:ascii="Barlow" w:hAnsi="Barlow" w:cs="Calibri"/>
          <w:sz w:val="20"/>
          <w:szCs w:val="20"/>
        </w:rPr>
        <w:t>4</w:t>
      </w:r>
      <w:r w:rsidRPr="0059581D">
        <w:rPr>
          <w:rFonts w:ascii="Barlow" w:hAnsi="Barlow" w:cs="Calibri"/>
          <w:sz w:val="20"/>
          <w:szCs w:val="20"/>
        </w:rPr>
        <w:t xml:space="preserve"> es de $ </w:t>
      </w:r>
      <w:r w:rsidR="00E42811" w:rsidRPr="0059581D">
        <w:rPr>
          <w:rFonts w:ascii="Barlow" w:hAnsi="Barlow" w:cs="Calibri"/>
          <w:sz w:val="20"/>
          <w:szCs w:val="20"/>
        </w:rPr>
        <w:t>455,436</w:t>
      </w:r>
      <w:r w:rsidRPr="0059581D">
        <w:rPr>
          <w:rFonts w:ascii="Barlow" w:hAnsi="Barlow" w:cs="Calibri"/>
          <w:sz w:val="20"/>
          <w:szCs w:val="20"/>
        </w:rPr>
        <w:t>.</w:t>
      </w:r>
      <w:r w:rsidR="00E42811" w:rsidRPr="0059581D">
        <w:rPr>
          <w:rFonts w:ascii="Barlow" w:hAnsi="Barlow" w:cs="Calibri"/>
          <w:sz w:val="20"/>
          <w:szCs w:val="20"/>
        </w:rPr>
        <w:t>37</w:t>
      </w:r>
    </w:p>
    <w:p w:rsidR="00E23C1B" w:rsidRPr="0059581D" w:rsidRDefault="00E23C1B" w:rsidP="00E23C1B">
      <w:pPr>
        <w:jc w:val="both"/>
        <w:rPr>
          <w:rFonts w:ascii="Barlow" w:hAnsi="Barlow" w:cs="Calibri"/>
          <w:sz w:val="20"/>
          <w:szCs w:val="20"/>
        </w:rPr>
      </w:pPr>
      <w:r w:rsidRPr="0059581D">
        <w:rPr>
          <w:rFonts w:ascii="Barlow" w:hAnsi="Barlow" w:cs="Calibri"/>
          <w:b/>
          <w:bCs/>
          <w:color w:val="000000"/>
          <w:sz w:val="20"/>
          <w:szCs w:val="20"/>
          <w:lang w:eastAsia="es-MX"/>
        </w:rPr>
        <w:t xml:space="preserve">        REPORTE DE ANTIGÜEDAD DE SALDOS AL </w:t>
      </w:r>
      <w:r w:rsidR="00E42811" w:rsidRPr="0059581D">
        <w:rPr>
          <w:rFonts w:ascii="Barlow" w:hAnsi="Barlow" w:cs="Calibri"/>
          <w:b/>
          <w:bCs/>
          <w:color w:val="000000"/>
          <w:sz w:val="20"/>
          <w:szCs w:val="20"/>
          <w:lang w:eastAsia="es-MX"/>
        </w:rPr>
        <w:t>31</w:t>
      </w:r>
      <w:r w:rsidRPr="0059581D">
        <w:rPr>
          <w:rFonts w:ascii="Barlow" w:hAnsi="Barlow" w:cs="Calibri"/>
          <w:b/>
          <w:bCs/>
          <w:color w:val="000000"/>
          <w:sz w:val="20"/>
          <w:szCs w:val="20"/>
          <w:lang w:eastAsia="es-MX"/>
        </w:rPr>
        <w:t xml:space="preserve"> DE </w:t>
      </w:r>
      <w:r w:rsidR="00E42811" w:rsidRPr="0059581D">
        <w:rPr>
          <w:rFonts w:ascii="Barlow" w:hAnsi="Barlow" w:cs="Calibri"/>
          <w:b/>
          <w:bCs/>
          <w:color w:val="000000"/>
          <w:sz w:val="20"/>
          <w:szCs w:val="20"/>
          <w:lang w:eastAsia="es-MX"/>
        </w:rPr>
        <w:t>MARZ</w:t>
      </w:r>
      <w:r w:rsidR="00A02CD8" w:rsidRPr="0059581D">
        <w:rPr>
          <w:rFonts w:ascii="Barlow" w:hAnsi="Barlow" w:cs="Calibri"/>
          <w:b/>
          <w:bCs/>
          <w:color w:val="000000"/>
          <w:sz w:val="20"/>
          <w:szCs w:val="20"/>
          <w:lang w:eastAsia="es-MX"/>
        </w:rPr>
        <w:t>O</w:t>
      </w:r>
      <w:r w:rsidRPr="0059581D">
        <w:rPr>
          <w:rFonts w:ascii="Barlow" w:hAnsi="Barlow" w:cs="Calibri"/>
          <w:b/>
          <w:bCs/>
          <w:color w:val="000000"/>
          <w:sz w:val="20"/>
          <w:szCs w:val="20"/>
          <w:lang w:eastAsia="es-MX"/>
        </w:rPr>
        <w:t xml:space="preserve"> DE 202</w:t>
      </w:r>
      <w:r w:rsidR="00A02CD8" w:rsidRPr="0059581D">
        <w:rPr>
          <w:rFonts w:ascii="Barlow" w:hAnsi="Barlow" w:cs="Calibri"/>
          <w:b/>
          <w:bCs/>
          <w:color w:val="000000"/>
          <w:sz w:val="20"/>
          <w:szCs w:val="20"/>
          <w:lang w:eastAsia="es-MX"/>
        </w:rPr>
        <w:t>4</w:t>
      </w:r>
    </w:p>
    <w:tbl>
      <w:tblPr>
        <w:tblW w:w="9865" w:type="dxa"/>
        <w:jc w:val="center"/>
        <w:tblCellMar>
          <w:left w:w="70" w:type="dxa"/>
          <w:right w:w="70" w:type="dxa"/>
        </w:tblCellMar>
        <w:tblLook w:val="04A0" w:firstRow="1" w:lastRow="0" w:firstColumn="1" w:lastColumn="0" w:noHBand="0" w:noVBand="1"/>
      </w:tblPr>
      <w:tblGrid>
        <w:gridCol w:w="1392"/>
        <w:gridCol w:w="1640"/>
        <w:gridCol w:w="1045"/>
        <w:gridCol w:w="1199"/>
        <w:gridCol w:w="1439"/>
        <w:gridCol w:w="1641"/>
        <w:gridCol w:w="1509"/>
      </w:tblGrid>
      <w:tr w:rsidR="0020618B" w:rsidRPr="0059581D" w:rsidTr="0020618B">
        <w:trPr>
          <w:trHeight w:val="213"/>
          <w:jc w:val="center"/>
        </w:trPr>
        <w:tc>
          <w:tcPr>
            <w:tcW w:w="1392"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rsidR="0020618B" w:rsidRPr="0059581D" w:rsidRDefault="0020618B" w:rsidP="0020618B">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 xml:space="preserve">N O M B R E  </w:t>
            </w:r>
          </w:p>
        </w:tc>
        <w:tc>
          <w:tcPr>
            <w:tcW w:w="6964" w:type="dxa"/>
            <w:gridSpan w:val="5"/>
            <w:tcBorders>
              <w:top w:val="double" w:sz="6" w:space="0" w:color="auto"/>
              <w:left w:val="nil"/>
              <w:bottom w:val="double" w:sz="6" w:space="0" w:color="auto"/>
              <w:right w:val="double" w:sz="6" w:space="0" w:color="000000"/>
            </w:tcBorders>
            <w:shd w:val="clear" w:color="auto" w:fill="auto"/>
            <w:noWrap/>
            <w:vAlign w:val="center"/>
            <w:hideMark/>
          </w:tcPr>
          <w:p w:rsidR="0020618B" w:rsidRPr="0059581D" w:rsidRDefault="0020618B" w:rsidP="0020618B">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A N T I G Ü E D A D</w:t>
            </w:r>
          </w:p>
        </w:tc>
        <w:tc>
          <w:tcPr>
            <w:tcW w:w="1509" w:type="dxa"/>
            <w:vMerge w:val="restart"/>
            <w:tcBorders>
              <w:top w:val="double" w:sz="6" w:space="0" w:color="auto"/>
              <w:left w:val="nil"/>
              <w:bottom w:val="double" w:sz="6" w:space="0" w:color="000000"/>
              <w:right w:val="double" w:sz="6" w:space="0" w:color="auto"/>
            </w:tcBorders>
            <w:shd w:val="clear" w:color="auto" w:fill="auto"/>
            <w:noWrap/>
            <w:vAlign w:val="center"/>
            <w:hideMark/>
          </w:tcPr>
          <w:p w:rsidR="0020618B" w:rsidRPr="0059581D" w:rsidRDefault="0020618B" w:rsidP="0020618B">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 xml:space="preserve">TOTAL </w:t>
            </w:r>
          </w:p>
        </w:tc>
      </w:tr>
      <w:tr w:rsidR="0020618B" w:rsidRPr="0059581D" w:rsidTr="0020618B">
        <w:trPr>
          <w:trHeight w:val="464"/>
          <w:jc w:val="center"/>
        </w:trPr>
        <w:tc>
          <w:tcPr>
            <w:tcW w:w="1392" w:type="dxa"/>
            <w:vMerge/>
            <w:tcBorders>
              <w:top w:val="double" w:sz="6" w:space="0" w:color="auto"/>
              <w:left w:val="double" w:sz="6" w:space="0" w:color="auto"/>
              <w:bottom w:val="double" w:sz="6" w:space="0" w:color="000000"/>
              <w:right w:val="double" w:sz="6" w:space="0" w:color="auto"/>
            </w:tcBorders>
            <w:vAlign w:val="center"/>
            <w:hideMark/>
          </w:tcPr>
          <w:p w:rsidR="0020618B" w:rsidRPr="0059581D" w:rsidRDefault="0020618B" w:rsidP="0020618B">
            <w:pPr>
              <w:spacing w:after="0" w:line="240" w:lineRule="auto"/>
              <w:rPr>
                <w:rFonts w:ascii="Barlow" w:eastAsia="Times New Roman" w:hAnsi="Barlow" w:cs="Arial"/>
                <w:b/>
                <w:bCs/>
                <w:sz w:val="20"/>
                <w:szCs w:val="20"/>
                <w:lang w:eastAsia="es-MX"/>
              </w:rPr>
            </w:pPr>
          </w:p>
        </w:tc>
        <w:tc>
          <w:tcPr>
            <w:tcW w:w="1640" w:type="dxa"/>
            <w:vMerge w:val="restart"/>
            <w:tcBorders>
              <w:top w:val="nil"/>
              <w:left w:val="double" w:sz="6" w:space="0" w:color="auto"/>
              <w:bottom w:val="double" w:sz="6" w:space="0" w:color="000000"/>
              <w:right w:val="double" w:sz="6" w:space="0" w:color="auto"/>
            </w:tcBorders>
            <w:shd w:val="clear" w:color="auto" w:fill="auto"/>
            <w:vAlign w:val="center"/>
            <w:hideMark/>
          </w:tcPr>
          <w:p w:rsidR="0020618B" w:rsidRPr="0059581D" w:rsidRDefault="0020618B" w:rsidP="0020618B">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MENOS DE 90 DÍAS</w:t>
            </w:r>
          </w:p>
        </w:tc>
        <w:tc>
          <w:tcPr>
            <w:tcW w:w="1045" w:type="dxa"/>
            <w:vMerge w:val="restart"/>
            <w:tcBorders>
              <w:top w:val="nil"/>
              <w:left w:val="double" w:sz="6" w:space="0" w:color="auto"/>
              <w:bottom w:val="double" w:sz="6" w:space="0" w:color="000000"/>
              <w:right w:val="double" w:sz="6" w:space="0" w:color="auto"/>
            </w:tcBorders>
            <w:shd w:val="clear" w:color="auto" w:fill="auto"/>
            <w:noWrap/>
            <w:vAlign w:val="center"/>
            <w:hideMark/>
          </w:tcPr>
          <w:p w:rsidR="0020618B" w:rsidRPr="0059581D" w:rsidRDefault="0020618B" w:rsidP="0020618B">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90 DÍAS</w:t>
            </w:r>
          </w:p>
        </w:tc>
        <w:tc>
          <w:tcPr>
            <w:tcW w:w="1199" w:type="dxa"/>
            <w:vMerge w:val="restart"/>
            <w:tcBorders>
              <w:top w:val="nil"/>
              <w:left w:val="double" w:sz="6" w:space="0" w:color="auto"/>
              <w:bottom w:val="double" w:sz="6" w:space="0" w:color="000000"/>
              <w:right w:val="double" w:sz="6" w:space="0" w:color="auto"/>
            </w:tcBorders>
            <w:shd w:val="clear" w:color="auto" w:fill="auto"/>
            <w:noWrap/>
            <w:vAlign w:val="center"/>
            <w:hideMark/>
          </w:tcPr>
          <w:p w:rsidR="0020618B" w:rsidRPr="0059581D" w:rsidRDefault="0020618B" w:rsidP="0020618B">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180 DÍAS</w:t>
            </w:r>
          </w:p>
        </w:tc>
        <w:tc>
          <w:tcPr>
            <w:tcW w:w="1439" w:type="dxa"/>
            <w:vMerge w:val="restart"/>
            <w:tcBorders>
              <w:top w:val="nil"/>
              <w:left w:val="double" w:sz="6" w:space="0" w:color="auto"/>
              <w:bottom w:val="double" w:sz="6" w:space="0" w:color="000000"/>
              <w:right w:val="double" w:sz="6" w:space="0" w:color="auto"/>
            </w:tcBorders>
            <w:shd w:val="clear" w:color="auto" w:fill="auto"/>
            <w:vAlign w:val="center"/>
            <w:hideMark/>
          </w:tcPr>
          <w:p w:rsidR="0020618B" w:rsidRPr="0059581D" w:rsidRDefault="0020618B" w:rsidP="0020618B">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MENOR O IGUAL A 365 DÍAS</w:t>
            </w:r>
          </w:p>
        </w:tc>
        <w:tc>
          <w:tcPr>
            <w:tcW w:w="1640" w:type="dxa"/>
            <w:vMerge w:val="restart"/>
            <w:tcBorders>
              <w:top w:val="nil"/>
              <w:left w:val="double" w:sz="6" w:space="0" w:color="auto"/>
              <w:bottom w:val="double" w:sz="6" w:space="0" w:color="000000"/>
              <w:right w:val="double" w:sz="6" w:space="0" w:color="auto"/>
            </w:tcBorders>
            <w:shd w:val="clear" w:color="auto" w:fill="auto"/>
            <w:vAlign w:val="center"/>
            <w:hideMark/>
          </w:tcPr>
          <w:p w:rsidR="0020618B" w:rsidRPr="0059581D" w:rsidRDefault="0020618B" w:rsidP="0020618B">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MAYOR A 365 DÍAS</w:t>
            </w:r>
          </w:p>
        </w:tc>
        <w:tc>
          <w:tcPr>
            <w:tcW w:w="1509" w:type="dxa"/>
            <w:vMerge/>
            <w:tcBorders>
              <w:top w:val="double" w:sz="6" w:space="0" w:color="auto"/>
              <w:left w:val="nil"/>
              <w:bottom w:val="double" w:sz="6" w:space="0" w:color="000000"/>
              <w:right w:val="double" w:sz="6" w:space="0" w:color="auto"/>
            </w:tcBorders>
            <w:vAlign w:val="center"/>
            <w:hideMark/>
          </w:tcPr>
          <w:p w:rsidR="0020618B" w:rsidRPr="0059581D" w:rsidRDefault="0020618B" w:rsidP="0020618B">
            <w:pPr>
              <w:spacing w:after="0" w:line="240" w:lineRule="auto"/>
              <w:rPr>
                <w:rFonts w:ascii="Barlow" w:eastAsia="Times New Roman" w:hAnsi="Barlow" w:cs="Arial"/>
                <w:b/>
                <w:bCs/>
                <w:sz w:val="20"/>
                <w:szCs w:val="20"/>
                <w:lang w:eastAsia="es-MX"/>
              </w:rPr>
            </w:pPr>
          </w:p>
        </w:tc>
      </w:tr>
      <w:tr w:rsidR="0020618B" w:rsidRPr="0059581D" w:rsidTr="0020618B">
        <w:trPr>
          <w:trHeight w:val="244"/>
          <w:jc w:val="center"/>
        </w:trPr>
        <w:tc>
          <w:tcPr>
            <w:tcW w:w="1392" w:type="dxa"/>
            <w:vMerge/>
            <w:tcBorders>
              <w:top w:val="double" w:sz="6" w:space="0" w:color="auto"/>
              <w:left w:val="double" w:sz="6" w:space="0" w:color="auto"/>
              <w:bottom w:val="double" w:sz="6" w:space="0" w:color="000000"/>
              <w:right w:val="double" w:sz="6" w:space="0" w:color="auto"/>
            </w:tcBorders>
            <w:vAlign w:val="center"/>
            <w:hideMark/>
          </w:tcPr>
          <w:p w:rsidR="0020618B" w:rsidRPr="0059581D" w:rsidRDefault="0020618B" w:rsidP="0020618B">
            <w:pPr>
              <w:spacing w:after="0" w:line="240" w:lineRule="auto"/>
              <w:rPr>
                <w:rFonts w:ascii="Barlow" w:eastAsia="Times New Roman" w:hAnsi="Barlow" w:cs="Arial"/>
                <w:b/>
                <w:bCs/>
                <w:sz w:val="20"/>
                <w:szCs w:val="20"/>
                <w:lang w:eastAsia="es-MX"/>
              </w:rPr>
            </w:pPr>
          </w:p>
        </w:tc>
        <w:tc>
          <w:tcPr>
            <w:tcW w:w="1640" w:type="dxa"/>
            <w:vMerge/>
            <w:tcBorders>
              <w:top w:val="nil"/>
              <w:left w:val="double" w:sz="6" w:space="0" w:color="auto"/>
              <w:bottom w:val="double" w:sz="6" w:space="0" w:color="000000"/>
              <w:right w:val="double" w:sz="6" w:space="0" w:color="auto"/>
            </w:tcBorders>
            <w:vAlign w:val="center"/>
            <w:hideMark/>
          </w:tcPr>
          <w:p w:rsidR="0020618B" w:rsidRPr="0059581D" w:rsidRDefault="0020618B" w:rsidP="0020618B">
            <w:pPr>
              <w:spacing w:after="0" w:line="240" w:lineRule="auto"/>
              <w:rPr>
                <w:rFonts w:ascii="Barlow" w:eastAsia="Times New Roman" w:hAnsi="Barlow" w:cs="Arial"/>
                <w:b/>
                <w:bCs/>
                <w:sz w:val="20"/>
                <w:szCs w:val="20"/>
                <w:lang w:eastAsia="es-MX"/>
              </w:rPr>
            </w:pPr>
          </w:p>
        </w:tc>
        <w:tc>
          <w:tcPr>
            <w:tcW w:w="1045" w:type="dxa"/>
            <w:vMerge/>
            <w:tcBorders>
              <w:top w:val="nil"/>
              <w:left w:val="double" w:sz="6" w:space="0" w:color="auto"/>
              <w:bottom w:val="double" w:sz="6" w:space="0" w:color="000000"/>
              <w:right w:val="double" w:sz="6" w:space="0" w:color="auto"/>
            </w:tcBorders>
            <w:vAlign w:val="center"/>
            <w:hideMark/>
          </w:tcPr>
          <w:p w:rsidR="0020618B" w:rsidRPr="0059581D" w:rsidRDefault="0020618B" w:rsidP="0020618B">
            <w:pPr>
              <w:spacing w:after="0" w:line="240" w:lineRule="auto"/>
              <w:rPr>
                <w:rFonts w:ascii="Barlow" w:eastAsia="Times New Roman" w:hAnsi="Barlow" w:cs="Arial"/>
                <w:b/>
                <w:bCs/>
                <w:sz w:val="20"/>
                <w:szCs w:val="20"/>
                <w:lang w:eastAsia="es-MX"/>
              </w:rPr>
            </w:pPr>
          </w:p>
        </w:tc>
        <w:tc>
          <w:tcPr>
            <w:tcW w:w="1199" w:type="dxa"/>
            <w:vMerge/>
            <w:tcBorders>
              <w:top w:val="nil"/>
              <w:left w:val="double" w:sz="6" w:space="0" w:color="auto"/>
              <w:bottom w:val="double" w:sz="6" w:space="0" w:color="000000"/>
              <w:right w:val="double" w:sz="6" w:space="0" w:color="auto"/>
            </w:tcBorders>
            <w:vAlign w:val="center"/>
            <w:hideMark/>
          </w:tcPr>
          <w:p w:rsidR="0020618B" w:rsidRPr="0059581D" w:rsidRDefault="0020618B" w:rsidP="0020618B">
            <w:pPr>
              <w:spacing w:after="0" w:line="240" w:lineRule="auto"/>
              <w:rPr>
                <w:rFonts w:ascii="Barlow" w:eastAsia="Times New Roman" w:hAnsi="Barlow" w:cs="Arial"/>
                <w:b/>
                <w:bCs/>
                <w:sz w:val="20"/>
                <w:szCs w:val="20"/>
                <w:lang w:eastAsia="es-MX"/>
              </w:rPr>
            </w:pPr>
          </w:p>
        </w:tc>
        <w:tc>
          <w:tcPr>
            <w:tcW w:w="1439" w:type="dxa"/>
            <w:vMerge/>
            <w:tcBorders>
              <w:top w:val="nil"/>
              <w:left w:val="double" w:sz="6" w:space="0" w:color="auto"/>
              <w:bottom w:val="double" w:sz="6" w:space="0" w:color="000000"/>
              <w:right w:val="double" w:sz="6" w:space="0" w:color="auto"/>
            </w:tcBorders>
            <w:vAlign w:val="center"/>
            <w:hideMark/>
          </w:tcPr>
          <w:p w:rsidR="0020618B" w:rsidRPr="0059581D" w:rsidRDefault="0020618B" w:rsidP="0020618B">
            <w:pPr>
              <w:spacing w:after="0" w:line="240" w:lineRule="auto"/>
              <w:rPr>
                <w:rFonts w:ascii="Barlow" w:eastAsia="Times New Roman" w:hAnsi="Barlow" w:cs="Arial"/>
                <w:b/>
                <w:bCs/>
                <w:sz w:val="20"/>
                <w:szCs w:val="20"/>
                <w:lang w:eastAsia="es-MX"/>
              </w:rPr>
            </w:pPr>
          </w:p>
        </w:tc>
        <w:tc>
          <w:tcPr>
            <w:tcW w:w="1640" w:type="dxa"/>
            <w:vMerge/>
            <w:tcBorders>
              <w:top w:val="nil"/>
              <w:left w:val="double" w:sz="6" w:space="0" w:color="auto"/>
              <w:bottom w:val="double" w:sz="6" w:space="0" w:color="000000"/>
              <w:right w:val="double" w:sz="6" w:space="0" w:color="auto"/>
            </w:tcBorders>
            <w:vAlign w:val="center"/>
            <w:hideMark/>
          </w:tcPr>
          <w:p w:rsidR="0020618B" w:rsidRPr="0059581D" w:rsidRDefault="0020618B" w:rsidP="0020618B">
            <w:pPr>
              <w:spacing w:after="0" w:line="240" w:lineRule="auto"/>
              <w:rPr>
                <w:rFonts w:ascii="Barlow" w:eastAsia="Times New Roman" w:hAnsi="Barlow" w:cs="Arial"/>
                <w:b/>
                <w:bCs/>
                <w:sz w:val="20"/>
                <w:szCs w:val="20"/>
                <w:lang w:eastAsia="es-MX"/>
              </w:rPr>
            </w:pPr>
          </w:p>
        </w:tc>
        <w:tc>
          <w:tcPr>
            <w:tcW w:w="1509" w:type="dxa"/>
            <w:vMerge/>
            <w:tcBorders>
              <w:top w:val="double" w:sz="6" w:space="0" w:color="auto"/>
              <w:left w:val="nil"/>
              <w:bottom w:val="double" w:sz="6" w:space="0" w:color="000000"/>
              <w:right w:val="double" w:sz="6" w:space="0" w:color="auto"/>
            </w:tcBorders>
            <w:vAlign w:val="center"/>
            <w:hideMark/>
          </w:tcPr>
          <w:p w:rsidR="0020618B" w:rsidRPr="0059581D" w:rsidRDefault="0020618B" w:rsidP="0020618B">
            <w:pPr>
              <w:spacing w:after="0" w:line="240" w:lineRule="auto"/>
              <w:rPr>
                <w:rFonts w:ascii="Barlow" w:eastAsia="Times New Roman" w:hAnsi="Barlow" w:cs="Arial"/>
                <w:b/>
                <w:bCs/>
                <w:sz w:val="20"/>
                <w:szCs w:val="20"/>
                <w:lang w:eastAsia="es-MX"/>
              </w:rPr>
            </w:pPr>
          </w:p>
        </w:tc>
      </w:tr>
      <w:tr w:rsidR="0020618B" w:rsidRPr="0059581D" w:rsidTr="0020618B">
        <w:trPr>
          <w:trHeight w:val="330"/>
          <w:jc w:val="center"/>
        </w:trPr>
        <w:tc>
          <w:tcPr>
            <w:tcW w:w="1392" w:type="dxa"/>
            <w:tcBorders>
              <w:top w:val="nil"/>
              <w:left w:val="double" w:sz="6" w:space="0" w:color="auto"/>
              <w:bottom w:val="single" w:sz="8" w:space="0" w:color="auto"/>
              <w:right w:val="double" w:sz="6" w:space="0" w:color="auto"/>
            </w:tcBorders>
            <w:shd w:val="clear" w:color="auto" w:fill="auto"/>
            <w:noWrap/>
            <w:vAlign w:val="center"/>
            <w:hideMark/>
          </w:tcPr>
          <w:p w:rsidR="0020618B" w:rsidRPr="0059581D" w:rsidRDefault="0020618B" w:rsidP="0020618B">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TOTAL</w:t>
            </w:r>
          </w:p>
        </w:tc>
        <w:tc>
          <w:tcPr>
            <w:tcW w:w="1640" w:type="dxa"/>
            <w:tcBorders>
              <w:top w:val="nil"/>
              <w:left w:val="nil"/>
              <w:bottom w:val="single" w:sz="8" w:space="0" w:color="auto"/>
              <w:right w:val="double" w:sz="6" w:space="0" w:color="auto"/>
            </w:tcBorders>
            <w:shd w:val="clear" w:color="auto" w:fill="auto"/>
            <w:noWrap/>
            <w:vAlign w:val="center"/>
            <w:hideMark/>
          </w:tcPr>
          <w:p w:rsidR="0020618B" w:rsidRPr="0059581D" w:rsidRDefault="00E42811" w:rsidP="00E42811">
            <w:pPr>
              <w:spacing w:after="0" w:line="240" w:lineRule="auto"/>
              <w:jc w:val="right"/>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445</w:t>
            </w:r>
            <w:r w:rsidR="0020618B" w:rsidRPr="0059581D">
              <w:rPr>
                <w:rFonts w:ascii="Barlow" w:eastAsia="Times New Roman" w:hAnsi="Barlow" w:cs="Arial"/>
                <w:b/>
                <w:bCs/>
                <w:color w:val="000000"/>
                <w:sz w:val="20"/>
                <w:szCs w:val="20"/>
                <w:lang w:eastAsia="es-MX"/>
              </w:rPr>
              <w:t>,</w:t>
            </w:r>
            <w:r w:rsidRPr="0059581D">
              <w:rPr>
                <w:rFonts w:ascii="Barlow" w:eastAsia="Times New Roman" w:hAnsi="Barlow" w:cs="Arial"/>
                <w:b/>
                <w:bCs/>
                <w:color w:val="000000"/>
                <w:sz w:val="20"/>
                <w:szCs w:val="20"/>
                <w:lang w:eastAsia="es-MX"/>
              </w:rPr>
              <w:t>436</w:t>
            </w:r>
            <w:r w:rsidR="0020618B" w:rsidRPr="0059581D">
              <w:rPr>
                <w:rFonts w:ascii="Barlow" w:eastAsia="Times New Roman" w:hAnsi="Barlow" w:cs="Arial"/>
                <w:b/>
                <w:bCs/>
                <w:color w:val="000000"/>
                <w:sz w:val="20"/>
                <w:szCs w:val="20"/>
                <w:lang w:eastAsia="es-MX"/>
              </w:rPr>
              <w:t>.</w:t>
            </w:r>
            <w:r w:rsidRPr="0059581D">
              <w:rPr>
                <w:rFonts w:ascii="Barlow" w:eastAsia="Times New Roman" w:hAnsi="Barlow" w:cs="Arial"/>
                <w:b/>
                <w:bCs/>
                <w:color w:val="000000"/>
                <w:sz w:val="20"/>
                <w:szCs w:val="20"/>
                <w:lang w:eastAsia="es-MX"/>
              </w:rPr>
              <w:t>37</w:t>
            </w:r>
          </w:p>
        </w:tc>
        <w:tc>
          <w:tcPr>
            <w:tcW w:w="1045" w:type="dxa"/>
            <w:tcBorders>
              <w:top w:val="nil"/>
              <w:left w:val="nil"/>
              <w:bottom w:val="single" w:sz="8" w:space="0" w:color="auto"/>
              <w:right w:val="double" w:sz="6" w:space="0" w:color="auto"/>
            </w:tcBorders>
            <w:shd w:val="clear" w:color="auto" w:fill="auto"/>
            <w:noWrap/>
            <w:vAlign w:val="center"/>
            <w:hideMark/>
          </w:tcPr>
          <w:p w:rsidR="0020618B" w:rsidRPr="0059581D" w:rsidRDefault="0020618B" w:rsidP="0020618B">
            <w:pPr>
              <w:spacing w:after="0" w:line="240" w:lineRule="auto"/>
              <w:jc w:val="right"/>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0.00</w:t>
            </w:r>
          </w:p>
        </w:tc>
        <w:tc>
          <w:tcPr>
            <w:tcW w:w="1199" w:type="dxa"/>
            <w:tcBorders>
              <w:top w:val="nil"/>
              <w:left w:val="nil"/>
              <w:bottom w:val="single" w:sz="8" w:space="0" w:color="auto"/>
              <w:right w:val="double" w:sz="6" w:space="0" w:color="auto"/>
            </w:tcBorders>
            <w:shd w:val="clear" w:color="auto" w:fill="auto"/>
            <w:noWrap/>
            <w:vAlign w:val="center"/>
            <w:hideMark/>
          </w:tcPr>
          <w:p w:rsidR="0020618B" w:rsidRPr="0059581D" w:rsidRDefault="0020618B" w:rsidP="0020618B">
            <w:pPr>
              <w:spacing w:after="0" w:line="240" w:lineRule="auto"/>
              <w:jc w:val="right"/>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0.00</w:t>
            </w:r>
          </w:p>
        </w:tc>
        <w:tc>
          <w:tcPr>
            <w:tcW w:w="1439" w:type="dxa"/>
            <w:tcBorders>
              <w:top w:val="nil"/>
              <w:left w:val="nil"/>
              <w:bottom w:val="single" w:sz="8" w:space="0" w:color="auto"/>
              <w:right w:val="double" w:sz="6" w:space="0" w:color="auto"/>
            </w:tcBorders>
            <w:shd w:val="clear" w:color="auto" w:fill="auto"/>
            <w:noWrap/>
            <w:vAlign w:val="center"/>
            <w:hideMark/>
          </w:tcPr>
          <w:p w:rsidR="0020618B" w:rsidRPr="0059581D" w:rsidRDefault="0020618B" w:rsidP="0020618B">
            <w:pPr>
              <w:spacing w:after="0" w:line="240" w:lineRule="auto"/>
              <w:jc w:val="right"/>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0.00</w:t>
            </w:r>
          </w:p>
        </w:tc>
        <w:tc>
          <w:tcPr>
            <w:tcW w:w="1640" w:type="dxa"/>
            <w:tcBorders>
              <w:top w:val="nil"/>
              <w:left w:val="nil"/>
              <w:bottom w:val="single" w:sz="8" w:space="0" w:color="auto"/>
              <w:right w:val="double" w:sz="6" w:space="0" w:color="auto"/>
            </w:tcBorders>
            <w:shd w:val="clear" w:color="auto" w:fill="auto"/>
            <w:noWrap/>
            <w:vAlign w:val="center"/>
            <w:hideMark/>
          </w:tcPr>
          <w:p w:rsidR="0020618B" w:rsidRPr="0059581D" w:rsidRDefault="000864E7" w:rsidP="000864E7">
            <w:pPr>
              <w:spacing w:after="0" w:line="240" w:lineRule="auto"/>
              <w:jc w:val="right"/>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0</w:t>
            </w:r>
            <w:r w:rsidR="0020618B" w:rsidRPr="0059581D">
              <w:rPr>
                <w:rFonts w:ascii="Barlow" w:eastAsia="Times New Roman" w:hAnsi="Barlow" w:cs="Arial"/>
                <w:b/>
                <w:bCs/>
                <w:color w:val="000000"/>
                <w:sz w:val="20"/>
                <w:szCs w:val="20"/>
                <w:lang w:eastAsia="es-MX"/>
              </w:rPr>
              <w:t>.</w:t>
            </w:r>
            <w:r w:rsidRPr="0059581D">
              <w:rPr>
                <w:rFonts w:ascii="Barlow" w:eastAsia="Times New Roman" w:hAnsi="Barlow" w:cs="Arial"/>
                <w:b/>
                <w:bCs/>
                <w:color w:val="000000"/>
                <w:sz w:val="20"/>
                <w:szCs w:val="20"/>
                <w:lang w:eastAsia="es-MX"/>
              </w:rPr>
              <w:t>00</w:t>
            </w:r>
          </w:p>
        </w:tc>
        <w:tc>
          <w:tcPr>
            <w:tcW w:w="1509" w:type="dxa"/>
            <w:tcBorders>
              <w:top w:val="nil"/>
              <w:left w:val="nil"/>
              <w:bottom w:val="single" w:sz="8" w:space="0" w:color="auto"/>
              <w:right w:val="double" w:sz="6" w:space="0" w:color="auto"/>
            </w:tcBorders>
            <w:shd w:val="clear" w:color="auto" w:fill="auto"/>
            <w:noWrap/>
            <w:vAlign w:val="center"/>
            <w:hideMark/>
          </w:tcPr>
          <w:p w:rsidR="0020618B" w:rsidRPr="0059581D" w:rsidRDefault="00E42811" w:rsidP="00E42811">
            <w:pPr>
              <w:spacing w:after="0" w:line="240" w:lineRule="auto"/>
              <w:jc w:val="right"/>
              <w:rPr>
                <w:rFonts w:ascii="Barlow" w:eastAsia="Times New Roman" w:hAnsi="Barlow" w:cs="Arial"/>
                <w:b/>
                <w:bCs/>
                <w:color w:val="000000"/>
                <w:sz w:val="20"/>
                <w:szCs w:val="20"/>
                <w:lang w:eastAsia="es-MX"/>
              </w:rPr>
            </w:pPr>
            <w:r w:rsidRPr="0059581D">
              <w:rPr>
                <w:rFonts w:ascii="Barlow" w:eastAsia="Times New Roman" w:hAnsi="Barlow" w:cs="Arial"/>
                <w:b/>
                <w:bCs/>
                <w:color w:val="000000"/>
                <w:sz w:val="20"/>
                <w:szCs w:val="20"/>
                <w:lang w:eastAsia="es-MX"/>
              </w:rPr>
              <w:t>445</w:t>
            </w:r>
            <w:r w:rsidR="0020618B" w:rsidRPr="0059581D">
              <w:rPr>
                <w:rFonts w:ascii="Barlow" w:eastAsia="Times New Roman" w:hAnsi="Barlow" w:cs="Arial"/>
                <w:b/>
                <w:bCs/>
                <w:color w:val="000000"/>
                <w:sz w:val="20"/>
                <w:szCs w:val="20"/>
                <w:lang w:eastAsia="es-MX"/>
              </w:rPr>
              <w:t>,</w:t>
            </w:r>
            <w:r w:rsidRPr="0059581D">
              <w:rPr>
                <w:rFonts w:ascii="Barlow" w:eastAsia="Times New Roman" w:hAnsi="Barlow" w:cs="Arial"/>
                <w:b/>
                <w:bCs/>
                <w:color w:val="000000"/>
                <w:sz w:val="20"/>
                <w:szCs w:val="20"/>
                <w:lang w:eastAsia="es-MX"/>
              </w:rPr>
              <w:t>436</w:t>
            </w:r>
            <w:r w:rsidR="0020618B" w:rsidRPr="0059581D">
              <w:rPr>
                <w:rFonts w:ascii="Barlow" w:eastAsia="Times New Roman" w:hAnsi="Barlow" w:cs="Arial"/>
                <w:b/>
                <w:bCs/>
                <w:color w:val="000000"/>
                <w:sz w:val="20"/>
                <w:szCs w:val="20"/>
                <w:lang w:eastAsia="es-MX"/>
              </w:rPr>
              <w:t>.</w:t>
            </w:r>
            <w:r w:rsidRPr="0059581D">
              <w:rPr>
                <w:rFonts w:ascii="Barlow" w:eastAsia="Times New Roman" w:hAnsi="Barlow" w:cs="Arial"/>
                <w:b/>
                <w:bCs/>
                <w:color w:val="000000"/>
                <w:sz w:val="20"/>
                <w:szCs w:val="20"/>
                <w:lang w:eastAsia="es-MX"/>
              </w:rPr>
              <w:t>37</w:t>
            </w:r>
          </w:p>
        </w:tc>
      </w:tr>
    </w:tbl>
    <w:p w:rsidR="0059581D" w:rsidRDefault="0059581D" w:rsidP="009042C3">
      <w:pPr>
        <w:jc w:val="both"/>
        <w:rPr>
          <w:rFonts w:ascii="Barlow" w:hAnsi="Barlow" w:cs="Calibri"/>
          <w:b/>
          <w:sz w:val="20"/>
          <w:szCs w:val="20"/>
        </w:rPr>
      </w:pPr>
    </w:p>
    <w:p w:rsidR="00FC6C3F" w:rsidRDefault="00FC6C3F" w:rsidP="009042C3">
      <w:pPr>
        <w:jc w:val="both"/>
        <w:rPr>
          <w:rFonts w:ascii="Barlow" w:hAnsi="Barlow" w:cs="Calibri"/>
          <w:b/>
          <w:sz w:val="20"/>
          <w:szCs w:val="20"/>
        </w:rPr>
      </w:pPr>
    </w:p>
    <w:p w:rsidR="0059581D" w:rsidRPr="0059581D" w:rsidRDefault="00365A3E" w:rsidP="009042C3">
      <w:pPr>
        <w:jc w:val="both"/>
        <w:rPr>
          <w:rFonts w:ascii="Barlow" w:hAnsi="Barlow" w:cs="Calibri"/>
          <w:b/>
          <w:sz w:val="20"/>
          <w:szCs w:val="20"/>
        </w:rPr>
      </w:pPr>
      <w:r w:rsidRPr="0059581D">
        <w:rPr>
          <w:rFonts w:ascii="Barlow" w:hAnsi="Barlow" w:cs="Calibri"/>
          <w:b/>
          <w:sz w:val="20"/>
          <w:szCs w:val="20"/>
        </w:rPr>
        <w:lastRenderedPageBreak/>
        <w:t>Retenciones y Contribuciones por Pagar a Corto Plazo</w:t>
      </w:r>
    </w:p>
    <w:tbl>
      <w:tblPr>
        <w:tblW w:w="9001" w:type="dxa"/>
        <w:jc w:val="center"/>
        <w:tblCellMar>
          <w:left w:w="70" w:type="dxa"/>
          <w:right w:w="70" w:type="dxa"/>
        </w:tblCellMar>
        <w:tblLook w:val="04A0" w:firstRow="1" w:lastRow="0" w:firstColumn="1" w:lastColumn="0" w:noHBand="0" w:noVBand="1"/>
      </w:tblPr>
      <w:tblGrid>
        <w:gridCol w:w="3602"/>
        <w:gridCol w:w="1170"/>
        <w:gridCol w:w="569"/>
        <w:gridCol w:w="569"/>
        <w:gridCol w:w="807"/>
        <w:gridCol w:w="1243"/>
        <w:gridCol w:w="1314"/>
      </w:tblGrid>
      <w:tr w:rsidR="00C74AE2" w:rsidRPr="0059581D" w:rsidTr="00C74AE2">
        <w:trPr>
          <w:trHeight w:val="315"/>
          <w:jc w:val="center"/>
        </w:trPr>
        <w:tc>
          <w:tcPr>
            <w:tcW w:w="9001" w:type="dxa"/>
            <w:gridSpan w:val="7"/>
            <w:tcBorders>
              <w:top w:val="nil"/>
              <w:left w:val="nil"/>
              <w:bottom w:val="double" w:sz="6" w:space="0" w:color="auto"/>
              <w:right w:val="nil"/>
            </w:tcBorders>
            <w:shd w:val="clear" w:color="auto" w:fill="auto"/>
            <w:noWrap/>
            <w:vAlign w:val="center"/>
            <w:hideMark/>
          </w:tcPr>
          <w:p w:rsidR="00C74AE2" w:rsidRPr="0059581D" w:rsidRDefault="00C74AE2" w:rsidP="00C74AE2">
            <w:pPr>
              <w:spacing w:after="0" w:line="240" w:lineRule="auto"/>
              <w:jc w:val="both"/>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REPORTE DE ANTIGÜEDAD DE SALDOS AL 31 DE MARZO DE 2024</w:t>
            </w:r>
          </w:p>
        </w:tc>
      </w:tr>
      <w:tr w:rsidR="00C74AE2" w:rsidRPr="0059581D" w:rsidTr="00C74AE2">
        <w:trPr>
          <w:trHeight w:val="20"/>
          <w:jc w:val="center"/>
        </w:trPr>
        <w:tc>
          <w:tcPr>
            <w:tcW w:w="3602" w:type="dxa"/>
            <w:vMerge w:val="restart"/>
            <w:tcBorders>
              <w:top w:val="nil"/>
              <w:left w:val="double" w:sz="6" w:space="0" w:color="auto"/>
              <w:bottom w:val="single" w:sz="8" w:space="0" w:color="000000"/>
              <w:right w:val="single" w:sz="8" w:space="0" w:color="auto"/>
            </w:tcBorders>
            <w:shd w:val="clear" w:color="auto" w:fill="auto"/>
            <w:noWrap/>
            <w:vAlign w:val="center"/>
            <w:hideMark/>
          </w:tcPr>
          <w:p w:rsidR="00C74AE2" w:rsidRPr="0059581D" w:rsidRDefault="00C74AE2" w:rsidP="00C74AE2">
            <w:pPr>
              <w:spacing w:after="0" w:line="240" w:lineRule="auto"/>
              <w:jc w:val="both"/>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 xml:space="preserve">N O M B R E  </w:t>
            </w:r>
          </w:p>
        </w:tc>
        <w:tc>
          <w:tcPr>
            <w:tcW w:w="4300" w:type="dxa"/>
            <w:gridSpan w:val="5"/>
            <w:tcBorders>
              <w:top w:val="double" w:sz="6" w:space="0" w:color="auto"/>
              <w:left w:val="nil"/>
              <w:bottom w:val="single" w:sz="8" w:space="0" w:color="auto"/>
              <w:right w:val="single" w:sz="8" w:space="0" w:color="000000"/>
            </w:tcBorders>
            <w:shd w:val="clear" w:color="auto" w:fill="auto"/>
            <w:noWrap/>
            <w:vAlign w:val="center"/>
            <w:hideMark/>
          </w:tcPr>
          <w:p w:rsidR="00C74AE2" w:rsidRPr="0059581D" w:rsidRDefault="00C74AE2" w:rsidP="00C74AE2">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A N T I G Ü E D A D</w:t>
            </w:r>
          </w:p>
        </w:tc>
        <w:tc>
          <w:tcPr>
            <w:tcW w:w="1099" w:type="dxa"/>
            <w:vMerge w:val="restart"/>
            <w:tcBorders>
              <w:top w:val="nil"/>
              <w:left w:val="nil"/>
              <w:bottom w:val="single" w:sz="8" w:space="0" w:color="000000"/>
              <w:right w:val="double" w:sz="6" w:space="0" w:color="auto"/>
            </w:tcBorders>
            <w:shd w:val="clear" w:color="auto" w:fill="auto"/>
            <w:noWrap/>
            <w:vAlign w:val="center"/>
            <w:hideMark/>
          </w:tcPr>
          <w:p w:rsidR="00C74AE2" w:rsidRPr="0059581D" w:rsidRDefault="00C74AE2" w:rsidP="00C74AE2">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 xml:space="preserve">TOTAL </w:t>
            </w:r>
          </w:p>
        </w:tc>
      </w:tr>
      <w:tr w:rsidR="00C74AE2" w:rsidRPr="0059581D" w:rsidTr="00C74AE2">
        <w:trPr>
          <w:trHeight w:val="300"/>
          <w:jc w:val="center"/>
        </w:trPr>
        <w:tc>
          <w:tcPr>
            <w:tcW w:w="3602" w:type="dxa"/>
            <w:vMerge/>
            <w:tcBorders>
              <w:top w:val="nil"/>
              <w:left w:val="double" w:sz="6" w:space="0" w:color="auto"/>
              <w:bottom w:val="single" w:sz="8" w:space="0" w:color="000000"/>
              <w:right w:val="single" w:sz="8" w:space="0" w:color="auto"/>
            </w:tcBorders>
            <w:vAlign w:val="center"/>
            <w:hideMark/>
          </w:tcPr>
          <w:p w:rsidR="00C74AE2" w:rsidRPr="0059581D" w:rsidRDefault="00C74AE2" w:rsidP="00C74AE2">
            <w:pPr>
              <w:spacing w:after="0" w:line="240" w:lineRule="auto"/>
              <w:rPr>
                <w:rFonts w:ascii="Barlow" w:eastAsia="Times New Roman" w:hAnsi="Barlow" w:cs="Calibri"/>
                <w:b/>
                <w:bCs/>
                <w:color w:val="000000"/>
                <w:sz w:val="20"/>
                <w:szCs w:val="20"/>
                <w:lang w:eastAsia="es-MX"/>
              </w:rPr>
            </w:pP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rsidR="00C74AE2" w:rsidRPr="0059581D" w:rsidRDefault="00C74AE2" w:rsidP="00C74AE2">
            <w:pPr>
              <w:spacing w:after="0" w:line="240" w:lineRule="auto"/>
              <w:jc w:val="center"/>
              <w:rPr>
                <w:rFonts w:ascii="Barlow" w:eastAsia="Times New Roman" w:hAnsi="Barlow" w:cs="Calibri"/>
                <w:b/>
                <w:bCs/>
                <w:sz w:val="20"/>
                <w:szCs w:val="20"/>
                <w:lang w:eastAsia="es-MX"/>
              </w:rPr>
            </w:pPr>
            <w:r w:rsidRPr="0059581D">
              <w:rPr>
                <w:rFonts w:ascii="Barlow" w:eastAsia="Times New Roman" w:hAnsi="Barlow" w:cs="Calibri"/>
                <w:b/>
                <w:bCs/>
                <w:sz w:val="20"/>
                <w:szCs w:val="20"/>
                <w:lang w:eastAsia="es-MX"/>
              </w:rPr>
              <w:t>MENOS DE 90 DÍAS</w:t>
            </w:r>
          </w:p>
        </w:tc>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rsidR="00C74AE2" w:rsidRPr="0059581D" w:rsidRDefault="00C74AE2" w:rsidP="00C74AE2">
            <w:pPr>
              <w:spacing w:after="0" w:line="240" w:lineRule="auto"/>
              <w:jc w:val="center"/>
              <w:rPr>
                <w:rFonts w:ascii="Barlow" w:eastAsia="Times New Roman" w:hAnsi="Barlow" w:cs="Calibri"/>
                <w:b/>
                <w:bCs/>
                <w:sz w:val="20"/>
                <w:szCs w:val="20"/>
                <w:lang w:eastAsia="es-MX"/>
              </w:rPr>
            </w:pPr>
            <w:r w:rsidRPr="0059581D">
              <w:rPr>
                <w:rFonts w:ascii="Barlow" w:eastAsia="Times New Roman" w:hAnsi="Barlow" w:cs="Calibri"/>
                <w:b/>
                <w:bCs/>
                <w:sz w:val="20"/>
                <w:szCs w:val="20"/>
                <w:lang w:eastAsia="es-MX"/>
              </w:rPr>
              <w:t>90 DÍAS</w:t>
            </w:r>
          </w:p>
        </w:tc>
        <w:tc>
          <w:tcPr>
            <w:tcW w:w="543" w:type="dxa"/>
            <w:vMerge w:val="restart"/>
            <w:tcBorders>
              <w:top w:val="nil"/>
              <w:left w:val="single" w:sz="8" w:space="0" w:color="auto"/>
              <w:bottom w:val="single" w:sz="8" w:space="0" w:color="000000"/>
              <w:right w:val="single" w:sz="8" w:space="0" w:color="auto"/>
            </w:tcBorders>
            <w:shd w:val="clear" w:color="auto" w:fill="auto"/>
            <w:vAlign w:val="center"/>
            <w:hideMark/>
          </w:tcPr>
          <w:p w:rsidR="00C74AE2" w:rsidRPr="0059581D" w:rsidRDefault="00C74AE2" w:rsidP="00C74AE2">
            <w:pPr>
              <w:spacing w:after="0" w:line="240" w:lineRule="auto"/>
              <w:jc w:val="center"/>
              <w:rPr>
                <w:rFonts w:ascii="Barlow" w:eastAsia="Times New Roman" w:hAnsi="Barlow" w:cs="Calibri"/>
                <w:b/>
                <w:bCs/>
                <w:sz w:val="20"/>
                <w:szCs w:val="20"/>
                <w:lang w:eastAsia="es-MX"/>
              </w:rPr>
            </w:pPr>
            <w:r w:rsidRPr="0059581D">
              <w:rPr>
                <w:rFonts w:ascii="Barlow" w:eastAsia="Times New Roman" w:hAnsi="Barlow" w:cs="Calibri"/>
                <w:b/>
                <w:bCs/>
                <w:sz w:val="20"/>
                <w:szCs w:val="20"/>
                <w:lang w:eastAsia="es-MX"/>
              </w:rPr>
              <w:t>180 DÍAS</w:t>
            </w:r>
          </w:p>
        </w:tc>
        <w:tc>
          <w:tcPr>
            <w:tcW w:w="807" w:type="dxa"/>
            <w:vMerge w:val="restart"/>
            <w:tcBorders>
              <w:top w:val="nil"/>
              <w:left w:val="single" w:sz="8" w:space="0" w:color="auto"/>
              <w:bottom w:val="single" w:sz="8" w:space="0" w:color="000000"/>
              <w:right w:val="single" w:sz="8" w:space="0" w:color="auto"/>
            </w:tcBorders>
            <w:shd w:val="clear" w:color="auto" w:fill="auto"/>
            <w:vAlign w:val="center"/>
            <w:hideMark/>
          </w:tcPr>
          <w:p w:rsidR="00C74AE2" w:rsidRPr="0059581D" w:rsidRDefault="00C74AE2" w:rsidP="00C74AE2">
            <w:pPr>
              <w:spacing w:after="0" w:line="240" w:lineRule="auto"/>
              <w:jc w:val="center"/>
              <w:rPr>
                <w:rFonts w:ascii="Barlow" w:eastAsia="Times New Roman" w:hAnsi="Barlow" w:cs="Calibri"/>
                <w:b/>
                <w:bCs/>
                <w:sz w:val="20"/>
                <w:szCs w:val="20"/>
                <w:lang w:eastAsia="es-MX"/>
              </w:rPr>
            </w:pPr>
            <w:r w:rsidRPr="0059581D">
              <w:rPr>
                <w:rFonts w:ascii="Barlow" w:eastAsia="Times New Roman" w:hAnsi="Barlow" w:cs="Calibri"/>
                <w:b/>
                <w:bCs/>
                <w:sz w:val="20"/>
                <w:szCs w:val="20"/>
                <w:lang w:eastAsia="es-MX"/>
              </w:rPr>
              <w:t>MENOR O IGUAL A 365 DÍAS</w:t>
            </w:r>
          </w:p>
        </w:tc>
        <w:tc>
          <w:tcPr>
            <w:tcW w:w="1220" w:type="dxa"/>
            <w:vMerge w:val="restart"/>
            <w:tcBorders>
              <w:top w:val="nil"/>
              <w:left w:val="single" w:sz="8" w:space="0" w:color="auto"/>
              <w:bottom w:val="single" w:sz="8" w:space="0" w:color="000000"/>
              <w:right w:val="single" w:sz="8" w:space="0" w:color="auto"/>
            </w:tcBorders>
            <w:shd w:val="clear" w:color="auto" w:fill="auto"/>
            <w:vAlign w:val="center"/>
            <w:hideMark/>
          </w:tcPr>
          <w:p w:rsidR="00C74AE2" w:rsidRPr="0059581D" w:rsidRDefault="00C74AE2" w:rsidP="00C74AE2">
            <w:pPr>
              <w:spacing w:after="0" w:line="240" w:lineRule="auto"/>
              <w:jc w:val="center"/>
              <w:rPr>
                <w:rFonts w:ascii="Barlow" w:eastAsia="Times New Roman" w:hAnsi="Barlow" w:cs="Calibri"/>
                <w:b/>
                <w:bCs/>
                <w:sz w:val="20"/>
                <w:szCs w:val="20"/>
                <w:lang w:eastAsia="es-MX"/>
              </w:rPr>
            </w:pPr>
            <w:r w:rsidRPr="0059581D">
              <w:rPr>
                <w:rFonts w:ascii="Barlow" w:eastAsia="Times New Roman" w:hAnsi="Barlow" w:cs="Calibri"/>
                <w:b/>
                <w:bCs/>
                <w:sz w:val="20"/>
                <w:szCs w:val="20"/>
                <w:lang w:eastAsia="es-MX"/>
              </w:rPr>
              <w:t>MAYOR A 365 DÍAS</w:t>
            </w:r>
          </w:p>
        </w:tc>
        <w:tc>
          <w:tcPr>
            <w:tcW w:w="1099" w:type="dxa"/>
            <w:vMerge/>
            <w:tcBorders>
              <w:top w:val="nil"/>
              <w:left w:val="nil"/>
              <w:bottom w:val="single" w:sz="8" w:space="0" w:color="000000"/>
              <w:right w:val="double" w:sz="6" w:space="0" w:color="auto"/>
            </w:tcBorders>
            <w:vAlign w:val="center"/>
            <w:hideMark/>
          </w:tcPr>
          <w:p w:rsidR="00C74AE2" w:rsidRPr="0059581D" w:rsidRDefault="00C74AE2" w:rsidP="00C74AE2">
            <w:pPr>
              <w:spacing w:after="0" w:line="240" w:lineRule="auto"/>
              <w:rPr>
                <w:rFonts w:ascii="Barlow" w:eastAsia="Times New Roman" w:hAnsi="Barlow" w:cs="Calibri"/>
                <w:b/>
                <w:bCs/>
                <w:color w:val="000000"/>
                <w:sz w:val="20"/>
                <w:szCs w:val="20"/>
                <w:lang w:eastAsia="es-MX"/>
              </w:rPr>
            </w:pPr>
          </w:p>
        </w:tc>
      </w:tr>
      <w:tr w:rsidR="00C74AE2" w:rsidRPr="0059581D" w:rsidTr="00C74AE2">
        <w:trPr>
          <w:trHeight w:val="471"/>
          <w:jc w:val="center"/>
        </w:trPr>
        <w:tc>
          <w:tcPr>
            <w:tcW w:w="3602" w:type="dxa"/>
            <w:vMerge/>
            <w:tcBorders>
              <w:top w:val="nil"/>
              <w:left w:val="double" w:sz="6" w:space="0" w:color="auto"/>
              <w:bottom w:val="single" w:sz="8" w:space="0" w:color="000000"/>
              <w:right w:val="single" w:sz="8" w:space="0" w:color="auto"/>
            </w:tcBorders>
            <w:vAlign w:val="center"/>
            <w:hideMark/>
          </w:tcPr>
          <w:p w:rsidR="00C74AE2" w:rsidRPr="0059581D" w:rsidRDefault="00C74AE2" w:rsidP="00C74AE2">
            <w:pPr>
              <w:spacing w:after="0" w:line="240" w:lineRule="auto"/>
              <w:rPr>
                <w:rFonts w:ascii="Barlow" w:eastAsia="Times New Roman" w:hAnsi="Barlow" w:cs="Calibri"/>
                <w:b/>
                <w:bCs/>
                <w:color w:val="000000"/>
                <w:sz w:val="20"/>
                <w:szCs w:val="20"/>
                <w:lang w:eastAsia="es-MX"/>
              </w:rPr>
            </w:pPr>
          </w:p>
        </w:tc>
        <w:tc>
          <w:tcPr>
            <w:tcW w:w="1170" w:type="dxa"/>
            <w:vMerge/>
            <w:tcBorders>
              <w:top w:val="nil"/>
              <w:left w:val="single" w:sz="8" w:space="0" w:color="auto"/>
              <w:bottom w:val="single" w:sz="8" w:space="0" w:color="000000"/>
              <w:right w:val="single" w:sz="8" w:space="0" w:color="auto"/>
            </w:tcBorders>
            <w:vAlign w:val="center"/>
            <w:hideMark/>
          </w:tcPr>
          <w:p w:rsidR="00C74AE2" w:rsidRPr="0059581D" w:rsidRDefault="00C74AE2" w:rsidP="00C74AE2">
            <w:pPr>
              <w:spacing w:after="0" w:line="240" w:lineRule="auto"/>
              <w:rPr>
                <w:rFonts w:ascii="Barlow" w:eastAsia="Times New Roman" w:hAnsi="Barlow" w:cs="Calibri"/>
                <w:b/>
                <w:bCs/>
                <w:sz w:val="20"/>
                <w:szCs w:val="20"/>
                <w:lang w:eastAsia="es-MX"/>
              </w:rPr>
            </w:pPr>
          </w:p>
        </w:tc>
        <w:tc>
          <w:tcPr>
            <w:tcW w:w="560" w:type="dxa"/>
            <w:vMerge/>
            <w:tcBorders>
              <w:top w:val="nil"/>
              <w:left w:val="single" w:sz="8" w:space="0" w:color="auto"/>
              <w:bottom w:val="single" w:sz="8" w:space="0" w:color="000000"/>
              <w:right w:val="single" w:sz="8" w:space="0" w:color="auto"/>
            </w:tcBorders>
            <w:vAlign w:val="center"/>
            <w:hideMark/>
          </w:tcPr>
          <w:p w:rsidR="00C74AE2" w:rsidRPr="0059581D" w:rsidRDefault="00C74AE2" w:rsidP="00C74AE2">
            <w:pPr>
              <w:spacing w:after="0" w:line="240" w:lineRule="auto"/>
              <w:rPr>
                <w:rFonts w:ascii="Barlow" w:eastAsia="Times New Roman" w:hAnsi="Barlow" w:cs="Calibri"/>
                <w:b/>
                <w:bCs/>
                <w:sz w:val="20"/>
                <w:szCs w:val="20"/>
                <w:lang w:eastAsia="es-MX"/>
              </w:rPr>
            </w:pPr>
          </w:p>
        </w:tc>
        <w:tc>
          <w:tcPr>
            <w:tcW w:w="543" w:type="dxa"/>
            <w:vMerge/>
            <w:tcBorders>
              <w:top w:val="nil"/>
              <w:left w:val="single" w:sz="8" w:space="0" w:color="auto"/>
              <w:bottom w:val="single" w:sz="8" w:space="0" w:color="000000"/>
              <w:right w:val="single" w:sz="8" w:space="0" w:color="auto"/>
            </w:tcBorders>
            <w:vAlign w:val="center"/>
            <w:hideMark/>
          </w:tcPr>
          <w:p w:rsidR="00C74AE2" w:rsidRPr="0059581D" w:rsidRDefault="00C74AE2" w:rsidP="00C74AE2">
            <w:pPr>
              <w:spacing w:after="0" w:line="240" w:lineRule="auto"/>
              <w:rPr>
                <w:rFonts w:ascii="Barlow" w:eastAsia="Times New Roman" w:hAnsi="Barlow" w:cs="Calibri"/>
                <w:b/>
                <w:bCs/>
                <w:sz w:val="20"/>
                <w:szCs w:val="20"/>
                <w:lang w:eastAsia="es-MX"/>
              </w:rPr>
            </w:pPr>
          </w:p>
        </w:tc>
        <w:tc>
          <w:tcPr>
            <w:tcW w:w="807" w:type="dxa"/>
            <w:vMerge/>
            <w:tcBorders>
              <w:top w:val="nil"/>
              <w:left w:val="single" w:sz="8" w:space="0" w:color="auto"/>
              <w:bottom w:val="single" w:sz="8" w:space="0" w:color="000000"/>
              <w:right w:val="single" w:sz="8" w:space="0" w:color="auto"/>
            </w:tcBorders>
            <w:vAlign w:val="center"/>
            <w:hideMark/>
          </w:tcPr>
          <w:p w:rsidR="00C74AE2" w:rsidRPr="0059581D" w:rsidRDefault="00C74AE2" w:rsidP="00C74AE2">
            <w:pPr>
              <w:spacing w:after="0" w:line="240" w:lineRule="auto"/>
              <w:rPr>
                <w:rFonts w:ascii="Barlow" w:eastAsia="Times New Roman" w:hAnsi="Barlow" w:cs="Calibri"/>
                <w:b/>
                <w:bCs/>
                <w:sz w:val="20"/>
                <w:szCs w:val="20"/>
                <w:lang w:eastAsia="es-MX"/>
              </w:rPr>
            </w:pPr>
          </w:p>
        </w:tc>
        <w:tc>
          <w:tcPr>
            <w:tcW w:w="1220" w:type="dxa"/>
            <w:vMerge/>
            <w:tcBorders>
              <w:top w:val="nil"/>
              <w:left w:val="single" w:sz="8" w:space="0" w:color="auto"/>
              <w:bottom w:val="single" w:sz="8" w:space="0" w:color="000000"/>
              <w:right w:val="single" w:sz="8" w:space="0" w:color="auto"/>
            </w:tcBorders>
            <w:vAlign w:val="center"/>
            <w:hideMark/>
          </w:tcPr>
          <w:p w:rsidR="00C74AE2" w:rsidRPr="0059581D" w:rsidRDefault="00C74AE2" w:rsidP="00C74AE2">
            <w:pPr>
              <w:spacing w:after="0" w:line="240" w:lineRule="auto"/>
              <w:rPr>
                <w:rFonts w:ascii="Barlow" w:eastAsia="Times New Roman" w:hAnsi="Barlow" w:cs="Calibri"/>
                <w:b/>
                <w:bCs/>
                <w:sz w:val="20"/>
                <w:szCs w:val="20"/>
                <w:lang w:eastAsia="es-MX"/>
              </w:rPr>
            </w:pPr>
          </w:p>
        </w:tc>
        <w:tc>
          <w:tcPr>
            <w:tcW w:w="1099" w:type="dxa"/>
            <w:vMerge/>
            <w:tcBorders>
              <w:top w:val="nil"/>
              <w:left w:val="nil"/>
              <w:bottom w:val="single" w:sz="8" w:space="0" w:color="000000"/>
              <w:right w:val="double" w:sz="6" w:space="0" w:color="auto"/>
            </w:tcBorders>
            <w:vAlign w:val="center"/>
            <w:hideMark/>
          </w:tcPr>
          <w:p w:rsidR="00C74AE2" w:rsidRPr="0059581D" w:rsidRDefault="00C74AE2" w:rsidP="00C74AE2">
            <w:pPr>
              <w:spacing w:after="0" w:line="240" w:lineRule="auto"/>
              <w:rPr>
                <w:rFonts w:ascii="Barlow" w:eastAsia="Times New Roman" w:hAnsi="Barlow" w:cs="Calibri"/>
                <w:b/>
                <w:bCs/>
                <w:color w:val="000000"/>
                <w:sz w:val="20"/>
                <w:szCs w:val="20"/>
                <w:lang w:eastAsia="es-MX"/>
              </w:rPr>
            </w:pPr>
          </w:p>
        </w:tc>
      </w:tr>
      <w:tr w:rsidR="00C74AE2" w:rsidRPr="0059581D" w:rsidTr="00C74AE2">
        <w:trPr>
          <w:trHeight w:val="40"/>
          <w:jc w:val="center"/>
        </w:trPr>
        <w:tc>
          <w:tcPr>
            <w:tcW w:w="3602" w:type="dxa"/>
            <w:tcBorders>
              <w:top w:val="nil"/>
              <w:left w:val="double" w:sz="6" w:space="0" w:color="auto"/>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both"/>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ISR POR SUELDOS</w:t>
            </w:r>
          </w:p>
        </w:tc>
        <w:tc>
          <w:tcPr>
            <w:tcW w:w="117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478,761.14</w:t>
            </w:r>
          </w:p>
        </w:tc>
        <w:tc>
          <w:tcPr>
            <w:tcW w:w="56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543"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807"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22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099" w:type="dxa"/>
            <w:tcBorders>
              <w:top w:val="nil"/>
              <w:left w:val="nil"/>
              <w:bottom w:val="single" w:sz="8" w:space="0" w:color="auto"/>
              <w:right w:val="double" w:sz="6"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478,761.14</w:t>
            </w:r>
          </w:p>
        </w:tc>
      </w:tr>
      <w:tr w:rsidR="00C74AE2" w:rsidRPr="0059581D" w:rsidTr="00C74AE2">
        <w:trPr>
          <w:trHeight w:val="40"/>
          <w:jc w:val="center"/>
        </w:trPr>
        <w:tc>
          <w:tcPr>
            <w:tcW w:w="3602" w:type="dxa"/>
            <w:tcBorders>
              <w:top w:val="nil"/>
              <w:left w:val="double" w:sz="6" w:space="0" w:color="auto"/>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both"/>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ISR ASIMILABLES</w:t>
            </w:r>
          </w:p>
        </w:tc>
        <w:tc>
          <w:tcPr>
            <w:tcW w:w="117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4,951.76</w:t>
            </w:r>
          </w:p>
        </w:tc>
        <w:tc>
          <w:tcPr>
            <w:tcW w:w="56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543"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807"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22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099" w:type="dxa"/>
            <w:tcBorders>
              <w:top w:val="nil"/>
              <w:left w:val="nil"/>
              <w:bottom w:val="single" w:sz="8" w:space="0" w:color="auto"/>
              <w:right w:val="double" w:sz="6"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4,951.76</w:t>
            </w:r>
          </w:p>
        </w:tc>
      </w:tr>
      <w:tr w:rsidR="00C74AE2" w:rsidRPr="0059581D" w:rsidTr="00C74AE2">
        <w:trPr>
          <w:trHeight w:val="40"/>
          <w:jc w:val="center"/>
        </w:trPr>
        <w:tc>
          <w:tcPr>
            <w:tcW w:w="3602" w:type="dxa"/>
            <w:tcBorders>
              <w:top w:val="nil"/>
              <w:left w:val="double" w:sz="6" w:space="0" w:color="auto"/>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both"/>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ISR SERVICIOS</w:t>
            </w:r>
          </w:p>
        </w:tc>
        <w:tc>
          <w:tcPr>
            <w:tcW w:w="117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11,770.12</w:t>
            </w:r>
          </w:p>
        </w:tc>
        <w:tc>
          <w:tcPr>
            <w:tcW w:w="56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543"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807"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22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099" w:type="dxa"/>
            <w:tcBorders>
              <w:top w:val="nil"/>
              <w:left w:val="nil"/>
              <w:bottom w:val="single" w:sz="8" w:space="0" w:color="auto"/>
              <w:right w:val="double" w:sz="6"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11,770.12</w:t>
            </w:r>
          </w:p>
        </w:tc>
      </w:tr>
      <w:tr w:rsidR="00C74AE2" w:rsidRPr="0059581D" w:rsidTr="00C74AE2">
        <w:trPr>
          <w:trHeight w:val="185"/>
          <w:jc w:val="center"/>
        </w:trPr>
        <w:tc>
          <w:tcPr>
            <w:tcW w:w="3602" w:type="dxa"/>
            <w:tcBorders>
              <w:top w:val="nil"/>
              <w:left w:val="double" w:sz="6" w:space="0" w:color="auto"/>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both"/>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ISR REGIMEN SIMPLIFICADO DE CONFIANZA</w:t>
            </w:r>
          </w:p>
        </w:tc>
        <w:tc>
          <w:tcPr>
            <w:tcW w:w="117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1,023.23</w:t>
            </w:r>
          </w:p>
        </w:tc>
        <w:tc>
          <w:tcPr>
            <w:tcW w:w="56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543"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807"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22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099" w:type="dxa"/>
            <w:tcBorders>
              <w:top w:val="nil"/>
              <w:left w:val="nil"/>
              <w:bottom w:val="single" w:sz="8" w:space="0" w:color="auto"/>
              <w:right w:val="double" w:sz="6"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1,023.23</w:t>
            </w:r>
          </w:p>
        </w:tc>
      </w:tr>
      <w:tr w:rsidR="00C74AE2" w:rsidRPr="0059581D" w:rsidTr="00C74AE2">
        <w:trPr>
          <w:trHeight w:val="40"/>
          <w:jc w:val="center"/>
        </w:trPr>
        <w:tc>
          <w:tcPr>
            <w:tcW w:w="3602" w:type="dxa"/>
            <w:tcBorders>
              <w:top w:val="nil"/>
              <w:left w:val="double" w:sz="6" w:space="0" w:color="auto"/>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both"/>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RETENCIÓN 8% ISSTEY POR ENTERAR</w:t>
            </w:r>
          </w:p>
        </w:tc>
        <w:tc>
          <w:tcPr>
            <w:tcW w:w="117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3,151.86</w:t>
            </w:r>
          </w:p>
        </w:tc>
        <w:tc>
          <w:tcPr>
            <w:tcW w:w="56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543"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807"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22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099" w:type="dxa"/>
            <w:tcBorders>
              <w:top w:val="nil"/>
              <w:left w:val="nil"/>
              <w:bottom w:val="single" w:sz="8" w:space="0" w:color="auto"/>
              <w:right w:val="double" w:sz="6"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3,151.86</w:t>
            </w:r>
          </w:p>
        </w:tc>
      </w:tr>
      <w:tr w:rsidR="00C74AE2" w:rsidRPr="0059581D" w:rsidTr="00C74AE2">
        <w:trPr>
          <w:trHeight w:val="40"/>
          <w:jc w:val="center"/>
        </w:trPr>
        <w:tc>
          <w:tcPr>
            <w:tcW w:w="3602" w:type="dxa"/>
            <w:tcBorders>
              <w:top w:val="nil"/>
              <w:left w:val="single" w:sz="8" w:space="0" w:color="auto"/>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both"/>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PRÉSTAMO ISSTEY</w:t>
            </w:r>
          </w:p>
        </w:tc>
        <w:tc>
          <w:tcPr>
            <w:tcW w:w="117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174,357.43</w:t>
            </w:r>
          </w:p>
        </w:tc>
        <w:tc>
          <w:tcPr>
            <w:tcW w:w="56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543"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807"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22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099" w:type="dxa"/>
            <w:tcBorders>
              <w:top w:val="nil"/>
              <w:left w:val="nil"/>
              <w:bottom w:val="single" w:sz="8" w:space="0" w:color="auto"/>
              <w:right w:val="double" w:sz="6"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174,357.43</w:t>
            </w:r>
          </w:p>
        </w:tc>
      </w:tr>
      <w:tr w:rsidR="00C74AE2" w:rsidRPr="0059581D" w:rsidTr="00C74AE2">
        <w:trPr>
          <w:trHeight w:val="40"/>
          <w:jc w:val="center"/>
        </w:trPr>
        <w:tc>
          <w:tcPr>
            <w:tcW w:w="3602"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both"/>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APORTACIÓN 8% PENSIÓN</w:t>
            </w:r>
          </w:p>
        </w:tc>
        <w:tc>
          <w:tcPr>
            <w:tcW w:w="117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3,150.83</w:t>
            </w:r>
          </w:p>
        </w:tc>
        <w:tc>
          <w:tcPr>
            <w:tcW w:w="56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543"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807"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22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099" w:type="dxa"/>
            <w:tcBorders>
              <w:top w:val="nil"/>
              <w:left w:val="nil"/>
              <w:bottom w:val="single" w:sz="8" w:space="0" w:color="auto"/>
              <w:right w:val="double" w:sz="6"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3,150.83</w:t>
            </w:r>
          </w:p>
        </w:tc>
      </w:tr>
      <w:tr w:rsidR="00C74AE2" w:rsidRPr="0059581D" w:rsidTr="00C74AE2">
        <w:trPr>
          <w:trHeight w:val="147"/>
          <w:jc w:val="center"/>
        </w:trPr>
        <w:tc>
          <w:tcPr>
            <w:tcW w:w="3602" w:type="dxa"/>
            <w:tcBorders>
              <w:top w:val="nil"/>
              <w:left w:val="double" w:sz="6" w:space="0" w:color="auto"/>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both"/>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RETENCIÓN 15% NVA. LISSTEY</w:t>
            </w:r>
          </w:p>
        </w:tc>
        <w:tc>
          <w:tcPr>
            <w:tcW w:w="117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23,660.45</w:t>
            </w:r>
          </w:p>
        </w:tc>
        <w:tc>
          <w:tcPr>
            <w:tcW w:w="56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543"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807"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22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099" w:type="dxa"/>
            <w:tcBorders>
              <w:top w:val="nil"/>
              <w:left w:val="nil"/>
              <w:bottom w:val="single" w:sz="8" w:space="0" w:color="auto"/>
              <w:right w:val="double" w:sz="6"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23,660.45</w:t>
            </w:r>
          </w:p>
        </w:tc>
      </w:tr>
      <w:tr w:rsidR="00C74AE2" w:rsidRPr="0059581D" w:rsidTr="00C74AE2">
        <w:trPr>
          <w:trHeight w:val="40"/>
          <w:jc w:val="center"/>
        </w:trPr>
        <w:tc>
          <w:tcPr>
            <w:tcW w:w="3602" w:type="dxa"/>
            <w:tcBorders>
              <w:top w:val="nil"/>
              <w:left w:val="double" w:sz="6" w:space="0" w:color="auto"/>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both"/>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RETENCIÓN 9% TRANSICIÓN</w:t>
            </w:r>
          </w:p>
        </w:tc>
        <w:tc>
          <w:tcPr>
            <w:tcW w:w="117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56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543"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807"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22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099" w:type="dxa"/>
            <w:tcBorders>
              <w:top w:val="nil"/>
              <w:left w:val="nil"/>
              <w:bottom w:val="single" w:sz="8" w:space="0" w:color="auto"/>
              <w:right w:val="double" w:sz="6"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r>
      <w:tr w:rsidR="00C74AE2" w:rsidRPr="0059581D" w:rsidTr="00C74AE2">
        <w:trPr>
          <w:trHeight w:val="40"/>
          <w:jc w:val="center"/>
        </w:trPr>
        <w:tc>
          <w:tcPr>
            <w:tcW w:w="3602" w:type="dxa"/>
            <w:tcBorders>
              <w:top w:val="nil"/>
              <w:left w:val="double" w:sz="6" w:space="0" w:color="auto"/>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both"/>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RETENCIÓN 10% TRANSICIÓN</w:t>
            </w:r>
          </w:p>
        </w:tc>
        <w:tc>
          <w:tcPr>
            <w:tcW w:w="117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179,857.99</w:t>
            </w:r>
          </w:p>
        </w:tc>
        <w:tc>
          <w:tcPr>
            <w:tcW w:w="56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543"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807"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22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099" w:type="dxa"/>
            <w:tcBorders>
              <w:top w:val="nil"/>
              <w:left w:val="nil"/>
              <w:bottom w:val="single" w:sz="8" w:space="0" w:color="auto"/>
              <w:right w:val="double" w:sz="6"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179,857.99</w:t>
            </w:r>
          </w:p>
        </w:tc>
      </w:tr>
      <w:tr w:rsidR="00C74AE2" w:rsidRPr="0059581D" w:rsidTr="00C74AE2">
        <w:trPr>
          <w:trHeight w:val="40"/>
          <w:jc w:val="center"/>
        </w:trPr>
        <w:tc>
          <w:tcPr>
            <w:tcW w:w="3602" w:type="dxa"/>
            <w:tcBorders>
              <w:top w:val="nil"/>
              <w:left w:val="double" w:sz="6" w:space="0" w:color="auto"/>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both"/>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CUOTA MINIMA ISSTEY</w:t>
            </w:r>
          </w:p>
        </w:tc>
        <w:tc>
          <w:tcPr>
            <w:tcW w:w="117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6,471.15</w:t>
            </w:r>
          </w:p>
        </w:tc>
        <w:tc>
          <w:tcPr>
            <w:tcW w:w="56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543"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807"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22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099" w:type="dxa"/>
            <w:tcBorders>
              <w:top w:val="nil"/>
              <w:left w:val="nil"/>
              <w:bottom w:val="single" w:sz="8" w:space="0" w:color="auto"/>
              <w:right w:val="double" w:sz="6"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6,471.15</w:t>
            </w:r>
          </w:p>
        </w:tc>
      </w:tr>
      <w:tr w:rsidR="00C74AE2" w:rsidRPr="0059581D" w:rsidTr="00C74AE2">
        <w:trPr>
          <w:trHeight w:val="40"/>
          <w:jc w:val="center"/>
        </w:trPr>
        <w:tc>
          <w:tcPr>
            <w:tcW w:w="3602" w:type="dxa"/>
            <w:tcBorders>
              <w:top w:val="nil"/>
              <w:left w:val="double" w:sz="6" w:space="0" w:color="auto"/>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both"/>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PRÉSTAMO FINANCIERA SLC</w:t>
            </w:r>
          </w:p>
        </w:tc>
        <w:tc>
          <w:tcPr>
            <w:tcW w:w="117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5,716.60</w:t>
            </w:r>
          </w:p>
        </w:tc>
        <w:tc>
          <w:tcPr>
            <w:tcW w:w="56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543"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807"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22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099" w:type="dxa"/>
            <w:tcBorders>
              <w:top w:val="nil"/>
              <w:left w:val="nil"/>
              <w:bottom w:val="single" w:sz="8" w:space="0" w:color="auto"/>
              <w:right w:val="double" w:sz="6"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5,716.60</w:t>
            </w:r>
          </w:p>
        </w:tc>
      </w:tr>
      <w:tr w:rsidR="00C74AE2" w:rsidRPr="0059581D" w:rsidTr="00C74AE2">
        <w:trPr>
          <w:trHeight w:val="40"/>
          <w:jc w:val="center"/>
        </w:trPr>
        <w:tc>
          <w:tcPr>
            <w:tcW w:w="3602" w:type="dxa"/>
            <w:tcBorders>
              <w:top w:val="nil"/>
              <w:left w:val="double" w:sz="6" w:space="0" w:color="auto"/>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both"/>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4% SOBRE NÓMINA</w:t>
            </w:r>
          </w:p>
        </w:tc>
        <w:tc>
          <w:tcPr>
            <w:tcW w:w="117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56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543"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807"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0.00</w:t>
            </w:r>
          </w:p>
        </w:tc>
        <w:tc>
          <w:tcPr>
            <w:tcW w:w="1220" w:type="dxa"/>
            <w:tcBorders>
              <w:top w:val="nil"/>
              <w:left w:val="nil"/>
              <w:bottom w:val="single" w:sz="8"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3,752,128.00</w:t>
            </w:r>
          </w:p>
        </w:tc>
        <w:tc>
          <w:tcPr>
            <w:tcW w:w="1099" w:type="dxa"/>
            <w:tcBorders>
              <w:top w:val="nil"/>
              <w:left w:val="nil"/>
              <w:bottom w:val="single" w:sz="8" w:space="0" w:color="auto"/>
              <w:right w:val="double" w:sz="6"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3,752,128.00</w:t>
            </w:r>
          </w:p>
        </w:tc>
      </w:tr>
      <w:tr w:rsidR="00C74AE2" w:rsidRPr="0059581D" w:rsidTr="00C74AE2">
        <w:trPr>
          <w:trHeight w:val="40"/>
          <w:jc w:val="center"/>
        </w:trPr>
        <w:tc>
          <w:tcPr>
            <w:tcW w:w="3602" w:type="dxa"/>
            <w:tcBorders>
              <w:top w:val="nil"/>
              <w:left w:val="double" w:sz="6" w:space="0" w:color="auto"/>
              <w:bottom w:val="double" w:sz="6" w:space="0" w:color="auto"/>
              <w:right w:val="single" w:sz="8" w:space="0" w:color="auto"/>
            </w:tcBorders>
            <w:shd w:val="clear" w:color="auto" w:fill="auto"/>
            <w:noWrap/>
            <w:vAlign w:val="center"/>
            <w:hideMark/>
          </w:tcPr>
          <w:p w:rsidR="00C74AE2" w:rsidRPr="0059581D" w:rsidRDefault="00C74AE2" w:rsidP="00C74AE2">
            <w:pPr>
              <w:spacing w:after="0" w:line="240" w:lineRule="auto"/>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TOTAL</w:t>
            </w:r>
          </w:p>
        </w:tc>
        <w:tc>
          <w:tcPr>
            <w:tcW w:w="1170" w:type="dxa"/>
            <w:tcBorders>
              <w:top w:val="nil"/>
              <w:left w:val="nil"/>
              <w:bottom w:val="double" w:sz="6"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892,872.56</w:t>
            </w:r>
          </w:p>
        </w:tc>
        <w:tc>
          <w:tcPr>
            <w:tcW w:w="560" w:type="dxa"/>
            <w:tcBorders>
              <w:top w:val="nil"/>
              <w:left w:val="nil"/>
              <w:bottom w:val="double" w:sz="6"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0.00</w:t>
            </w:r>
          </w:p>
        </w:tc>
        <w:tc>
          <w:tcPr>
            <w:tcW w:w="543" w:type="dxa"/>
            <w:tcBorders>
              <w:top w:val="nil"/>
              <w:left w:val="nil"/>
              <w:bottom w:val="double" w:sz="6"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0.00</w:t>
            </w:r>
          </w:p>
        </w:tc>
        <w:tc>
          <w:tcPr>
            <w:tcW w:w="807" w:type="dxa"/>
            <w:tcBorders>
              <w:top w:val="nil"/>
              <w:left w:val="nil"/>
              <w:bottom w:val="double" w:sz="6"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0.00</w:t>
            </w:r>
          </w:p>
        </w:tc>
        <w:tc>
          <w:tcPr>
            <w:tcW w:w="1220" w:type="dxa"/>
            <w:tcBorders>
              <w:top w:val="nil"/>
              <w:left w:val="nil"/>
              <w:bottom w:val="double" w:sz="6"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3,752,128.00</w:t>
            </w:r>
          </w:p>
        </w:tc>
        <w:tc>
          <w:tcPr>
            <w:tcW w:w="1099" w:type="dxa"/>
            <w:tcBorders>
              <w:top w:val="nil"/>
              <w:left w:val="nil"/>
              <w:bottom w:val="double" w:sz="6" w:space="0" w:color="auto"/>
              <w:right w:val="single" w:sz="8" w:space="0" w:color="auto"/>
            </w:tcBorders>
            <w:shd w:val="clear" w:color="auto" w:fill="auto"/>
            <w:noWrap/>
            <w:vAlign w:val="center"/>
            <w:hideMark/>
          </w:tcPr>
          <w:p w:rsidR="00C74AE2" w:rsidRPr="0059581D" w:rsidRDefault="00C74AE2" w:rsidP="00C74AE2">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4,645,000.56</w:t>
            </w:r>
          </w:p>
        </w:tc>
      </w:tr>
    </w:tbl>
    <w:p w:rsidR="00167E97" w:rsidRPr="0059581D" w:rsidRDefault="00167E97" w:rsidP="009042C3">
      <w:pPr>
        <w:jc w:val="both"/>
        <w:rPr>
          <w:rFonts w:ascii="Barlow" w:hAnsi="Barlow" w:cs="Calibri"/>
          <w:b/>
          <w:sz w:val="20"/>
          <w:szCs w:val="20"/>
        </w:rPr>
      </w:pPr>
    </w:p>
    <w:p w:rsidR="006711E6" w:rsidRPr="0059581D" w:rsidRDefault="006711E6" w:rsidP="006711E6">
      <w:pPr>
        <w:pStyle w:val="Prrafodelista"/>
        <w:numPr>
          <w:ilvl w:val="0"/>
          <w:numId w:val="19"/>
        </w:numPr>
        <w:jc w:val="both"/>
        <w:rPr>
          <w:rFonts w:ascii="Barlow" w:hAnsi="Barlow" w:cs="Calibri"/>
          <w:b/>
          <w:sz w:val="20"/>
          <w:szCs w:val="20"/>
        </w:rPr>
      </w:pPr>
      <w:r w:rsidRPr="0059581D">
        <w:rPr>
          <w:rFonts w:ascii="Barlow" w:hAnsi="Barlow" w:cs="Calibri"/>
          <w:b/>
          <w:sz w:val="20"/>
          <w:szCs w:val="20"/>
        </w:rPr>
        <w:t>Fondos y Bienes de terceros en garantía y/o administración. - NA</w:t>
      </w:r>
    </w:p>
    <w:p w:rsidR="006711E6" w:rsidRPr="0059581D" w:rsidRDefault="006711E6" w:rsidP="006711E6">
      <w:pPr>
        <w:pStyle w:val="Prrafodelista"/>
        <w:numPr>
          <w:ilvl w:val="0"/>
          <w:numId w:val="19"/>
        </w:numPr>
        <w:jc w:val="both"/>
        <w:rPr>
          <w:rFonts w:ascii="Barlow" w:hAnsi="Barlow" w:cs="Calibri"/>
          <w:b/>
          <w:sz w:val="20"/>
          <w:szCs w:val="20"/>
        </w:rPr>
      </w:pPr>
      <w:r w:rsidRPr="0059581D">
        <w:rPr>
          <w:rFonts w:ascii="Barlow" w:hAnsi="Barlow" w:cs="Calibri"/>
          <w:b/>
          <w:sz w:val="20"/>
          <w:szCs w:val="20"/>
        </w:rPr>
        <w:t>Pasivos Diferidos. – NA</w:t>
      </w:r>
    </w:p>
    <w:p w:rsidR="006711E6" w:rsidRPr="0059581D" w:rsidRDefault="006711E6" w:rsidP="00071483">
      <w:pPr>
        <w:pStyle w:val="Prrafodelista"/>
        <w:numPr>
          <w:ilvl w:val="0"/>
          <w:numId w:val="19"/>
        </w:numPr>
        <w:jc w:val="both"/>
        <w:rPr>
          <w:rFonts w:ascii="Barlow" w:hAnsi="Barlow" w:cs="Calibri"/>
          <w:b/>
          <w:sz w:val="20"/>
          <w:szCs w:val="20"/>
        </w:rPr>
      </w:pPr>
      <w:r w:rsidRPr="0059581D">
        <w:rPr>
          <w:rFonts w:ascii="Barlow" w:hAnsi="Barlow" w:cs="Calibri"/>
          <w:b/>
          <w:sz w:val="20"/>
          <w:szCs w:val="20"/>
        </w:rPr>
        <w:t>Provisiones. - NA</w:t>
      </w:r>
    </w:p>
    <w:p w:rsidR="004B10A3" w:rsidRDefault="00D521C6" w:rsidP="00FC6C3F">
      <w:pPr>
        <w:pStyle w:val="Prrafodelista"/>
        <w:numPr>
          <w:ilvl w:val="0"/>
          <w:numId w:val="19"/>
        </w:numPr>
        <w:jc w:val="both"/>
        <w:rPr>
          <w:rFonts w:ascii="Barlow" w:hAnsi="Barlow" w:cs="Calibri"/>
          <w:sz w:val="20"/>
          <w:szCs w:val="20"/>
        </w:rPr>
      </w:pPr>
      <w:r w:rsidRPr="0059581D">
        <w:rPr>
          <w:rFonts w:ascii="Barlow" w:hAnsi="Barlow" w:cs="Calibri"/>
          <w:b/>
          <w:sz w:val="20"/>
          <w:szCs w:val="20"/>
        </w:rPr>
        <w:lastRenderedPageBreak/>
        <w:t>Otr</w:t>
      </w:r>
      <w:r w:rsidR="006711E6" w:rsidRPr="0059581D">
        <w:rPr>
          <w:rFonts w:ascii="Barlow" w:hAnsi="Barlow" w:cs="Calibri"/>
          <w:b/>
          <w:sz w:val="20"/>
          <w:szCs w:val="20"/>
        </w:rPr>
        <w:t>o</w:t>
      </w:r>
      <w:r w:rsidRPr="0059581D">
        <w:rPr>
          <w:rFonts w:ascii="Barlow" w:hAnsi="Barlow" w:cs="Calibri"/>
          <w:b/>
          <w:sz w:val="20"/>
          <w:szCs w:val="20"/>
        </w:rPr>
        <w:t xml:space="preserve">s </w:t>
      </w:r>
      <w:r w:rsidR="006711E6" w:rsidRPr="0059581D">
        <w:rPr>
          <w:rFonts w:ascii="Barlow" w:hAnsi="Barlow" w:cs="Calibri"/>
          <w:b/>
          <w:sz w:val="20"/>
          <w:szCs w:val="20"/>
        </w:rPr>
        <w:t xml:space="preserve">Pasivos. </w:t>
      </w:r>
      <w:r w:rsidR="00981E80" w:rsidRPr="0059581D">
        <w:rPr>
          <w:rFonts w:ascii="Barlow" w:hAnsi="Barlow" w:cs="Calibri"/>
          <w:b/>
          <w:sz w:val="20"/>
          <w:szCs w:val="20"/>
        </w:rPr>
        <w:t>–</w:t>
      </w:r>
      <w:r w:rsidR="006711E6" w:rsidRPr="0059581D">
        <w:rPr>
          <w:rFonts w:ascii="Barlow" w:hAnsi="Barlow" w:cs="Calibri"/>
          <w:b/>
          <w:sz w:val="20"/>
          <w:szCs w:val="20"/>
        </w:rPr>
        <w:t xml:space="preserve"> </w:t>
      </w:r>
      <w:r w:rsidR="0056030F" w:rsidRPr="0059581D">
        <w:rPr>
          <w:rFonts w:ascii="Barlow" w:hAnsi="Barlow" w:cs="Calibri"/>
          <w:sz w:val="20"/>
          <w:szCs w:val="20"/>
        </w:rPr>
        <w:t xml:space="preserve"> </w:t>
      </w:r>
      <w:r w:rsidR="007058B7" w:rsidRPr="0059581D">
        <w:rPr>
          <w:rFonts w:ascii="Barlow" w:hAnsi="Barlow" w:cs="Calibri"/>
          <w:sz w:val="20"/>
          <w:szCs w:val="20"/>
        </w:rPr>
        <w:t>S</w:t>
      </w:r>
      <w:r w:rsidR="00981E80" w:rsidRPr="0059581D">
        <w:rPr>
          <w:rFonts w:ascii="Barlow" w:hAnsi="Barlow" w:cs="Calibri"/>
          <w:sz w:val="20"/>
          <w:szCs w:val="20"/>
        </w:rPr>
        <w:t xml:space="preserve">e </w:t>
      </w:r>
      <w:r w:rsidR="0056030F" w:rsidRPr="0059581D">
        <w:rPr>
          <w:rFonts w:ascii="Barlow" w:hAnsi="Barlow" w:cs="Calibri"/>
          <w:sz w:val="20"/>
          <w:szCs w:val="20"/>
        </w:rPr>
        <w:t xml:space="preserve">cuenta con saldo </w:t>
      </w:r>
      <w:r w:rsidR="00194117" w:rsidRPr="0059581D">
        <w:rPr>
          <w:rFonts w:ascii="Barlow" w:hAnsi="Barlow" w:cs="Calibri"/>
          <w:sz w:val="20"/>
          <w:szCs w:val="20"/>
        </w:rPr>
        <w:t>al</w:t>
      </w:r>
      <w:r w:rsidR="00181665" w:rsidRPr="0059581D">
        <w:rPr>
          <w:rFonts w:ascii="Barlow" w:hAnsi="Barlow" w:cs="Calibri"/>
          <w:sz w:val="20"/>
          <w:szCs w:val="20"/>
        </w:rPr>
        <w:t xml:space="preserve"> mes de </w:t>
      </w:r>
      <w:r w:rsidR="00C74AE2" w:rsidRPr="0059581D">
        <w:rPr>
          <w:rFonts w:ascii="Barlow" w:hAnsi="Barlow" w:cs="Calibri"/>
          <w:sz w:val="20"/>
          <w:szCs w:val="20"/>
        </w:rPr>
        <w:t>marz</w:t>
      </w:r>
      <w:r w:rsidR="007058B7" w:rsidRPr="0059581D">
        <w:rPr>
          <w:rFonts w:ascii="Barlow" w:hAnsi="Barlow" w:cs="Calibri"/>
          <w:sz w:val="20"/>
          <w:szCs w:val="20"/>
        </w:rPr>
        <w:t>o</w:t>
      </w:r>
      <w:r w:rsidR="00497617" w:rsidRPr="0059581D">
        <w:rPr>
          <w:rFonts w:ascii="Barlow" w:hAnsi="Barlow" w:cs="Calibri"/>
          <w:sz w:val="20"/>
          <w:szCs w:val="20"/>
        </w:rPr>
        <w:t xml:space="preserve"> </w:t>
      </w:r>
      <w:r w:rsidR="00181665" w:rsidRPr="0059581D">
        <w:rPr>
          <w:rFonts w:ascii="Barlow" w:hAnsi="Barlow" w:cs="Calibri"/>
          <w:sz w:val="20"/>
          <w:szCs w:val="20"/>
        </w:rPr>
        <w:t>202</w:t>
      </w:r>
      <w:r w:rsidR="007058B7" w:rsidRPr="0059581D">
        <w:rPr>
          <w:rFonts w:ascii="Barlow" w:hAnsi="Barlow" w:cs="Calibri"/>
          <w:sz w:val="20"/>
          <w:szCs w:val="20"/>
        </w:rPr>
        <w:t>4 por $</w:t>
      </w:r>
      <w:r w:rsidR="00C74AE2" w:rsidRPr="0059581D">
        <w:rPr>
          <w:rFonts w:ascii="Barlow" w:hAnsi="Barlow" w:cs="Calibri"/>
          <w:sz w:val="20"/>
          <w:szCs w:val="20"/>
        </w:rPr>
        <w:t>7</w:t>
      </w:r>
      <w:r w:rsidR="007058B7" w:rsidRPr="0059581D">
        <w:rPr>
          <w:rFonts w:ascii="Barlow" w:hAnsi="Barlow" w:cs="Calibri"/>
          <w:sz w:val="20"/>
          <w:szCs w:val="20"/>
        </w:rPr>
        <w:t>,</w:t>
      </w:r>
      <w:r w:rsidR="00C74AE2" w:rsidRPr="0059581D">
        <w:rPr>
          <w:rFonts w:ascii="Barlow" w:hAnsi="Barlow" w:cs="Calibri"/>
          <w:sz w:val="20"/>
          <w:szCs w:val="20"/>
        </w:rPr>
        <w:t>745</w:t>
      </w:r>
      <w:r w:rsidR="007058B7" w:rsidRPr="0059581D">
        <w:rPr>
          <w:rFonts w:ascii="Barlow" w:hAnsi="Barlow" w:cs="Calibri"/>
          <w:sz w:val="20"/>
          <w:szCs w:val="20"/>
        </w:rPr>
        <w:t>.</w:t>
      </w:r>
      <w:r w:rsidR="00C74AE2" w:rsidRPr="0059581D">
        <w:rPr>
          <w:rFonts w:ascii="Barlow" w:hAnsi="Barlow" w:cs="Calibri"/>
          <w:sz w:val="20"/>
          <w:szCs w:val="20"/>
        </w:rPr>
        <w:t>34</w:t>
      </w:r>
      <w:r w:rsidR="0056030F" w:rsidRPr="0059581D">
        <w:rPr>
          <w:rFonts w:ascii="Barlow" w:hAnsi="Barlow" w:cs="Calibri"/>
          <w:sz w:val="20"/>
          <w:szCs w:val="20"/>
        </w:rPr>
        <w:t>.</w:t>
      </w:r>
    </w:p>
    <w:p w:rsidR="00FC6C3F" w:rsidRPr="00FC6C3F" w:rsidRDefault="00FC6C3F" w:rsidP="00FC6C3F">
      <w:pPr>
        <w:pStyle w:val="Prrafodelista"/>
        <w:jc w:val="both"/>
        <w:rPr>
          <w:rFonts w:ascii="Barlow" w:hAnsi="Barlow" w:cs="Calibri"/>
          <w:sz w:val="20"/>
          <w:szCs w:val="20"/>
        </w:rPr>
      </w:pPr>
    </w:p>
    <w:p w:rsidR="00937B54" w:rsidRPr="0059581D" w:rsidRDefault="00937B54" w:rsidP="00937B54">
      <w:pPr>
        <w:pStyle w:val="Prrafodelista"/>
        <w:numPr>
          <w:ilvl w:val="0"/>
          <w:numId w:val="5"/>
        </w:numPr>
        <w:spacing w:line="240" w:lineRule="auto"/>
        <w:rPr>
          <w:rFonts w:ascii="Barlow" w:hAnsi="Barlow" w:cs="Arial"/>
          <w:b/>
          <w:sz w:val="20"/>
          <w:szCs w:val="20"/>
        </w:rPr>
      </w:pPr>
      <w:r w:rsidRPr="0059581D">
        <w:rPr>
          <w:rFonts w:ascii="Barlow" w:hAnsi="Barlow" w:cs="Arial"/>
          <w:b/>
          <w:sz w:val="20"/>
          <w:szCs w:val="20"/>
        </w:rPr>
        <w:t>NOTAS AL ESTADO DE VARIACIÓN DE LA HACIENDA PÚBLICA</w:t>
      </w:r>
    </w:p>
    <w:p w:rsidR="003139EF" w:rsidRPr="0059581D" w:rsidRDefault="00937B54" w:rsidP="00785988">
      <w:pPr>
        <w:pStyle w:val="Prrafodelista"/>
        <w:numPr>
          <w:ilvl w:val="0"/>
          <w:numId w:val="17"/>
        </w:numPr>
        <w:spacing w:line="240" w:lineRule="auto"/>
        <w:rPr>
          <w:rFonts w:ascii="Barlow" w:hAnsi="Barlow" w:cs="Arial"/>
          <w:sz w:val="20"/>
          <w:szCs w:val="20"/>
          <w:lang w:val="es-MX"/>
        </w:rPr>
      </w:pPr>
      <w:r w:rsidRPr="0059581D">
        <w:rPr>
          <w:rFonts w:ascii="Barlow" w:hAnsi="Barlow" w:cs="Arial"/>
          <w:sz w:val="20"/>
          <w:szCs w:val="20"/>
        </w:rPr>
        <w:t xml:space="preserve">El resultado del ejercicio (Ahorro/Desahorro) generado del ejercicio </w:t>
      </w:r>
      <w:r w:rsidR="00164324" w:rsidRPr="0059581D">
        <w:rPr>
          <w:rFonts w:ascii="Barlow" w:hAnsi="Barlow" w:cs="Arial"/>
          <w:sz w:val="20"/>
          <w:szCs w:val="20"/>
        </w:rPr>
        <w:t xml:space="preserve">a la fecha </w:t>
      </w:r>
      <w:r w:rsidRPr="0059581D">
        <w:rPr>
          <w:rFonts w:ascii="Barlow" w:hAnsi="Barlow" w:cs="Arial"/>
          <w:sz w:val="20"/>
          <w:szCs w:val="20"/>
        </w:rPr>
        <w:t xml:space="preserve">asciende a un importe de </w:t>
      </w:r>
      <w:r w:rsidR="007C2925" w:rsidRPr="0059581D">
        <w:rPr>
          <w:rFonts w:ascii="Barlow" w:hAnsi="Barlow" w:cs="Arial"/>
          <w:sz w:val="20"/>
          <w:szCs w:val="20"/>
        </w:rPr>
        <w:t>$</w:t>
      </w:r>
      <w:r w:rsidR="00647EC8" w:rsidRPr="0059581D">
        <w:rPr>
          <w:rFonts w:ascii="Barlow" w:hAnsi="Barlow" w:cs="Arial"/>
          <w:sz w:val="20"/>
          <w:szCs w:val="20"/>
        </w:rPr>
        <w:t>5</w:t>
      </w:r>
      <w:r w:rsidR="007A4032" w:rsidRPr="0059581D">
        <w:rPr>
          <w:rFonts w:ascii="Barlow" w:hAnsi="Barlow" w:cs="Arial"/>
          <w:sz w:val="20"/>
          <w:szCs w:val="20"/>
        </w:rPr>
        <w:t>,</w:t>
      </w:r>
      <w:r w:rsidR="001B567D" w:rsidRPr="0059581D">
        <w:rPr>
          <w:rFonts w:ascii="Barlow" w:hAnsi="Barlow" w:cs="Arial"/>
          <w:sz w:val="20"/>
          <w:szCs w:val="20"/>
        </w:rPr>
        <w:t>8</w:t>
      </w:r>
      <w:r w:rsidR="00647EC8" w:rsidRPr="0059581D">
        <w:rPr>
          <w:rFonts w:ascii="Barlow" w:hAnsi="Barlow" w:cs="Arial"/>
          <w:sz w:val="20"/>
          <w:szCs w:val="20"/>
        </w:rPr>
        <w:t>66</w:t>
      </w:r>
      <w:r w:rsidR="007A4032" w:rsidRPr="0059581D">
        <w:rPr>
          <w:rFonts w:ascii="Barlow" w:hAnsi="Barlow" w:cs="Arial"/>
          <w:sz w:val="20"/>
          <w:szCs w:val="20"/>
        </w:rPr>
        <w:t>,</w:t>
      </w:r>
      <w:r w:rsidR="00647EC8" w:rsidRPr="0059581D">
        <w:rPr>
          <w:rFonts w:ascii="Barlow" w:hAnsi="Barlow" w:cs="Arial"/>
          <w:sz w:val="20"/>
          <w:szCs w:val="20"/>
        </w:rPr>
        <w:t>959</w:t>
      </w:r>
      <w:r w:rsidR="007A4032" w:rsidRPr="0059581D">
        <w:rPr>
          <w:rFonts w:ascii="Barlow" w:hAnsi="Barlow" w:cs="Arial"/>
          <w:sz w:val="20"/>
          <w:szCs w:val="20"/>
        </w:rPr>
        <w:t>.</w:t>
      </w:r>
      <w:r w:rsidR="00647EC8" w:rsidRPr="0059581D">
        <w:rPr>
          <w:rFonts w:ascii="Barlow" w:hAnsi="Barlow" w:cs="Arial"/>
          <w:sz w:val="20"/>
          <w:szCs w:val="20"/>
        </w:rPr>
        <w:t>4</w:t>
      </w:r>
      <w:r w:rsidR="001B567D" w:rsidRPr="0059581D">
        <w:rPr>
          <w:rFonts w:ascii="Barlow" w:hAnsi="Barlow" w:cs="Arial"/>
          <w:sz w:val="20"/>
          <w:szCs w:val="20"/>
        </w:rPr>
        <w:t>4</w:t>
      </w:r>
    </w:p>
    <w:p w:rsidR="003F6299" w:rsidRPr="0059581D" w:rsidRDefault="003F6299" w:rsidP="003139EF">
      <w:pPr>
        <w:pStyle w:val="Prrafodelista"/>
        <w:numPr>
          <w:ilvl w:val="0"/>
          <w:numId w:val="17"/>
        </w:numPr>
        <w:jc w:val="both"/>
        <w:rPr>
          <w:rFonts w:ascii="Barlow" w:hAnsi="Barlow" w:cs="Calibri"/>
          <w:sz w:val="20"/>
          <w:szCs w:val="20"/>
        </w:rPr>
      </w:pPr>
      <w:r w:rsidRPr="0059581D">
        <w:rPr>
          <w:rFonts w:ascii="Barlow" w:hAnsi="Barlow" w:cs="Calibri"/>
          <w:sz w:val="20"/>
          <w:szCs w:val="20"/>
        </w:rPr>
        <w:t xml:space="preserve">Los Saldos de las cuentas de Hacienda Pública/Patrimonio son:  </w:t>
      </w:r>
    </w:p>
    <w:tbl>
      <w:tblPr>
        <w:tblW w:w="4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0"/>
        <w:gridCol w:w="1432"/>
      </w:tblGrid>
      <w:tr w:rsidR="003F6299" w:rsidRPr="0059581D" w:rsidTr="0059581D">
        <w:trPr>
          <w:trHeight w:val="255"/>
          <w:jc w:val="center"/>
        </w:trPr>
        <w:tc>
          <w:tcPr>
            <w:tcW w:w="3180" w:type="dxa"/>
            <w:shd w:val="clear" w:color="000000" w:fill="FFFFFF"/>
            <w:noWrap/>
            <w:vAlign w:val="bottom"/>
            <w:hideMark/>
          </w:tcPr>
          <w:p w:rsidR="003F6299" w:rsidRPr="0059581D" w:rsidRDefault="003F6299" w:rsidP="003F6299">
            <w:pPr>
              <w:spacing w:after="0" w:line="240" w:lineRule="auto"/>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 xml:space="preserve">Hacienda Pública/Patrimonio </w:t>
            </w:r>
            <w:r w:rsidR="00B0335A" w:rsidRPr="0059581D">
              <w:rPr>
                <w:rFonts w:ascii="Barlow" w:eastAsia="Times New Roman" w:hAnsi="Barlow" w:cs="Arial"/>
                <w:b/>
                <w:bCs/>
                <w:sz w:val="20"/>
                <w:szCs w:val="20"/>
                <w:lang w:eastAsia="es-MX"/>
              </w:rPr>
              <w:t>Contribuido</w:t>
            </w:r>
          </w:p>
        </w:tc>
        <w:tc>
          <w:tcPr>
            <w:tcW w:w="1296" w:type="dxa"/>
            <w:shd w:val="clear" w:color="000000" w:fill="FFFFFF"/>
            <w:noWrap/>
            <w:vAlign w:val="bottom"/>
            <w:hideMark/>
          </w:tcPr>
          <w:p w:rsidR="003F6299" w:rsidRPr="0059581D" w:rsidRDefault="00B4036E" w:rsidP="00FD1D6D">
            <w:pPr>
              <w:spacing w:after="0" w:line="240" w:lineRule="auto"/>
              <w:jc w:val="right"/>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10</w:t>
            </w:r>
            <w:r w:rsidR="00FD1D6D" w:rsidRPr="0059581D">
              <w:rPr>
                <w:rFonts w:ascii="Barlow" w:eastAsia="Times New Roman" w:hAnsi="Barlow" w:cs="Arial"/>
                <w:b/>
                <w:bCs/>
                <w:sz w:val="20"/>
                <w:szCs w:val="20"/>
                <w:lang w:eastAsia="es-MX"/>
              </w:rPr>
              <w:t>8</w:t>
            </w:r>
            <w:r w:rsidR="003F6299" w:rsidRPr="0059581D">
              <w:rPr>
                <w:rFonts w:ascii="Barlow" w:eastAsia="Times New Roman" w:hAnsi="Barlow" w:cs="Arial"/>
                <w:b/>
                <w:bCs/>
                <w:sz w:val="20"/>
                <w:szCs w:val="20"/>
                <w:lang w:eastAsia="es-MX"/>
              </w:rPr>
              <w:t>,</w:t>
            </w:r>
            <w:r w:rsidR="00FD1D6D" w:rsidRPr="0059581D">
              <w:rPr>
                <w:rFonts w:ascii="Barlow" w:eastAsia="Times New Roman" w:hAnsi="Barlow" w:cs="Arial"/>
                <w:b/>
                <w:bCs/>
                <w:sz w:val="20"/>
                <w:szCs w:val="20"/>
                <w:lang w:eastAsia="es-MX"/>
              </w:rPr>
              <w:t>024</w:t>
            </w:r>
            <w:r w:rsidR="003F6299" w:rsidRPr="0059581D">
              <w:rPr>
                <w:rFonts w:ascii="Barlow" w:eastAsia="Times New Roman" w:hAnsi="Barlow" w:cs="Arial"/>
                <w:b/>
                <w:bCs/>
                <w:sz w:val="20"/>
                <w:szCs w:val="20"/>
                <w:lang w:eastAsia="es-MX"/>
              </w:rPr>
              <w:t>,</w:t>
            </w:r>
            <w:r w:rsidR="007B2675" w:rsidRPr="0059581D">
              <w:rPr>
                <w:rFonts w:ascii="Barlow" w:eastAsia="Times New Roman" w:hAnsi="Barlow" w:cs="Arial"/>
                <w:b/>
                <w:bCs/>
                <w:sz w:val="20"/>
                <w:szCs w:val="20"/>
                <w:lang w:eastAsia="es-MX"/>
              </w:rPr>
              <w:t>4</w:t>
            </w:r>
            <w:r w:rsidR="00FD1D6D" w:rsidRPr="0059581D">
              <w:rPr>
                <w:rFonts w:ascii="Barlow" w:eastAsia="Times New Roman" w:hAnsi="Barlow" w:cs="Arial"/>
                <w:b/>
                <w:bCs/>
                <w:sz w:val="20"/>
                <w:szCs w:val="20"/>
                <w:lang w:eastAsia="es-MX"/>
              </w:rPr>
              <w:t>78</w:t>
            </w:r>
            <w:r w:rsidR="003F6299" w:rsidRPr="0059581D">
              <w:rPr>
                <w:rFonts w:ascii="Barlow" w:eastAsia="Times New Roman" w:hAnsi="Barlow" w:cs="Arial"/>
                <w:b/>
                <w:bCs/>
                <w:sz w:val="20"/>
                <w:szCs w:val="20"/>
                <w:lang w:eastAsia="es-MX"/>
              </w:rPr>
              <w:t>.</w:t>
            </w:r>
            <w:r w:rsidR="00FD1D6D" w:rsidRPr="0059581D">
              <w:rPr>
                <w:rFonts w:ascii="Barlow" w:eastAsia="Times New Roman" w:hAnsi="Barlow" w:cs="Arial"/>
                <w:b/>
                <w:bCs/>
                <w:sz w:val="20"/>
                <w:szCs w:val="20"/>
                <w:lang w:eastAsia="es-MX"/>
              </w:rPr>
              <w:t>71</w:t>
            </w:r>
          </w:p>
        </w:tc>
      </w:tr>
      <w:tr w:rsidR="003F6299" w:rsidRPr="0059581D" w:rsidTr="0059581D">
        <w:trPr>
          <w:trHeight w:val="255"/>
          <w:jc w:val="center"/>
        </w:trPr>
        <w:tc>
          <w:tcPr>
            <w:tcW w:w="3180" w:type="dxa"/>
            <w:shd w:val="clear" w:color="000000" w:fill="FFFFFF"/>
            <w:noWrap/>
            <w:vAlign w:val="bottom"/>
            <w:hideMark/>
          </w:tcPr>
          <w:p w:rsidR="003F6299" w:rsidRPr="0059581D" w:rsidRDefault="003F6299" w:rsidP="003F6299">
            <w:pPr>
              <w:spacing w:after="0" w:line="240" w:lineRule="auto"/>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Hacienda Pública/Patrimonio Generado</w:t>
            </w:r>
          </w:p>
        </w:tc>
        <w:tc>
          <w:tcPr>
            <w:tcW w:w="1296" w:type="dxa"/>
            <w:shd w:val="clear" w:color="000000" w:fill="FFFFFF"/>
            <w:noWrap/>
            <w:vAlign w:val="bottom"/>
            <w:hideMark/>
          </w:tcPr>
          <w:p w:rsidR="003F6299" w:rsidRPr="0059581D" w:rsidRDefault="00814BFC" w:rsidP="003228F7">
            <w:pPr>
              <w:spacing w:after="0" w:line="240" w:lineRule="auto"/>
              <w:jc w:val="right"/>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w:t>
            </w:r>
            <w:r w:rsidR="001E0A17" w:rsidRPr="0059581D">
              <w:rPr>
                <w:rFonts w:ascii="Barlow" w:eastAsia="Times New Roman" w:hAnsi="Barlow" w:cs="Arial"/>
                <w:b/>
                <w:bCs/>
                <w:sz w:val="20"/>
                <w:szCs w:val="20"/>
                <w:lang w:eastAsia="es-MX"/>
              </w:rPr>
              <w:t>5</w:t>
            </w:r>
            <w:r w:rsidR="003228F7" w:rsidRPr="0059581D">
              <w:rPr>
                <w:rFonts w:ascii="Barlow" w:eastAsia="Times New Roman" w:hAnsi="Barlow" w:cs="Arial"/>
                <w:b/>
                <w:bCs/>
                <w:sz w:val="20"/>
                <w:szCs w:val="20"/>
                <w:lang w:eastAsia="es-MX"/>
              </w:rPr>
              <w:t>1</w:t>
            </w:r>
            <w:r w:rsidR="00B0335A" w:rsidRPr="0059581D">
              <w:rPr>
                <w:rFonts w:ascii="Barlow" w:eastAsia="Times New Roman" w:hAnsi="Barlow" w:cs="Arial"/>
                <w:b/>
                <w:bCs/>
                <w:sz w:val="20"/>
                <w:szCs w:val="20"/>
                <w:lang w:eastAsia="es-MX"/>
              </w:rPr>
              <w:t>,</w:t>
            </w:r>
            <w:r w:rsidR="007A4032" w:rsidRPr="0059581D">
              <w:rPr>
                <w:rFonts w:ascii="Barlow" w:eastAsia="Times New Roman" w:hAnsi="Barlow" w:cs="Arial"/>
                <w:b/>
                <w:bCs/>
                <w:sz w:val="20"/>
                <w:szCs w:val="20"/>
                <w:lang w:eastAsia="es-MX"/>
              </w:rPr>
              <w:t>6</w:t>
            </w:r>
            <w:r w:rsidR="003228F7" w:rsidRPr="0059581D">
              <w:rPr>
                <w:rFonts w:ascii="Barlow" w:eastAsia="Times New Roman" w:hAnsi="Barlow" w:cs="Arial"/>
                <w:b/>
                <w:bCs/>
                <w:sz w:val="20"/>
                <w:szCs w:val="20"/>
                <w:lang w:eastAsia="es-MX"/>
              </w:rPr>
              <w:t>73</w:t>
            </w:r>
            <w:r w:rsidR="00B0335A" w:rsidRPr="0059581D">
              <w:rPr>
                <w:rFonts w:ascii="Barlow" w:eastAsia="Times New Roman" w:hAnsi="Barlow" w:cs="Arial"/>
                <w:b/>
                <w:bCs/>
                <w:sz w:val="20"/>
                <w:szCs w:val="20"/>
                <w:lang w:eastAsia="es-MX"/>
              </w:rPr>
              <w:t>,</w:t>
            </w:r>
            <w:r w:rsidR="003228F7" w:rsidRPr="0059581D">
              <w:rPr>
                <w:rFonts w:ascii="Barlow" w:eastAsia="Times New Roman" w:hAnsi="Barlow" w:cs="Arial"/>
                <w:b/>
                <w:bCs/>
                <w:sz w:val="20"/>
                <w:szCs w:val="20"/>
                <w:lang w:eastAsia="es-MX"/>
              </w:rPr>
              <w:t>592</w:t>
            </w:r>
            <w:r w:rsidR="00B0335A" w:rsidRPr="0059581D">
              <w:rPr>
                <w:rFonts w:ascii="Barlow" w:eastAsia="Times New Roman" w:hAnsi="Barlow" w:cs="Arial"/>
                <w:b/>
                <w:bCs/>
                <w:sz w:val="20"/>
                <w:szCs w:val="20"/>
                <w:lang w:eastAsia="es-MX"/>
              </w:rPr>
              <w:t>.</w:t>
            </w:r>
            <w:r w:rsidR="003228F7" w:rsidRPr="0059581D">
              <w:rPr>
                <w:rFonts w:ascii="Barlow" w:eastAsia="Times New Roman" w:hAnsi="Barlow" w:cs="Arial"/>
                <w:b/>
                <w:bCs/>
                <w:sz w:val="20"/>
                <w:szCs w:val="20"/>
                <w:lang w:eastAsia="es-MX"/>
              </w:rPr>
              <w:t>3</w:t>
            </w:r>
            <w:r w:rsidR="001B567D" w:rsidRPr="0059581D">
              <w:rPr>
                <w:rFonts w:ascii="Barlow" w:eastAsia="Times New Roman" w:hAnsi="Barlow" w:cs="Arial"/>
                <w:b/>
                <w:bCs/>
                <w:sz w:val="20"/>
                <w:szCs w:val="20"/>
                <w:lang w:eastAsia="es-MX"/>
              </w:rPr>
              <w:t>4</w:t>
            </w:r>
          </w:p>
        </w:tc>
      </w:tr>
      <w:tr w:rsidR="003F6299" w:rsidRPr="0059581D" w:rsidTr="0059581D">
        <w:trPr>
          <w:trHeight w:val="255"/>
          <w:jc w:val="center"/>
        </w:trPr>
        <w:tc>
          <w:tcPr>
            <w:tcW w:w="3180" w:type="dxa"/>
            <w:shd w:val="clear" w:color="000000" w:fill="FFFFFF"/>
            <w:noWrap/>
            <w:vAlign w:val="bottom"/>
            <w:hideMark/>
          </w:tcPr>
          <w:p w:rsidR="003F6299" w:rsidRPr="0059581D" w:rsidRDefault="003F6299" w:rsidP="003F6299">
            <w:pPr>
              <w:spacing w:after="0" w:line="240" w:lineRule="auto"/>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 </w:t>
            </w:r>
          </w:p>
        </w:tc>
        <w:tc>
          <w:tcPr>
            <w:tcW w:w="1296" w:type="dxa"/>
            <w:shd w:val="clear" w:color="000000" w:fill="FFFFFF"/>
            <w:noWrap/>
            <w:vAlign w:val="bottom"/>
            <w:hideMark/>
          </w:tcPr>
          <w:p w:rsidR="003F6299" w:rsidRPr="0059581D" w:rsidRDefault="007B2675" w:rsidP="003228F7">
            <w:pPr>
              <w:spacing w:after="0" w:line="240" w:lineRule="auto"/>
              <w:jc w:val="right"/>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5</w:t>
            </w:r>
            <w:r w:rsidR="003228F7" w:rsidRPr="0059581D">
              <w:rPr>
                <w:rFonts w:ascii="Barlow" w:eastAsia="Times New Roman" w:hAnsi="Barlow" w:cs="Arial"/>
                <w:b/>
                <w:bCs/>
                <w:sz w:val="20"/>
                <w:szCs w:val="20"/>
                <w:lang w:eastAsia="es-MX"/>
              </w:rPr>
              <w:t>6</w:t>
            </w:r>
            <w:r w:rsidR="00B0335A" w:rsidRPr="0059581D">
              <w:rPr>
                <w:rFonts w:ascii="Barlow" w:eastAsia="Times New Roman" w:hAnsi="Barlow" w:cs="Arial"/>
                <w:b/>
                <w:bCs/>
                <w:sz w:val="20"/>
                <w:szCs w:val="20"/>
                <w:lang w:eastAsia="es-MX"/>
              </w:rPr>
              <w:t>,</w:t>
            </w:r>
            <w:r w:rsidR="001E0A17" w:rsidRPr="0059581D">
              <w:rPr>
                <w:rFonts w:ascii="Barlow" w:eastAsia="Times New Roman" w:hAnsi="Barlow" w:cs="Arial"/>
                <w:b/>
                <w:bCs/>
                <w:sz w:val="20"/>
                <w:szCs w:val="20"/>
                <w:lang w:eastAsia="es-MX"/>
              </w:rPr>
              <w:t>3</w:t>
            </w:r>
            <w:r w:rsidR="003228F7" w:rsidRPr="0059581D">
              <w:rPr>
                <w:rFonts w:ascii="Barlow" w:eastAsia="Times New Roman" w:hAnsi="Barlow" w:cs="Arial"/>
                <w:b/>
                <w:bCs/>
                <w:sz w:val="20"/>
                <w:szCs w:val="20"/>
                <w:lang w:eastAsia="es-MX"/>
              </w:rPr>
              <w:t>50</w:t>
            </w:r>
            <w:r w:rsidR="00B0335A" w:rsidRPr="0059581D">
              <w:rPr>
                <w:rFonts w:ascii="Barlow" w:eastAsia="Times New Roman" w:hAnsi="Barlow" w:cs="Arial"/>
                <w:b/>
                <w:bCs/>
                <w:sz w:val="20"/>
                <w:szCs w:val="20"/>
                <w:lang w:eastAsia="es-MX"/>
              </w:rPr>
              <w:t>,</w:t>
            </w:r>
            <w:r w:rsidR="003228F7" w:rsidRPr="0059581D">
              <w:rPr>
                <w:rFonts w:ascii="Barlow" w:eastAsia="Times New Roman" w:hAnsi="Barlow" w:cs="Arial"/>
                <w:b/>
                <w:bCs/>
                <w:sz w:val="20"/>
                <w:szCs w:val="20"/>
                <w:lang w:eastAsia="es-MX"/>
              </w:rPr>
              <w:t>886</w:t>
            </w:r>
            <w:r w:rsidR="00B0335A" w:rsidRPr="0059581D">
              <w:rPr>
                <w:rFonts w:ascii="Barlow" w:eastAsia="Times New Roman" w:hAnsi="Barlow" w:cs="Arial"/>
                <w:b/>
                <w:bCs/>
                <w:sz w:val="20"/>
                <w:szCs w:val="20"/>
                <w:lang w:eastAsia="es-MX"/>
              </w:rPr>
              <w:t>.</w:t>
            </w:r>
            <w:r w:rsidR="003228F7" w:rsidRPr="0059581D">
              <w:rPr>
                <w:rFonts w:ascii="Barlow" w:eastAsia="Times New Roman" w:hAnsi="Barlow" w:cs="Arial"/>
                <w:b/>
                <w:bCs/>
                <w:sz w:val="20"/>
                <w:szCs w:val="20"/>
                <w:lang w:eastAsia="es-MX"/>
              </w:rPr>
              <w:t>3</w:t>
            </w:r>
            <w:r w:rsidR="001B567D" w:rsidRPr="0059581D">
              <w:rPr>
                <w:rFonts w:ascii="Barlow" w:eastAsia="Times New Roman" w:hAnsi="Barlow" w:cs="Arial"/>
                <w:b/>
                <w:bCs/>
                <w:sz w:val="20"/>
                <w:szCs w:val="20"/>
                <w:lang w:eastAsia="es-MX"/>
              </w:rPr>
              <w:t>7</w:t>
            </w:r>
          </w:p>
        </w:tc>
      </w:tr>
    </w:tbl>
    <w:p w:rsidR="003139EF" w:rsidRPr="0059581D" w:rsidRDefault="003139EF" w:rsidP="00035880">
      <w:pPr>
        <w:pStyle w:val="Prrafodelista"/>
        <w:spacing w:line="240" w:lineRule="auto"/>
        <w:rPr>
          <w:rFonts w:ascii="Barlow" w:hAnsi="Barlow" w:cs="Arial"/>
          <w:sz w:val="20"/>
          <w:szCs w:val="20"/>
        </w:rPr>
      </w:pPr>
    </w:p>
    <w:p w:rsidR="008A7622" w:rsidRPr="0059581D" w:rsidRDefault="00B84430" w:rsidP="00B84430">
      <w:pPr>
        <w:pStyle w:val="Prrafodelista"/>
        <w:numPr>
          <w:ilvl w:val="0"/>
          <w:numId w:val="5"/>
        </w:numPr>
        <w:spacing w:line="240" w:lineRule="auto"/>
        <w:rPr>
          <w:rFonts w:ascii="Barlow" w:hAnsi="Barlow" w:cs="Arial"/>
          <w:b/>
          <w:sz w:val="20"/>
          <w:szCs w:val="20"/>
        </w:rPr>
      </w:pPr>
      <w:r w:rsidRPr="0059581D">
        <w:rPr>
          <w:rFonts w:ascii="Barlow" w:hAnsi="Barlow" w:cs="Arial"/>
          <w:b/>
          <w:sz w:val="20"/>
          <w:szCs w:val="20"/>
        </w:rPr>
        <w:t>NOTAS AL ESTADO DE FLUJO</w:t>
      </w:r>
      <w:r w:rsidR="00F40711" w:rsidRPr="0059581D">
        <w:rPr>
          <w:rFonts w:ascii="Barlow" w:hAnsi="Barlow" w:cs="Arial"/>
          <w:b/>
          <w:sz w:val="20"/>
          <w:szCs w:val="20"/>
        </w:rPr>
        <w:t>S</w:t>
      </w:r>
      <w:r w:rsidRPr="0059581D">
        <w:rPr>
          <w:rFonts w:ascii="Barlow" w:hAnsi="Barlow" w:cs="Arial"/>
          <w:b/>
          <w:sz w:val="20"/>
          <w:szCs w:val="20"/>
        </w:rPr>
        <w:t xml:space="preserve"> DE EFECTIVO</w:t>
      </w:r>
    </w:p>
    <w:p w:rsidR="00B84430" w:rsidRPr="0059581D" w:rsidRDefault="00B84430" w:rsidP="00B84430">
      <w:pPr>
        <w:spacing w:line="240" w:lineRule="auto"/>
        <w:rPr>
          <w:rFonts w:ascii="Barlow" w:hAnsi="Barlow" w:cs="Arial"/>
          <w:b/>
          <w:sz w:val="20"/>
          <w:szCs w:val="20"/>
        </w:rPr>
      </w:pPr>
      <w:r w:rsidRPr="0059581D">
        <w:rPr>
          <w:rFonts w:ascii="Barlow" w:hAnsi="Barlow" w:cs="Arial"/>
          <w:b/>
          <w:sz w:val="20"/>
          <w:szCs w:val="20"/>
        </w:rPr>
        <w:t>Efectivo y Equivalentes.</w:t>
      </w:r>
    </w:p>
    <w:p w:rsidR="00FC3076" w:rsidRPr="00FC6C3F" w:rsidRDefault="00B84430" w:rsidP="00FC6C3F">
      <w:pPr>
        <w:pStyle w:val="Prrafodelista"/>
        <w:numPr>
          <w:ilvl w:val="0"/>
          <w:numId w:val="21"/>
        </w:numPr>
        <w:spacing w:line="240" w:lineRule="auto"/>
        <w:rPr>
          <w:rFonts w:ascii="Barlow" w:hAnsi="Barlow" w:cs="Arial"/>
          <w:sz w:val="20"/>
          <w:szCs w:val="20"/>
        </w:rPr>
      </w:pPr>
      <w:r w:rsidRPr="0059581D">
        <w:rPr>
          <w:rFonts w:ascii="Barlow" w:hAnsi="Barlow" w:cs="Arial"/>
          <w:sz w:val="20"/>
          <w:szCs w:val="20"/>
        </w:rPr>
        <w:t>El análisis de los saldos inicial y final que figuran en la última parte del Estado de Flujo de Efectivo en la cuenta de efecti</w:t>
      </w:r>
      <w:r w:rsidR="00FC6C3F">
        <w:rPr>
          <w:rFonts w:ascii="Barlow" w:hAnsi="Barlow" w:cs="Arial"/>
          <w:sz w:val="20"/>
          <w:szCs w:val="20"/>
        </w:rPr>
        <w:t>vo y equivalentes es como sigue:</w:t>
      </w:r>
      <w:bookmarkStart w:id="0" w:name="_GoBack"/>
      <w:bookmarkEnd w:id="0"/>
    </w:p>
    <w:tbl>
      <w:tblPr>
        <w:tblpPr w:leftFromText="141" w:rightFromText="141" w:vertAnchor="text" w:tblpXSpec="center" w:tblpY="1"/>
        <w:tblOverlap w:val="never"/>
        <w:tblW w:w="6496" w:type="dxa"/>
        <w:tblCellMar>
          <w:left w:w="70" w:type="dxa"/>
          <w:right w:w="70" w:type="dxa"/>
        </w:tblCellMar>
        <w:tblLook w:val="04A0" w:firstRow="1" w:lastRow="0" w:firstColumn="1" w:lastColumn="0" w:noHBand="0" w:noVBand="1"/>
      </w:tblPr>
      <w:tblGrid>
        <w:gridCol w:w="3991"/>
        <w:gridCol w:w="1284"/>
        <w:gridCol w:w="1277"/>
      </w:tblGrid>
      <w:tr w:rsidR="003139EF" w:rsidRPr="0059581D" w:rsidTr="003139EF">
        <w:trPr>
          <w:trHeight w:val="262"/>
        </w:trPr>
        <w:tc>
          <w:tcPr>
            <w:tcW w:w="649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3139EF" w:rsidRPr="0059581D" w:rsidRDefault="003139EF" w:rsidP="00AE4F26">
            <w:pPr>
              <w:spacing w:after="0" w:line="240" w:lineRule="auto"/>
              <w:jc w:val="center"/>
              <w:rPr>
                <w:rFonts w:ascii="Barlow" w:eastAsia="Times New Roman" w:hAnsi="Barlow" w:cs="Arial"/>
                <w:b/>
                <w:sz w:val="20"/>
                <w:szCs w:val="20"/>
                <w:lang w:eastAsia="es-MX"/>
              </w:rPr>
            </w:pPr>
            <w:r w:rsidRPr="0059581D">
              <w:rPr>
                <w:rFonts w:ascii="Barlow" w:eastAsia="Times New Roman" w:hAnsi="Barlow" w:cs="Arial"/>
                <w:b/>
                <w:sz w:val="20"/>
                <w:szCs w:val="20"/>
                <w:lang w:eastAsia="es-MX"/>
              </w:rPr>
              <w:t>Efectivo y Equivalentes</w:t>
            </w:r>
          </w:p>
        </w:tc>
      </w:tr>
      <w:tr w:rsidR="00B84430" w:rsidRPr="0059581D" w:rsidTr="002E2996">
        <w:trPr>
          <w:trHeight w:val="262"/>
        </w:trPr>
        <w:tc>
          <w:tcPr>
            <w:tcW w:w="3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430" w:rsidRPr="0059581D" w:rsidRDefault="00B84430" w:rsidP="00AE4F26">
            <w:pPr>
              <w:spacing w:after="0" w:line="240" w:lineRule="auto"/>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B84430" w:rsidRPr="0059581D" w:rsidRDefault="00802E9B" w:rsidP="000A10FB">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202</w:t>
            </w:r>
            <w:r w:rsidR="000A10FB" w:rsidRPr="0059581D">
              <w:rPr>
                <w:rFonts w:ascii="Barlow" w:eastAsia="Times New Roman" w:hAnsi="Barlow" w:cs="Arial"/>
                <w:sz w:val="20"/>
                <w:szCs w:val="20"/>
                <w:lang w:eastAsia="es-MX"/>
              </w:rPr>
              <w:t>4</w:t>
            </w: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rsidR="00B84430" w:rsidRPr="0059581D" w:rsidRDefault="00802E9B" w:rsidP="000A10FB">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202</w:t>
            </w:r>
            <w:r w:rsidR="000A10FB" w:rsidRPr="0059581D">
              <w:rPr>
                <w:rFonts w:ascii="Barlow" w:eastAsia="Times New Roman" w:hAnsi="Barlow" w:cs="Arial"/>
                <w:sz w:val="20"/>
                <w:szCs w:val="20"/>
                <w:lang w:eastAsia="es-MX"/>
              </w:rPr>
              <w:t>3</w:t>
            </w:r>
          </w:p>
        </w:tc>
      </w:tr>
      <w:tr w:rsidR="003139EF" w:rsidRPr="0059581D" w:rsidTr="002E2996">
        <w:trPr>
          <w:trHeight w:val="262"/>
        </w:trPr>
        <w:tc>
          <w:tcPr>
            <w:tcW w:w="3991" w:type="dxa"/>
            <w:tcBorders>
              <w:top w:val="nil"/>
              <w:left w:val="single" w:sz="4" w:space="0" w:color="auto"/>
              <w:bottom w:val="single" w:sz="4" w:space="0" w:color="auto"/>
              <w:right w:val="single" w:sz="4" w:space="0" w:color="auto"/>
            </w:tcBorders>
            <w:shd w:val="clear" w:color="auto" w:fill="auto"/>
            <w:noWrap/>
            <w:vAlign w:val="bottom"/>
          </w:tcPr>
          <w:p w:rsidR="003139EF" w:rsidRPr="0059581D" w:rsidRDefault="003139EF" w:rsidP="00AE4F26">
            <w:pPr>
              <w:spacing w:after="0" w:line="240" w:lineRule="auto"/>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Efectivo</w:t>
            </w:r>
          </w:p>
        </w:tc>
        <w:tc>
          <w:tcPr>
            <w:tcW w:w="1237" w:type="dxa"/>
            <w:tcBorders>
              <w:top w:val="nil"/>
              <w:left w:val="nil"/>
              <w:bottom w:val="single" w:sz="4" w:space="0" w:color="auto"/>
              <w:right w:val="single" w:sz="4" w:space="0" w:color="auto"/>
            </w:tcBorders>
            <w:shd w:val="clear" w:color="auto" w:fill="auto"/>
            <w:noWrap/>
            <w:vAlign w:val="bottom"/>
          </w:tcPr>
          <w:p w:rsidR="003139EF" w:rsidRPr="0059581D" w:rsidRDefault="00F22D56" w:rsidP="00F22D56">
            <w:pPr>
              <w:spacing w:after="0" w:line="240" w:lineRule="auto"/>
              <w:jc w:val="right"/>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r w:rsidR="00294F17" w:rsidRPr="0059581D">
              <w:rPr>
                <w:rFonts w:ascii="Barlow" w:eastAsia="Times New Roman" w:hAnsi="Barlow" w:cs="Arial"/>
                <w:sz w:val="20"/>
                <w:szCs w:val="20"/>
                <w:lang w:eastAsia="es-MX"/>
              </w:rPr>
              <w:t>.</w:t>
            </w:r>
            <w:r w:rsidRPr="0059581D">
              <w:rPr>
                <w:rFonts w:ascii="Barlow" w:eastAsia="Times New Roman" w:hAnsi="Barlow" w:cs="Arial"/>
                <w:sz w:val="20"/>
                <w:szCs w:val="20"/>
                <w:lang w:eastAsia="es-MX"/>
              </w:rPr>
              <w:t>00</w:t>
            </w:r>
          </w:p>
        </w:tc>
        <w:tc>
          <w:tcPr>
            <w:tcW w:w="1268" w:type="dxa"/>
            <w:tcBorders>
              <w:top w:val="nil"/>
              <w:left w:val="nil"/>
              <w:bottom w:val="single" w:sz="4" w:space="0" w:color="auto"/>
              <w:right w:val="single" w:sz="4" w:space="0" w:color="auto"/>
            </w:tcBorders>
            <w:shd w:val="clear" w:color="auto" w:fill="auto"/>
            <w:noWrap/>
            <w:vAlign w:val="bottom"/>
          </w:tcPr>
          <w:p w:rsidR="003139EF" w:rsidRPr="0059581D" w:rsidRDefault="00071483" w:rsidP="00802E9B">
            <w:pPr>
              <w:spacing w:after="0" w:line="240" w:lineRule="auto"/>
              <w:jc w:val="right"/>
              <w:rPr>
                <w:rFonts w:ascii="Barlow" w:eastAsia="Times New Roman" w:hAnsi="Barlow" w:cs="Arial"/>
                <w:sz w:val="20"/>
                <w:szCs w:val="20"/>
                <w:lang w:eastAsia="es-MX"/>
              </w:rPr>
            </w:pPr>
            <w:r w:rsidRPr="0059581D">
              <w:rPr>
                <w:rFonts w:ascii="Barlow" w:eastAsia="Times New Roman" w:hAnsi="Barlow" w:cs="Arial"/>
                <w:sz w:val="20"/>
                <w:szCs w:val="20"/>
                <w:lang w:eastAsia="es-MX"/>
              </w:rPr>
              <w:t>0.00</w:t>
            </w:r>
          </w:p>
        </w:tc>
      </w:tr>
      <w:tr w:rsidR="00B84430" w:rsidRPr="0059581D" w:rsidTr="002E2996">
        <w:trPr>
          <w:trHeight w:val="262"/>
        </w:trPr>
        <w:tc>
          <w:tcPr>
            <w:tcW w:w="3991" w:type="dxa"/>
            <w:tcBorders>
              <w:top w:val="nil"/>
              <w:left w:val="single" w:sz="4" w:space="0" w:color="auto"/>
              <w:bottom w:val="single" w:sz="4" w:space="0" w:color="auto"/>
              <w:right w:val="single" w:sz="4" w:space="0" w:color="auto"/>
            </w:tcBorders>
            <w:shd w:val="clear" w:color="auto" w:fill="auto"/>
            <w:noWrap/>
            <w:vAlign w:val="bottom"/>
            <w:hideMark/>
          </w:tcPr>
          <w:p w:rsidR="00B84430" w:rsidRPr="0059581D" w:rsidRDefault="00B84430" w:rsidP="00AE4F26">
            <w:pPr>
              <w:spacing w:after="0" w:line="240" w:lineRule="auto"/>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 xml:space="preserve">Bancos </w:t>
            </w:r>
            <w:r w:rsidR="003139EF" w:rsidRPr="0059581D">
              <w:rPr>
                <w:rFonts w:ascii="Barlow" w:eastAsia="Times New Roman" w:hAnsi="Barlow" w:cs="Arial"/>
                <w:b/>
                <w:bCs/>
                <w:sz w:val="20"/>
                <w:szCs w:val="20"/>
                <w:lang w:eastAsia="es-MX"/>
              </w:rPr>
              <w:t>/</w:t>
            </w:r>
            <w:r w:rsidRPr="0059581D">
              <w:rPr>
                <w:rFonts w:ascii="Barlow" w:eastAsia="Times New Roman" w:hAnsi="Barlow" w:cs="Arial"/>
                <w:b/>
                <w:bCs/>
                <w:sz w:val="20"/>
                <w:szCs w:val="20"/>
                <w:lang w:eastAsia="es-MX"/>
              </w:rPr>
              <w:t xml:space="preserve"> Tesorería</w:t>
            </w:r>
          </w:p>
        </w:tc>
        <w:tc>
          <w:tcPr>
            <w:tcW w:w="1237" w:type="dxa"/>
            <w:tcBorders>
              <w:top w:val="nil"/>
              <w:left w:val="nil"/>
              <w:bottom w:val="single" w:sz="4" w:space="0" w:color="auto"/>
              <w:right w:val="single" w:sz="4" w:space="0" w:color="auto"/>
            </w:tcBorders>
            <w:shd w:val="clear" w:color="auto" w:fill="auto"/>
            <w:noWrap/>
            <w:vAlign w:val="bottom"/>
            <w:hideMark/>
          </w:tcPr>
          <w:p w:rsidR="00B84430" w:rsidRPr="0059581D" w:rsidRDefault="00284612" w:rsidP="00284612">
            <w:pPr>
              <w:spacing w:after="0" w:line="240" w:lineRule="auto"/>
              <w:jc w:val="right"/>
              <w:rPr>
                <w:rFonts w:ascii="Barlow" w:eastAsia="Times New Roman" w:hAnsi="Barlow" w:cs="Arial"/>
                <w:sz w:val="20"/>
                <w:szCs w:val="20"/>
                <w:lang w:eastAsia="es-MX"/>
              </w:rPr>
            </w:pPr>
            <w:r w:rsidRPr="0059581D">
              <w:rPr>
                <w:rFonts w:ascii="Barlow" w:eastAsia="Times New Roman" w:hAnsi="Barlow" w:cs="Arial"/>
                <w:sz w:val="20"/>
                <w:szCs w:val="20"/>
                <w:lang w:eastAsia="es-MX"/>
              </w:rPr>
              <w:t>9</w:t>
            </w:r>
            <w:r w:rsidR="004C34B0" w:rsidRPr="0059581D">
              <w:rPr>
                <w:rFonts w:ascii="Barlow" w:eastAsia="Times New Roman" w:hAnsi="Barlow" w:cs="Arial"/>
                <w:sz w:val="20"/>
                <w:szCs w:val="20"/>
                <w:lang w:eastAsia="es-MX"/>
              </w:rPr>
              <w:t>,</w:t>
            </w:r>
            <w:r w:rsidRPr="0059581D">
              <w:rPr>
                <w:rFonts w:ascii="Barlow" w:eastAsia="Times New Roman" w:hAnsi="Barlow" w:cs="Arial"/>
                <w:sz w:val="20"/>
                <w:szCs w:val="20"/>
                <w:lang w:eastAsia="es-MX"/>
              </w:rPr>
              <w:t>553</w:t>
            </w:r>
            <w:r w:rsidR="004C34B0" w:rsidRPr="0059581D">
              <w:rPr>
                <w:rFonts w:ascii="Barlow" w:eastAsia="Times New Roman" w:hAnsi="Barlow" w:cs="Arial"/>
                <w:sz w:val="20"/>
                <w:szCs w:val="20"/>
                <w:lang w:eastAsia="es-MX"/>
              </w:rPr>
              <w:t>,</w:t>
            </w:r>
            <w:r w:rsidRPr="0059581D">
              <w:rPr>
                <w:rFonts w:ascii="Barlow" w:eastAsia="Times New Roman" w:hAnsi="Barlow" w:cs="Arial"/>
                <w:sz w:val="20"/>
                <w:szCs w:val="20"/>
                <w:lang w:eastAsia="es-MX"/>
              </w:rPr>
              <w:t>822</w:t>
            </w:r>
            <w:r w:rsidR="004C34B0" w:rsidRPr="0059581D">
              <w:rPr>
                <w:rFonts w:ascii="Barlow" w:eastAsia="Times New Roman" w:hAnsi="Barlow" w:cs="Arial"/>
                <w:sz w:val="20"/>
                <w:szCs w:val="20"/>
                <w:lang w:eastAsia="es-MX"/>
              </w:rPr>
              <w:t>.</w:t>
            </w:r>
            <w:r w:rsidRPr="0059581D">
              <w:rPr>
                <w:rFonts w:ascii="Barlow" w:eastAsia="Times New Roman" w:hAnsi="Barlow" w:cs="Arial"/>
                <w:sz w:val="20"/>
                <w:szCs w:val="20"/>
                <w:lang w:eastAsia="es-MX"/>
              </w:rPr>
              <w:t>03</w:t>
            </w:r>
          </w:p>
        </w:tc>
        <w:tc>
          <w:tcPr>
            <w:tcW w:w="1268" w:type="dxa"/>
            <w:tcBorders>
              <w:top w:val="nil"/>
              <w:left w:val="nil"/>
              <w:bottom w:val="single" w:sz="4" w:space="0" w:color="auto"/>
              <w:right w:val="single" w:sz="4" w:space="0" w:color="auto"/>
            </w:tcBorders>
            <w:shd w:val="clear" w:color="auto" w:fill="auto"/>
            <w:noWrap/>
            <w:vAlign w:val="bottom"/>
            <w:hideMark/>
          </w:tcPr>
          <w:p w:rsidR="00B84430" w:rsidRPr="0059581D" w:rsidRDefault="00435E8B" w:rsidP="000A10FB">
            <w:pPr>
              <w:spacing w:after="0" w:line="240" w:lineRule="auto"/>
              <w:jc w:val="right"/>
              <w:rPr>
                <w:rFonts w:ascii="Barlow" w:eastAsia="Times New Roman" w:hAnsi="Barlow" w:cs="Arial"/>
                <w:sz w:val="20"/>
                <w:szCs w:val="20"/>
                <w:lang w:eastAsia="es-MX"/>
              </w:rPr>
            </w:pPr>
            <w:r w:rsidRPr="0059581D">
              <w:rPr>
                <w:rFonts w:ascii="Barlow" w:eastAsia="Times New Roman" w:hAnsi="Barlow" w:cs="Arial"/>
                <w:sz w:val="20"/>
                <w:szCs w:val="20"/>
                <w:lang w:eastAsia="es-MX"/>
              </w:rPr>
              <w:t>2</w:t>
            </w:r>
            <w:r w:rsidR="00416832" w:rsidRPr="0059581D">
              <w:rPr>
                <w:rFonts w:ascii="Barlow" w:eastAsia="Times New Roman" w:hAnsi="Barlow" w:cs="Arial"/>
                <w:sz w:val="20"/>
                <w:szCs w:val="20"/>
                <w:lang w:eastAsia="es-MX"/>
              </w:rPr>
              <w:t>,</w:t>
            </w:r>
            <w:r w:rsidR="000A10FB" w:rsidRPr="0059581D">
              <w:rPr>
                <w:rFonts w:ascii="Barlow" w:eastAsia="Times New Roman" w:hAnsi="Barlow" w:cs="Arial"/>
                <w:sz w:val="20"/>
                <w:szCs w:val="20"/>
                <w:lang w:eastAsia="es-MX"/>
              </w:rPr>
              <w:t>836</w:t>
            </w:r>
            <w:r w:rsidR="00C6564A" w:rsidRPr="0059581D">
              <w:rPr>
                <w:rFonts w:ascii="Barlow" w:eastAsia="Times New Roman" w:hAnsi="Barlow" w:cs="Arial"/>
                <w:sz w:val="20"/>
                <w:szCs w:val="20"/>
                <w:lang w:eastAsia="es-MX"/>
              </w:rPr>
              <w:t>,</w:t>
            </w:r>
            <w:r w:rsidR="000A10FB" w:rsidRPr="0059581D">
              <w:rPr>
                <w:rFonts w:ascii="Barlow" w:eastAsia="Times New Roman" w:hAnsi="Barlow" w:cs="Arial"/>
                <w:sz w:val="20"/>
                <w:szCs w:val="20"/>
                <w:lang w:eastAsia="es-MX"/>
              </w:rPr>
              <w:t>789</w:t>
            </w:r>
            <w:r w:rsidR="00C6564A" w:rsidRPr="0059581D">
              <w:rPr>
                <w:rFonts w:ascii="Barlow" w:eastAsia="Times New Roman" w:hAnsi="Barlow" w:cs="Arial"/>
                <w:sz w:val="20"/>
                <w:szCs w:val="20"/>
                <w:lang w:eastAsia="es-MX"/>
              </w:rPr>
              <w:t>.</w:t>
            </w:r>
            <w:r w:rsidR="000A10FB" w:rsidRPr="0059581D">
              <w:rPr>
                <w:rFonts w:ascii="Barlow" w:eastAsia="Times New Roman" w:hAnsi="Barlow" w:cs="Arial"/>
                <w:sz w:val="20"/>
                <w:szCs w:val="20"/>
                <w:lang w:eastAsia="es-MX"/>
              </w:rPr>
              <w:t>48</w:t>
            </w:r>
          </w:p>
        </w:tc>
      </w:tr>
      <w:tr w:rsidR="00B84430" w:rsidRPr="0059581D" w:rsidTr="002E2996">
        <w:trPr>
          <w:trHeight w:val="262"/>
        </w:trPr>
        <w:tc>
          <w:tcPr>
            <w:tcW w:w="3991" w:type="dxa"/>
            <w:tcBorders>
              <w:top w:val="nil"/>
              <w:left w:val="single" w:sz="4" w:space="0" w:color="auto"/>
              <w:bottom w:val="single" w:sz="4" w:space="0" w:color="auto"/>
              <w:right w:val="single" w:sz="4" w:space="0" w:color="auto"/>
            </w:tcBorders>
            <w:shd w:val="clear" w:color="auto" w:fill="auto"/>
            <w:noWrap/>
            <w:vAlign w:val="bottom"/>
            <w:hideMark/>
          </w:tcPr>
          <w:p w:rsidR="00B84430" w:rsidRPr="0059581D" w:rsidRDefault="00B84430" w:rsidP="003139EF">
            <w:pPr>
              <w:spacing w:after="0" w:line="240" w:lineRule="auto"/>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Bancos</w:t>
            </w:r>
            <w:r w:rsidR="003139EF" w:rsidRPr="0059581D">
              <w:rPr>
                <w:rFonts w:ascii="Barlow" w:eastAsia="Times New Roman" w:hAnsi="Barlow" w:cs="Arial"/>
                <w:b/>
                <w:bCs/>
                <w:sz w:val="20"/>
                <w:szCs w:val="20"/>
                <w:lang w:eastAsia="es-MX"/>
              </w:rPr>
              <w:t>/</w:t>
            </w:r>
            <w:r w:rsidRPr="0059581D">
              <w:rPr>
                <w:rFonts w:ascii="Barlow" w:eastAsia="Times New Roman" w:hAnsi="Barlow" w:cs="Arial"/>
                <w:b/>
                <w:bCs/>
                <w:sz w:val="20"/>
                <w:szCs w:val="20"/>
                <w:lang w:eastAsia="es-MX"/>
              </w:rPr>
              <w:t xml:space="preserve"> Dependencias</w:t>
            </w:r>
            <w:r w:rsidR="003139EF" w:rsidRPr="0059581D">
              <w:rPr>
                <w:rFonts w:ascii="Barlow" w:eastAsia="Times New Roman" w:hAnsi="Barlow" w:cs="Arial"/>
                <w:b/>
                <w:bCs/>
                <w:sz w:val="20"/>
                <w:szCs w:val="20"/>
                <w:lang w:eastAsia="es-MX"/>
              </w:rPr>
              <w:t xml:space="preserve"> y otros</w:t>
            </w:r>
          </w:p>
        </w:tc>
        <w:tc>
          <w:tcPr>
            <w:tcW w:w="1237" w:type="dxa"/>
            <w:tcBorders>
              <w:top w:val="nil"/>
              <w:left w:val="nil"/>
              <w:bottom w:val="single" w:sz="4" w:space="0" w:color="auto"/>
              <w:right w:val="single" w:sz="4" w:space="0" w:color="auto"/>
            </w:tcBorders>
            <w:shd w:val="clear" w:color="auto" w:fill="auto"/>
            <w:noWrap/>
            <w:vAlign w:val="bottom"/>
            <w:hideMark/>
          </w:tcPr>
          <w:p w:rsidR="00B84430" w:rsidRPr="0059581D" w:rsidRDefault="00B84430" w:rsidP="00AE4F26">
            <w:pPr>
              <w:spacing w:after="0" w:line="240" w:lineRule="auto"/>
              <w:jc w:val="right"/>
              <w:rPr>
                <w:rFonts w:ascii="Barlow" w:eastAsia="Times New Roman" w:hAnsi="Barlow" w:cs="Arial"/>
                <w:sz w:val="20"/>
                <w:szCs w:val="20"/>
                <w:lang w:eastAsia="es-MX"/>
              </w:rPr>
            </w:pPr>
            <w:r w:rsidRPr="0059581D">
              <w:rPr>
                <w:rFonts w:ascii="Barlow" w:eastAsia="Times New Roman" w:hAnsi="Barlow" w:cs="Arial"/>
                <w:sz w:val="20"/>
                <w:szCs w:val="20"/>
                <w:lang w:eastAsia="es-MX"/>
              </w:rPr>
              <w:t>0.00</w:t>
            </w:r>
          </w:p>
        </w:tc>
        <w:tc>
          <w:tcPr>
            <w:tcW w:w="1268" w:type="dxa"/>
            <w:tcBorders>
              <w:top w:val="nil"/>
              <w:left w:val="nil"/>
              <w:bottom w:val="single" w:sz="4" w:space="0" w:color="auto"/>
              <w:right w:val="single" w:sz="4" w:space="0" w:color="auto"/>
            </w:tcBorders>
            <w:shd w:val="clear" w:color="auto" w:fill="auto"/>
            <w:noWrap/>
            <w:vAlign w:val="bottom"/>
            <w:hideMark/>
          </w:tcPr>
          <w:p w:rsidR="00B84430" w:rsidRPr="0059581D" w:rsidRDefault="00B84430" w:rsidP="00AE4F26">
            <w:pPr>
              <w:spacing w:after="0" w:line="240" w:lineRule="auto"/>
              <w:jc w:val="right"/>
              <w:rPr>
                <w:rFonts w:ascii="Barlow" w:eastAsia="Times New Roman" w:hAnsi="Barlow" w:cs="Arial"/>
                <w:sz w:val="20"/>
                <w:szCs w:val="20"/>
                <w:lang w:eastAsia="es-MX"/>
              </w:rPr>
            </w:pPr>
            <w:r w:rsidRPr="0059581D">
              <w:rPr>
                <w:rFonts w:ascii="Barlow" w:eastAsia="Times New Roman" w:hAnsi="Barlow" w:cs="Arial"/>
                <w:sz w:val="20"/>
                <w:szCs w:val="20"/>
                <w:lang w:eastAsia="es-MX"/>
              </w:rPr>
              <w:t>0.00</w:t>
            </w:r>
          </w:p>
        </w:tc>
      </w:tr>
      <w:tr w:rsidR="00B84430" w:rsidRPr="0059581D" w:rsidTr="002E2996">
        <w:trPr>
          <w:trHeight w:val="262"/>
        </w:trPr>
        <w:tc>
          <w:tcPr>
            <w:tcW w:w="3991" w:type="dxa"/>
            <w:tcBorders>
              <w:top w:val="nil"/>
              <w:left w:val="single" w:sz="4" w:space="0" w:color="auto"/>
              <w:bottom w:val="single" w:sz="4" w:space="0" w:color="auto"/>
              <w:right w:val="single" w:sz="4" w:space="0" w:color="auto"/>
            </w:tcBorders>
            <w:shd w:val="clear" w:color="auto" w:fill="auto"/>
            <w:noWrap/>
            <w:vAlign w:val="bottom"/>
            <w:hideMark/>
          </w:tcPr>
          <w:p w:rsidR="00B84430" w:rsidRPr="0059581D" w:rsidRDefault="00B84430" w:rsidP="00AE4F26">
            <w:pPr>
              <w:spacing w:after="0" w:line="240" w:lineRule="auto"/>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Inversiones temporales (hasta 3 meses)</w:t>
            </w:r>
          </w:p>
        </w:tc>
        <w:tc>
          <w:tcPr>
            <w:tcW w:w="1237" w:type="dxa"/>
            <w:tcBorders>
              <w:top w:val="nil"/>
              <w:left w:val="nil"/>
              <w:bottom w:val="single" w:sz="4" w:space="0" w:color="auto"/>
              <w:right w:val="single" w:sz="4" w:space="0" w:color="auto"/>
            </w:tcBorders>
            <w:shd w:val="clear" w:color="auto" w:fill="auto"/>
            <w:noWrap/>
            <w:vAlign w:val="bottom"/>
            <w:hideMark/>
          </w:tcPr>
          <w:p w:rsidR="00B84430" w:rsidRPr="0059581D" w:rsidRDefault="00B84430" w:rsidP="00AE4F26">
            <w:pPr>
              <w:spacing w:after="0" w:line="240" w:lineRule="auto"/>
              <w:jc w:val="right"/>
              <w:rPr>
                <w:rFonts w:ascii="Barlow" w:eastAsia="Times New Roman" w:hAnsi="Barlow" w:cs="Arial"/>
                <w:sz w:val="20"/>
                <w:szCs w:val="20"/>
                <w:lang w:eastAsia="es-MX"/>
              </w:rPr>
            </w:pPr>
            <w:r w:rsidRPr="0059581D">
              <w:rPr>
                <w:rFonts w:ascii="Barlow" w:eastAsia="Times New Roman" w:hAnsi="Barlow" w:cs="Arial"/>
                <w:sz w:val="20"/>
                <w:szCs w:val="20"/>
                <w:lang w:eastAsia="es-MX"/>
              </w:rPr>
              <w:t>0.00</w:t>
            </w:r>
          </w:p>
        </w:tc>
        <w:tc>
          <w:tcPr>
            <w:tcW w:w="1268" w:type="dxa"/>
            <w:tcBorders>
              <w:top w:val="nil"/>
              <w:left w:val="nil"/>
              <w:bottom w:val="single" w:sz="4" w:space="0" w:color="auto"/>
              <w:right w:val="single" w:sz="4" w:space="0" w:color="auto"/>
            </w:tcBorders>
            <w:shd w:val="clear" w:color="auto" w:fill="auto"/>
            <w:noWrap/>
            <w:vAlign w:val="bottom"/>
            <w:hideMark/>
          </w:tcPr>
          <w:p w:rsidR="00B84430" w:rsidRPr="0059581D" w:rsidRDefault="00B84430" w:rsidP="00AE4F26">
            <w:pPr>
              <w:spacing w:after="0" w:line="240" w:lineRule="auto"/>
              <w:jc w:val="right"/>
              <w:rPr>
                <w:rFonts w:ascii="Barlow" w:eastAsia="Times New Roman" w:hAnsi="Barlow" w:cs="Arial"/>
                <w:sz w:val="20"/>
                <w:szCs w:val="20"/>
                <w:lang w:eastAsia="es-MX"/>
              </w:rPr>
            </w:pPr>
            <w:r w:rsidRPr="0059581D">
              <w:rPr>
                <w:rFonts w:ascii="Barlow" w:eastAsia="Times New Roman" w:hAnsi="Barlow" w:cs="Arial"/>
                <w:sz w:val="20"/>
                <w:szCs w:val="20"/>
                <w:lang w:eastAsia="es-MX"/>
              </w:rPr>
              <w:t>0.00</w:t>
            </w:r>
          </w:p>
        </w:tc>
      </w:tr>
      <w:tr w:rsidR="00B84430" w:rsidRPr="0059581D" w:rsidTr="002E2996">
        <w:trPr>
          <w:trHeight w:val="262"/>
        </w:trPr>
        <w:tc>
          <w:tcPr>
            <w:tcW w:w="3991" w:type="dxa"/>
            <w:tcBorders>
              <w:top w:val="nil"/>
              <w:left w:val="single" w:sz="4" w:space="0" w:color="auto"/>
              <w:bottom w:val="single" w:sz="4" w:space="0" w:color="auto"/>
              <w:right w:val="single" w:sz="4" w:space="0" w:color="auto"/>
            </w:tcBorders>
            <w:shd w:val="clear" w:color="auto" w:fill="auto"/>
            <w:noWrap/>
            <w:vAlign w:val="bottom"/>
            <w:hideMark/>
          </w:tcPr>
          <w:p w:rsidR="00B84430" w:rsidRPr="0059581D" w:rsidRDefault="00B84430" w:rsidP="00AE4F26">
            <w:pPr>
              <w:spacing w:after="0" w:line="240" w:lineRule="auto"/>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Fondos con afectación específica</w:t>
            </w:r>
          </w:p>
        </w:tc>
        <w:tc>
          <w:tcPr>
            <w:tcW w:w="1237" w:type="dxa"/>
            <w:tcBorders>
              <w:top w:val="nil"/>
              <w:left w:val="nil"/>
              <w:bottom w:val="single" w:sz="4" w:space="0" w:color="auto"/>
              <w:right w:val="single" w:sz="4" w:space="0" w:color="auto"/>
            </w:tcBorders>
            <w:shd w:val="clear" w:color="auto" w:fill="auto"/>
            <w:noWrap/>
            <w:vAlign w:val="bottom"/>
            <w:hideMark/>
          </w:tcPr>
          <w:p w:rsidR="00B84430" w:rsidRPr="0059581D" w:rsidRDefault="00B84430" w:rsidP="00AE4F26">
            <w:pPr>
              <w:spacing w:after="0" w:line="240" w:lineRule="auto"/>
              <w:jc w:val="right"/>
              <w:rPr>
                <w:rFonts w:ascii="Barlow" w:eastAsia="Times New Roman" w:hAnsi="Barlow" w:cs="Arial"/>
                <w:sz w:val="20"/>
                <w:szCs w:val="20"/>
                <w:lang w:eastAsia="es-MX"/>
              </w:rPr>
            </w:pPr>
            <w:r w:rsidRPr="0059581D">
              <w:rPr>
                <w:rFonts w:ascii="Barlow" w:eastAsia="Times New Roman" w:hAnsi="Barlow" w:cs="Arial"/>
                <w:sz w:val="20"/>
                <w:szCs w:val="20"/>
                <w:lang w:eastAsia="es-MX"/>
              </w:rPr>
              <w:t>0.00</w:t>
            </w:r>
          </w:p>
        </w:tc>
        <w:tc>
          <w:tcPr>
            <w:tcW w:w="1268" w:type="dxa"/>
            <w:tcBorders>
              <w:top w:val="nil"/>
              <w:left w:val="nil"/>
              <w:bottom w:val="single" w:sz="4" w:space="0" w:color="auto"/>
              <w:right w:val="single" w:sz="4" w:space="0" w:color="auto"/>
            </w:tcBorders>
            <w:shd w:val="clear" w:color="auto" w:fill="auto"/>
            <w:noWrap/>
            <w:vAlign w:val="bottom"/>
            <w:hideMark/>
          </w:tcPr>
          <w:p w:rsidR="00B84430" w:rsidRPr="0059581D" w:rsidRDefault="00B84430" w:rsidP="00AE4F26">
            <w:pPr>
              <w:spacing w:after="0" w:line="240" w:lineRule="auto"/>
              <w:jc w:val="right"/>
              <w:rPr>
                <w:rFonts w:ascii="Barlow" w:eastAsia="Times New Roman" w:hAnsi="Barlow" w:cs="Arial"/>
                <w:sz w:val="20"/>
                <w:szCs w:val="20"/>
                <w:lang w:eastAsia="es-MX"/>
              </w:rPr>
            </w:pPr>
            <w:r w:rsidRPr="0059581D">
              <w:rPr>
                <w:rFonts w:ascii="Barlow" w:eastAsia="Times New Roman" w:hAnsi="Barlow" w:cs="Arial"/>
                <w:sz w:val="20"/>
                <w:szCs w:val="20"/>
                <w:lang w:eastAsia="es-MX"/>
              </w:rPr>
              <w:t>0.00</w:t>
            </w:r>
          </w:p>
        </w:tc>
      </w:tr>
      <w:tr w:rsidR="00B84430" w:rsidRPr="0059581D" w:rsidTr="002E2996">
        <w:trPr>
          <w:trHeight w:val="262"/>
        </w:trPr>
        <w:tc>
          <w:tcPr>
            <w:tcW w:w="3991" w:type="dxa"/>
            <w:tcBorders>
              <w:top w:val="nil"/>
              <w:left w:val="single" w:sz="4" w:space="0" w:color="auto"/>
              <w:bottom w:val="single" w:sz="4" w:space="0" w:color="auto"/>
              <w:right w:val="single" w:sz="4" w:space="0" w:color="auto"/>
            </w:tcBorders>
            <w:shd w:val="clear" w:color="auto" w:fill="auto"/>
            <w:noWrap/>
            <w:vAlign w:val="bottom"/>
            <w:hideMark/>
          </w:tcPr>
          <w:p w:rsidR="00B84430" w:rsidRPr="0059581D" w:rsidRDefault="00B84430" w:rsidP="003139EF">
            <w:pPr>
              <w:spacing w:after="0" w:line="240" w:lineRule="auto"/>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 xml:space="preserve">Depósitos de fondos de terceros </w:t>
            </w:r>
            <w:r w:rsidR="003139EF" w:rsidRPr="0059581D">
              <w:rPr>
                <w:rFonts w:ascii="Barlow" w:eastAsia="Times New Roman" w:hAnsi="Barlow" w:cs="Arial"/>
                <w:b/>
                <w:bCs/>
                <w:sz w:val="20"/>
                <w:szCs w:val="20"/>
                <w:lang w:eastAsia="es-MX"/>
              </w:rPr>
              <w:t xml:space="preserve">en garantía </w:t>
            </w:r>
            <w:r w:rsidRPr="0059581D">
              <w:rPr>
                <w:rFonts w:ascii="Barlow" w:eastAsia="Times New Roman" w:hAnsi="Barlow" w:cs="Arial"/>
                <w:b/>
                <w:bCs/>
                <w:sz w:val="20"/>
                <w:szCs w:val="20"/>
                <w:lang w:eastAsia="es-MX"/>
              </w:rPr>
              <w:t>y</w:t>
            </w:r>
            <w:r w:rsidR="003139EF" w:rsidRPr="0059581D">
              <w:rPr>
                <w:rFonts w:ascii="Barlow" w:eastAsia="Times New Roman" w:hAnsi="Barlow" w:cs="Arial"/>
                <w:b/>
                <w:bCs/>
                <w:sz w:val="20"/>
                <w:szCs w:val="20"/>
                <w:lang w:eastAsia="es-MX"/>
              </w:rPr>
              <w:t>/o administración</w:t>
            </w:r>
          </w:p>
        </w:tc>
        <w:tc>
          <w:tcPr>
            <w:tcW w:w="1237" w:type="dxa"/>
            <w:tcBorders>
              <w:top w:val="nil"/>
              <w:left w:val="nil"/>
              <w:bottom w:val="single" w:sz="4" w:space="0" w:color="auto"/>
              <w:right w:val="single" w:sz="4" w:space="0" w:color="auto"/>
            </w:tcBorders>
            <w:shd w:val="clear" w:color="auto" w:fill="auto"/>
            <w:noWrap/>
            <w:vAlign w:val="bottom"/>
            <w:hideMark/>
          </w:tcPr>
          <w:p w:rsidR="00B84430" w:rsidRPr="0059581D" w:rsidRDefault="00B84430" w:rsidP="00AE4F26">
            <w:pPr>
              <w:spacing w:after="0" w:line="240" w:lineRule="auto"/>
              <w:jc w:val="right"/>
              <w:rPr>
                <w:rFonts w:ascii="Barlow" w:eastAsia="Times New Roman" w:hAnsi="Barlow" w:cs="Arial"/>
                <w:sz w:val="20"/>
                <w:szCs w:val="20"/>
                <w:lang w:eastAsia="es-MX"/>
              </w:rPr>
            </w:pPr>
            <w:r w:rsidRPr="0059581D">
              <w:rPr>
                <w:rFonts w:ascii="Barlow" w:eastAsia="Times New Roman" w:hAnsi="Barlow" w:cs="Arial"/>
                <w:sz w:val="20"/>
                <w:szCs w:val="20"/>
                <w:lang w:eastAsia="es-MX"/>
              </w:rPr>
              <w:t>0.00</w:t>
            </w:r>
          </w:p>
        </w:tc>
        <w:tc>
          <w:tcPr>
            <w:tcW w:w="1268" w:type="dxa"/>
            <w:tcBorders>
              <w:top w:val="nil"/>
              <w:left w:val="nil"/>
              <w:bottom w:val="single" w:sz="4" w:space="0" w:color="auto"/>
              <w:right w:val="single" w:sz="4" w:space="0" w:color="auto"/>
            </w:tcBorders>
            <w:shd w:val="clear" w:color="auto" w:fill="auto"/>
            <w:noWrap/>
            <w:vAlign w:val="bottom"/>
            <w:hideMark/>
          </w:tcPr>
          <w:p w:rsidR="00B84430" w:rsidRPr="0059581D" w:rsidRDefault="00B84430" w:rsidP="00AE4F26">
            <w:pPr>
              <w:spacing w:after="0" w:line="240" w:lineRule="auto"/>
              <w:jc w:val="right"/>
              <w:rPr>
                <w:rFonts w:ascii="Barlow" w:eastAsia="Times New Roman" w:hAnsi="Barlow" w:cs="Arial"/>
                <w:sz w:val="20"/>
                <w:szCs w:val="20"/>
                <w:lang w:eastAsia="es-MX"/>
              </w:rPr>
            </w:pPr>
            <w:r w:rsidRPr="0059581D">
              <w:rPr>
                <w:rFonts w:ascii="Barlow" w:eastAsia="Times New Roman" w:hAnsi="Barlow" w:cs="Arial"/>
                <w:sz w:val="20"/>
                <w:szCs w:val="20"/>
                <w:lang w:eastAsia="es-MX"/>
              </w:rPr>
              <w:t>0.00</w:t>
            </w:r>
          </w:p>
        </w:tc>
      </w:tr>
      <w:tr w:rsidR="003139EF" w:rsidRPr="0059581D" w:rsidTr="002E2996">
        <w:trPr>
          <w:trHeight w:val="262"/>
        </w:trPr>
        <w:tc>
          <w:tcPr>
            <w:tcW w:w="39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39EF" w:rsidRPr="0059581D" w:rsidRDefault="003139EF" w:rsidP="00AE4F26">
            <w:pPr>
              <w:spacing w:after="0" w:line="240" w:lineRule="auto"/>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Otros efectivos y equivalentes</w:t>
            </w:r>
          </w:p>
        </w:tc>
        <w:tc>
          <w:tcPr>
            <w:tcW w:w="1237" w:type="dxa"/>
            <w:tcBorders>
              <w:top w:val="single" w:sz="4" w:space="0" w:color="auto"/>
              <w:left w:val="nil"/>
              <w:bottom w:val="single" w:sz="4" w:space="0" w:color="auto"/>
              <w:right w:val="single" w:sz="4" w:space="0" w:color="auto"/>
            </w:tcBorders>
            <w:shd w:val="clear" w:color="auto" w:fill="auto"/>
            <w:noWrap/>
            <w:vAlign w:val="bottom"/>
          </w:tcPr>
          <w:p w:rsidR="003139EF" w:rsidRPr="0059581D" w:rsidRDefault="00071483" w:rsidP="00743507">
            <w:pPr>
              <w:spacing w:after="0" w:line="240" w:lineRule="auto"/>
              <w:jc w:val="right"/>
              <w:rPr>
                <w:rFonts w:ascii="Barlow" w:eastAsia="Times New Roman" w:hAnsi="Barlow" w:cs="Arial"/>
                <w:bCs/>
                <w:sz w:val="20"/>
                <w:szCs w:val="20"/>
                <w:lang w:eastAsia="es-MX"/>
              </w:rPr>
            </w:pPr>
            <w:r w:rsidRPr="0059581D">
              <w:rPr>
                <w:rFonts w:ascii="Barlow" w:eastAsia="Times New Roman" w:hAnsi="Barlow" w:cs="Arial"/>
                <w:bCs/>
                <w:sz w:val="20"/>
                <w:szCs w:val="20"/>
                <w:lang w:eastAsia="es-MX"/>
              </w:rPr>
              <w:t>0.00</w:t>
            </w:r>
          </w:p>
        </w:tc>
        <w:tc>
          <w:tcPr>
            <w:tcW w:w="1268" w:type="dxa"/>
            <w:tcBorders>
              <w:top w:val="single" w:sz="4" w:space="0" w:color="auto"/>
              <w:left w:val="nil"/>
              <w:bottom w:val="single" w:sz="4" w:space="0" w:color="auto"/>
              <w:right w:val="single" w:sz="4" w:space="0" w:color="auto"/>
            </w:tcBorders>
            <w:shd w:val="clear" w:color="auto" w:fill="auto"/>
            <w:noWrap/>
            <w:vAlign w:val="bottom"/>
          </w:tcPr>
          <w:p w:rsidR="003139EF" w:rsidRPr="0059581D" w:rsidRDefault="00071483" w:rsidP="00802E9B">
            <w:pPr>
              <w:spacing w:after="0" w:line="240" w:lineRule="auto"/>
              <w:jc w:val="right"/>
              <w:rPr>
                <w:rFonts w:ascii="Barlow" w:eastAsia="Times New Roman" w:hAnsi="Barlow" w:cs="Arial"/>
                <w:bCs/>
                <w:sz w:val="20"/>
                <w:szCs w:val="20"/>
                <w:lang w:eastAsia="es-MX"/>
              </w:rPr>
            </w:pPr>
            <w:r w:rsidRPr="0059581D">
              <w:rPr>
                <w:rFonts w:ascii="Barlow" w:eastAsia="Times New Roman" w:hAnsi="Barlow" w:cs="Arial"/>
                <w:bCs/>
                <w:sz w:val="20"/>
                <w:szCs w:val="20"/>
                <w:lang w:eastAsia="es-MX"/>
              </w:rPr>
              <w:t>0.00</w:t>
            </w:r>
          </w:p>
        </w:tc>
      </w:tr>
      <w:tr w:rsidR="00B84430" w:rsidRPr="0059581D" w:rsidTr="003139EF">
        <w:trPr>
          <w:trHeight w:val="262"/>
        </w:trPr>
        <w:tc>
          <w:tcPr>
            <w:tcW w:w="3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B84430" w:rsidRPr="0059581D" w:rsidRDefault="003139EF" w:rsidP="003139EF">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Total</w:t>
            </w:r>
          </w:p>
        </w:tc>
        <w:tc>
          <w:tcPr>
            <w:tcW w:w="123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B84430" w:rsidRPr="0059581D" w:rsidRDefault="00284612" w:rsidP="00284612">
            <w:pPr>
              <w:spacing w:after="0" w:line="240" w:lineRule="auto"/>
              <w:jc w:val="right"/>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9</w:t>
            </w:r>
            <w:r w:rsidR="00431656" w:rsidRPr="0059581D">
              <w:rPr>
                <w:rFonts w:ascii="Barlow" w:eastAsia="Times New Roman" w:hAnsi="Barlow" w:cs="Arial"/>
                <w:b/>
                <w:bCs/>
                <w:sz w:val="20"/>
                <w:szCs w:val="20"/>
                <w:lang w:eastAsia="es-MX"/>
              </w:rPr>
              <w:t>,</w:t>
            </w:r>
            <w:r w:rsidRPr="0059581D">
              <w:rPr>
                <w:rFonts w:ascii="Barlow" w:eastAsia="Times New Roman" w:hAnsi="Barlow" w:cs="Arial"/>
                <w:b/>
                <w:bCs/>
                <w:sz w:val="20"/>
                <w:szCs w:val="20"/>
                <w:lang w:eastAsia="es-MX"/>
              </w:rPr>
              <w:t>553</w:t>
            </w:r>
            <w:r w:rsidR="00431656" w:rsidRPr="0059581D">
              <w:rPr>
                <w:rFonts w:ascii="Barlow" w:eastAsia="Times New Roman" w:hAnsi="Barlow" w:cs="Arial"/>
                <w:b/>
                <w:bCs/>
                <w:sz w:val="20"/>
                <w:szCs w:val="20"/>
                <w:lang w:eastAsia="es-MX"/>
              </w:rPr>
              <w:t>,</w:t>
            </w:r>
            <w:r w:rsidRPr="0059581D">
              <w:rPr>
                <w:rFonts w:ascii="Barlow" w:eastAsia="Times New Roman" w:hAnsi="Barlow" w:cs="Arial"/>
                <w:b/>
                <w:bCs/>
                <w:sz w:val="20"/>
                <w:szCs w:val="20"/>
                <w:lang w:eastAsia="es-MX"/>
              </w:rPr>
              <w:t>822</w:t>
            </w:r>
            <w:r w:rsidR="00431656" w:rsidRPr="0059581D">
              <w:rPr>
                <w:rFonts w:ascii="Barlow" w:eastAsia="Times New Roman" w:hAnsi="Barlow" w:cs="Arial"/>
                <w:b/>
                <w:bCs/>
                <w:sz w:val="20"/>
                <w:szCs w:val="20"/>
                <w:lang w:eastAsia="es-MX"/>
              </w:rPr>
              <w:t>.</w:t>
            </w:r>
            <w:r w:rsidRPr="0059581D">
              <w:rPr>
                <w:rFonts w:ascii="Barlow" w:eastAsia="Times New Roman" w:hAnsi="Barlow" w:cs="Arial"/>
                <w:b/>
                <w:bCs/>
                <w:sz w:val="20"/>
                <w:szCs w:val="20"/>
                <w:lang w:eastAsia="es-MX"/>
              </w:rPr>
              <w:t>03</w:t>
            </w:r>
          </w:p>
        </w:tc>
        <w:tc>
          <w:tcPr>
            <w:tcW w:w="1268"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B84430" w:rsidRPr="0059581D" w:rsidRDefault="00435E8B" w:rsidP="00435E8B">
            <w:pPr>
              <w:spacing w:after="0" w:line="240" w:lineRule="auto"/>
              <w:jc w:val="right"/>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2</w:t>
            </w:r>
            <w:r w:rsidR="00416832" w:rsidRPr="0059581D">
              <w:rPr>
                <w:rFonts w:ascii="Barlow" w:eastAsia="Times New Roman" w:hAnsi="Barlow" w:cs="Arial"/>
                <w:b/>
                <w:bCs/>
                <w:sz w:val="20"/>
                <w:szCs w:val="20"/>
                <w:lang w:eastAsia="es-MX"/>
              </w:rPr>
              <w:t>,</w:t>
            </w:r>
            <w:r w:rsidRPr="0059581D">
              <w:rPr>
                <w:rFonts w:ascii="Barlow" w:eastAsia="Times New Roman" w:hAnsi="Barlow" w:cs="Arial"/>
                <w:b/>
                <w:bCs/>
                <w:sz w:val="20"/>
                <w:szCs w:val="20"/>
                <w:lang w:eastAsia="es-MX"/>
              </w:rPr>
              <w:t>350</w:t>
            </w:r>
            <w:r w:rsidR="00416832" w:rsidRPr="0059581D">
              <w:rPr>
                <w:rFonts w:ascii="Barlow" w:eastAsia="Times New Roman" w:hAnsi="Barlow" w:cs="Arial"/>
                <w:b/>
                <w:bCs/>
                <w:sz w:val="20"/>
                <w:szCs w:val="20"/>
                <w:lang w:eastAsia="es-MX"/>
              </w:rPr>
              <w:t>,</w:t>
            </w:r>
            <w:r w:rsidRPr="0059581D">
              <w:rPr>
                <w:rFonts w:ascii="Barlow" w:eastAsia="Times New Roman" w:hAnsi="Barlow" w:cs="Arial"/>
                <w:b/>
                <w:bCs/>
                <w:sz w:val="20"/>
                <w:szCs w:val="20"/>
                <w:lang w:eastAsia="es-MX"/>
              </w:rPr>
              <w:t>69</w:t>
            </w:r>
            <w:r w:rsidR="00802E9B" w:rsidRPr="0059581D">
              <w:rPr>
                <w:rFonts w:ascii="Barlow" w:eastAsia="Times New Roman" w:hAnsi="Barlow" w:cs="Arial"/>
                <w:b/>
                <w:bCs/>
                <w:sz w:val="20"/>
                <w:szCs w:val="20"/>
                <w:lang w:eastAsia="es-MX"/>
              </w:rPr>
              <w:t>6</w:t>
            </w:r>
            <w:r w:rsidR="00C6564A" w:rsidRPr="0059581D">
              <w:rPr>
                <w:rFonts w:ascii="Barlow" w:eastAsia="Times New Roman" w:hAnsi="Barlow" w:cs="Arial"/>
                <w:b/>
                <w:bCs/>
                <w:sz w:val="20"/>
                <w:szCs w:val="20"/>
                <w:lang w:eastAsia="es-MX"/>
              </w:rPr>
              <w:t>.</w:t>
            </w:r>
            <w:r w:rsidRPr="0059581D">
              <w:rPr>
                <w:rFonts w:ascii="Barlow" w:eastAsia="Times New Roman" w:hAnsi="Barlow" w:cs="Arial"/>
                <w:b/>
                <w:bCs/>
                <w:sz w:val="20"/>
                <w:szCs w:val="20"/>
                <w:lang w:eastAsia="es-MX"/>
              </w:rPr>
              <w:t>39</w:t>
            </w:r>
          </w:p>
        </w:tc>
      </w:tr>
    </w:tbl>
    <w:p w:rsidR="00FC3076" w:rsidRPr="0059581D" w:rsidRDefault="00FC3076" w:rsidP="00D1300B">
      <w:pPr>
        <w:pStyle w:val="Prrafodelista"/>
        <w:spacing w:line="240" w:lineRule="auto"/>
        <w:rPr>
          <w:rFonts w:ascii="Barlow" w:hAnsi="Barlow" w:cs="Arial"/>
          <w:sz w:val="20"/>
          <w:szCs w:val="20"/>
          <w:highlight w:val="cyan"/>
        </w:rPr>
      </w:pPr>
    </w:p>
    <w:p w:rsidR="00FC3076" w:rsidRPr="0059581D" w:rsidRDefault="00FC3076" w:rsidP="00D1300B">
      <w:pPr>
        <w:pStyle w:val="Prrafodelista"/>
        <w:spacing w:line="240" w:lineRule="auto"/>
        <w:rPr>
          <w:rFonts w:ascii="Barlow" w:hAnsi="Barlow" w:cs="Arial"/>
          <w:sz w:val="20"/>
          <w:szCs w:val="20"/>
          <w:highlight w:val="cyan"/>
        </w:rPr>
      </w:pPr>
    </w:p>
    <w:p w:rsidR="008A7622" w:rsidRPr="0059581D" w:rsidRDefault="008A7622" w:rsidP="00D1300B">
      <w:pPr>
        <w:pStyle w:val="Prrafodelista"/>
        <w:spacing w:line="240" w:lineRule="auto"/>
        <w:rPr>
          <w:rFonts w:ascii="Barlow" w:hAnsi="Barlow" w:cs="Arial"/>
          <w:sz w:val="20"/>
          <w:szCs w:val="20"/>
          <w:highlight w:val="cyan"/>
        </w:rPr>
      </w:pPr>
    </w:p>
    <w:p w:rsidR="008A7622" w:rsidRPr="0059581D" w:rsidRDefault="008A7622" w:rsidP="00D1300B">
      <w:pPr>
        <w:pStyle w:val="Prrafodelista"/>
        <w:spacing w:line="240" w:lineRule="auto"/>
        <w:rPr>
          <w:rFonts w:ascii="Barlow" w:hAnsi="Barlow" w:cs="Arial"/>
          <w:sz w:val="20"/>
          <w:szCs w:val="20"/>
          <w:highlight w:val="cyan"/>
        </w:rPr>
      </w:pPr>
    </w:p>
    <w:p w:rsidR="008A7622" w:rsidRPr="0059581D" w:rsidRDefault="008A7622" w:rsidP="00D1300B">
      <w:pPr>
        <w:pStyle w:val="Prrafodelista"/>
        <w:spacing w:line="240" w:lineRule="auto"/>
        <w:rPr>
          <w:rFonts w:ascii="Barlow" w:hAnsi="Barlow" w:cs="Arial"/>
          <w:sz w:val="20"/>
          <w:szCs w:val="20"/>
          <w:highlight w:val="cyan"/>
        </w:rPr>
      </w:pPr>
    </w:p>
    <w:p w:rsidR="008A7622" w:rsidRPr="0059581D" w:rsidRDefault="008A7622" w:rsidP="00D1300B">
      <w:pPr>
        <w:pStyle w:val="Prrafodelista"/>
        <w:spacing w:line="240" w:lineRule="auto"/>
        <w:rPr>
          <w:rFonts w:ascii="Barlow" w:hAnsi="Barlow" w:cs="Arial"/>
          <w:sz w:val="20"/>
          <w:szCs w:val="20"/>
          <w:highlight w:val="cyan"/>
        </w:rPr>
      </w:pPr>
    </w:p>
    <w:p w:rsidR="00514C0F" w:rsidRPr="0059581D" w:rsidRDefault="00514C0F" w:rsidP="00D1300B">
      <w:pPr>
        <w:pStyle w:val="Prrafodelista"/>
        <w:spacing w:line="240" w:lineRule="auto"/>
        <w:rPr>
          <w:rFonts w:ascii="Barlow" w:hAnsi="Barlow" w:cs="Arial"/>
          <w:sz w:val="20"/>
          <w:szCs w:val="20"/>
          <w:highlight w:val="cyan"/>
        </w:rPr>
      </w:pPr>
    </w:p>
    <w:p w:rsidR="00514C0F" w:rsidRPr="0059581D" w:rsidRDefault="00514C0F" w:rsidP="00D1300B">
      <w:pPr>
        <w:pStyle w:val="Prrafodelista"/>
        <w:spacing w:line="240" w:lineRule="auto"/>
        <w:rPr>
          <w:rFonts w:ascii="Barlow" w:hAnsi="Barlow" w:cs="Arial"/>
          <w:sz w:val="20"/>
          <w:szCs w:val="20"/>
          <w:highlight w:val="cyan"/>
        </w:rPr>
      </w:pPr>
    </w:p>
    <w:p w:rsidR="00514C0F" w:rsidRPr="0059581D" w:rsidRDefault="00514C0F" w:rsidP="00D1300B">
      <w:pPr>
        <w:pStyle w:val="Prrafodelista"/>
        <w:spacing w:line="240" w:lineRule="auto"/>
        <w:rPr>
          <w:rFonts w:ascii="Barlow" w:hAnsi="Barlow" w:cs="Arial"/>
          <w:sz w:val="20"/>
          <w:szCs w:val="20"/>
          <w:highlight w:val="cyan"/>
        </w:rPr>
      </w:pPr>
    </w:p>
    <w:p w:rsidR="00514C0F" w:rsidRPr="0059581D" w:rsidRDefault="00514C0F" w:rsidP="00D1300B">
      <w:pPr>
        <w:pStyle w:val="Prrafodelista"/>
        <w:spacing w:line="240" w:lineRule="auto"/>
        <w:rPr>
          <w:rFonts w:ascii="Barlow" w:hAnsi="Barlow" w:cs="Arial"/>
          <w:sz w:val="20"/>
          <w:szCs w:val="20"/>
          <w:highlight w:val="cyan"/>
        </w:rPr>
      </w:pPr>
    </w:p>
    <w:p w:rsidR="00140AD5" w:rsidRPr="0059581D" w:rsidRDefault="00140AD5" w:rsidP="0059581D">
      <w:pPr>
        <w:spacing w:line="240" w:lineRule="auto"/>
        <w:rPr>
          <w:rFonts w:ascii="Barlow" w:hAnsi="Barlow" w:cs="Arial"/>
          <w:sz w:val="20"/>
          <w:szCs w:val="20"/>
          <w:highlight w:val="cyan"/>
        </w:rPr>
      </w:pPr>
    </w:p>
    <w:p w:rsidR="005D0A57" w:rsidRPr="0059581D" w:rsidRDefault="005D0A57" w:rsidP="005D0A57">
      <w:pPr>
        <w:pStyle w:val="Prrafodelista"/>
        <w:numPr>
          <w:ilvl w:val="0"/>
          <w:numId w:val="21"/>
        </w:numPr>
        <w:spacing w:line="240" w:lineRule="auto"/>
        <w:rPr>
          <w:rFonts w:ascii="Barlow" w:hAnsi="Barlow" w:cs="Arial"/>
          <w:sz w:val="20"/>
          <w:szCs w:val="20"/>
        </w:rPr>
      </w:pPr>
      <w:r w:rsidRPr="0059581D">
        <w:rPr>
          <w:rFonts w:ascii="Barlow" w:hAnsi="Barlow" w:cs="Arial"/>
          <w:sz w:val="20"/>
          <w:szCs w:val="20"/>
        </w:rPr>
        <w:lastRenderedPageBreak/>
        <w:t>Detalle de adquisiciones de las actividades de inversión efectivamente pagadas: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1227"/>
        <w:gridCol w:w="1276"/>
      </w:tblGrid>
      <w:tr w:rsidR="00196E39" w:rsidRPr="0059581D" w:rsidTr="00071483">
        <w:trPr>
          <w:tblHeader/>
          <w:jc w:val="center"/>
        </w:trPr>
        <w:tc>
          <w:tcPr>
            <w:tcW w:w="6095" w:type="dxa"/>
            <w:gridSpan w:val="3"/>
            <w:shd w:val="clear" w:color="auto" w:fill="D9D9D9"/>
          </w:tcPr>
          <w:p w:rsidR="005D0A57" w:rsidRPr="0059581D" w:rsidRDefault="005D0A57" w:rsidP="00071483">
            <w:pPr>
              <w:pStyle w:val="ROMANOS"/>
              <w:spacing w:after="120" w:line="224" w:lineRule="exact"/>
              <w:ind w:left="0" w:firstLine="0"/>
              <w:jc w:val="center"/>
              <w:rPr>
                <w:rFonts w:ascii="Barlow" w:hAnsi="Barlow"/>
                <w:b/>
                <w:sz w:val="20"/>
                <w:szCs w:val="20"/>
                <w:lang w:val="es-MX"/>
              </w:rPr>
            </w:pPr>
            <w:r w:rsidRPr="0059581D">
              <w:rPr>
                <w:rFonts w:ascii="Barlow" w:hAnsi="Barlow"/>
                <w:b/>
                <w:sz w:val="20"/>
                <w:szCs w:val="20"/>
                <w:lang w:val="es-MX"/>
              </w:rPr>
              <w:t>Adquisiciones de Actividades de Inversión efectivamente pagadas</w:t>
            </w:r>
          </w:p>
        </w:tc>
      </w:tr>
      <w:tr w:rsidR="00196E39" w:rsidRPr="0059581D" w:rsidTr="00071483">
        <w:trPr>
          <w:tblHeader/>
          <w:jc w:val="center"/>
        </w:trPr>
        <w:tc>
          <w:tcPr>
            <w:tcW w:w="3592" w:type="dxa"/>
            <w:shd w:val="clear" w:color="auto" w:fill="D9D9D9"/>
          </w:tcPr>
          <w:p w:rsidR="005D0A57" w:rsidRPr="0059581D" w:rsidRDefault="005D0A57" w:rsidP="00071483">
            <w:pPr>
              <w:pStyle w:val="ROMANOS"/>
              <w:spacing w:after="120" w:line="224" w:lineRule="exact"/>
              <w:ind w:left="0" w:firstLine="0"/>
              <w:jc w:val="center"/>
              <w:rPr>
                <w:rFonts w:ascii="Barlow" w:hAnsi="Barlow"/>
                <w:b/>
                <w:sz w:val="20"/>
                <w:szCs w:val="20"/>
                <w:lang w:val="es-MX"/>
              </w:rPr>
            </w:pPr>
            <w:r w:rsidRPr="0059581D">
              <w:rPr>
                <w:rFonts w:ascii="Barlow" w:hAnsi="Barlow"/>
                <w:b/>
                <w:sz w:val="20"/>
                <w:szCs w:val="20"/>
                <w:lang w:val="es-MX"/>
              </w:rPr>
              <w:t>Concepto</w:t>
            </w:r>
          </w:p>
        </w:tc>
        <w:tc>
          <w:tcPr>
            <w:tcW w:w="1227" w:type="dxa"/>
            <w:shd w:val="clear" w:color="auto" w:fill="D9D9D9"/>
          </w:tcPr>
          <w:p w:rsidR="005D0A57" w:rsidRPr="0059581D" w:rsidRDefault="00C11071" w:rsidP="00B21EF3">
            <w:pPr>
              <w:pStyle w:val="ROMANOS"/>
              <w:spacing w:after="120" w:line="224" w:lineRule="exact"/>
              <w:ind w:left="0" w:firstLine="0"/>
              <w:jc w:val="center"/>
              <w:rPr>
                <w:rFonts w:ascii="Barlow" w:hAnsi="Barlow"/>
                <w:b/>
                <w:sz w:val="20"/>
                <w:szCs w:val="20"/>
                <w:lang w:val="es-MX"/>
              </w:rPr>
            </w:pPr>
            <w:r w:rsidRPr="0059581D">
              <w:rPr>
                <w:rFonts w:ascii="Barlow" w:hAnsi="Barlow"/>
                <w:b/>
                <w:sz w:val="20"/>
                <w:szCs w:val="20"/>
                <w:lang w:val="es-MX"/>
              </w:rPr>
              <w:t>202</w:t>
            </w:r>
            <w:r w:rsidR="00B21EF3" w:rsidRPr="0059581D">
              <w:rPr>
                <w:rFonts w:ascii="Barlow" w:hAnsi="Barlow"/>
                <w:b/>
                <w:sz w:val="20"/>
                <w:szCs w:val="20"/>
                <w:lang w:val="es-MX"/>
              </w:rPr>
              <w:t>4</w:t>
            </w:r>
          </w:p>
        </w:tc>
        <w:tc>
          <w:tcPr>
            <w:tcW w:w="1276" w:type="dxa"/>
            <w:shd w:val="clear" w:color="auto" w:fill="D9D9D9"/>
          </w:tcPr>
          <w:p w:rsidR="005D0A57" w:rsidRPr="0059581D" w:rsidRDefault="005D0A57" w:rsidP="00681489">
            <w:pPr>
              <w:pStyle w:val="ROMANOS"/>
              <w:spacing w:after="120" w:line="224" w:lineRule="exact"/>
              <w:ind w:left="0" w:firstLine="0"/>
              <w:jc w:val="center"/>
              <w:rPr>
                <w:rFonts w:ascii="Barlow" w:hAnsi="Barlow"/>
                <w:b/>
                <w:sz w:val="20"/>
                <w:szCs w:val="20"/>
                <w:lang w:val="es-MX"/>
              </w:rPr>
            </w:pPr>
            <w:r w:rsidRPr="0059581D">
              <w:rPr>
                <w:rFonts w:ascii="Barlow" w:hAnsi="Barlow"/>
                <w:b/>
                <w:sz w:val="20"/>
                <w:szCs w:val="20"/>
                <w:lang w:val="es-MX"/>
              </w:rPr>
              <w:t>20</w:t>
            </w:r>
            <w:r w:rsidR="00C11071" w:rsidRPr="0059581D">
              <w:rPr>
                <w:rFonts w:ascii="Barlow" w:hAnsi="Barlow"/>
                <w:b/>
                <w:sz w:val="20"/>
                <w:szCs w:val="20"/>
                <w:lang w:val="es-MX"/>
              </w:rPr>
              <w:t>2</w:t>
            </w:r>
            <w:r w:rsidR="00681489" w:rsidRPr="0059581D">
              <w:rPr>
                <w:rFonts w:ascii="Barlow" w:hAnsi="Barlow"/>
                <w:b/>
                <w:sz w:val="20"/>
                <w:szCs w:val="20"/>
                <w:lang w:val="es-MX"/>
              </w:rPr>
              <w:t>3</w:t>
            </w:r>
          </w:p>
        </w:tc>
      </w:tr>
      <w:tr w:rsidR="00196E39" w:rsidRPr="0059581D" w:rsidTr="00071483">
        <w:trPr>
          <w:jc w:val="center"/>
        </w:trPr>
        <w:tc>
          <w:tcPr>
            <w:tcW w:w="3592" w:type="dxa"/>
            <w:shd w:val="clear" w:color="auto" w:fill="auto"/>
          </w:tcPr>
          <w:p w:rsidR="005D0A57" w:rsidRPr="0059581D" w:rsidRDefault="005D0A57" w:rsidP="00071483">
            <w:pPr>
              <w:pStyle w:val="ROMANOS"/>
              <w:spacing w:after="120" w:line="224" w:lineRule="exact"/>
              <w:ind w:left="0" w:firstLine="0"/>
              <w:rPr>
                <w:rFonts w:ascii="Barlow" w:hAnsi="Barlow"/>
                <w:sz w:val="20"/>
                <w:szCs w:val="20"/>
                <w:lang w:val="es-MX"/>
              </w:rPr>
            </w:pPr>
            <w:r w:rsidRPr="0059581D">
              <w:rPr>
                <w:rFonts w:ascii="Barlow" w:hAnsi="Barlow"/>
                <w:b/>
                <w:sz w:val="20"/>
                <w:szCs w:val="20"/>
                <w:lang w:val="es-MX"/>
              </w:rPr>
              <w:t>Bienes Inmuebles, Infraestructura y Construcciones en Proceso</w:t>
            </w:r>
          </w:p>
        </w:tc>
        <w:tc>
          <w:tcPr>
            <w:tcW w:w="1227" w:type="dxa"/>
            <w:shd w:val="clear" w:color="auto" w:fill="auto"/>
          </w:tcPr>
          <w:p w:rsidR="005D0A57" w:rsidRPr="0059581D" w:rsidRDefault="00C11071" w:rsidP="00071483">
            <w:pPr>
              <w:pStyle w:val="ROMANOS"/>
              <w:spacing w:after="120" w:line="224" w:lineRule="exact"/>
              <w:ind w:left="0" w:firstLine="0"/>
              <w:jc w:val="center"/>
              <w:rPr>
                <w:rFonts w:ascii="Barlow" w:hAnsi="Barlow"/>
                <w:b/>
                <w:sz w:val="20"/>
                <w:szCs w:val="20"/>
                <w:lang w:val="es-MX"/>
              </w:rPr>
            </w:pPr>
            <w:r w:rsidRPr="0059581D">
              <w:rPr>
                <w:rFonts w:ascii="Barlow" w:hAnsi="Barlow"/>
                <w:b/>
                <w:sz w:val="20"/>
                <w:szCs w:val="20"/>
                <w:lang w:val="es-MX"/>
              </w:rPr>
              <w:t>0.00</w:t>
            </w:r>
          </w:p>
        </w:tc>
        <w:tc>
          <w:tcPr>
            <w:tcW w:w="1276" w:type="dxa"/>
          </w:tcPr>
          <w:p w:rsidR="005D0A57" w:rsidRPr="0059581D" w:rsidRDefault="00C11071" w:rsidP="00071483">
            <w:pPr>
              <w:pStyle w:val="ROMANOS"/>
              <w:spacing w:after="120" w:line="224" w:lineRule="exact"/>
              <w:ind w:left="0" w:firstLine="0"/>
              <w:jc w:val="center"/>
              <w:rPr>
                <w:rFonts w:ascii="Barlow" w:hAnsi="Barlow"/>
                <w:b/>
                <w:sz w:val="20"/>
                <w:szCs w:val="20"/>
                <w:lang w:val="es-MX"/>
              </w:rPr>
            </w:pPr>
            <w:r w:rsidRPr="0059581D">
              <w:rPr>
                <w:rFonts w:ascii="Barlow" w:hAnsi="Barlow"/>
                <w:b/>
                <w:sz w:val="20"/>
                <w:szCs w:val="20"/>
                <w:lang w:val="es-MX"/>
              </w:rPr>
              <w:t>0.00</w:t>
            </w:r>
          </w:p>
        </w:tc>
      </w:tr>
      <w:tr w:rsidR="00196E39" w:rsidRPr="0059581D" w:rsidTr="00071483">
        <w:trPr>
          <w:jc w:val="center"/>
        </w:trPr>
        <w:tc>
          <w:tcPr>
            <w:tcW w:w="3592" w:type="dxa"/>
            <w:shd w:val="clear" w:color="auto" w:fill="auto"/>
          </w:tcPr>
          <w:p w:rsidR="005D0A57" w:rsidRPr="0059581D" w:rsidRDefault="005D0A57" w:rsidP="00071483">
            <w:pPr>
              <w:pStyle w:val="ROMANOS"/>
              <w:spacing w:after="120" w:line="224" w:lineRule="exact"/>
              <w:ind w:left="0" w:firstLine="0"/>
              <w:rPr>
                <w:rFonts w:ascii="Barlow" w:hAnsi="Barlow"/>
                <w:sz w:val="20"/>
                <w:szCs w:val="20"/>
                <w:lang w:val="es-MX"/>
              </w:rPr>
            </w:pPr>
            <w:r w:rsidRPr="0059581D">
              <w:rPr>
                <w:rFonts w:ascii="Barlow" w:hAnsi="Barlow"/>
                <w:sz w:val="20"/>
                <w:szCs w:val="20"/>
                <w:lang w:val="es-MX"/>
              </w:rPr>
              <w:t>Terrenos</w:t>
            </w:r>
          </w:p>
        </w:tc>
        <w:tc>
          <w:tcPr>
            <w:tcW w:w="1227" w:type="dxa"/>
            <w:shd w:val="clear" w:color="auto" w:fill="auto"/>
          </w:tcPr>
          <w:p w:rsidR="005D0A57" w:rsidRPr="0059581D" w:rsidRDefault="00C11071"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c>
          <w:tcPr>
            <w:tcW w:w="1276" w:type="dxa"/>
          </w:tcPr>
          <w:p w:rsidR="005D0A57" w:rsidRPr="0059581D" w:rsidRDefault="00C11071"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r>
      <w:tr w:rsidR="00196E39" w:rsidRPr="0059581D" w:rsidTr="00C11071">
        <w:trPr>
          <w:trHeight w:val="138"/>
          <w:jc w:val="center"/>
        </w:trPr>
        <w:tc>
          <w:tcPr>
            <w:tcW w:w="3592" w:type="dxa"/>
            <w:shd w:val="clear" w:color="auto" w:fill="auto"/>
          </w:tcPr>
          <w:p w:rsidR="005D0A57" w:rsidRPr="0059581D" w:rsidRDefault="005D0A57" w:rsidP="00071483">
            <w:pPr>
              <w:pStyle w:val="ROMANOS"/>
              <w:spacing w:after="120" w:line="224" w:lineRule="exact"/>
              <w:ind w:left="0" w:firstLine="0"/>
              <w:rPr>
                <w:rFonts w:ascii="Barlow" w:hAnsi="Barlow"/>
                <w:sz w:val="20"/>
                <w:szCs w:val="20"/>
                <w:lang w:val="es-MX"/>
              </w:rPr>
            </w:pPr>
            <w:r w:rsidRPr="0059581D">
              <w:rPr>
                <w:rFonts w:ascii="Barlow" w:hAnsi="Barlow"/>
                <w:sz w:val="20"/>
                <w:szCs w:val="20"/>
                <w:lang w:val="es-MX"/>
              </w:rPr>
              <w:t>Viviendas</w:t>
            </w:r>
          </w:p>
        </w:tc>
        <w:tc>
          <w:tcPr>
            <w:tcW w:w="1227" w:type="dxa"/>
            <w:shd w:val="clear" w:color="auto" w:fill="auto"/>
          </w:tcPr>
          <w:p w:rsidR="005D0A57" w:rsidRPr="0059581D" w:rsidRDefault="00C11071"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c>
          <w:tcPr>
            <w:tcW w:w="1276" w:type="dxa"/>
          </w:tcPr>
          <w:p w:rsidR="005D0A57" w:rsidRPr="0059581D" w:rsidRDefault="00C11071"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r>
      <w:tr w:rsidR="00196E39" w:rsidRPr="0059581D" w:rsidTr="00071483">
        <w:trPr>
          <w:jc w:val="center"/>
        </w:trPr>
        <w:tc>
          <w:tcPr>
            <w:tcW w:w="3592" w:type="dxa"/>
            <w:shd w:val="clear" w:color="auto" w:fill="auto"/>
          </w:tcPr>
          <w:p w:rsidR="005D0A57" w:rsidRPr="0059581D" w:rsidRDefault="005D0A57" w:rsidP="00071483">
            <w:pPr>
              <w:pStyle w:val="ROMANOS"/>
              <w:spacing w:after="120" w:line="224" w:lineRule="exact"/>
              <w:ind w:left="0" w:firstLine="0"/>
              <w:rPr>
                <w:rFonts w:ascii="Barlow" w:hAnsi="Barlow"/>
                <w:sz w:val="20"/>
                <w:szCs w:val="20"/>
                <w:lang w:val="es-MX"/>
              </w:rPr>
            </w:pPr>
            <w:r w:rsidRPr="0059581D">
              <w:rPr>
                <w:rFonts w:ascii="Barlow" w:hAnsi="Barlow"/>
                <w:sz w:val="20"/>
                <w:szCs w:val="20"/>
                <w:lang w:val="es-MX"/>
              </w:rPr>
              <w:t>Edificios no Habitacionales</w:t>
            </w:r>
          </w:p>
        </w:tc>
        <w:tc>
          <w:tcPr>
            <w:tcW w:w="1227" w:type="dxa"/>
            <w:shd w:val="clear" w:color="auto" w:fill="auto"/>
          </w:tcPr>
          <w:p w:rsidR="005D0A57" w:rsidRPr="0059581D" w:rsidRDefault="00C11071"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c>
          <w:tcPr>
            <w:tcW w:w="1276" w:type="dxa"/>
          </w:tcPr>
          <w:p w:rsidR="005D0A57" w:rsidRPr="0059581D" w:rsidRDefault="00C11071"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r>
      <w:tr w:rsidR="00196E39" w:rsidRPr="0059581D" w:rsidTr="00071483">
        <w:trPr>
          <w:jc w:val="center"/>
        </w:trPr>
        <w:tc>
          <w:tcPr>
            <w:tcW w:w="3592" w:type="dxa"/>
            <w:shd w:val="clear" w:color="auto" w:fill="auto"/>
          </w:tcPr>
          <w:p w:rsidR="005D0A57" w:rsidRPr="0059581D" w:rsidRDefault="005D0A57" w:rsidP="00071483">
            <w:pPr>
              <w:pStyle w:val="ROMANOS"/>
              <w:spacing w:after="120" w:line="224" w:lineRule="exact"/>
              <w:ind w:left="0" w:firstLine="0"/>
              <w:rPr>
                <w:rFonts w:ascii="Barlow" w:hAnsi="Barlow"/>
                <w:sz w:val="20"/>
                <w:szCs w:val="20"/>
                <w:lang w:val="es-MX"/>
              </w:rPr>
            </w:pPr>
            <w:r w:rsidRPr="0059581D">
              <w:rPr>
                <w:rFonts w:ascii="Barlow" w:hAnsi="Barlow"/>
                <w:sz w:val="20"/>
                <w:szCs w:val="20"/>
                <w:lang w:val="es-MX"/>
              </w:rPr>
              <w:t>Infraestructura</w:t>
            </w:r>
          </w:p>
        </w:tc>
        <w:tc>
          <w:tcPr>
            <w:tcW w:w="1227" w:type="dxa"/>
            <w:shd w:val="clear" w:color="auto" w:fill="auto"/>
          </w:tcPr>
          <w:p w:rsidR="005D0A57" w:rsidRPr="0059581D" w:rsidRDefault="00C11071"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c>
          <w:tcPr>
            <w:tcW w:w="1276" w:type="dxa"/>
          </w:tcPr>
          <w:p w:rsidR="005D0A57" w:rsidRPr="0059581D" w:rsidRDefault="00C11071"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r>
      <w:tr w:rsidR="00196E39" w:rsidRPr="0059581D" w:rsidTr="00071483">
        <w:trPr>
          <w:jc w:val="center"/>
        </w:trPr>
        <w:tc>
          <w:tcPr>
            <w:tcW w:w="3592" w:type="dxa"/>
            <w:shd w:val="clear" w:color="auto" w:fill="auto"/>
          </w:tcPr>
          <w:p w:rsidR="005D0A57" w:rsidRPr="0059581D" w:rsidRDefault="005D0A57" w:rsidP="00071483">
            <w:pPr>
              <w:pStyle w:val="ROMANOS"/>
              <w:spacing w:after="120" w:line="224" w:lineRule="exact"/>
              <w:ind w:left="0" w:firstLine="0"/>
              <w:rPr>
                <w:rFonts w:ascii="Barlow" w:hAnsi="Barlow"/>
                <w:sz w:val="20"/>
                <w:szCs w:val="20"/>
                <w:lang w:val="es-MX"/>
              </w:rPr>
            </w:pPr>
            <w:r w:rsidRPr="0059581D">
              <w:rPr>
                <w:rFonts w:ascii="Barlow" w:hAnsi="Barlow"/>
                <w:sz w:val="20"/>
                <w:szCs w:val="20"/>
                <w:lang w:val="es-MX"/>
              </w:rPr>
              <w:t>Construcciones en Proceso en Bienes de Dominio Público</w:t>
            </w:r>
          </w:p>
        </w:tc>
        <w:tc>
          <w:tcPr>
            <w:tcW w:w="1227" w:type="dxa"/>
            <w:shd w:val="clear" w:color="auto" w:fill="auto"/>
          </w:tcPr>
          <w:p w:rsidR="005D0A57" w:rsidRPr="0059581D" w:rsidRDefault="00C11071"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c>
          <w:tcPr>
            <w:tcW w:w="1276" w:type="dxa"/>
          </w:tcPr>
          <w:p w:rsidR="005D0A57" w:rsidRPr="0059581D" w:rsidRDefault="00C11071"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r>
      <w:tr w:rsidR="00196E39" w:rsidRPr="0059581D" w:rsidTr="00071483">
        <w:trPr>
          <w:jc w:val="center"/>
        </w:trPr>
        <w:tc>
          <w:tcPr>
            <w:tcW w:w="3592" w:type="dxa"/>
            <w:shd w:val="clear" w:color="auto" w:fill="auto"/>
          </w:tcPr>
          <w:p w:rsidR="005D0A57" w:rsidRPr="0059581D" w:rsidRDefault="005D0A57" w:rsidP="00071483">
            <w:pPr>
              <w:pStyle w:val="ROMANOS"/>
              <w:spacing w:after="120" w:line="224" w:lineRule="exact"/>
              <w:ind w:left="0" w:firstLine="0"/>
              <w:rPr>
                <w:rFonts w:ascii="Barlow" w:hAnsi="Barlow"/>
                <w:sz w:val="20"/>
                <w:szCs w:val="20"/>
                <w:lang w:val="es-MX"/>
              </w:rPr>
            </w:pPr>
            <w:r w:rsidRPr="0059581D">
              <w:rPr>
                <w:rFonts w:ascii="Barlow" w:hAnsi="Barlow"/>
                <w:sz w:val="20"/>
                <w:szCs w:val="20"/>
                <w:lang w:val="es-MX"/>
              </w:rPr>
              <w:t>Construcciones en Proceso en Bienes Propios</w:t>
            </w:r>
          </w:p>
        </w:tc>
        <w:tc>
          <w:tcPr>
            <w:tcW w:w="1227" w:type="dxa"/>
            <w:shd w:val="clear" w:color="auto" w:fill="auto"/>
          </w:tcPr>
          <w:p w:rsidR="005D0A57" w:rsidRPr="0059581D" w:rsidRDefault="00C11071"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c>
          <w:tcPr>
            <w:tcW w:w="1276" w:type="dxa"/>
          </w:tcPr>
          <w:p w:rsidR="005D0A57" w:rsidRPr="0059581D" w:rsidRDefault="00C11071"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r>
      <w:tr w:rsidR="00196E39" w:rsidRPr="0059581D" w:rsidTr="00071483">
        <w:trPr>
          <w:jc w:val="center"/>
        </w:trPr>
        <w:tc>
          <w:tcPr>
            <w:tcW w:w="3592" w:type="dxa"/>
            <w:tcBorders>
              <w:bottom w:val="single" w:sz="4" w:space="0" w:color="auto"/>
            </w:tcBorders>
            <w:shd w:val="clear" w:color="auto" w:fill="auto"/>
          </w:tcPr>
          <w:p w:rsidR="005D0A57" w:rsidRPr="0059581D" w:rsidRDefault="005D0A57" w:rsidP="00071483">
            <w:pPr>
              <w:pStyle w:val="ROMANOS"/>
              <w:spacing w:after="120" w:line="224" w:lineRule="exact"/>
              <w:ind w:left="0" w:firstLine="0"/>
              <w:rPr>
                <w:rFonts w:ascii="Barlow" w:hAnsi="Barlow"/>
                <w:sz w:val="20"/>
                <w:szCs w:val="20"/>
                <w:lang w:val="es-MX"/>
              </w:rPr>
            </w:pPr>
            <w:r w:rsidRPr="0059581D">
              <w:rPr>
                <w:rFonts w:ascii="Barlow" w:hAnsi="Barlow"/>
                <w:sz w:val="20"/>
                <w:szCs w:val="20"/>
                <w:lang w:val="es-MX"/>
              </w:rPr>
              <w:t>Otros Bienes Inmuebles</w:t>
            </w:r>
          </w:p>
        </w:tc>
        <w:tc>
          <w:tcPr>
            <w:tcW w:w="1227" w:type="dxa"/>
            <w:tcBorders>
              <w:bottom w:val="single" w:sz="4" w:space="0" w:color="auto"/>
            </w:tcBorders>
            <w:shd w:val="clear" w:color="auto" w:fill="auto"/>
          </w:tcPr>
          <w:p w:rsidR="005D0A57" w:rsidRPr="0059581D" w:rsidRDefault="00C11071"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c>
          <w:tcPr>
            <w:tcW w:w="1276" w:type="dxa"/>
            <w:tcBorders>
              <w:bottom w:val="single" w:sz="4" w:space="0" w:color="auto"/>
            </w:tcBorders>
          </w:tcPr>
          <w:p w:rsidR="005D0A57" w:rsidRPr="0059581D" w:rsidRDefault="00C11071"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r>
      <w:tr w:rsidR="00196E39" w:rsidRPr="0059581D" w:rsidTr="00071483">
        <w:trPr>
          <w:jc w:val="center"/>
        </w:trPr>
        <w:tc>
          <w:tcPr>
            <w:tcW w:w="3592" w:type="dxa"/>
            <w:shd w:val="clear" w:color="auto" w:fill="auto"/>
          </w:tcPr>
          <w:p w:rsidR="005D4205" w:rsidRPr="0059581D" w:rsidRDefault="005D4205" w:rsidP="005D4205">
            <w:pPr>
              <w:pStyle w:val="ROMANOS"/>
              <w:spacing w:after="120" w:line="224" w:lineRule="exact"/>
              <w:ind w:left="0" w:firstLine="0"/>
              <w:rPr>
                <w:rFonts w:ascii="Barlow" w:hAnsi="Barlow"/>
                <w:b/>
                <w:sz w:val="20"/>
                <w:szCs w:val="20"/>
                <w:lang w:val="es-MX"/>
              </w:rPr>
            </w:pPr>
            <w:r w:rsidRPr="0059581D">
              <w:rPr>
                <w:rFonts w:ascii="Barlow" w:hAnsi="Barlow"/>
                <w:b/>
                <w:sz w:val="20"/>
                <w:szCs w:val="20"/>
                <w:lang w:val="es-MX"/>
              </w:rPr>
              <w:t>Bienes Muebles</w:t>
            </w:r>
          </w:p>
        </w:tc>
        <w:tc>
          <w:tcPr>
            <w:tcW w:w="1227" w:type="dxa"/>
            <w:shd w:val="clear" w:color="auto" w:fill="auto"/>
          </w:tcPr>
          <w:p w:rsidR="005D4205" w:rsidRPr="0059581D" w:rsidRDefault="00200B1B" w:rsidP="00EB437A">
            <w:pPr>
              <w:pStyle w:val="ROMANOS"/>
              <w:spacing w:after="120" w:line="224" w:lineRule="exact"/>
              <w:ind w:left="0" w:firstLine="0"/>
              <w:jc w:val="center"/>
              <w:rPr>
                <w:rFonts w:ascii="Barlow" w:hAnsi="Barlow"/>
                <w:b/>
                <w:sz w:val="20"/>
                <w:szCs w:val="20"/>
                <w:lang w:val="es-MX"/>
              </w:rPr>
            </w:pPr>
            <w:r w:rsidRPr="0059581D">
              <w:rPr>
                <w:rFonts w:ascii="Barlow" w:hAnsi="Barlow"/>
                <w:b/>
                <w:sz w:val="20"/>
                <w:szCs w:val="20"/>
                <w:lang w:val="es-MX"/>
              </w:rPr>
              <w:t>13,250</w:t>
            </w:r>
            <w:r w:rsidR="00B21EF3" w:rsidRPr="0059581D">
              <w:rPr>
                <w:rFonts w:ascii="Barlow" w:hAnsi="Barlow"/>
                <w:b/>
                <w:sz w:val="20"/>
                <w:szCs w:val="20"/>
                <w:lang w:val="es-MX"/>
              </w:rPr>
              <w:t>.00</w:t>
            </w:r>
          </w:p>
        </w:tc>
        <w:tc>
          <w:tcPr>
            <w:tcW w:w="1276" w:type="dxa"/>
            <w:shd w:val="clear" w:color="auto" w:fill="auto"/>
          </w:tcPr>
          <w:p w:rsidR="005D4205" w:rsidRPr="0059581D" w:rsidRDefault="00681489" w:rsidP="00681489">
            <w:pPr>
              <w:pStyle w:val="ROMANOS"/>
              <w:spacing w:after="120" w:line="224" w:lineRule="exact"/>
              <w:ind w:left="0" w:firstLine="0"/>
              <w:jc w:val="center"/>
              <w:rPr>
                <w:rFonts w:ascii="Barlow" w:hAnsi="Barlow"/>
                <w:b/>
                <w:sz w:val="20"/>
                <w:szCs w:val="20"/>
                <w:lang w:val="es-MX"/>
              </w:rPr>
            </w:pPr>
            <w:r w:rsidRPr="0059581D">
              <w:rPr>
                <w:rFonts w:ascii="Barlow" w:hAnsi="Barlow"/>
                <w:b/>
                <w:sz w:val="20"/>
                <w:szCs w:val="20"/>
                <w:lang w:val="es-MX"/>
              </w:rPr>
              <w:t>813</w:t>
            </w:r>
            <w:r w:rsidR="005D4205" w:rsidRPr="0059581D">
              <w:rPr>
                <w:rFonts w:ascii="Barlow" w:hAnsi="Barlow"/>
                <w:b/>
                <w:sz w:val="20"/>
                <w:szCs w:val="20"/>
                <w:lang w:val="es-MX"/>
              </w:rPr>
              <w:t>,</w:t>
            </w:r>
            <w:r w:rsidRPr="0059581D">
              <w:rPr>
                <w:rFonts w:ascii="Barlow" w:hAnsi="Barlow"/>
                <w:b/>
                <w:sz w:val="20"/>
                <w:szCs w:val="20"/>
                <w:lang w:val="es-MX"/>
              </w:rPr>
              <w:t>315</w:t>
            </w:r>
            <w:r w:rsidR="005D4205" w:rsidRPr="0059581D">
              <w:rPr>
                <w:rFonts w:ascii="Barlow" w:hAnsi="Barlow"/>
                <w:b/>
                <w:sz w:val="20"/>
                <w:szCs w:val="20"/>
                <w:lang w:val="es-MX"/>
              </w:rPr>
              <w:t>.</w:t>
            </w:r>
            <w:r w:rsidRPr="0059581D">
              <w:rPr>
                <w:rFonts w:ascii="Barlow" w:hAnsi="Barlow"/>
                <w:b/>
                <w:sz w:val="20"/>
                <w:szCs w:val="20"/>
                <w:lang w:val="es-MX"/>
              </w:rPr>
              <w:t>6</w:t>
            </w:r>
            <w:r w:rsidR="005D4205" w:rsidRPr="0059581D">
              <w:rPr>
                <w:rFonts w:ascii="Barlow" w:hAnsi="Barlow"/>
                <w:b/>
                <w:sz w:val="20"/>
                <w:szCs w:val="20"/>
                <w:lang w:val="es-MX"/>
              </w:rPr>
              <w:t>5</w:t>
            </w:r>
          </w:p>
        </w:tc>
      </w:tr>
      <w:tr w:rsidR="00196E39" w:rsidRPr="0059581D" w:rsidTr="00071483">
        <w:trPr>
          <w:jc w:val="center"/>
        </w:trPr>
        <w:tc>
          <w:tcPr>
            <w:tcW w:w="3592" w:type="dxa"/>
            <w:shd w:val="clear" w:color="auto" w:fill="auto"/>
          </w:tcPr>
          <w:p w:rsidR="005D4205" w:rsidRPr="0059581D" w:rsidRDefault="005D4205" w:rsidP="005D4205">
            <w:pPr>
              <w:pStyle w:val="ROMANOS"/>
              <w:spacing w:after="120" w:line="224" w:lineRule="exact"/>
              <w:ind w:left="0" w:firstLine="0"/>
              <w:rPr>
                <w:rFonts w:ascii="Barlow" w:hAnsi="Barlow"/>
                <w:b/>
                <w:sz w:val="20"/>
                <w:szCs w:val="20"/>
                <w:lang w:val="es-MX"/>
              </w:rPr>
            </w:pPr>
            <w:r w:rsidRPr="0059581D">
              <w:rPr>
                <w:rFonts w:ascii="Barlow" w:hAnsi="Barlow"/>
                <w:sz w:val="20"/>
                <w:szCs w:val="20"/>
                <w:lang w:val="es-MX"/>
              </w:rPr>
              <w:t>Mobiliario y Equipo de Administración</w:t>
            </w:r>
          </w:p>
        </w:tc>
        <w:tc>
          <w:tcPr>
            <w:tcW w:w="1227" w:type="dxa"/>
            <w:shd w:val="clear" w:color="auto" w:fill="auto"/>
          </w:tcPr>
          <w:p w:rsidR="005D4205" w:rsidRPr="0059581D" w:rsidRDefault="00200B1B" w:rsidP="00EB437A">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13,250</w:t>
            </w:r>
            <w:r w:rsidR="00681489" w:rsidRPr="0059581D">
              <w:rPr>
                <w:rFonts w:ascii="Barlow" w:hAnsi="Barlow"/>
                <w:sz w:val="20"/>
                <w:szCs w:val="20"/>
                <w:lang w:val="es-MX"/>
              </w:rPr>
              <w:t>.00</w:t>
            </w:r>
          </w:p>
        </w:tc>
        <w:tc>
          <w:tcPr>
            <w:tcW w:w="1276" w:type="dxa"/>
            <w:shd w:val="clear" w:color="auto" w:fill="auto"/>
          </w:tcPr>
          <w:p w:rsidR="005D4205" w:rsidRPr="0059581D" w:rsidRDefault="005D4205" w:rsidP="00681489">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18</w:t>
            </w:r>
            <w:r w:rsidR="00681489" w:rsidRPr="0059581D">
              <w:rPr>
                <w:rFonts w:ascii="Barlow" w:hAnsi="Barlow"/>
                <w:sz w:val="20"/>
                <w:szCs w:val="20"/>
                <w:lang w:val="es-MX"/>
              </w:rPr>
              <w:t>2</w:t>
            </w:r>
            <w:r w:rsidRPr="0059581D">
              <w:rPr>
                <w:rFonts w:ascii="Barlow" w:hAnsi="Barlow"/>
                <w:sz w:val="20"/>
                <w:szCs w:val="20"/>
                <w:lang w:val="es-MX"/>
              </w:rPr>
              <w:t>,5</w:t>
            </w:r>
            <w:r w:rsidR="00681489" w:rsidRPr="0059581D">
              <w:rPr>
                <w:rFonts w:ascii="Barlow" w:hAnsi="Barlow"/>
                <w:sz w:val="20"/>
                <w:szCs w:val="20"/>
                <w:lang w:val="es-MX"/>
              </w:rPr>
              <w:t>93</w:t>
            </w:r>
            <w:r w:rsidRPr="0059581D">
              <w:rPr>
                <w:rFonts w:ascii="Barlow" w:hAnsi="Barlow"/>
                <w:sz w:val="20"/>
                <w:szCs w:val="20"/>
                <w:lang w:val="es-MX"/>
              </w:rPr>
              <w:t>.</w:t>
            </w:r>
            <w:r w:rsidR="00681489" w:rsidRPr="0059581D">
              <w:rPr>
                <w:rFonts w:ascii="Barlow" w:hAnsi="Barlow"/>
                <w:sz w:val="20"/>
                <w:szCs w:val="20"/>
                <w:lang w:val="es-MX"/>
              </w:rPr>
              <w:t>62</w:t>
            </w:r>
          </w:p>
        </w:tc>
      </w:tr>
      <w:tr w:rsidR="00196E39" w:rsidRPr="0059581D" w:rsidTr="00071483">
        <w:trPr>
          <w:jc w:val="center"/>
        </w:trPr>
        <w:tc>
          <w:tcPr>
            <w:tcW w:w="3592" w:type="dxa"/>
            <w:shd w:val="clear" w:color="auto" w:fill="auto"/>
          </w:tcPr>
          <w:p w:rsidR="005D4205" w:rsidRPr="0059581D" w:rsidRDefault="005D4205" w:rsidP="005D4205">
            <w:pPr>
              <w:pStyle w:val="ROMANOS"/>
              <w:spacing w:after="120" w:line="224" w:lineRule="exact"/>
              <w:ind w:left="0" w:firstLine="0"/>
              <w:rPr>
                <w:rFonts w:ascii="Barlow" w:hAnsi="Barlow"/>
                <w:b/>
                <w:sz w:val="20"/>
                <w:szCs w:val="20"/>
                <w:lang w:val="es-MX"/>
              </w:rPr>
            </w:pPr>
            <w:r w:rsidRPr="0059581D">
              <w:rPr>
                <w:rFonts w:ascii="Barlow" w:hAnsi="Barlow"/>
                <w:sz w:val="20"/>
                <w:szCs w:val="20"/>
                <w:lang w:val="es-MX"/>
              </w:rPr>
              <w:t>Mobiliario y Equipo Educacional y Recreativo</w:t>
            </w:r>
          </w:p>
        </w:tc>
        <w:tc>
          <w:tcPr>
            <w:tcW w:w="1227" w:type="dxa"/>
            <w:shd w:val="clear" w:color="auto" w:fill="auto"/>
          </w:tcPr>
          <w:p w:rsidR="005D4205" w:rsidRPr="0059581D" w:rsidRDefault="00681489" w:rsidP="00EB437A">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c>
          <w:tcPr>
            <w:tcW w:w="1276" w:type="dxa"/>
            <w:shd w:val="clear" w:color="auto" w:fill="auto"/>
          </w:tcPr>
          <w:p w:rsidR="005D4205" w:rsidRPr="0059581D" w:rsidRDefault="00681489" w:rsidP="00681489">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99</w:t>
            </w:r>
            <w:r w:rsidR="005D4205" w:rsidRPr="0059581D">
              <w:rPr>
                <w:rFonts w:ascii="Barlow" w:hAnsi="Barlow"/>
                <w:sz w:val="20"/>
                <w:szCs w:val="20"/>
                <w:lang w:val="es-MX"/>
              </w:rPr>
              <w:t>,</w:t>
            </w:r>
            <w:r w:rsidRPr="0059581D">
              <w:rPr>
                <w:rFonts w:ascii="Barlow" w:hAnsi="Barlow"/>
                <w:sz w:val="20"/>
                <w:szCs w:val="20"/>
                <w:lang w:val="es-MX"/>
              </w:rPr>
              <w:t>999</w:t>
            </w:r>
            <w:r w:rsidR="005D4205" w:rsidRPr="0059581D">
              <w:rPr>
                <w:rFonts w:ascii="Barlow" w:hAnsi="Barlow"/>
                <w:sz w:val="20"/>
                <w:szCs w:val="20"/>
                <w:lang w:val="es-MX"/>
              </w:rPr>
              <w:t>.</w:t>
            </w:r>
            <w:r w:rsidRPr="0059581D">
              <w:rPr>
                <w:rFonts w:ascii="Barlow" w:hAnsi="Barlow"/>
                <w:sz w:val="20"/>
                <w:szCs w:val="20"/>
                <w:lang w:val="es-MX"/>
              </w:rPr>
              <w:t>99</w:t>
            </w:r>
          </w:p>
        </w:tc>
      </w:tr>
      <w:tr w:rsidR="00196E39" w:rsidRPr="0059581D" w:rsidTr="00071483">
        <w:trPr>
          <w:jc w:val="center"/>
        </w:trPr>
        <w:tc>
          <w:tcPr>
            <w:tcW w:w="3592" w:type="dxa"/>
            <w:shd w:val="clear" w:color="auto" w:fill="auto"/>
          </w:tcPr>
          <w:p w:rsidR="005D0A57" w:rsidRPr="0059581D" w:rsidRDefault="005D0A57" w:rsidP="00071483">
            <w:pPr>
              <w:pStyle w:val="ROMANOS"/>
              <w:spacing w:after="120" w:line="224" w:lineRule="exact"/>
              <w:ind w:left="0" w:firstLine="0"/>
              <w:rPr>
                <w:rFonts w:ascii="Barlow" w:hAnsi="Barlow"/>
                <w:b/>
                <w:sz w:val="20"/>
                <w:szCs w:val="20"/>
                <w:lang w:val="es-MX"/>
              </w:rPr>
            </w:pPr>
            <w:r w:rsidRPr="0059581D">
              <w:rPr>
                <w:rFonts w:ascii="Barlow" w:hAnsi="Barlow"/>
                <w:sz w:val="20"/>
                <w:szCs w:val="20"/>
                <w:lang w:val="es-MX"/>
              </w:rPr>
              <w:t>Equipo e Instrumental Médico y de Laboratorio</w:t>
            </w:r>
          </w:p>
        </w:tc>
        <w:tc>
          <w:tcPr>
            <w:tcW w:w="1227" w:type="dxa"/>
            <w:shd w:val="clear" w:color="auto" w:fill="auto"/>
          </w:tcPr>
          <w:p w:rsidR="005D0A57" w:rsidRPr="0059581D" w:rsidRDefault="00C11071"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c>
          <w:tcPr>
            <w:tcW w:w="1276" w:type="dxa"/>
            <w:shd w:val="clear" w:color="auto" w:fill="auto"/>
          </w:tcPr>
          <w:p w:rsidR="005D0A57" w:rsidRPr="0059581D" w:rsidRDefault="00945E9E"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r>
      <w:tr w:rsidR="00196E39" w:rsidRPr="0059581D" w:rsidTr="00071483">
        <w:trPr>
          <w:jc w:val="center"/>
        </w:trPr>
        <w:tc>
          <w:tcPr>
            <w:tcW w:w="3592" w:type="dxa"/>
            <w:shd w:val="clear" w:color="auto" w:fill="auto"/>
          </w:tcPr>
          <w:p w:rsidR="005D0A57" w:rsidRPr="0059581D" w:rsidRDefault="005D0A57" w:rsidP="00071483">
            <w:pPr>
              <w:pStyle w:val="ROMANOS"/>
              <w:spacing w:after="120" w:line="224" w:lineRule="exact"/>
              <w:ind w:left="0" w:firstLine="0"/>
              <w:rPr>
                <w:rFonts w:ascii="Barlow" w:hAnsi="Barlow"/>
                <w:b/>
                <w:sz w:val="20"/>
                <w:szCs w:val="20"/>
                <w:lang w:val="es-MX"/>
              </w:rPr>
            </w:pPr>
            <w:r w:rsidRPr="0059581D">
              <w:rPr>
                <w:rFonts w:ascii="Barlow" w:hAnsi="Barlow"/>
                <w:sz w:val="20"/>
                <w:szCs w:val="20"/>
                <w:lang w:val="es-MX"/>
              </w:rPr>
              <w:t>Vehículos y Equipo de Transporte</w:t>
            </w:r>
          </w:p>
        </w:tc>
        <w:tc>
          <w:tcPr>
            <w:tcW w:w="1227" w:type="dxa"/>
            <w:shd w:val="clear" w:color="auto" w:fill="auto"/>
          </w:tcPr>
          <w:p w:rsidR="005D0A57" w:rsidRPr="0059581D" w:rsidRDefault="00C11071"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c>
          <w:tcPr>
            <w:tcW w:w="1276" w:type="dxa"/>
            <w:shd w:val="clear" w:color="auto" w:fill="auto"/>
          </w:tcPr>
          <w:p w:rsidR="005D0A57" w:rsidRPr="0059581D" w:rsidRDefault="00945E9E"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r>
      <w:tr w:rsidR="00196E39" w:rsidRPr="0059581D" w:rsidTr="00071483">
        <w:trPr>
          <w:jc w:val="center"/>
        </w:trPr>
        <w:tc>
          <w:tcPr>
            <w:tcW w:w="3592" w:type="dxa"/>
            <w:shd w:val="clear" w:color="auto" w:fill="auto"/>
          </w:tcPr>
          <w:p w:rsidR="005D0A57" w:rsidRPr="0059581D" w:rsidRDefault="005D0A57" w:rsidP="00071483">
            <w:pPr>
              <w:pStyle w:val="ROMANOS"/>
              <w:spacing w:after="120" w:line="224" w:lineRule="exact"/>
              <w:ind w:left="0" w:firstLine="0"/>
              <w:rPr>
                <w:rFonts w:ascii="Barlow" w:hAnsi="Barlow"/>
                <w:b/>
                <w:sz w:val="20"/>
                <w:szCs w:val="20"/>
                <w:lang w:val="es-MX"/>
              </w:rPr>
            </w:pPr>
            <w:r w:rsidRPr="0059581D">
              <w:rPr>
                <w:rFonts w:ascii="Barlow" w:hAnsi="Barlow"/>
                <w:sz w:val="20"/>
                <w:szCs w:val="20"/>
                <w:lang w:val="es-MX"/>
              </w:rPr>
              <w:t>Equipo de Defensa y Seguridad</w:t>
            </w:r>
          </w:p>
        </w:tc>
        <w:tc>
          <w:tcPr>
            <w:tcW w:w="1227" w:type="dxa"/>
            <w:shd w:val="clear" w:color="auto" w:fill="auto"/>
          </w:tcPr>
          <w:p w:rsidR="005D0A57" w:rsidRPr="0059581D" w:rsidRDefault="00C11071"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c>
          <w:tcPr>
            <w:tcW w:w="1276" w:type="dxa"/>
            <w:shd w:val="clear" w:color="auto" w:fill="auto"/>
          </w:tcPr>
          <w:p w:rsidR="005D0A57" w:rsidRPr="0059581D" w:rsidRDefault="00945E9E"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r>
      <w:tr w:rsidR="00196E39" w:rsidRPr="0059581D" w:rsidTr="00071483">
        <w:trPr>
          <w:jc w:val="center"/>
        </w:trPr>
        <w:tc>
          <w:tcPr>
            <w:tcW w:w="3592" w:type="dxa"/>
            <w:shd w:val="clear" w:color="auto" w:fill="auto"/>
          </w:tcPr>
          <w:p w:rsidR="005D0A57" w:rsidRPr="0059581D" w:rsidRDefault="005D0A57" w:rsidP="00071483">
            <w:pPr>
              <w:pStyle w:val="ROMANOS"/>
              <w:spacing w:after="120" w:line="224" w:lineRule="exact"/>
              <w:ind w:left="0" w:firstLine="0"/>
              <w:rPr>
                <w:rFonts w:ascii="Barlow" w:hAnsi="Barlow"/>
                <w:b/>
                <w:sz w:val="20"/>
                <w:szCs w:val="20"/>
                <w:lang w:val="es-MX"/>
              </w:rPr>
            </w:pPr>
            <w:r w:rsidRPr="0059581D">
              <w:rPr>
                <w:rFonts w:ascii="Barlow" w:hAnsi="Barlow"/>
                <w:sz w:val="20"/>
                <w:szCs w:val="20"/>
                <w:lang w:val="es-MX"/>
              </w:rPr>
              <w:lastRenderedPageBreak/>
              <w:t>Maquinaria, Otros Equipos y Herramientas</w:t>
            </w:r>
          </w:p>
        </w:tc>
        <w:tc>
          <w:tcPr>
            <w:tcW w:w="1227" w:type="dxa"/>
            <w:shd w:val="clear" w:color="auto" w:fill="auto"/>
          </w:tcPr>
          <w:p w:rsidR="005D0A57" w:rsidRPr="0059581D" w:rsidRDefault="00681489" w:rsidP="00EB437A">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c>
          <w:tcPr>
            <w:tcW w:w="1276" w:type="dxa"/>
            <w:shd w:val="clear" w:color="auto" w:fill="auto"/>
          </w:tcPr>
          <w:p w:rsidR="005D0A57" w:rsidRPr="0059581D" w:rsidRDefault="00681489" w:rsidP="00681489">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530</w:t>
            </w:r>
            <w:r w:rsidR="005D4205" w:rsidRPr="0059581D">
              <w:rPr>
                <w:rFonts w:ascii="Barlow" w:hAnsi="Barlow"/>
                <w:sz w:val="20"/>
                <w:szCs w:val="20"/>
                <w:lang w:val="es-MX"/>
              </w:rPr>
              <w:t>,</w:t>
            </w:r>
            <w:r w:rsidRPr="0059581D">
              <w:rPr>
                <w:rFonts w:ascii="Barlow" w:hAnsi="Barlow"/>
                <w:sz w:val="20"/>
                <w:szCs w:val="20"/>
                <w:lang w:val="es-MX"/>
              </w:rPr>
              <w:t>722</w:t>
            </w:r>
            <w:r w:rsidR="005D4205" w:rsidRPr="0059581D">
              <w:rPr>
                <w:rFonts w:ascii="Barlow" w:hAnsi="Barlow"/>
                <w:sz w:val="20"/>
                <w:szCs w:val="20"/>
                <w:lang w:val="es-MX"/>
              </w:rPr>
              <w:t>.</w:t>
            </w:r>
            <w:r w:rsidRPr="0059581D">
              <w:rPr>
                <w:rFonts w:ascii="Barlow" w:hAnsi="Barlow"/>
                <w:sz w:val="20"/>
                <w:szCs w:val="20"/>
                <w:lang w:val="es-MX"/>
              </w:rPr>
              <w:t>04</w:t>
            </w:r>
          </w:p>
        </w:tc>
      </w:tr>
      <w:tr w:rsidR="00196E39" w:rsidRPr="0059581D" w:rsidTr="00071483">
        <w:trPr>
          <w:jc w:val="center"/>
        </w:trPr>
        <w:tc>
          <w:tcPr>
            <w:tcW w:w="3592" w:type="dxa"/>
            <w:shd w:val="clear" w:color="auto" w:fill="auto"/>
          </w:tcPr>
          <w:p w:rsidR="005D0A57" w:rsidRPr="0059581D" w:rsidRDefault="005D0A57" w:rsidP="00071483">
            <w:pPr>
              <w:pStyle w:val="ROMANOS"/>
              <w:spacing w:after="120" w:line="224" w:lineRule="exact"/>
              <w:ind w:left="0" w:firstLine="0"/>
              <w:rPr>
                <w:rFonts w:ascii="Barlow" w:hAnsi="Barlow"/>
                <w:b/>
                <w:sz w:val="20"/>
                <w:szCs w:val="20"/>
                <w:lang w:val="es-MX"/>
              </w:rPr>
            </w:pPr>
            <w:r w:rsidRPr="0059581D">
              <w:rPr>
                <w:rFonts w:ascii="Barlow" w:hAnsi="Barlow"/>
                <w:sz w:val="20"/>
                <w:szCs w:val="20"/>
                <w:lang w:val="es-MX"/>
              </w:rPr>
              <w:t>Colecciones, Obras de Arte y Objetos Valiosos</w:t>
            </w:r>
          </w:p>
        </w:tc>
        <w:tc>
          <w:tcPr>
            <w:tcW w:w="1227" w:type="dxa"/>
            <w:shd w:val="clear" w:color="auto" w:fill="auto"/>
          </w:tcPr>
          <w:p w:rsidR="005D0A57" w:rsidRPr="0059581D" w:rsidRDefault="00C11071"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c>
          <w:tcPr>
            <w:tcW w:w="1276" w:type="dxa"/>
            <w:shd w:val="clear" w:color="auto" w:fill="auto"/>
          </w:tcPr>
          <w:p w:rsidR="005D0A57" w:rsidRPr="0059581D" w:rsidRDefault="00945E9E"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r>
      <w:tr w:rsidR="00196E39" w:rsidRPr="0059581D" w:rsidTr="00071483">
        <w:trPr>
          <w:jc w:val="center"/>
        </w:trPr>
        <w:tc>
          <w:tcPr>
            <w:tcW w:w="3592" w:type="dxa"/>
            <w:shd w:val="clear" w:color="auto" w:fill="auto"/>
          </w:tcPr>
          <w:p w:rsidR="005D0A57" w:rsidRPr="0059581D" w:rsidRDefault="005D0A57" w:rsidP="00071483">
            <w:pPr>
              <w:pStyle w:val="ROMANOS"/>
              <w:spacing w:after="120" w:line="224" w:lineRule="exact"/>
              <w:ind w:left="0" w:firstLine="0"/>
              <w:rPr>
                <w:rFonts w:ascii="Barlow" w:hAnsi="Barlow"/>
                <w:b/>
                <w:sz w:val="20"/>
                <w:szCs w:val="20"/>
                <w:lang w:val="es-MX"/>
              </w:rPr>
            </w:pPr>
            <w:r w:rsidRPr="0059581D">
              <w:rPr>
                <w:rFonts w:ascii="Barlow" w:hAnsi="Barlow"/>
                <w:sz w:val="20"/>
                <w:szCs w:val="20"/>
                <w:lang w:val="es-MX"/>
              </w:rPr>
              <w:t>Activos Biológicos</w:t>
            </w:r>
          </w:p>
        </w:tc>
        <w:tc>
          <w:tcPr>
            <w:tcW w:w="1227" w:type="dxa"/>
            <w:shd w:val="clear" w:color="auto" w:fill="auto"/>
          </w:tcPr>
          <w:p w:rsidR="005D0A57" w:rsidRPr="0059581D" w:rsidRDefault="00C11071"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c>
          <w:tcPr>
            <w:tcW w:w="1276" w:type="dxa"/>
            <w:shd w:val="clear" w:color="auto" w:fill="auto"/>
          </w:tcPr>
          <w:p w:rsidR="005D0A57" w:rsidRPr="0059581D" w:rsidRDefault="00945E9E" w:rsidP="00071483">
            <w:pPr>
              <w:pStyle w:val="ROMANOS"/>
              <w:spacing w:after="120" w:line="224" w:lineRule="exact"/>
              <w:ind w:left="0" w:firstLine="0"/>
              <w:jc w:val="center"/>
              <w:rPr>
                <w:rFonts w:ascii="Barlow" w:hAnsi="Barlow"/>
                <w:sz w:val="20"/>
                <w:szCs w:val="20"/>
                <w:lang w:val="es-MX"/>
              </w:rPr>
            </w:pPr>
            <w:r w:rsidRPr="0059581D">
              <w:rPr>
                <w:rFonts w:ascii="Barlow" w:hAnsi="Barlow"/>
                <w:sz w:val="20"/>
                <w:szCs w:val="20"/>
                <w:lang w:val="es-MX"/>
              </w:rPr>
              <w:t>0.00</w:t>
            </w:r>
          </w:p>
        </w:tc>
      </w:tr>
      <w:tr w:rsidR="00196E39" w:rsidRPr="0059581D" w:rsidTr="00071483">
        <w:trPr>
          <w:jc w:val="center"/>
        </w:trPr>
        <w:tc>
          <w:tcPr>
            <w:tcW w:w="3592" w:type="dxa"/>
            <w:shd w:val="clear" w:color="auto" w:fill="auto"/>
          </w:tcPr>
          <w:p w:rsidR="005D0A57" w:rsidRPr="0059581D" w:rsidRDefault="005D0A57" w:rsidP="00071483">
            <w:pPr>
              <w:pStyle w:val="ROMANOS"/>
              <w:spacing w:after="120" w:line="224" w:lineRule="exact"/>
              <w:ind w:left="0" w:firstLine="0"/>
              <w:rPr>
                <w:rFonts w:ascii="Barlow" w:hAnsi="Barlow"/>
                <w:b/>
                <w:sz w:val="20"/>
                <w:szCs w:val="20"/>
                <w:lang w:val="es-MX"/>
              </w:rPr>
            </w:pPr>
            <w:r w:rsidRPr="0059581D">
              <w:rPr>
                <w:rFonts w:ascii="Barlow" w:hAnsi="Barlow"/>
                <w:b/>
                <w:sz w:val="20"/>
                <w:szCs w:val="20"/>
                <w:lang w:val="es-MX"/>
              </w:rPr>
              <w:t>Otras Inversiones</w:t>
            </w:r>
          </w:p>
        </w:tc>
        <w:tc>
          <w:tcPr>
            <w:tcW w:w="1227" w:type="dxa"/>
            <w:shd w:val="clear" w:color="auto" w:fill="auto"/>
          </w:tcPr>
          <w:p w:rsidR="005D0A57" w:rsidRPr="0059581D" w:rsidRDefault="005D4205" w:rsidP="00071483">
            <w:pPr>
              <w:pStyle w:val="ROMANOS"/>
              <w:spacing w:after="120" w:line="224" w:lineRule="exact"/>
              <w:ind w:left="0" w:firstLine="0"/>
              <w:jc w:val="center"/>
              <w:rPr>
                <w:rFonts w:ascii="Barlow" w:hAnsi="Barlow"/>
                <w:b/>
                <w:sz w:val="20"/>
                <w:szCs w:val="20"/>
                <w:lang w:val="es-MX"/>
              </w:rPr>
            </w:pPr>
            <w:r w:rsidRPr="0059581D">
              <w:rPr>
                <w:rFonts w:ascii="Barlow" w:hAnsi="Barlow"/>
                <w:b/>
                <w:sz w:val="20"/>
                <w:szCs w:val="20"/>
                <w:lang w:val="es-MX"/>
              </w:rPr>
              <w:t>0.00</w:t>
            </w:r>
          </w:p>
        </w:tc>
        <w:tc>
          <w:tcPr>
            <w:tcW w:w="1276" w:type="dxa"/>
            <w:shd w:val="clear" w:color="auto" w:fill="auto"/>
          </w:tcPr>
          <w:p w:rsidR="005D0A57" w:rsidRPr="0059581D" w:rsidRDefault="00681489" w:rsidP="00071483">
            <w:pPr>
              <w:pStyle w:val="ROMANOS"/>
              <w:spacing w:after="120" w:line="224" w:lineRule="exact"/>
              <w:ind w:left="0" w:firstLine="0"/>
              <w:jc w:val="center"/>
              <w:rPr>
                <w:rFonts w:ascii="Barlow" w:hAnsi="Barlow"/>
                <w:b/>
                <w:sz w:val="20"/>
                <w:szCs w:val="20"/>
                <w:lang w:val="es-MX"/>
              </w:rPr>
            </w:pPr>
            <w:r w:rsidRPr="0059581D">
              <w:rPr>
                <w:rFonts w:ascii="Barlow" w:hAnsi="Barlow"/>
                <w:b/>
                <w:sz w:val="20"/>
                <w:szCs w:val="20"/>
                <w:lang w:val="es-MX"/>
              </w:rPr>
              <w:t>0</w:t>
            </w:r>
            <w:r w:rsidR="005D4205" w:rsidRPr="0059581D">
              <w:rPr>
                <w:rFonts w:ascii="Barlow" w:hAnsi="Barlow"/>
                <w:b/>
                <w:sz w:val="20"/>
                <w:szCs w:val="20"/>
                <w:lang w:val="es-MX"/>
              </w:rPr>
              <w:t>.00</w:t>
            </w:r>
          </w:p>
        </w:tc>
      </w:tr>
      <w:tr w:rsidR="00196E39" w:rsidRPr="0059581D" w:rsidTr="00071483">
        <w:trPr>
          <w:jc w:val="center"/>
        </w:trPr>
        <w:tc>
          <w:tcPr>
            <w:tcW w:w="3592" w:type="dxa"/>
            <w:shd w:val="clear" w:color="auto" w:fill="D9D9D9"/>
          </w:tcPr>
          <w:p w:rsidR="005D0A57" w:rsidRPr="0059581D" w:rsidRDefault="005D0A57" w:rsidP="00071483">
            <w:pPr>
              <w:pStyle w:val="ROMANOS"/>
              <w:spacing w:after="120" w:line="224" w:lineRule="exact"/>
              <w:ind w:left="0" w:firstLine="0"/>
              <w:jc w:val="center"/>
              <w:rPr>
                <w:rFonts w:ascii="Barlow" w:hAnsi="Barlow"/>
                <w:b/>
                <w:sz w:val="20"/>
                <w:szCs w:val="20"/>
                <w:lang w:val="es-MX"/>
              </w:rPr>
            </w:pPr>
            <w:r w:rsidRPr="0059581D">
              <w:rPr>
                <w:rFonts w:ascii="Barlow" w:hAnsi="Barlow"/>
                <w:b/>
                <w:sz w:val="20"/>
                <w:szCs w:val="20"/>
                <w:lang w:val="es-MX"/>
              </w:rPr>
              <w:t>Total</w:t>
            </w:r>
          </w:p>
        </w:tc>
        <w:tc>
          <w:tcPr>
            <w:tcW w:w="1227" w:type="dxa"/>
            <w:shd w:val="clear" w:color="auto" w:fill="D9D9D9"/>
          </w:tcPr>
          <w:p w:rsidR="005D0A57" w:rsidRPr="0059581D" w:rsidRDefault="00200B1B" w:rsidP="00EB437A">
            <w:pPr>
              <w:pStyle w:val="ROMANOS"/>
              <w:spacing w:after="120" w:line="224" w:lineRule="exact"/>
              <w:ind w:left="0" w:firstLine="0"/>
              <w:jc w:val="center"/>
              <w:rPr>
                <w:rFonts w:ascii="Barlow" w:hAnsi="Barlow"/>
                <w:b/>
                <w:sz w:val="20"/>
                <w:szCs w:val="20"/>
                <w:lang w:val="es-MX"/>
              </w:rPr>
            </w:pPr>
            <w:r w:rsidRPr="0059581D">
              <w:rPr>
                <w:rFonts w:ascii="Barlow" w:hAnsi="Barlow"/>
                <w:b/>
                <w:sz w:val="20"/>
                <w:szCs w:val="20"/>
                <w:lang w:val="es-MX"/>
              </w:rPr>
              <w:t>13,250</w:t>
            </w:r>
            <w:r w:rsidR="00B21EF3" w:rsidRPr="0059581D">
              <w:rPr>
                <w:rFonts w:ascii="Barlow" w:hAnsi="Barlow"/>
                <w:b/>
                <w:sz w:val="20"/>
                <w:szCs w:val="20"/>
                <w:lang w:val="es-MX"/>
              </w:rPr>
              <w:t>.00</w:t>
            </w:r>
          </w:p>
        </w:tc>
        <w:tc>
          <w:tcPr>
            <w:tcW w:w="1276" w:type="dxa"/>
            <w:shd w:val="clear" w:color="auto" w:fill="D9D9D9"/>
          </w:tcPr>
          <w:p w:rsidR="005D0A57" w:rsidRPr="0059581D" w:rsidRDefault="00681489" w:rsidP="00681489">
            <w:pPr>
              <w:pStyle w:val="ROMANOS"/>
              <w:spacing w:after="120" w:line="224" w:lineRule="exact"/>
              <w:ind w:left="0" w:firstLine="0"/>
              <w:jc w:val="center"/>
              <w:rPr>
                <w:rFonts w:ascii="Barlow" w:hAnsi="Barlow"/>
                <w:b/>
                <w:sz w:val="20"/>
                <w:szCs w:val="20"/>
                <w:lang w:val="es-MX"/>
              </w:rPr>
            </w:pPr>
            <w:r w:rsidRPr="0059581D">
              <w:rPr>
                <w:rFonts w:ascii="Barlow" w:hAnsi="Barlow"/>
                <w:b/>
                <w:sz w:val="20"/>
                <w:szCs w:val="20"/>
                <w:lang w:val="es-MX"/>
              </w:rPr>
              <w:t>813</w:t>
            </w:r>
            <w:r w:rsidR="00CC73CF" w:rsidRPr="0059581D">
              <w:rPr>
                <w:rFonts w:ascii="Barlow" w:hAnsi="Barlow"/>
                <w:b/>
                <w:sz w:val="20"/>
                <w:szCs w:val="20"/>
                <w:lang w:val="es-MX"/>
              </w:rPr>
              <w:t>,</w:t>
            </w:r>
            <w:r w:rsidRPr="0059581D">
              <w:rPr>
                <w:rFonts w:ascii="Barlow" w:hAnsi="Barlow"/>
                <w:b/>
                <w:sz w:val="20"/>
                <w:szCs w:val="20"/>
                <w:lang w:val="es-MX"/>
              </w:rPr>
              <w:t>315</w:t>
            </w:r>
            <w:r w:rsidR="00CC73CF" w:rsidRPr="0059581D">
              <w:rPr>
                <w:rFonts w:ascii="Barlow" w:hAnsi="Barlow"/>
                <w:b/>
                <w:sz w:val="20"/>
                <w:szCs w:val="20"/>
                <w:lang w:val="es-MX"/>
              </w:rPr>
              <w:t>.</w:t>
            </w:r>
            <w:r w:rsidRPr="0059581D">
              <w:rPr>
                <w:rFonts w:ascii="Barlow" w:hAnsi="Barlow"/>
                <w:b/>
                <w:sz w:val="20"/>
                <w:szCs w:val="20"/>
                <w:lang w:val="es-MX"/>
              </w:rPr>
              <w:t>6</w:t>
            </w:r>
            <w:r w:rsidR="00CC73CF" w:rsidRPr="0059581D">
              <w:rPr>
                <w:rFonts w:ascii="Barlow" w:hAnsi="Barlow"/>
                <w:b/>
                <w:sz w:val="20"/>
                <w:szCs w:val="20"/>
                <w:lang w:val="es-MX"/>
              </w:rPr>
              <w:t>5</w:t>
            </w:r>
          </w:p>
        </w:tc>
      </w:tr>
    </w:tbl>
    <w:p w:rsidR="008017B5" w:rsidRPr="0059581D" w:rsidRDefault="005D0A57" w:rsidP="0059581D">
      <w:pPr>
        <w:pStyle w:val="Prrafodelista"/>
        <w:spacing w:line="240" w:lineRule="auto"/>
        <w:rPr>
          <w:rFonts w:ascii="Barlow" w:hAnsi="Barlow" w:cs="Arial"/>
          <w:sz w:val="20"/>
          <w:szCs w:val="20"/>
        </w:rPr>
      </w:pPr>
      <w:r w:rsidRPr="0059581D">
        <w:rPr>
          <w:rFonts w:ascii="Barlow" w:hAnsi="Barlow" w:cs="Arial"/>
          <w:sz w:val="20"/>
          <w:szCs w:val="20"/>
        </w:rPr>
        <w:t xml:space="preserve"> </w:t>
      </w:r>
    </w:p>
    <w:p w:rsidR="00514C0F" w:rsidRPr="0059581D" w:rsidRDefault="00514C0F" w:rsidP="00D1300B">
      <w:pPr>
        <w:pStyle w:val="Prrafodelista"/>
        <w:spacing w:line="240" w:lineRule="auto"/>
        <w:rPr>
          <w:rFonts w:ascii="Barlow" w:hAnsi="Barlow" w:cs="Arial"/>
          <w:sz w:val="20"/>
          <w:szCs w:val="20"/>
          <w:highlight w:val="cyan"/>
        </w:rPr>
      </w:pPr>
    </w:p>
    <w:p w:rsidR="001F0CE3" w:rsidRPr="0059581D" w:rsidRDefault="001F0CE3" w:rsidP="005D0A57">
      <w:pPr>
        <w:pStyle w:val="Prrafodelista"/>
        <w:numPr>
          <w:ilvl w:val="0"/>
          <w:numId w:val="21"/>
        </w:numPr>
        <w:spacing w:line="240" w:lineRule="auto"/>
        <w:rPr>
          <w:rFonts w:ascii="Barlow" w:hAnsi="Barlow" w:cs="Arial"/>
          <w:sz w:val="20"/>
          <w:szCs w:val="20"/>
        </w:rPr>
      </w:pPr>
      <w:r w:rsidRPr="0059581D">
        <w:rPr>
          <w:rFonts w:ascii="Barlow" w:hAnsi="Barlow" w:cs="Arial"/>
          <w:sz w:val="20"/>
          <w:szCs w:val="20"/>
        </w:rPr>
        <w:t>Conciliación de los Flujos de Efectivo Netos de las Actividades de Operación y l</w:t>
      </w:r>
      <w:r w:rsidR="00F40711" w:rsidRPr="0059581D">
        <w:rPr>
          <w:rFonts w:ascii="Barlow" w:hAnsi="Barlow" w:cs="Arial"/>
          <w:sz w:val="20"/>
          <w:szCs w:val="20"/>
        </w:rPr>
        <w:t>os</w:t>
      </w:r>
      <w:r w:rsidRPr="0059581D">
        <w:rPr>
          <w:rFonts w:ascii="Barlow" w:hAnsi="Barlow" w:cs="Arial"/>
          <w:sz w:val="20"/>
          <w:szCs w:val="20"/>
        </w:rPr>
        <w:t xml:space="preserve"> </w:t>
      </w:r>
      <w:r w:rsidR="00F40711" w:rsidRPr="0059581D">
        <w:rPr>
          <w:rFonts w:ascii="Barlow" w:hAnsi="Barlow" w:cs="Arial"/>
          <w:sz w:val="20"/>
          <w:szCs w:val="20"/>
        </w:rPr>
        <w:t>saldos de Resultados del Ejercicio</w:t>
      </w:r>
      <w:r w:rsidRPr="0059581D">
        <w:rPr>
          <w:rFonts w:ascii="Barlow" w:hAnsi="Barlow" w:cs="Arial"/>
          <w:sz w:val="20"/>
          <w:szCs w:val="20"/>
        </w:rPr>
        <w:t xml:space="preserve"> </w:t>
      </w:r>
      <w:r w:rsidR="00F40711" w:rsidRPr="0059581D">
        <w:rPr>
          <w:rFonts w:ascii="Barlow" w:hAnsi="Barlow" w:cs="Arial"/>
          <w:sz w:val="20"/>
          <w:szCs w:val="20"/>
        </w:rPr>
        <w:t>(</w:t>
      </w:r>
      <w:r w:rsidRPr="0059581D">
        <w:rPr>
          <w:rFonts w:ascii="Barlow" w:hAnsi="Barlow" w:cs="Arial"/>
          <w:sz w:val="20"/>
          <w:szCs w:val="20"/>
        </w:rPr>
        <w:t>Ahorro/Desahorro</w:t>
      </w:r>
      <w:r w:rsidR="00F40711" w:rsidRPr="0059581D">
        <w:rPr>
          <w:rFonts w:ascii="Barlow" w:hAnsi="Barlow" w:cs="Arial"/>
          <w:sz w:val="20"/>
          <w:szCs w:val="20"/>
        </w:rPr>
        <w:t>)</w:t>
      </w:r>
      <w:r w:rsidRPr="0059581D">
        <w:rPr>
          <w:rFonts w:ascii="Barlow" w:hAnsi="Barlow" w:cs="Arial"/>
          <w:sz w:val="20"/>
          <w:szCs w:val="20"/>
        </w:rPr>
        <w:t xml:space="preserve"> al </w:t>
      </w:r>
      <w:r w:rsidR="00E811D6" w:rsidRPr="0059581D">
        <w:rPr>
          <w:rFonts w:ascii="Barlow" w:hAnsi="Barlow" w:cs="Arial"/>
          <w:sz w:val="20"/>
          <w:szCs w:val="20"/>
        </w:rPr>
        <w:t>31</w:t>
      </w:r>
      <w:r w:rsidRPr="0059581D">
        <w:rPr>
          <w:rFonts w:ascii="Barlow" w:hAnsi="Barlow" w:cs="Arial"/>
          <w:sz w:val="20"/>
          <w:szCs w:val="20"/>
        </w:rPr>
        <w:t xml:space="preserve"> de </w:t>
      </w:r>
      <w:r w:rsidR="00E811D6" w:rsidRPr="0059581D">
        <w:rPr>
          <w:rFonts w:ascii="Barlow" w:hAnsi="Barlow" w:cs="Arial"/>
          <w:sz w:val="20"/>
          <w:szCs w:val="20"/>
        </w:rPr>
        <w:t>marz</w:t>
      </w:r>
      <w:r w:rsidR="002B07EF" w:rsidRPr="0059581D">
        <w:rPr>
          <w:rFonts w:ascii="Barlow" w:hAnsi="Barlow" w:cs="Arial"/>
          <w:sz w:val="20"/>
          <w:szCs w:val="20"/>
        </w:rPr>
        <w:t>o</w:t>
      </w:r>
      <w:r w:rsidR="00512E24" w:rsidRPr="0059581D">
        <w:rPr>
          <w:rFonts w:ascii="Barlow" w:hAnsi="Barlow" w:cs="Arial"/>
          <w:sz w:val="20"/>
          <w:szCs w:val="20"/>
        </w:rPr>
        <w:t xml:space="preserve"> de 202</w:t>
      </w:r>
      <w:r w:rsidR="002B07EF" w:rsidRPr="0059581D">
        <w:rPr>
          <w:rFonts w:ascii="Barlow" w:hAnsi="Barlow" w:cs="Arial"/>
          <w:sz w:val="20"/>
          <w:szCs w:val="20"/>
        </w:rPr>
        <w:t>4</w:t>
      </w:r>
      <w:r w:rsidRPr="0059581D">
        <w:rPr>
          <w:rFonts w:ascii="Barlow" w:hAnsi="Barlow" w:cs="Arial"/>
          <w:sz w:val="20"/>
          <w:szCs w:val="20"/>
        </w:rPr>
        <w:t>.</w:t>
      </w:r>
    </w:p>
    <w:tbl>
      <w:tblPr>
        <w:tblW w:w="0" w:type="auto"/>
        <w:jc w:val="center"/>
        <w:tblLayout w:type="fixed"/>
        <w:tblLook w:val="0000" w:firstRow="0" w:lastRow="0" w:firstColumn="0" w:lastColumn="0" w:noHBand="0" w:noVBand="0"/>
      </w:tblPr>
      <w:tblGrid>
        <w:gridCol w:w="3675"/>
        <w:gridCol w:w="1625"/>
        <w:gridCol w:w="1477"/>
      </w:tblGrid>
      <w:tr w:rsidR="005B5132" w:rsidRPr="0059581D" w:rsidTr="00BE20D4">
        <w:trPr>
          <w:trHeight w:val="24"/>
          <w:jc w:val="center"/>
        </w:trPr>
        <w:tc>
          <w:tcPr>
            <w:tcW w:w="6777"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5B5132" w:rsidRPr="0059581D" w:rsidRDefault="005B5132" w:rsidP="001F0CE3">
            <w:pPr>
              <w:pStyle w:val="Texto"/>
              <w:spacing w:after="80" w:line="224" w:lineRule="exact"/>
              <w:ind w:firstLine="0"/>
              <w:jc w:val="center"/>
              <w:rPr>
                <w:rFonts w:ascii="Barlow" w:hAnsi="Barlow"/>
                <w:b/>
                <w:sz w:val="20"/>
                <w:lang w:val="es-MX"/>
              </w:rPr>
            </w:pPr>
            <w:r w:rsidRPr="0059581D">
              <w:rPr>
                <w:rFonts w:ascii="Barlow" w:hAnsi="Barlow"/>
                <w:b/>
                <w:sz w:val="20"/>
                <w:lang w:val="es-MX"/>
              </w:rPr>
              <w:t>CONCILIACIÓN DE FLUJOS DE EFECTIVO NETOS</w:t>
            </w:r>
          </w:p>
        </w:tc>
      </w:tr>
      <w:tr w:rsidR="001F0CE3" w:rsidRPr="0059581D" w:rsidTr="00BE20D4">
        <w:trPr>
          <w:trHeight w:val="24"/>
          <w:jc w:val="center"/>
        </w:trPr>
        <w:tc>
          <w:tcPr>
            <w:tcW w:w="3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F0CE3" w:rsidRPr="0059581D" w:rsidRDefault="005B5132" w:rsidP="005B5132">
            <w:pPr>
              <w:pStyle w:val="Texto"/>
              <w:spacing w:after="80" w:line="224" w:lineRule="exact"/>
              <w:ind w:firstLine="0"/>
              <w:jc w:val="center"/>
              <w:rPr>
                <w:rFonts w:ascii="Barlow" w:hAnsi="Barlow"/>
                <w:b/>
                <w:sz w:val="20"/>
                <w:lang w:val="es-MX"/>
              </w:rPr>
            </w:pPr>
            <w:r w:rsidRPr="0059581D">
              <w:rPr>
                <w:rFonts w:ascii="Barlow" w:hAnsi="Barlow"/>
                <w:b/>
                <w:sz w:val="20"/>
                <w:lang w:val="es-MX"/>
              </w:rPr>
              <w:t>Concepto</w:t>
            </w:r>
          </w:p>
        </w:tc>
        <w:tc>
          <w:tcPr>
            <w:tcW w:w="162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F0CE3" w:rsidRPr="0059581D" w:rsidRDefault="00802E9B" w:rsidP="00804649">
            <w:pPr>
              <w:pStyle w:val="Texto"/>
              <w:spacing w:after="80" w:line="224" w:lineRule="exact"/>
              <w:ind w:firstLine="0"/>
              <w:jc w:val="center"/>
              <w:rPr>
                <w:rFonts w:ascii="Barlow" w:hAnsi="Barlow"/>
                <w:b/>
                <w:sz w:val="20"/>
                <w:lang w:val="es-MX"/>
              </w:rPr>
            </w:pPr>
            <w:r w:rsidRPr="0059581D">
              <w:rPr>
                <w:rFonts w:ascii="Barlow" w:hAnsi="Barlow"/>
                <w:b/>
                <w:sz w:val="20"/>
                <w:lang w:val="es-MX"/>
              </w:rPr>
              <w:t>202</w:t>
            </w:r>
            <w:r w:rsidR="00804649" w:rsidRPr="0059581D">
              <w:rPr>
                <w:rFonts w:ascii="Barlow" w:hAnsi="Barlow"/>
                <w:b/>
                <w:sz w:val="20"/>
                <w:lang w:val="es-MX"/>
              </w:rPr>
              <w:t>4</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1F0CE3" w:rsidRPr="0059581D" w:rsidRDefault="00802E9B" w:rsidP="002B07EF">
            <w:pPr>
              <w:pStyle w:val="Texto"/>
              <w:spacing w:after="80" w:line="224" w:lineRule="exact"/>
              <w:ind w:firstLine="0"/>
              <w:jc w:val="center"/>
              <w:rPr>
                <w:rFonts w:ascii="Barlow" w:hAnsi="Barlow"/>
                <w:b/>
                <w:sz w:val="20"/>
                <w:lang w:val="es-MX"/>
              </w:rPr>
            </w:pPr>
            <w:r w:rsidRPr="0059581D">
              <w:rPr>
                <w:rFonts w:ascii="Barlow" w:hAnsi="Barlow"/>
                <w:b/>
                <w:sz w:val="20"/>
                <w:lang w:val="es-MX"/>
              </w:rPr>
              <w:t>202</w:t>
            </w:r>
            <w:r w:rsidR="002B07EF" w:rsidRPr="0059581D">
              <w:rPr>
                <w:rFonts w:ascii="Barlow" w:hAnsi="Barlow"/>
                <w:b/>
                <w:sz w:val="20"/>
                <w:lang w:val="es-MX"/>
              </w:rPr>
              <w:t>3</w:t>
            </w:r>
          </w:p>
        </w:tc>
      </w:tr>
      <w:tr w:rsidR="0041412B" w:rsidRPr="0059581D" w:rsidTr="00BE20D4">
        <w:trPr>
          <w:trHeight w:val="24"/>
          <w:jc w:val="center"/>
        </w:trPr>
        <w:tc>
          <w:tcPr>
            <w:tcW w:w="3675" w:type="dxa"/>
            <w:tcBorders>
              <w:top w:val="single" w:sz="6" w:space="0" w:color="auto"/>
              <w:left w:val="single" w:sz="6" w:space="0" w:color="auto"/>
              <w:bottom w:val="single" w:sz="6" w:space="0" w:color="auto"/>
              <w:right w:val="single" w:sz="6" w:space="0" w:color="auto"/>
            </w:tcBorders>
          </w:tcPr>
          <w:p w:rsidR="0041412B" w:rsidRPr="0059581D" w:rsidRDefault="0041412B" w:rsidP="0041412B">
            <w:pPr>
              <w:pStyle w:val="Texto"/>
              <w:spacing w:after="80" w:line="224" w:lineRule="exact"/>
              <w:ind w:firstLine="0"/>
              <w:rPr>
                <w:rFonts w:ascii="Barlow" w:hAnsi="Barlow"/>
                <w:b/>
                <w:sz w:val="20"/>
                <w:lang w:val="es-MX"/>
              </w:rPr>
            </w:pPr>
            <w:r w:rsidRPr="0059581D">
              <w:rPr>
                <w:rFonts w:ascii="Barlow" w:hAnsi="Barlow"/>
                <w:b/>
                <w:sz w:val="20"/>
                <w:lang w:val="es-MX"/>
              </w:rPr>
              <w:t xml:space="preserve">Resultados del Ejercicio Ahorro/Desahorro </w:t>
            </w:r>
          </w:p>
        </w:tc>
        <w:tc>
          <w:tcPr>
            <w:tcW w:w="1625" w:type="dxa"/>
            <w:tcBorders>
              <w:top w:val="single" w:sz="6" w:space="0" w:color="auto"/>
              <w:left w:val="single" w:sz="6" w:space="0" w:color="auto"/>
              <w:bottom w:val="single" w:sz="6" w:space="0" w:color="auto"/>
              <w:right w:val="single" w:sz="6" w:space="0" w:color="auto"/>
            </w:tcBorders>
          </w:tcPr>
          <w:p w:rsidR="0041412B" w:rsidRPr="0059581D" w:rsidRDefault="0041412B" w:rsidP="007C1D26">
            <w:pPr>
              <w:pStyle w:val="Texto"/>
              <w:spacing w:after="80" w:line="224" w:lineRule="exact"/>
              <w:ind w:firstLine="0"/>
              <w:jc w:val="center"/>
              <w:rPr>
                <w:rFonts w:ascii="Barlow" w:hAnsi="Barlow"/>
                <w:b/>
                <w:sz w:val="20"/>
                <w:lang w:val="es-MX"/>
              </w:rPr>
            </w:pPr>
            <w:r w:rsidRPr="0059581D">
              <w:rPr>
                <w:rFonts w:ascii="Barlow" w:hAnsi="Barlow"/>
                <w:b/>
                <w:sz w:val="20"/>
                <w:lang w:val="es-MX"/>
              </w:rPr>
              <w:t>$</w:t>
            </w:r>
            <w:r w:rsidR="00E811D6" w:rsidRPr="0059581D">
              <w:rPr>
                <w:rFonts w:ascii="Barlow" w:hAnsi="Barlow"/>
                <w:b/>
                <w:sz w:val="20"/>
                <w:lang w:val="es-MX"/>
              </w:rPr>
              <w:t>5,866,959.44</w:t>
            </w:r>
          </w:p>
        </w:tc>
        <w:tc>
          <w:tcPr>
            <w:tcW w:w="1476" w:type="dxa"/>
            <w:tcBorders>
              <w:top w:val="single" w:sz="6" w:space="0" w:color="auto"/>
              <w:left w:val="single" w:sz="6" w:space="0" w:color="auto"/>
              <w:bottom w:val="single" w:sz="6" w:space="0" w:color="auto"/>
              <w:right w:val="single" w:sz="6" w:space="0" w:color="auto"/>
            </w:tcBorders>
          </w:tcPr>
          <w:p w:rsidR="0041412B" w:rsidRPr="0059581D" w:rsidRDefault="0041412B" w:rsidP="002B07EF">
            <w:pPr>
              <w:pStyle w:val="Texto"/>
              <w:spacing w:after="80" w:line="224" w:lineRule="exact"/>
              <w:ind w:firstLine="0"/>
              <w:jc w:val="center"/>
              <w:rPr>
                <w:rFonts w:ascii="Barlow" w:hAnsi="Barlow"/>
                <w:b/>
                <w:sz w:val="20"/>
                <w:lang w:val="es-MX"/>
              </w:rPr>
            </w:pPr>
            <w:r w:rsidRPr="0059581D">
              <w:rPr>
                <w:rFonts w:ascii="Barlow" w:hAnsi="Barlow"/>
                <w:b/>
                <w:sz w:val="20"/>
                <w:lang w:val="es-MX"/>
              </w:rPr>
              <w:t>-$</w:t>
            </w:r>
            <w:r w:rsidR="002B07EF" w:rsidRPr="0059581D">
              <w:rPr>
                <w:rFonts w:ascii="Barlow" w:hAnsi="Barlow"/>
                <w:b/>
                <w:sz w:val="20"/>
                <w:lang w:val="es-MX"/>
              </w:rPr>
              <w:t>363,665.46</w:t>
            </w:r>
          </w:p>
        </w:tc>
      </w:tr>
      <w:tr w:rsidR="0041412B" w:rsidRPr="0059581D" w:rsidTr="00BE20D4">
        <w:trPr>
          <w:trHeight w:val="24"/>
          <w:jc w:val="center"/>
        </w:trPr>
        <w:tc>
          <w:tcPr>
            <w:tcW w:w="3675" w:type="dxa"/>
            <w:tcBorders>
              <w:top w:val="single" w:sz="6" w:space="0" w:color="auto"/>
              <w:left w:val="single" w:sz="6" w:space="0" w:color="auto"/>
              <w:bottom w:val="single" w:sz="6" w:space="0" w:color="auto"/>
              <w:right w:val="single" w:sz="6" w:space="0" w:color="auto"/>
            </w:tcBorders>
          </w:tcPr>
          <w:p w:rsidR="0041412B" w:rsidRPr="0059581D" w:rsidRDefault="0041412B" w:rsidP="0041412B">
            <w:pPr>
              <w:pStyle w:val="Texto"/>
              <w:spacing w:after="80" w:line="224" w:lineRule="exact"/>
              <w:ind w:firstLine="0"/>
              <w:rPr>
                <w:rFonts w:ascii="Barlow" w:hAnsi="Barlow"/>
                <w:b/>
                <w:i/>
                <w:sz w:val="20"/>
                <w:lang w:val="es-MX"/>
              </w:rPr>
            </w:pPr>
            <w:r w:rsidRPr="0059581D">
              <w:rPr>
                <w:rFonts w:ascii="Barlow" w:hAnsi="Barlow"/>
                <w:b/>
                <w:i/>
                <w:sz w:val="20"/>
                <w:lang w:val="es-MX"/>
              </w:rPr>
              <w:t>Movimientos de partidas (o rubros) que no afectan al efectivo.</w:t>
            </w:r>
          </w:p>
        </w:tc>
        <w:tc>
          <w:tcPr>
            <w:tcW w:w="1625" w:type="dxa"/>
            <w:tcBorders>
              <w:top w:val="single" w:sz="6" w:space="0" w:color="auto"/>
              <w:left w:val="single" w:sz="6" w:space="0" w:color="auto"/>
              <w:bottom w:val="single" w:sz="6" w:space="0" w:color="auto"/>
              <w:right w:val="single" w:sz="6" w:space="0" w:color="auto"/>
            </w:tcBorders>
          </w:tcPr>
          <w:p w:rsidR="0041412B" w:rsidRPr="0059581D" w:rsidRDefault="007C1D26" w:rsidP="000A73EA">
            <w:pPr>
              <w:pStyle w:val="Texto"/>
              <w:spacing w:after="80" w:line="224" w:lineRule="exact"/>
              <w:ind w:firstLine="0"/>
              <w:jc w:val="center"/>
              <w:rPr>
                <w:rFonts w:ascii="Barlow" w:hAnsi="Barlow"/>
                <w:b/>
                <w:sz w:val="20"/>
                <w:lang w:val="es-MX"/>
              </w:rPr>
            </w:pPr>
            <w:r w:rsidRPr="0059581D">
              <w:rPr>
                <w:rFonts w:ascii="Barlow" w:hAnsi="Barlow"/>
                <w:b/>
                <w:sz w:val="20"/>
                <w:lang w:val="es-MX"/>
              </w:rPr>
              <w:t xml:space="preserve"> </w:t>
            </w:r>
            <w:r w:rsidR="0041412B" w:rsidRPr="0059581D">
              <w:rPr>
                <w:rFonts w:ascii="Barlow" w:hAnsi="Barlow"/>
                <w:b/>
                <w:sz w:val="20"/>
                <w:lang w:val="es-MX"/>
              </w:rPr>
              <w:t>$</w:t>
            </w:r>
            <w:r w:rsidR="000A73EA" w:rsidRPr="0059581D">
              <w:rPr>
                <w:rFonts w:ascii="Barlow" w:hAnsi="Barlow"/>
                <w:b/>
                <w:sz w:val="20"/>
                <w:lang w:val="es-MX"/>
              </w:rPr>
              <w:t>863</w:t>
            </w:r>
            <w:r w:rsidR="0041412B" w:rsidRPr="0059581D">
              <w:rPr>
                <w:rFonts w:ascii="Barlow" w:hAnsi="Barlow"/>
                <w:b/>
                <w:sz w:val="20"/>
                <w:lang w:val="es-MX"/>
              </w:rPr>
              <w:t>,</w:t>
            </w:r>
            <w:r w:rsidRPr="0059581D">
              <w:rPr>
                <w:rFonts w:ascii="Barlow" w:hAnsi="Barlow"/>
                <w:b/>
                <w:sz w:val="20"/>
                <w:lang w:val="es-MX"/>
              </w:rPr>
              <w:t>3</w:t>
            </w:r>
            <w:r w:rsidR="000A73EA" w:rsidRPr="0059581D">
              <w:rPr>
                <w:rFonts w:ascii="Barlow" w:hAnsi="Barlow"/>
                <w:b/>
                <w:sz w:val="20"/>
                <w:lang w:val="es-MX"/>
              </w:rPr>
              <w:t>23</w:t>
            </w:r>
            <w:r w:rsidR="0041412B" w:rsidRPr="0059581D">
              <w:rPr>
                <w:rFonts w:ascii="Barlow" w:hAnsi="Barlow"/>
                <w:b/>
                <w:sz w:val="20"/>
                <w:lang w:val="es-MX"/>
              </w:rPr>
              <w:t>.</w:t>
            </w:r>
            <w:r w:rsidR="000A73EA" w:rsidRPr="0059581D">
              <w:rPr>
                <w:rFonts w:ascii="Barlow" w:hAnsi="Barlow"/>
                <w:b/>
                <w:sz w:val="20"/>
                <w:lang w:val="es-MX"/>
              </w:rPr>
              <w:t>11</w:t>
            </w:r>
          </w:p>
        </w:tc>
        <w:tc>
          <w:tcPr>
            <w:tcW w:w="1476" w:type="dxa"/>
            <w:tcBorders>
              <w:top w:val="single" w:sz="6" w:space="0" w:color="auto"/>
              <w:left w:val="single" w:sz="6" w:space="0" w:color="auto"/>
              <w:bottom w:val="single" w:sz="6" w:space="0" w:color="auto"/>
              <w:right w:val="single" w:sz="6" w:space="0" w:color="auto"/>
            </w:tcBorders>
          </w:tcPr>
          <w:p w:rsidR="0041412B" w:rsidRPr="0059581D" w:rsidRDefault="0041412B" w:rsidP="002B07EF">
            <w:pPr>
              <w:pStyle w:val="Texto"/>
              <w:spacing w:after="80" w:line="224" w:lineRule="exact"/>
              <w:ind w:firstLine="0"/>
              <w:jc w:val="center"/>
              <w:rPr>
                <w:rFonts w:ascii="Barlow" w:hAnsi="Barlow"/>
                <w:b/>
                <w:sz w:val="20"/>
                <w:lang w:val="es-MX"/>
              </w:rPr>
            </w:pPr>
            <w:r w:rsidRPr="0059581D">
              <w:rPr>
                <w:rFonts w:ascii="Barlow" w:hAnsi="Barlow"/>
                <w:b/>
                <w:sz w:val="20"/>
                <w:lang w:val="es-MX"/>
              </w:rPr>
              <w:t>$</w:t>
            </w:r>
            <w:r w:rsidR="002B07EF" w:rsidRPr="0059581D">
              <w:rPr>
                <w:rFonts w:ascii="Barlow" w:hAnsi="Barlow"/>
                <w:b/>
                <w:sz w:val="20"/>
                <w:lang w:val="es-MX"/>
              </w:rPr>
              <w:t>5</w:t>
            </w:r>
            <w:r w:rsidRPr="0059581D">
              <w:rPr>
                <w:rFonts w:ascii="Barlow" w:hAnsi="Barlow"/>
                <w:b/>
                <w:sz w:val="20"/>
                <w:lang w:val="es-MX"/>
              </w:rPr>
              <w:t>,</w:t>
            </w:r>
            <w:r w:rsidR="002B07EF" w:rsidRPr="0059581D">
              <w:rPr>
                <w:rFonts w:ascii="Barlow" w:hAnsi="Barlow"/>
                <w:b/>
                <w:sz w:val="20"/>
                <w:lang w:val="es-MX"/>
              </w:rPr>
              <w:t>127</w:t>
            </w:r>
            <w:r w:rsidRPr="0059581D">
              <w:rPr>
                <w:rFonts w:ascii="Barlow" w:hAnsi="Barlow"/>
                <w:b/>
                <w:sz w:val="20"/>
                <w:lang w:val="es-MX"/>
              </w:rPr>
              <w:t>,</w:t>
            </w:r>
            <w:r w:rsidR="002B07EF" w:rsidRPr="0059581D">
              <w:rPr>
                <w:rFonts w:ascii="Barlow" w:hAnsi="Barlow"/>
                <w:b/>
                <w:sz w:val="20"/>
                <w:lang w:val="es-MX"/>
              </w:rPr>
              <w:t>126</w:t>
            </w:r>
            <w:r w:rsidRPr="0059581D">
              <w:rPr>
                <w:rFonts w:ascii="Barlow" w:hAnsi="Barlow"/>
                <w:b/>
                <w:sz w:val="20"/>
                <w:lang w:val="es-MX"/>
              </w:rPr>
              <w:t>.</w:t>
            </w:r>
            <w:r w:rsidR="002B07EF" w:rsidRPr="0059581D">
              <w:rPr>
                <w:rFonts w:ascii="Barlow" w:hAnsi="Barlow"/>
                <w:b/>
                <w:sz w:val="20"/>
                <w:lang w:val="es-MX"/>
              </w:rPr>
              <w:t>15</w:t>
            </w:r>
          </w:p>
        </w:tc>
      </w:tr>
      <w:tr w:rsidR="0041412B" w:rsidRPr="0059581D" w:rsidTr="00BE20D4">
        <w:trPr>
          <w:trHeight w:val="24"/>
          <w:jc w:val="center"/>
        </w:trPr>
        <w:tc>
          <w:tcPr>
            <w:tcW w:w="3675" w:type="dxa"/>
            <w:tcBorders>
              <w:top w:val="single" w:sz="6" w:space="0" w:color="auto"/>
              <w:left w:val="single" w:sz="6" w:space="0" w:color="auto"/>
              <w:bottom w:val="single" w:sz="6" w:space="0" w:color="auto"/>
              <w:right w:val="single" w:sz="6" w:space="0" w:color="auto"/>
            </w:tcBorders>
          </w:tcPr>
          <w:p w:rsidR="0041412B" w:rsidRPr="0059581D" w:rsidRDefault="0041412B" w:rsidP="0041412B">
            <w:pPr>
              <w:pStyle w:val="Texto"/>
              <w:spacing w:after="80" w:line="224" w:lineRule="exact"/>
              <w:ind w:firstLine="0"/>
              <w:rPr>
                <w:rFonts w:ascii="Barlow" w:hAnsi="Barlow"/>
                <w:sz w:val="20"/>
                <w:lang w:val="es-MX"/>
              </w:rPr>
            </w:pPr>
            <w:r w:rsidRPr="0059581D">
              <w:rPr>
                <w:rFonts w:ascii="Barlow" w:hAnsi="Barlow"/>
                <w:sz w:val="20"/>
                <w:lang w:val="es-MX"/>
              </w:rPr>
              <w:t>Depreciación</w:t>
            </w:r>
          </w:p>
        </w:tc>
        <w:tc>
          <w:tcPr>
            <w:tcW w:w="1625" w:type="dxa"/>
            <w:tcBorders>
              <w:top w:val="single" w:sz="6" w:space="0" w:color="auto"/>
              <w:left w:val="single" w:sz="6" w:space="0" w:color="auto"/>
              <w:bottom w:val="single" w:sz="6" w:space="0" w:color="auto"/>
              <w:right w:val="single" w:sz="6" w:space="0" w:color="auto"/>
            </w:tcBorders>
          </w:tcPr>
          <w:p w:rsidR="0041412B" w:rsidRPr="0059581D" w:rsidRDefault="00E811D6" w:rsidP="00E811D6">
            <w:pPr>
              <w:pStyle w:val="Texto"/>
              <w:spacing w:after="80" w:line="224" w:lineRule="exact"/>
              <w:ind w:firstLine="0"/>
              <w:jc w:val="center"/>
              <w:rPr>
                <w:rFonts w:ascii="Barlow" w:hAnsi="Barlow"/>
                <w:sz w:val="20"/>
                <w:lang w:val="es-MX"/>
              </w:rPr>
            </w:pPr>
            <w:r w:rsidRPr="0059581D">
              <w:rPr>
                <w:rFonts w:ascii="Barlow" w:hAnsi="Barlow"/>
                <w:sz w:val="20"/>
                <w:lang w:val="es-MX"/>
              </w:rPr>
              <w:t>1,187</w:t>
            </w:r>
            <w:r w:rsidR="00804649" w:rsidRPr="0059581D">
              <w:rPr>
                <w:rFonts w:ascii="Barlow" w:hAnsi="Barlow"/>
                <w:sz w:val="20"/>
                <w:lang w:val="es-MX"/>
              </w:rPr>
              <w:t>,</w:t>
            </w:r>
            <w:r w:rsidRPr="0059581D">
              <w:rPr>
                <w:rFonts w:ascii="Barlow" w:hAnsi="Barlow"/>
                <w:sz w:val="20"/>
                <w:lang w:val="es-MX"/>
              </w:rPr>
              <w:t>65</w:t>
            </w:r>
            <w:r w:rsidR="007C1D26" w:rsidRPr="0059581D">
              <w:rPr>
                <w:rFonts w:ascii="Barlow" w:hAnsi="Barlow"/>
                <w:sz w:val="20"/>
                <w:lang w:val="es-MX"/>
              </w:rPr>
              <w:t>5</w:t>
            </w:r>
            <w:r w:rsidR="00804649" w:rsidRPr="0059581D">
              <w:rPr>
                <w:rFonts w:ascii="Barlow" w:hAnsi="Barlow"/>
                <w:sz w:val="20"/>
                <w:lang w:val="es-MX"/>
              </w:rPr>
              <w:t>.</w:t>
            </w:r>
            <w:r w:rsidRPr="0059581D">
              <w:rPr>
                <w:rFonts w:ascii="Barlow" w:hAnsi="Barlow"/>
                <w:sz w:val="20"/>
                <w:lang w:val="es-MX"/>
              </w:rPr>
              <w:t>2</w:t>
            </w:r>
            <w:r w:rsidR="007C1D26" w:rsidRPr="0059581D">
              <w:rPr>
                <w:rFonts w:ascii="Barlow" w:hAnsi="Barlow"/>
                <w:sz w:val="20"/>
                <w:lang w:val="es-MX"/>
              </w:rPr>
              <w:t>9</w:t>
            </w:r>
          </w:p>
        </w:tc>
        <w:tc>
          <w:tcPr>
            <w:tcW w:w="1476" w:type="dxa"/>
            <w:tcBorders>
              <w:top w:val="single" w:sz="6" w:space="0" w:color="auto"/>
              <w:left w:val="single" w:sz="6" w:space="0" w:color="auto"/>
              <w:bottom w:val="single" w:sz="6" w:space="0" w:color="auto"/>
              <w:right w:val="single" w:sz="6" w:space="0" w:color="auto"/>
            </w:tcBorders>
          </w:tcPr>
          <w:p w:rsidR="0041412B" w:rsidRPr="0059581D" w:rsidRDefault="00804649" w:rsidP="0041412B">
            <w:pPr>
              <w:pStyle w:val="Texto"/>
              <w:spacing w:after="80" w:line="224" w:lineRule="exact"/>
              <w:ind w:firstLine="0"/>
              <w:jc w:val="center"/>
              <w:rPr>
                <w:rFonts w:ascii="Barlow" w:hAnsi="Barlow"/>
                <w:sz w:val="20"/>
                <w:lang w:val="es-MX"/>
              </w:rPr>
            </w:pPr>
            <w:r w:rsidRPr="0059581D">
              <w:rPr>
                <w:rFonts w:ascii="Barlow" w:hAnsi="Barlow"/>
                <w:sz w:val="20"/>
                <w:lang w:val="es-MX"/>
              </w:rPr>
              <w:t>4,934,695.88</w:t>
            </w:r>
          </w:p>
        </w:tc>
      </w:tr>
      <w:tr w:rsidR="0041412B" w:rsidRPr="0059581D" w:rsidTr="00BE20D4">
        <w:trPr>
          <w:trHeight w:val="24"/>
          <w:jc w:val="center"/>
        </w:trPr>
        <w:tc>
          <w:tcPr>
            <w:tcW w:w="3675" w:type="dxa"/>
            <w:tcBorders>
              <w:top w:val="single" w:sz="6" w:space="0" w:color="auto"/>
              <w:left w:val="single" w:sz="6" w:space="0" w:color="auto"/>
              <w:bottom w:val="single" w:sz="6" w:space="0" w:color="auto"/>
              <w:right w:val="single" w:sz="6" w:space="0" w:color="auto"/>
            </w:tcBorders>
          </w:tcPr>
          <w:p w:rsidR="0041412B" w:rsidRPr="0059581D" w:rsidRDefault="0041412B" w:rsidP="0041412B">
            <w:pPr>
              <w:pStyle w:val="Texto"/>
              <w:spacing w:after="80" w:line="224" w:lineRule="exact"/>
              <w:ind w:firstLine="0"/>
              <w:rPr>
                <w:rFonts w:ascii="Barlow" w:hAnsi="Barlow"/>
                <w:sz w:val="20"/>
                <w:lang w:val="es-MX"/>
              </w:rPr>
            </w:pPr>
            <w:r w:rsidRPr="0059581D">
              <w:rPr>
                <w:rFonts w:ascii="Barlow" w:hAnsi="Barlow"/>
                <w:sz w:val="20"/>
                <w:lang w:val="es-MX"/>
              </w:rPr>
              <w:t>Amortización</w:t>
            </w:r>
          </w:p>
        </w:tc>
        <w:tc>
          <w:tcPr>
            <w:tcW w:w="1625" w:type="dxa"/>
            <w:tcBorders>
              <w:top w:val="single" w:sz="6" w:space="0" w:color="auto"/>
              <w:left w:val="single" w:sz="6" w:space="0" w:color="auto"/>
              <w:bottom w:val="single" w:sz="6" w:space="0" w:color="auto"/>
              <w:right w:val="single" w:sz="6" w:space="0" w:color="auto"/>
            </w:tcBorders>
          </w:tcPr>
          <w:p w:rsidR="0041412B" w:rsidRPr="0059581D" w:rsidRDefault="0041412B" w:rsidP="00E811D6">
            <w:pPr>
              <w:pStyle w:val="Texto"/>
              <w:spacing w:after="80" w:line="224" w:lineRule="exact"/>
              <w:ind w:firstLine="0"/>
              <w:jc w:val="center"/>
              <w:rPr>
                <w:rFonts w:ascii="Barlow" w:hAnsi="Barlow"/>
                <w:sz w:val="20"/>
                <w:lang w:val="es-MX"/>
              </w:rPr>
            </w:pPr>
            <w:r w:rsidRPr="0059581D">
              <w:rPr>
                <w:rFonts w:ascii="Barlow" w:hAnsi="Barlow"/>
                <w:sz w:val="20"/>
                <w:lang w:val="es-MX"/>
              </w:rPr>
              <w:t xml:space="preserve">  </w:t>
            </w:r>
            <w:r w:rsidR="00E811D6" w:rsidRPr="0059581D">
              <w:rPr>
                <w:rFonts w:ascii="Barlow" w:hAnsi="Barlow"/>
                <w:sz w:val="20"/>
                <w:lang w:val="es-MX"/>
              </w:rPr>
              <w:t>2</w:t>
            </w:r>
            <w:r w:rsidR="007C1D26" w:rsidRPr="0059581D">
              <w:rPr>
                <w:rFonts w:ascii="Barlow" w:hAnsi="Barlow"/>
                <w:sz w:val="20"/>
                <w:lang w:val="es-MX"/>
              </w:rPr>
              <w:t>8</w:t>
            </w:r>
            <w:r w:rsidRPr="0059581D">
              <w:rPr>
                <w:rFonts w:ascii="Barlow" w:hAnsi="Barlow"/>
                <w:sz w:val="20"/>
                <w:lang w:val="es-MX"/>
              </w:rPr>
              <w:t>,</w:t>
            </w:r>
            <w:r w:rsidR="00E811D6" w:rsidRPr="0059581D">
              <w:rPr>
                <w:rFonts w:ascii="Barlow" w:hAnsi="Barlow"/>
                <w:sz w:val="20"/>
                <w:lang w:val="es-MX"/>
              </w:rPr>
              <w:t>262</w:t>
            </w:r>
            <w:r w:rsidRPr="0059581D">
              <w:rPr>
                <w:rFonts w:ascii="Barlow" w:hAnsi="Barlow"/>
                <w:sz w:val="20"/>
                <w:lang w:val="es-MX"/>
              </w:rPr>
              <w:t>.</w:t>
            </w:r>
            <w:r w:rsidR="00E811D6" w:rsidRPr="0059581D">
              <w:rPr>
                <w:rFonts w:ascii="Barlow" w:hAnsi="Barlow"/>
                <w:sz w:val="20"/>
                <w:lang w:val="es-MX"/>
              </w:rPr>
              <w:t>01</w:t>
            </w:r>
          </w:p>
        </w:tc>
        <w:tc>
          <w:tcPr>
            <w:tcW w:w="1476" w:type="dxa"/>
            <w:tcBorders>
              <w:top w:val="single" w:sz="6" w:space="0" w:color="auto"/>
              <w:left w:val="single" w:sz="6" w:space="0" w:color="auto"/>
              <w:bottom w:val="single" w:sz="6" w:space="0" w:color="auto"/>
              <w:right w:val="single" w:sz="6" w:space="0" w:color="auto"/>
            </w:tcBorders>
          </w:tcPr>
          <w:p w:rsidR="0041412B" w:rsidRPr="0059581D" w:rsidRDefault="00804649" w:rsidP="0041412B">
            <w:pPr>
              <w:pStyle w:val="Texto"/>
              <w:spacing w:after="80" w:line="224" w:lineRule="exact"/>
              <w:ind w:firstLine="0"/>
              <w:jc w:val="center"/>
              <w:rPr>
                <w:rFonts w:ascii="Barlow" w:hAnsi="Barlow"/>
                <w:sz w:val="20"/>
                <w:lang w:val="es-MX"/>
              </w:rPr>
            </w:pPr>
            <w:r w:rsidRPr="0059581D">
              <w:rPr>
                <w:rFonts w:ascii="Barlow" w:hAnsi="Barlow"/>
                <w:sz w:val="20"/>
                <w:lang w:val="es-MX"/>
              </w:rPr>
              <w:t xml:space="preserve">   221,204.84</w:t>
            </w:r>
          </w:p>
        </w:tc>
      </w:tr>
      <w:tr w:rsidR="0041412B" w:rsidRPr="0059581D" w:rsidTr="00BE20D4">
        <w:trPr>
          <w:trHeight w:val="248"/>
          <w:jc w:val="center"/>
        </w:trPr>
        <w:tc>
          <w:tcPr>
            <w:tcW w:w="3675" w:type="dxa"/>
            <w:tcBorders>
              <w:top w:val="single" w:sz="6" w:space="0" w:color="auto"/>
              <w:left w:val="single" w:sz="6" w:space="0" w:color="auto"/>
              <w:bottom w:val="single" w:sz="6" w:space="0" w:color="auto"/>
              <w:right w:val="single" w:sz="6" w:space="0" w:color="auto"/>
            </w:tcBorders>
          </w:tcPr>
          <w:p w:rsidR="0041412B" w:rsidRPr="0059581D" w:rsidRDefault="00663965" w:rsidP="0041412B">
            <w:pPr>
              <w:pStyle w:val="Texto"/>
              <w:spacing w:after="80" w:line="224" w:lineRule="exact"/>
              <w:ind w:firstLine="0"/>
              <w:rPr>
                <w:rFonts w:ascii="Barlow" w:hAnsi="Barlow"/>
                <w:sz w:val="20"/>
                <w:lang w:val="es-MX"/>
              </w:rPr>
            </w:pPr>
            <w:r w:rsidRPr="0059581D">
              <w:rPr>
                <w:rFonts w:ascii="Barlow" w:hAnsi="Barlow"/>
                <w:sz w:val="20"/>
                <w:lang w:val="es-MX"/>
              </w:rPr>
              <w:t>Incremento en bienes muebles e inmuebles</w:t>
            </w:r>
          </w:p>
        </w:tc>
        <w:tc>
          <w:tcPr>
            <w:tcW w:w="1625" w:type="dxa"/>
            <w:tcBorders>
              <w:top w:val="single" w:sz="6" w:space="0" w:color="auto"/>
              <w:left w:val="single" w:sz="6" w:space="0" w:color="auto"/>
              <w:bottom w:val="single" w:sz="6" w:space="0" w:color="auto"/>
              <w:right w:val="single" w:sz="6" w:space="0" w:color="auto"/>
            </w:tcBorders>
          </w:tcPr>
          <w:p w:rsidR="000A73EA" w:rsidRPr="0059581D" w:rsidRDefault="000A73EA" w:rsidP="000A73EA">
            <w:pPr>
              <w:pStyle w:val="Texto"/>
              <w:spacing w:after="80" w:line="224" w:lineRule="exact"/>
              <w:ind w:firstLine="0"/>
              <w:jc w:val="center"/>
              <w:rPr>
                <w:rFonts w:ascii="Barlow" w:hAnsi="Barlow"/>
                <w:sz w:val="20"/>
                <w:lang w:val="es-MX"/>
              </w:rPr>
            </w:pPr>
            <w:r w:rsidRPr="0059581D">
              <w:rPr>
                <w:rFonts w:ascii="Barlow" w:hAnsi="Barlow"/>
                <w:sz w:val="20"/>
                <w:lang w:val="es-MX"/>
              </w:rPr>
              <w:t>0.00</w:t>
            </w:r>
          </w:p>
        </w:tc>
        <w:tc>
          <w:tcPr>
            <w:tcW w:w="1476" w:type="dxa"/>
            <w:tcBorders>
              <w:top w:val="single" w:sz="6" w:space="0" w:color="auto"/>
              <w:left w:val="single" w:sz="6" w:space="0" w:color="auto"/>
              <w:bottom w:val="single" w:sz="6" w:space="0" w:color="auto"/>
              <w:right w:val="single" w:sz="6" w:space="0" w:color="auto"/>
            </w:tcBorders>
          </w:tcPr>
          <w:p w:rsidR="0041412B" w:rsidRPr="0059581D" w:rsidRDefault="0041412B" w:rsidP="0041412B">
            <w:pPr>
              <w:pStyle w:val="Texto"/>
              <w:spacing w:after="80" w:line="224" w:lineRule="exact"/>
              <w:ind w:firstLine="0"/>
              <w:jc w:val="center"/>
              <w:rPr>
                <w:rFonts w:ascii="Barlow" w:hAnsi="Barlow"/>
                <w:sz w:val="20"/>
                <w:lang w:val="es-MX"/>
              </w:rPr>
            </w:pPr>
            <w:r w:rsidRPr="0059581D">
              <w:rPr>
                <w:rFonts w:ascii="Barlow" w:hAnsi="Barlow"/>
                <w:sz w:val="20"/>
                <w:lang w:val="es-MX"/>
              </w:rPr>
              <w:t>0.00</w:t>
            </w:r>
          </w:p>
        </w:tc>
      </w:tr>
      <w:tr w:rsidR="0041412B" w:rsidRPr="0059581D" w:rsidTr="00BE20D4">
        <w:trPr>
          <w:trHeight w:val="375"/>
          <w:jc w:val="center"/>
        </w:trPr>
        <w:tc>
          <w:tcPr>
            <w:tcW w:w="3675" w:type="dxa"/>
            <w:tcBorders>
              <w:top w:val="single" w:sz="6" w:space="0" w:color="auto"/>
              <w:left w:val="single" w:sz="6" w:space="0" w:color="auto"/>
              <w:bottom w:val="single" w:sz="6" w:space="0" w:color="auto"/>
              <w:right w:val="single" w:sz="6" w:space="0" w:color="auto"/>
            </w:tcBorders>
          </w:tcPr>
          <w:p w:rsidR="0041412B" w:rsidRPr="0059581D" w:rsidRDefault="0041412B" w:rsidP="00663965">
            <w:pPr>
              <w:pStyle w:val="Texto"/>
              <w:spacing w:after="80" w:line="224" w:lineRule="exact"/>
              <w:ind w:firstLine="0"/>
              <w:rPr>
                <w:rFonts w:ascii="Barlow" w:hAnsi="Barlow"/>
                <w:sz w:val="20"/>
                <w:lang w:val="es-MX"/>
              </w:rPr>
            </w:pPr>
            <w:r w:rsidRPr="0059581D">
              <w:rPr>
                <w:rFonts w:ascii="Barlow" w:hAnsi="Barlow"/>
                <w:sz w:val="20"/>
                <w:lang w:val="es-MX"/>
              </w:rPr>
              <w:t xml:space="preserve">Incremento en </w:t>
            </w:r>
            <w:r w:rsidR="00663965" w:rsidRPr="0059581D">
              <w:rPr>
                <w:rFonts w:ascii="Barlow" w:hAnsi="Barlow"/>
                <w:sz w:val="20"/>
                <w:lang w:val="es-MX"/>
              </w:rPr>
              <w:t>cuentas por cobrar</w:t>
            </w:r>
          </w:p>
        </w:tc>
        <w:tc>
          <w:tcPr>
            <w:tcW w:w="1625" w:type="dxa"/>
            <w:tcBorders>
              <w:top w:val="single" w:sz="6" w:space="0" w:color="auto"/>
              <w:left w:val="single" w:sz="6" w:space="0" w:color="auto"/>
              <w:bottom w:val="single" w:sz="6" w:space="0" w:color="auto"/>
              <w:right w:val="single" w:sz="6" w:space="0" w:color="auto"/>
            </w:tcBorders>
          </w:tcPr>
          <w:p w:rsidR="0041412B" w:rsidRPr="0059581D" w:rsidRDefault="00663965" w:rsidP="000A73EA">
            <w:pPr>
              <w:pStyle w:val="Texto"/>
              <w:spacing w:after="80" w:line="224" w:lineRule="exact"/>
              <w:ind w:firstLine="0"/>
              <w:jc w:val="center"/>
              <w:rPr>
                <w:rFonts w:ascii="Barlow" w:hAnsi="Barlow"/>
                <w:sz w:val="20"/>
                <w:lang w:val="es-MX"/>
              </w:rPr>
            </w:pPr>
            <w:r w:rsidRPr="0059581D">
              <w:rPr>
                <w:rFonts w:ascii="Barlow" w:hAnsi="Barlow"/>
                <w:sz w:val="20"/>
                <w:lang w:val="es-MX"/>
              </w:rPr>
              <w:t>-</w:t>
            </w:r>
            <w:r w:rsidR="000A73EA" w:rsidRPr="0059581D">
              <w:rPr>
                <w:rFonts w:ascii="Barlow" w:hAnsi="Barlow"/>
                <w:sz w:val="20"/>
                <w:lang w:val="es-MX"/>
              </w:rPr>
              <w:t>4</w:t>
            </w:r>
            <w:r w:rsidRPr="0059581D">
              <w:rPr>
                <w:rFonts w:ascii="Barlow" w:hAnsi="Barlow"/>
                <w:sz w:val="20"/>
                <w:lang w:val="es-MX"/>
              </w:rPr>
              <w:t>,</w:t>
            </w:r>
            <w:r w:rsidR="000A73EA" w:rsidRPr="0059581D">
              <w:rPr>
                <w:rFonts w:ascii="Barlow" w:hAnsi="Barlow"/>
                <w:sz w:val="20"/>
                <w:lang w:val="es-MX"/>
              </w:rPr>
              <w:t>7</w:t>
            </w:r>
            <w:r w:rsidRPr="0059581D">
              <w:rPr>
                <w:rFonts w:ascii="Barlow" w:hAnsi="Barlow"/>
                <w:sz w:val="20"/>
                <w:lang w:val="es-MX"/>
              </w:rPr>
              <w:t>35.</w:t>
            </w:r>
            <w:r w:rsidR="000A73EA" w:rsidRPr="0059581D">
              <w:rPr>
                <w:rFonts w:ascii="Barlow" w:hAnsi="Barlow"/>
                <w:sz w:val="20"/>
                <w:lang w:val="es-MX"/>
              </w:rPr>
              <w:t>56</w:t>
            </w:r>
          </w:p>
        </w:tc>
        <w:tc>
          <w:tcPr>
            <w:tcW w:w="1476" w:type="dxa"/>
            <w:tcBorders>
              <w:top w:val="single" w:sz="6" w:space="0" w:color="auto"/>
              <w:left w:val="single" w:sz="6" w:space="0" w:color="auto"/>
              <w:bottom w:val="single" w:sz="6" w:space="0" w:color="auto"/>
              <w:right w:val="single" w:sz="6" w:space="0" w:color="auto"/>
            </w:tcBorders>
          </w:tcPr>
          <w:p w:rsidR="0041412B" w:rsidRPr="0059581D" w:rsidRDefault="0041412B" w:rsidP="0041412B">
            <w:pPr>
              <w:pStyle w:val="Texto"/>
              <w:spacing w:after="80" w:line="224" w:lineRule="exact"/>
              <w:ind w:firstLine="0"/>
              <w:jc w:val="center"/>
              <w:rPr>
                <w:rFonts w:ascii="Barlow" w:hAnsi="Barlow"/>
                <w:sz w:val="20"/>
                <w:lang w:val="es-MX"/>
              </w:rPr>
            </w:pPr>
            <w:r w:rsidRPr="0059581D">
              <w:rPr>
                <w:rFonts w:ascii="Barlow" w:hAnsi="Barlow"/>
                <w:sz w:val="20"/>
                <w:lang w:val="es-MX"/>
              </w:rPr>
              <w:t>0.00</w:t>
            </w:r>
          </w:p>
        </w:tc>
      </w:tr>
      <w:tr w:rsidR="0041412B" w:rsidRPr="0059581D" w:rsidTr="00BE20D4">
        <w:trPr>
          <w:trHeight w:val="24"/>
          <w:jc w:val="center"/>
        </w:trPr>
        <w:tc>
          <w:tcPr>
            <w:tcW w:w="3675" w:type="dxa"/>
            <w:tcBorders>
              <w:top w:val="single" w:sz="6" w:space="0" w:color="auto"/>
              <w:left w:val="single" w:sz="6" w:space="0" w:color="auto"/>
              <w:bottom w:val="single" w:sz="6" w:space="0" w:color="auto"/>
              <w:right w:val="single" w:sz="6" w:space="0" w:color="auto"/>
            </w:tcBorders>
          </w:tcPr>
          <w:p w:rsidR="0041412B" w:rsidRPr="0059581D" w:rsidRDefault="00663965" w:rsidP="0041412B">
            <w:pPr>
              <w:pStyle w:val="Texto"/>
              <w:spacing w:after="80" w:line="224" w:lineRule="exact"/>
              <w:ind w:firstLine="0"/>
              <w:rPr>
                <w:rFonts w:ascii="Barlow" w:hAnsi="Barlow"/>
                <w:sz w:val="20"/>
                <w:lang w:val="es-MX"/>
              </w:rPr>
            </w:pPr>
            <w:r w:rsidRPr="0059581D">
              <w:rPr>
                <w:rFonts w:ascii="Barlow" w:hAnsi="Barlow"/>
                <w:sz w:val="20"/>
                <w:lang w:val="es-MX"/>
              </w:rPr>
              <w:lastRenderedPageBreak/>
              <w:t>Disminución en cuentas por pagar</w:t>
            </w:r>
          </w:p>
        </w:tc>
        <w:tc>
          <w:tcPr>
            <w:tcW w:w="1625" w:type="dxa"/>
            <w:tcBorders>
              <w:top w:val="single" w:sz="6" w:space="0" w:color="auto"/>
              <w:left w:val="single" w:sz="6" w:space="0" w:color="auto"/>
              <w:bottom w:val="single" w:sz="6" w:space="0" w:color="auto"/>
              <w:right w:val="single" w:sz="6" w:space="0" w:color="auto"/>
            </w:tcBorders>
          </w:tcPr>
          <w:p w:rsidR="0041412B" w:rsidRPr="0059581D" w:rsidRDefault="00663965" w:rsidP="00E811D6">
            <w:pPr>
              <w:pStyle w:val="Texto"/>
              <w:spacing w:after="80" w:line="224" w:lineRule="exact"/>
              <w:ind w:firstLine="0"/>
              <w:jc w:val="center"/>
              <w:rPr>
                <w:rFonts w:ascii="Barlow" w:hAnsi="Barlow"/>
                <w:sz w:val="20"/>
                <w:lang w:val="es-MX"/>
              </w:rPr>
            </w:pPr>
            <w:r w:rsidRPr="0059581D">
              <w:rPr>
                <w:rFonts w:ascii="Barlow" w:hAnsi="Barlow"/>
                <w:sz w:val="20"/>
                <w:lang w:val="es-MX"/>
              </w:rPr>
              <w:t>-</w:t>
            </w:r>
            <w:r w:rsidR="00E811D6" w:rsidRPr="0059581D">
              <w:rPr>
                <w:rFonts w:ascii="Barlow" w:hAnsi="Barlow"/>
                <w:sz w:val="20"/>
                <w:lang w:val="es-MX"/>
              </w:rPr>
              <w:t>347</w:t>
            </w:r>
            <w:r w:rsidRPr="0059581D">
              <w:rPr>
                <w:rFonts w:ascii="Barlow" w:hAnsi="Barlow"/>
                <w:sz w:val="20"/>
                <w:lang w:val="es-MX"/>
              </w:rPr>
              <w:t>,</w:t>
            </w:r>
            <w:r w:rsidR="00E811D6" w:rsidRPr="0059581D">
              <w:rPr>
                <w:rFonts w:ascii="Barlow" w:hAnsi="Barlow"/>
                <w:sz w:val="20"/>
                <w:lang w:val="es-MX"/>
              </w:rPr>
              <w:t>858</w:t>
            </w:r>
            <w:r w:rsidR="0041412B" w:rsidRPr="0059581D">
              <w:rPr>
                <w:rFonts w:ascii="Barlow" w:hAnsi="Barlow"/>
                <w:sz w:val="20"/>
                <w:lang w:val="es-MX"/>
              </w:rPr>
              <w:t>.</w:t>
            </w:r>
            <w:r w:rsidR="00E811D6" w:rsidRPr="0059581D">
              <w:rPr>
                <w:rFonts w:ascii="Barlow" w:hAnsi="Barlow"/>
                <w:sz w:val="20"/>
                <w:lang w:val="es-MX"/>
              </w:rPr>
              <w:t>63</w:t>
            </w:r>
          </w:p>
        </w:tc>
        <w:tc>
          <w:tcPr>
            <w:tcW w:w="1476" w:type="dxa"/>
            <w:tcBorders>
              <w:top w:val="single" w:sz="6" w:space="0" w:color="auto"/>
              <w:left w:val="single" w:sz="6" w:space="0" w:color="auto"/>
              <w:bottom w:val="single" w:sz="6" w:space="0" w:color="auto"/>
              <w:right w:val="single" w:sz="6" w:space="0" w:color="auto"/>
            </w:tcBorders>
          </w:tcPr>
          <w:p w:rsidR="0041412B" w:rsidRPr="0059581D" w:rsidRDefault="0041412B" w:rsidP="0041412B">
            <w:pPr>
              <w:pStyle w:val="Texto"/>
              <w:spacing w:after="80" w:line="224" w:lineRule="exact"/>
              <w:ind w:firstLine="0"/>
              <w:jc w:val="center"/>
              <w:rPr>
                <w:rFonts w:ascii="Barlow" w:hAnsi="Barlow"/>
                <w:sz w:val="20"/>
                <w:lang w:val="es-MX"/>
              </w:rPr>
            </w:pPr>
            <w:r w:rsidRPr="0059581D">
              <w:rPr>
                <w:rFonts w:ascii="Barlow" w:hAnsi="Barlow"/>
                <w:sz w:val="20"/>
                <w:lang w:val="es-MX"/>
              </w:rPr>
              <w:t>0.00</w:t>
            </w:r>
          </w:p>
        </w:tc>
      </w:tr>
      <w:tr w:rsidR="0041412B" w:rsidRPr="0059581D" w:rsidTr="00BE20D4">
        <w:trPr>
          <w:trHeight w:val="24"/>
          <w:jc w:val="center"/>
        </w:trPr>
        <w:tc>
          <w:tcPr>
            <w:tcW w:w="3675" w:type="dxa"/>
            <w:tcBorders>
              <w:top w:val="single" w:sz="6" w:space="0" w:color="auto"/>
              <w:left w:val="single" w:sz="6" w:space="0" w:color="auto"/>
              <w:bottom w:val="single" w:sz="6" w:space="0" w:color="auto"/>
              <w:right w:val="single" w:sz="6" w:space="0" w:color="auto"/>
            </w:tcBorders>
          </w:tcPr>
          <w:p w:rsidR="0041412B" w:rsidRPr="0059581D" w:rsidRDefault="006468F2" w:rsidP="0041412B">
            <w:pPr>
              <w:pStyle w:val="Texto"/>
              <w:spacing w:after="80" w:line="224" w:lineRule="exact"/>
              <w:ind w:firstLine="0"/>
              <w:rPr>
                <w:rFonts w:ascii="Barlow" w:hAnsi="Barlow"/>
                <w:sz w:val="20"/>
                <w:lang w:val="es-MX"/>
              </w:rPr>
            </w:pPr>
            <w:r w:rsidRPr="0059581D">
              <w:rPr>
                <w:rFonts w:ascii="Barlow" w:hAnsi="Barlow"/>
                <w:sz w:val="20"/>
                <w:lang w:val="es-MX"/>
              </w:rPr>
              <w:t>Disminución</w:t>
            </w:r>
            <w:r w:rsidR="00663965" w:rsidRPr="0059581D">
              <w:rPr>
                <w:rFonts w:ascii="Barlow" w:hAnsi="Barlow"/>
                <w:sz w:val="20"/>
                <w:lang w:val="es-MX"/>
              </w:rPr>
              <w:t xml:space="preserve"> en otras cuentas por cobrar</w:t>
            </w:r>
          </w:p>
        </w:tc>
        <w:tc>
          <w:tcPr>
            <w:tcW w:w="1625" w:type="dxa"/>
            <w:tcBorders>
              <w:top w:val="single" w:sz="6" w:space="0" w:color="auto"/>
              <w:left w:val="single" w:sz="6" w:space="0" w:color="auto"/>
              <w:bottom w:val="single" w:sz="6" w:space="0" w:color="auto"/>
              <w:right w:val="single" w:sz="6" w:space="0" w:color="auto"/>
            </w:tcBorders>
          </w:tcPr>
          <w:p w:rsidR="0041412B" w:rsidRPr="0059581D" w:rsidRDefault="00663965" w:rsidP="007C1D26">
            <w:pPr>
              <w:pStyle w:val="Texto"/>
              <w:spacing w:after="80" w:line="224" w:lineRule="exact"/>
              <w:ind w:firstLine="0"/>
              <w:jc w:val="center"/>
              <w:rPr>
                <w:rFonts w:ascii="Barlow" w:hAnsi="Barlow"/>
                <w:sz w:val="20"/>
                <w:lang w:val="es-MX"/>
              </w:rPr>
            </w:pPr>
            <w:r w:rsidRPr="0059581D">
              <w:rPr>
                <w:rFonts w:ascii="Barlow" w:hAnsi="Barlow"/>
                <w:sz w:val="20"/>
                <w:lang w:val="es-MX"/>
              </w:rPr>
              <w:t>0.00</w:t>
            </w:r>
          </w:p>
        </w:tc>
        <w:tc>
          <w:tcPr>
            <w:tcW w:w="1476" w:type="dxa"/>
            <w:tcBorders>
              <w:top w:val="single" w:sz="6" w:space="0" w:color="auto"/>
              <w:left w:val="single" w:sz="6" w:space="0" w:color="auto"/>
              <w:bottom w:val="single" w:sz="6" w:space="0" w:color="auto"/>
              <w:right w:val="single" w:sz="6" w:space="0" w:color="auto"/>
            </w:tcBorders>
          </w:tcPr>
          <w:p w:rsidR="0041412B" w:rsidRPr="0059581D" w:rsidRDefault="00804649" w:rsidP="0041412B">
            <w:pPr>
              <w:pStyle w:val="Texto"/>
              <w:spacing w:after="80" w:line="224" w:lineRule="exact"/>
              <w:ind w:firstLine="0"/>
              <w:jc w:val="center"/>
              <w:rPr>
                <w:rFonts w:ascii="Barlow" w:hAnsi="Barlow"/>
                <w:sz w:val="20"/>
                <w:lang w:val="es-MX"/>
              </w:rPr>
            </w:pPr>
            <w:r w:rsidRPr="0059581D">
              <w:rPr>
                <w:rFonts w:ascii="Barlow" w:hAnsi="Barlow"/>
                <w:sz w:val="20"/>
                <w:lang w:val="es-MX"/>
              </w:rPr>
              <w:t>-28,774.57</w:t>
            </w:r>
          </w:p>
        </w:tc>
      </w:tr>
      <w:tr w:rsidR="0041412B" w:rsidRPr="0059581D" w:rsidTr="00BE20D4">
        <w:trPr>
          <w:trHeight w:val="24"/>
          <w:jc w:val="center"/>
        </w:trPr>
        <w:tc>
          <w:tcPr>
            <w:tcW w:w="3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41412B" w:rsidRPr="0059581D" w:rsidRDefault="0041412B" w:rsidP="0041412B">
            <w:pPr>
              <w:pStyle w:val="Texto"/>
              <w:spacing w:after="80" w:line="224" w:lineRule="exact"/>
              <w:ind w:firstLine="0"/>
              <w:rPr>
                <w:rFonts w:ascii="Barlow" w:hAnsi="Barlow"/>
                <w:b/>
                <w:sz w:val="20"/>
                <w:lang w:val="es-MX"/>
              </w:rPr>
            </w:pPr>
            <w:r w:rsidRPr="0059581D">
              <w:rPr>
                <w:rFonts w:ascii="Barlow" w:hAnsi="Barlow"/>
                <w:b/>
                <w:sz w:val="20"/>
                <w:lang w:val="es-MX"/>
              </w:rPr>
              <w:t>Flujos de Efectivo Netos de las Actividades de Operación.</w:t>
            </w:r>
          </w:p>
        </w:tc>
        <w:tc>
          <w:tcPr>
            <w:tcW w:w="162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41412B" w:rsidRPr="0059581D" w:rsidRDefault="0041412B" w:rsidP="000A73EA">
            <w:pPr>
              <w:pStyle w:val="Texto"/>
              <w:spacing w:after="80" w:line="224" w:lineRule="exact"/>
              <w:ind w:firstLine="0"/>
              <w:jc w:val="center"/>
              <w:rPr>
                <w:rFonts w:ascii="Barlow" w:hAnsi="Barlow"/>
                <w:b/>
                <w:sz w:val="20"/>
                <w:lang w:val="es-MX"/>
              </w:rPr>
            </w:pPr>
            <w:r w:rsidRPr="0059581D">
              <w:rPr>
                <w:rFonts w:ascii="Barlow" w:hAnsi="Barlow"/>
                <w:b/>
                <w:sz w:val="20"/>
                <w:lang w:val="es-MX"/>
              </w:rPr>
              <w:t>$</w:t>
            </w:r>
            <w:r w:rsidR="000A73EA" w:rsidRPr="0059581D">
              <w:rPr>
                <w:rFonts w:ascii="Barlow" w:hAnsi="Barlow"/>
                <w:b/>
                <w:sz w:val="20"/>
                <w:lang w:val="es-MX"/>
              </w:rPr>
              <w:t>6</w:t>
            </w:r>
            <w:r w:rsidRPr="0059581D">
              <w:rPr>
                <w:rFonts w:ascii="Barlow" w:hAnsi="Barlow"/>
                <w:b/>
                <w:sz w:val="20"/>
                <w:lang w:val="es-MX"/>
              </w:rPr>
              <w:t>,</w:t>
            </w:r>
            <w:r w:rsidR="000A73EA" w:rsidRPr="0059581D">
              <w:rPr>
                <w:rFonts w:ascii="Barlow" w:hAnsi="Barlow"/>
                <w:b/>
                <w:sz w:val="20"/>
                <w:lang w:val="es-MX"/>
              </w:rPr>
              <w:t>730</w:t>
            </w:r>
            <w:r w:rsidRPr="0059581D">
              <w:rPr>
                <w:rFonts w:ascii="Barlow" w:hAnsi="Barlow"/>
                <w:b/>
                <w:sz w:val="20"/>
                <w:lang w:val="es-MX"/>
              </w:rPr>
              <w:t>,</w:t>
            </w:r>
            <w:r w:rsidR="000A73EA" w:rsidRPr="0059581D">
              <w:rPr>
                <w:rFonts w:ascii="Barlow" w:hAnsi="Barlow"/>
                <w:b/>
                <w:sz w:val="20"/>
                <w:lang w:val="es-MX"/>
              </w:rPr>
              <w:t>282</w:t>
            </w:r>
            <w:r w:rsidRPr="0059581D">
              <w:rPr>
                <w:rFonts w:ascii="Barlow" w:hAnsi="Barlow"/>
                <w:b/>
                <w:sz w:val="20"/>
                <w:lang w:val="es-MX"/>
              </w:rPr>
              <w:t>.</w:t>
            </w:r>
            <w:r w:rsidR="000A73EA" w:rsidRPr="0059581D">
              <w:rPr>
                <w:rFonts w:ascii="Barlow" w:hAnsi="Barlow"/>
                <w:b/>
                <w:sz w:val="20"/>
                <w:lang w:val="es-MX"/>
              </w:rPr>
              <w:t>55</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41412B" w:rsidRPr="0059581D" w:rsidRDefault="00804649" w:rsidP="0041412B">
            <w:pPr>
              <w:pStyle w:val="Texto"/>
              <w:spacing w:after="80" w:line="224" w:lineRule="exact"/>
              <w:ind w:firstLine="0"/>
              <w:jc w:val="center"/>
              <w:rPr>
                <w:rFonts w:ascii="Barlow" w:hAnsi="Barlow"/>
                <w:b/>
                <w:sz w:val="20"/>
                <w:lang w:val="es-MX"/>
              </w:rPr>
            </w:pPr>
            <w:r w:rsidRPr="0059581D">
              <w:rPr>
                <w:rFonts w:ascii="Barlow" w:hAnsi="Barlow"/>
                <w:b/>
                <w:sz w:val="20"/>
                <w:lang w:val="es-MX"/>
              </w:rPr>
              <w:t>-$5,490,791.61</w:t>
            </w:r>
          </w:p>
        </w:tc>
      </w:tr>
    </w:tbl>
    <w:p w:rsidR="00623BAC" w:rsidRPr="0059581D" w:rsidRDefault="00623BAC" w:rsidP="007A51DC">
      <w:pPr>
        <w:rPr>
          <w:rFonts w:ascii="Barlow" w:hAnsi="Barlow"/>
          <w:b/>
          <w:sz w:val="20"/>
          <w:szCs w:val="20"/>
        </w:rPr>
      </w:pPr>
    </w:p>
    <w:p w:rsidR="00A45A39" w:rsidRPr="0059581D" w:rsidRDefault="00A45A39" w:rsidP="00A45A39">
      <w:pPr>
        <w:pStyle w:val="Prrafodelista"/>
        <w:numPr>
          <w:ilvl w:val="0"/>
          <w:numId w:val="5"/>
        </w:numPr>
        <w:ind w:left="567" w:hanging="567"/>
        <w:rPr>
          <w:rFonts w:ascii="Barlow" w:hAnsi="Barlow"/>
          <w:b/>
          <w:sz w:val="20"/>
          <w:szCs w:val="20"/>
        </w:rPr>
      </w:pPr>
      <w:r w:rsidRPr="0059581D">
        <w:rPr>
          <w:rFonts w:ascii="Barlow" w:hAnsi="Barlow"/>
          <w:b/>
          <w:sz w:val="20"/>
          <w:szCs w:val="20"/>
        </w:rPr>
        <w:t>CONCILIACIÓN ENTRE LOS INGRESOS PRESUPUESTARIOS Y CONTABLES, ASÍ COMO ENTRE LOS EGRESOS PRESUPUESTARIOS Y LOS GASTOS CONTABLES.</w:t>
      </w:r>
    </w:p>
    <w:p w:rsidR="00BC235E" w:rsidRPr="0059581D" w:rsidRDefault="00BC235E" w:rsidP="00BC235E">
      <w:pPr>
        <w:pStyle w:val="Prrafodelista"/>
        <w:ind w:left="567"/>
        <w:rPr>
          <w:rFonts w:ascii="Barlow" w:hAnsi="Barlow"/>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
        <w:gridCol w:w="7090"/>
        <w:gridCol w:w="861"/>
        <w:gridCol w:w="1057"/>
      </w:tblGrid>
      <w:tr w:rsidR="0040410D" w:rsidRPr="0059581D" w:rsidTr="0059581D">
        <w:trPr>
          <w:trHeight w:val="255"/>
          <w:jc w:val="center"/>
        </w:trPr>
        <w:tc>
          <w:tcPr>
            <w:tcW w:w="0" w:type="auto"/>
            <w:gridSpan w:val="4"/>
            <w:shd w:val="clear" w:color="000000" w:fill="C0C0C0"/>
            <w:noWrap/>
            <w:vAlign w:val="center"/>
            <w:hideMark/>
          </w:tcPr>
          <w:p w:rsidR="0040410D" w:rsidRPr="0059581D" w:rsidRDefault="0040410D" w:rsidP="0040410D">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INSTITUTO TECNOLÓGICO SUPERIOR PROGRESO</w:t>
            </w:r>
          </w:p>
        </w:tc>
      </w:tr>
      <w:tr w:rsidR="00AB23CA" w:rsidRPr="0059581D" w:rsidTr="0059581D">
        <w:trPr>
          <w:trHeight w:val="255"/>
          <w:jc w:val="center"/>
        </w:trPr>
        <w:tc>
          <w:tcPr>
            <w:tcW w:w="0" w:type="auto"/>
            <w:gridSpan w:val="4"/>
            <w:shd w:val="clear" w:color="000000" w:fill="C0C0C0"/>
            <w:noWrap/>
            <w:vAlign w:val="center"/>
          </w:tcPr>
          <w:p w:rsidR="00AB23CA" w:rsidRPr="0059581D" w:rsidRDefault="00AB23CA" w:rsidP="0040410D">
            <w:pPr>
              <w:spacing w:after="0" w:line="240" w:lineRule="auto"/>
              <w:jc w:val="center"/>
              <w:rPr>
                <w:rFonts w:ascii="Barlow" w:eastAsia="Times New Roman" w:hAnsi="Barlow" w:cs="Arial"/>
                <w:b/>
                <w:bCs/>
                <w:sz w:val="20"/>
                <w:szCs w:val="20"/>
                <w:lang w:eastAsia="es-MX"/>
              </w:rPr>
            </w:pPr>
          </w:p>
        </w:tc>
      </w:tr>
      <w:tr w:rsidR="0040410D" w:rsidRPr="0059581D" w:rsidTr="0059581D">
        <w:trPr>
          <w:trHeight w:val="480"/>
          <w:jc w:val="center"/>
        </w:trPr>
        <w:tc>
          <w:tcPr>
            <w:tcW w:w="0" w:type="auto"/>
            <w:gridSpan w:val="4"/>
            <w:shd w:val="clear" w:color="000000" w:fill="C0C0C0"/>
            <w:vAlign w:val="center"/>
            <w:hideMark/>
          </w:tcPr>
          <w:p w:rsidR="0040410D" w:rsidRPr="0059581D" w:rsidRDefault="0040410D" w:rsidP="0040410D">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Conciliación entre los Ingresos Presupuestarios y Contables</w:t>
            </w:r>
          </w:p>
        </w:tc>
      </w:tr>
      <w:tr w:rsidR="0040410D" w:rsidRPr="0059581D" w:rsidTr="0059581D">
        <w:trPr>
          <w:trHeight w:val="255"/>
          <w:jc w:val="center"/>
        </w:trPr>
        <w:tc>
          <w:tcPr>
            <w:tcW w:w="0" w:type="auto"/>
            <w:gridSpan w:val="4"/>
            <w:shd w:val="clear" w:color="000000" w:fill="C0C0C0"/>
            <w:vAlign w:val="center"/>
            <w:hideMark/>
          </w:tcPr>
          <w:p w:rsidR="0040410D" w:rsidRPr="0059581D" w:rsidRDefault="0040410D" w:rsidP="00DD6DE2">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Corr</w:t>
            </w:r>
            <w:r w:rsidR="00942D45" w:rsidRPr="0059581D">
              <w:rPr>
                <w:rFonts w:ascii="Barlow" w:eastAsia="Times New Roman" w:hAnsi="Barlow" w:cs="Arial"/>
                <w:b/>
                <w:bCs/>
                <w:sz w:val="20"/>
                <w:szCs w:val="20"/>
                <w:lang w:eastAsia="es-MX"/>
              </w:rPr>
              <w:t>e</w:t>
            </w:r>
            <w:r w:rsidR="007C2925" w:rsidRPr="0059581D">
              <w:rPr>
                <w:rFonts w:ascii="Barlow" w:eastAsia="Times New Roman" w:hAnsi="Barlow" w:cs="Arial"/>
                <w:b/>
                <w:bCs/>
                <w:sz w:val="20"/>
                <w:szCs w:val="20"/>
                <w:lang w:eastAsia="es-MX"/>
              </w:rPr>
              <w:t xml:space="preserve">spondiente del 01 </w:t>
            </w:r>
            <w:r w:rsidR="003140DA" w:rsidRPr="0059581D">
              <w:rPr>
                <w:rFonts w:ascii="Barlow" w:eastAsia="Times New Roman" w:hAnsi="Barlow" w:cs="Arial"/>
                <w:b/>
                <w:bCs/>
                <w:sz w:val="20"/>
                <w:szCs w:val="20"/>
                <w:lang w:eastAsia="es-MX"/>
              </w:rPr>
              <w:t xml:space="preserve">de enero </w:t>
            </w:r>
            <w:r w:rsidR="00CC101E" w:rsidRPr="0059581D">
              <w:rPr>
                <w:rFonts w:ascii="Barlow" w:eastAsia="Times New Roman" w:hAnsi="Barlow" w:cs="Arial"/>
                <w:b/>
                <w:bCs/>
                <w:sz w:val="20"/>
                <w:szCs w:val="20"/>
                <w:lang w:eastAsia="es-MX"/>
              </w:rPr>
              <w:t xml:space="preserve">al </w:t>
            </w:r>
            <w:r w:rsidR="00DD6DE2" w:rsidRPr="0059581D">
              <w:rPr>
                <w:rFonts w:ascii="Barlow" w:eastAsia="Times New Roman" w:hAnsi="Barlow" w:cs="Arial"/>
                <w:b/>
                <w:bCs/>
                <w:sz w:val="20"/>
                <w:szCs w:val="20"/>
                <w:lang w:eastAsia="es-MX"/>
              </w:rPr>
              <w:t>31</w:t>
            </w:r>
            <w:r w:rsidR="00CC101E" w:rsidRPr="0059581D">
              <w:rPr>
                <w:rFonts w:ascii="Barlow" w:eastAsia="Times New Roman" w:hAnsi="Barlow" w:cs="Arial"/>
                <w:b/>
                <w:bCs/>
                <w:sz w:val="20"/>
                <w:szCs w:val="20"/>
                <w:lang w:eastAsia="es-MX"/>
              </w:rPr>
              <w:t xml:space="preserve"> </w:t>
            </w:r>
            <w:r w:rsidR="00E231EB" w:rsidRPr="0059581D">
              <w:rPr>
                <w:rFonts w:ascii="Barlow" w:eastAsia="Times New Roman" w:hAnsi="Barlow" w:cs="Arial"/>
                <w:b/>
                <w:bCs/>
                <w:sz w:val="20"/>
                <w:szCs w:val="20"/>
                <w:lang w:eastAsia="es-MX"/>
              </w:rPr>
              <w:t xml:space="preserve">de </w:t>
            </w:r>
            <w:r w:rsidR="00DD6DE2" w:rsidRPr="0059581D">
              <w:rPr>
                <w:rFonts w:ascii="Barlow" w:eastAsia="Times New Roman" w:hAnsi="Barlow" w:cs="Arial"/>
                <w:b/>
                <w:bCs/>
                <w:sz w:val="20"/>
                <w:szCs w:val="20"/>
                <w:lang w:eastAsia="es-MX"/>
              </w:rPr>
              <w:t>marz</w:t>
            </w:r>
            <w:r w:rsidR="00E231EB" w:rsidRPr="0059581D">
              <w:rPr>
                <w:rFonts w:ascii="Barlow" w:eastAsia="Times New Roman" w:hAnsi="Barlow" w:cs="Arial"/>
                <w:b/>
                <w:bCs/>
                <w:sz w:val="20"/>
                <w:szCs w:val="20"/>
                <w:lang w:eastAsia="es-MX"/>
              </w:rPr>
              <w:t xml:space="preserve">o </w:t>
            </w:r>
            <w:r w:rsidR="007C2925" w:rsidRPr="0059581D">
              <w:rPr>
                <w:rFonts w:ascii="Barlow" w:eastAsia="Times New Roman" w:hAnsi="Barlow" w:cs="Arial"/>
                <w:b/>
                <w:bCs/>
                <w:sz w:val="20"/>
                <w:szCs w:val="20"/>
                <w:lang w:eastAsia="es-MX"/>
              </w:rPr>
              <w:t xml:space="preserve">de </w:t>
            </w:r>
            <w:r w:rsidR="001C4F6E" w:rsidRPr="0059581D">
              <w:rPr>
                <w:rFonts w:ascii="Barlow" w:eastAsia="Times New Roman" w:hAnsi="Barlow" w:cs="Arial"/>
                <w:b/>
                <w:bCs/>
                <w:sz w:val="20"/>
                <w:szCs w:val="20"/>
                <w:lang w:eastAsia="es-MX"/>
              </w:rPr>
              <w:t>202</w:t>
            </w:r>
            <w:r w:rsidR="00CC101E" w:rsidRPr="0059581D">
              <w:rPr>
                <w:rFonts w:ascii="Barlow" w:eastAsia="Times New Roman" w:hAnsi="Barlow" w:cs="Arial"/>
                <w:b/>
                <w:bCs/>
                <w:sz w:val="20"/>
                <w:szCs w:val="20"/>
                <w:lang w:eastAsia="es-MX"/>
              </w:rPr>
              <w:t>4</w:t>
            </w:r>
          </w:p>
        </w:tc>
      </w:tr>
      <w:tr w:rsidR="0040410D" w:rsidRPr="0059581D" w:rsidTr="0059581D">
        <w:trPr>
          <w:trHeight w:val="270"/>
          <w:jc w:val="center"/>
        </w:trPr>
        <w:tc>
          <w:tcPr>
            <w:tcW w:w="0" w:type="auto"/>
            <w:gridSpan w:val="4"/>
            <w:shd w:val="clear" w:color="000000" w:fill="C0C0C0"/>
            <w:vAlign w:val="center"/>
            <w:hideMark/>
          </w:tcPr>
          <w:p w:rsidR="0040410D" w:rsidRPr="0059581D" w:rsidRDefault="0040410D" w:rsidP="0040410D">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(Cifras en pesos)</w:t>
            </w:r>
          </w:p>
        </w:tc>
      </w:tr>
      <w:tr w:rsidR="00151C2D" w:rsidRPr="0059581D" w:rsidTr="0059581D">
        <w:trPr>
          <w:trHeight w:val="179"/>
          <w:jc w:val="center"/>
        </w:trPr>
        <w:tc>
          <w:tcPr>
            <w:tcW w:w="0" w:type="auto"/>
            <w:gridSpan w:val="2"/>
            <w:shd w:val="clear" w:color="000000" w:fill="C0C0C0"/>
            <w:vAlign w:val="center"/>
          </w:tcPr>
          <w:p w:rsidR="00151C2D" w:rsidRPr="0059581D" w:rsidRDefault="00151C2D" w:rsidP="00151C2D">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Concepto</w:t>
            </w:r>
          </w:p>
        </w:tc>
        <w:tc>
          <w:tcPr>
            <w:tcW w:w="0" w:type="auto"/>
            <w:shd w:val="clear" w:color="auto" w:fill="auto"/>
            <w:vAlign w:val="center"/>
          </w:tcPr>
          <w:p w:rsidR="00151C2D" w:rsidRPr="0059581D" w:rsidRDefault="00151C2D" w:rsidP="00151C2D">
            <w:pPr>
              <w:spacing w:after="0" w:line="240" w:lineRule="auto"/>
              <w:jc w:val="center"/>
              <w:rPr>
                <w:rFonts w:ascii="Barlow" w:eastAsia="Times New Roman" w:hAnsi="Barlow" w:cs="Arial"/>
                <w:b/>
                <w:bCs/>
                <w:sz w:val="20"/>
                <w:szCs w:val="20"/>
                <w:lang w:eastAsia="es-MX"/>
              </w:rPr>
            </w:pPr>
          </w:p>
        </w:tc>
        <w:tc>
          <w:tcPr>
            <w:tcW w:w="0" w:type="auto"/>
            <w:shd w:val="clear" w:color="000000" w:fill="C0C0C0"/>
            <w:vAlign w:val="center"/>
          </w:tcPr>
          <w:p w:rsidR="00151C2D" w:rsidRPr="0059581D" w:rsidRDefault="00151C2D" w:rsidP="005144FC">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202</w:t>
            </w:r>
            <w:r w:rsidR="005144FC" w:rsidRPr="0059581D">
              <w:rPr>
                <w:rFonts w:ascii="Barlow" w:eastAsia="Times New Roman" w:hAnsi="Barlow" w:cs="Arial"/>
                <w:b/>
                <w:bCs/>
                <w:sz w:val="20"/>
                <w:szCs w:val="20"/>
                <w:lang w:eastAsia="es-MX"/>
              </w:rPr>
              <w:t>4</w:t>
            </w:r>
          </w:p>
        </w:tc>
      </w:tr>
      <w:tr w:rsidR="00151C2D" w:rsidRPr="0059581D" w:rsidTr="0059581D">
        <w:trPr>
          <w:trHeight w:val="385"/>
          <w:jc w:val="center"/>
        </w:trPr>
        <w:tc>
          <w:tcPr>
            <w:tcW w:w="0" w:type="auto"/>
            <w:gridSpan w:val="2"/>
            <w:shd w:val="clear" w:color="000000" w:fill="C0C0C0"/>
            <w:vAlign w:val="center"/>
            <w:hideMark/>
          </w:tcPr>
          <w:p w:rsidR="00151C2D" w:rsidRPr="0059581D" w:rsidRDefault="00151C2D" w:rsidP="00151C2D">
            <w:pPr>
              <w:spacing w:after="0" w:line="240" w:lineRule="auto"/>
              <w:jc w:val="both"/>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1. Ingresos Presupuestarios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000000" w:fill="C0C0C0"/>
            <w:vAlign w:val="center"/>
            <w:hideMark/>
          </w:tcPr>
          <w:p w:rsidR="00151C2D" w:rsidRPr="0059581D" w:rsidRDefault="007B157D" w:rsidP="00DD6DE2">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1</w:t>
            </w:r>
            <w:r w:rsidR="00DD6DE2" w:rsidRPr="0059581D">
              <w:rPr>
                <w:rFonts w:ascii="Barlow" w:eastAsia="Times New Roman" w:hAnsi="Barlow" w:cs="Arial"/>
                <w:b/>
                <w:bCs/>
                <w:sz w:val="20"/>
                <w:szCs w:val="20"/>
                <w:lang w:eastAsia="es-MX"/>
              </w:rPr>
              <w:t>8</w:t>
            </w:r>
            <w:r w:rsidR="00151C2D" w:rsidRPr="0059581D">
              <w:rPr>
                <w:rFonts w:ascii="Barlow" w:eastAsia="Times New Roman" w:hAnsi="Barlow" w:cs="Arial"/>
                <w:b/>
                <w:bCs/>
                <w:sz w:val="20"/>
                <w:szCs w:val="20"/>
                <w:lang w:eastAsia="es-MX"/>
              </w:rPr>
              <w:t>,</w:t>
            </w:r>
            <w:r w:rsidR="00DD6DE2" w:rsidRPr="0059581D">
              <w:rPr>
                <w:rFonts w:ascii="Barlow" w:eastAsia="Times New Roman" w:hAnsi="Barlow" w:cs="Arial"/>
                <w:b/>
                <w:bCs/>
                <w:sz w:val="20"/>
                <w:szCs w:val="20"/>
                <w:lang w:eastAsia="es-MX"/>
              </w:rPr>
              <w:t>696</w:t>
            </w:r>
            <w:r w:rsidR="00151C2D" w:rsidRPr="0059581D">
              <w:rPr>
                <w:rFonts w:ascii="Barlow" w:eastAsia="Times New Roman" w:hAnsi="Barlow" w:cs="Arial"/>
                <w:b/>
                <w:bCs/>
                <w:sz w:val="20"/>
                <w:szCs w:val="20"/>
                <w:lang w:eastAsia="es-MX"/>
              </w:rPr>
              <w:t>,</w:t>
            </w:r>
            <w:r w:rsidR="00DD6DE2" w:rsidRPr="0059581D">
              <w:rPr>
                <w:rFonts w:ascii="Barlow" w:eastAsia="Times New Roman" w:hAnsi="Barlow" w:cs="Arial"/>
                <w:b/>
                <w:bCs/>
                <w:sz w:val="20"/>
                <w:szCs w:val="20"/>
                <w:lang w:eastAsia="es-MX"/>
              </w:rPr>
              <w:t>9</w:t>
            </w:r>
            <w:r w:rsidRPr="0059581D">
              <w:rPr>
                <w:rFonts w:ascii="Barlow" w:eastAsia="Times New Roman" w:hAnsi="Barlow" w:cs="Arial"/>
                <w:b/>
                <w:bCs/>
                <w:sz w:val="20"/>
                <w:szCs w:val="20"/>
                <w:lang w:eastAsia="es-MX"/>
              </w:rPr>
              <w:t>7</w:t>
            </w:r>
            <w:r w:rsidR="00DD6DE2" w:rsidRPr="0059581D">
              <w:rPr>
                <w:rFonts w:ascii="Barlow" w:eastAsia="Times New Roman" w:hAnsi="Barlow" w:cs="Arial"/>
                <w:b/>
                <w:bCs/>
                <w:sz w:val="20"/>
                <w:szCs w:val="20"/>
                <w:lang w:eastAsia="es-MX"/>
              </w:rPr>
              <w:t>5</w:t>
            </w:r>
          </w:p>
        </w:tc>
      </w:tr>
      <w:tr w:rsidR="00151C2D" w:rsidRPr="0059581D" w:rsidTr="0059581D">
        <w:trPr>
          <w:trHeight w:val="360"/>
          <w:jc w:val="center"/>
        </w:trPr>
        <w:tc>
          <w:tcPr>
            <w:tcW w:w="0" w:type="auto"/>
            <w:gridSpan w:val="2"/>
            <w:shd w:val="clear" w:color="auto" w:fill="auto"/>
            <w:vAlign w:val="center"/>
            <w:hideMark/>
          </w:tcPr>
          <w:p w:rsidR="00151C2D" w:rsidRPr="0059581D" w:rsidRDefault="00151C2D" w:rsidP="00151C2D">
            <w:pPr>
              <w:spacing w:after="0" w:line="240" w:lineRule="auto"/>
              <w:jc w:val="both"/>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2. Más ingresos contables no presupuestarios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r>
      <w:tr w:rsidR="00006EEC" w:rsidRPr="0059581D" w:rsidTr="0059581D">
        <w:trPr>
          <w:trHeight w:val="270"/>
          <w:jc w:val="center"/>
        </w:trPr>
        <w:tc>
          <w:tcPr>
            <w:tcW w:w="0" w:type="auto"/>
            <w:shd w:val="clear" w:color="auto" w:fill="auto"/>
            <w:vAlign w:val="center"/>
          </w:tcPr>
          <w:p w:rsidR="00006EEC" w:rsidRPr="0059581D" w:rsidRDefault="00006EEC" w:rsidP="00151C2D">
            <w:pPr>
              <w:spacing w:after="0" w:line="240" w:lineRule="auto"/>
              <w:jc w:val="both"/>
              <w:rPr>
                <w:rFonts w:ascii="Barlow" w:eastAsia="Times New Roman" w:hAnsi="Barlow" w:cs="Arial"/>
                <w:sz w:val="20"/>
                <w:szCs w:val="20"/>
                <w:lang w:eastAsia="es-MX"/>
              </w:rPr>
            </w:pPr>
          </w:p>
        </w:tc>
        <w:tc>
          <w:tcPr>
            <w:tcW w:w="0" w:type="auto"/>
            <w:shd w:val="clear" w:color="auto" w:fill="auto"/>
            <w:vAlign w:val="center"/>
          </w:tcPr>
          <w:p w:rsidR="00006EEC" w:rsidRPr="0059581D" w:rsidRDefault="00006EEC"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Ingresos financieros</w:t>
            </w:r>
          </w:p>
        </w:tc>
        <w:tc>
          <w:tcPr>
            <w:tcW w:w="0" w:type="auto"/>
            <w:shd w:val="clear" w:color="auto" w:fill="auto"/>
            <w:vAlign w:val="center"/>
          </w:tcPr>
          <w:p w:rsidR="00006EEC" w:rsidRPr="0059581D" w:rsidRDefault="00006EEC"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tcPr>
          <w:p w:rsidR="00006EEC" w:rsidRPr="0059581D" w:rsidRDefault="00006EEC"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270"/>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Incremento por variación de inventarios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325"/>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Disminución del exceso de estimaciones por pérdida o deterioro u obsolescencia</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270"/>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Disminución del exceso de provisiones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270"/>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Otros ingresos y beneficios varios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 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273"/>
          <w:jc w:val="center"/>
        </w:trPr>
        <w:tc>
          <w:tcPr>
            <w:tcW w:w="0" w:type="auto"/>
            <w:gridSpan w:val="2"/>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Otros ingresos contables no presupuestarios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60"/>
          <w:jc w:val="center"/>
        </w:trPr>
        <w:tc>
          <w:tcPr>
            <w:tcW w:w="0" w:type="auto"/>
            <w:gridSpan w:val="2"/>
            <w:shd w:val="clear" w:color="auto" w:fill="auto"/>
            <w:vAlign w:val="center"/>
            <w:hideMark/>
          </w:tcPr>
          <w:p w:rsidR="00151C2D" w:rsidRPr="0059581D" w:rsidRDefault="00151C2D" w:rsidP="00151C2D">
            <w:pPr>
              <w:spacing w:after="0" w:line="240" w:lineRule="auto"/>
              <w:jc w:val="both"/>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3. Menos ingresos presupuestarios no contables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r>
      <w:tr w:rsidR="00151C2D" w:rsidRPr="0059581D" w:rsidTr="0059581D">
        <w:trPr>
          <w:trHeight w:val="270"/>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006EEC"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Aprovechamientos patrimoniales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270"/>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lastRenderedPageBreak/>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Ingresos derivados de financiamientos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270"/>
          <w:jc w:val="center"/>
        </w:trPr>
        <w:tc>
          <w:tcPr>
            <w:tcW w:w="0" w:type="auto"/>
            <w:gridSpan w:val="2"/>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Otros Ingresos presupuestarios no contables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480"/>
          <w:jc w:val="center"/>
        </w:trPr>
        <w:tc>
          <w:tcPr>
            <w:tcW w:w="0" w:type="auto"/>
            <w:gridSpan w:val="2"/>
            <w:shd w:val="clear" w:color="000000" w:fill="C0C0C0"/>
            <w:vAlign w:val="center"/>
            <w:hideMark/>
          </w:tcPr>
          <w:p w:rsidR="00151C2D" w:rsidRPr="0059581D" w:rsidRDefault="00151C2D" w:rsidP="00151C2D">
            <w:pPr>
              <w:spacing w:after="0" w:line="240" w:lineRule="auto"/>
              <w:jc w:val="both"/>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4. Ingresos Contables (4 = 1 + 2 - 3)</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000000" w:fill="C0C0C0"/>
            <w:vAlign w:val="center"/>
            <w:hideMark/>
          </w:tcPr>
          <w:p w:rsidR="00151C2D" w:rsidRPr="0059581D" w:rsidRDefault="007B157D" w:rsidP="00DD6DE2">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1</w:t>
            </w:r>
            <w:r w:rsidR="00DD6DE2" w:rsidRPr="0059581D">
              <w:rPr>
                <w:rFonts w:ascii="Barlow" w:eastAsia="Times New Roman" w:hAnsi="Barlow" w:cs="Arial"/>
                <w:b/>
                <w:bCs/>
                <w:sz w:val="20"/>
                <w:szCs w:val="20"/>
                <w:lang w:eastAsia="es-MX"/>
              </w:rPr>
              <w:t>8</w:t>
            </w:r>
            <w:r w:rsidR="00151C2D" w:rsidRPr="0059581D">
              <w:rPr>
                <w:rFonts w:ascii="Barlow" w:eastAsia="Times New Roman" w:hAnsi="Barlow" w:cs="Arial"/>
                <w:b/>
                <w:bCs/>
                <w:sz w:val="20"/>
                <w:szCs w:val="20"/>
                <w:lang w:eastAsia="es-MX"/>
              </w:rPr>
              <w:t>,</w:t>
            </w:r>
            <w:r w:rsidR="00DD6DE2" w:rsidRPr="0059581D">
              <w:rPr>
                <w:rFonts w:ascii="Barlow" w:eastAsia="Times New Roman" w:hAnsi="Barlow" w:cs="Arial"/>
                <w:b/>
                <w:bCs/>
                <w:sz w:val="20"/>
                <w:szCs w:val="20"/>
                <w:lang w:eastAsia="es-MX"/>
              </w:rPr>
              <w:t>696</w:t>
            </w:r>
            <w:r w:rsidR="00151C2D" w:rsidRPr="0059581D">
              <w:rPr>
                <w:rFonts w:ascii="Barlow" w:eastAsia="Times New Roman" w:hAnsi="Barlow" w:cs="Arial"/>
                <w:b/>
                <w:bCs/>
                <w:sz w:val="20"/>
                <w:szCs w:val="20"/>
                <w:lang w:eastAsia="es-MX"/>
              </w:rPr>
              <w:t>,</w:t>
            </w:r>
            <w:r w:rsidR="00DD6DE2" w:rsidRPr="0059581D">
              <w:rPr>
                <w:rFonts w:ascii="Barlow" w:eastAsia="Times New Roman" w:hAnsi="Barlow" w:cs="Arial"/>
                <w:b/>
                <w:bCs/>
                <w:sz w:val="20"/>
                <w:szCs w:val="20"/>
                <w:lang w:eastAsia="es-MX"/>
              </w:rPr>
              <w:t>9</w:t>
            </w:r>
            <w:r w:rsidRPr="0059581D">
              <w:rPr>
                <w:rFonts w:ascii="Barlow" w:eastAsia="Times New Roman" w:hAnsi="Barlow" w:cs="Arial"/>
                <w:b/>
                <w:bCs/>
                <w:sz w:val="20"/>
                <w:szCs w:val="20"/>
                <w:lang w:eastAsia="es-MX"/>
              </w:rPr>
              <w:t>7</w:t>
            </w:r>
            <w:r w:rsidR="00DD6DE2" w:rsidRPr="0059581D">
              <w:rPr>
                <w:rFonts w:ascii="Barlow" w:eastAsia="Times New Roman" w:hAnsi="Barlow" w:cs="Arial"/>
                <w:b/>
                <w:bCs/>
                <w:sz w:val="20"/>
                <w:szCs w:val="20"/>
                <w:lang w:eastAsia="es-MX"/>
              </w:rPr>
              <w:t>5</w:t>
            </w:r>
          </w:p>
        </w:tc>
      </w:tr>
      <w:tr w:rsidR="00AB23CA" w:rsidRPr="0059581D" w:rsidTr="0059581D">
        <w:trPr>
          <w:trHeight w:val="20"/>
          <w:jc w:val="center"/>
        </w:trPr>
        <w:tc>
          <w:tcPr>
            <w:tcW w:w="0" w:type="auto"/>
            <w:gridSpan w:val="4"/>
            <w:shd w:val="clear" w:color="000000" w:fill="auto"/>
            <w:noWrap/>
            <w:vAlign w:val="center"/>
          </w:tcPr>
          <w:p w:rsidR="0035057D" w:rsidRPr="0059581D" w:rsidRDefault="0035057D" w:rsidP="0059581D">
            <w:pPr>
              <w:spacing w:after="0" w:line="240" w:lineRule="auto"/>
              <w:rPr>
                <w:rFonts w:ascii="Barlow" w:eastAsia="Times New Roman" w:hAnsi="Barlow" w:cs="Arial"/>
                <w:b/>
                <w:bCs/>
                <w:sz w:val="20"/>
                <w:szCs w:val="20"/>
                <w:lang w:eastAsia="es-MX"/>
              </w:rPr>
            </w:pPr>
          </w:p>
          <w:p w:rsidR="0035057D" w:rsidRPr="0059581D" w:rsidRDefault="0035057D" w:rsidP="00151C2D">
            <w:pPr>
              <w:spacing w:after="0" w:line="240" w:lineRule="auto"/>
              <w:jc w:val="center"/>
              <w:rPr>
                <w:rFonts w:ascii="Barlow" w:eastAsia="Times New Roman" w:hAnsi="Barlow" w:cs="Arial"/>
                <w:b/>
                <w:bCs/>
                <w:sz w:val="20"/>
                <w:szCs w:val="20"/>
                <w:lang w:eastAsia="es-MX"/>
              </w:rPr>
            </w:pPr>
          </w:p>
        </w:tc>
      </w:tr>
      <w:tr w:rsidR="00151C2D" w:rsidRPr="0059581D" w:rsidTr="0059581D">
        <w:trPr>
          <w:trHeight w:val="20"/>
          <w:jc w:val="center"/>
        </w:trPr>
        <w:tc>
          <w:tcPr>
            <w:tcW w:w="0" w:type="auto"/>
            <w:gridSpan w:val="4"/>
            <w:shd w:val="clear" w:color="000000" w:fill="C0C0C0"/>
            <w:noWrap/>
            <w:vAlign w:val="center"/>
            <w:hideMark/>
          </w:tcPr>
          <w:p w:rsidR="00151C2D" w:rsidRPr="0059581D" w:rsidRDefault="00151C2D" w:rsidP="00151C2D">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INSTITUTO TECNOLÓGICO SUPERIOR PROGRESO</w:t>
            </w:r>
          </w:p>
        </w:tc>
      </w:tr>
      <w:tr w:rsidR="00151C2D" w:rsidRPr="0059581D" w:rsidTr="0059581D">
        <w:trPr>
          <w:trHeight w:val="480"/>
          <w:jc w:val="center"/>
        </w:trPr>
        <w:tc>
          <w:tcPr>
            <w:tcW w:w="0" w:type="auto"/>
            <w:gridSpan w:val="4"/>
            <w:shd w:val="clear" w:color="000000" w:fill="C0C0C0"/>
            <w:vAlign w:val="center"/>
            <w:hideMark/>
          </w:tcPr>
          <w:p w:rsidR="00151C2D" w:rsidRPr="0059581D" w:rsidRDefault="00151C2D" w:rsidP="00151C2D">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Conciliación entre los Egresos Presupuestarios y los Gastos Contables</w:t>
            </w:r>
          </w:p>
        </w:tc>
      </w:tr>
      <w:tr w:rsidR="00151C2D" w:rsidRPr="0059581D" w:rsidTr="0059581D">
        <w:trPr>
          <w:trHeight w:val="74"/>
          <w:jc w:val="center"/>
        </w:trPr>
        <w:tc>
          <w:tcPr>
            <w:tcW w:w="0" w:type="auto"/>
            <w:gridSpan w:val="4"/>
            <w:shd w:val="clear" w:color="000000" w:fill="C0C0C0"/>
            <w:vAlign w:val="center"/>
            <w:hideMark/>
          </w:tcPr>
          <w:p w:rsidR="00151C2D" w:rsidRPr="0059581D" w:rsidRDefault="00151C2D" w:rsidP="00602979">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Correspondiente del 01</w:t>
            </w:r>
            <w:r w:rsidR="000C4878" w:rsidRPr="0059581D">
              <w:rPr>
                <w:rFonts w:ascii="Barlow" w:eastAsia="Times New Roman" w:hAnsi="Barlow" w:cs="Arial"/>
                <w:b/>
                <w:bCs/>
                <w:sz w:val="20"/>
                <w:szCs w:val="20"/>
                <w:lang w:eastAsia="es-MX"/>
              </w:rPr>
              <w:t xml:space="preserve"> </w:t>
            </w:r>
            <w:r w:rsidR="00EB3E96" w:rsidRPr="0059581D">
              <w:rPr>
                <w:rFonts w:ascii="Barlow" w:eastAsia="Times New Roman" w:hAnsi="Barlow" w:cs="Arial"/>
                <w:b/>
                <w:bCs/>
                <w:sz w:val="20"/>
                <w:szCs w:val="20"/>
                <w:lang w:eastAsia="es-MX"/>
              </w:rPr>
              <w:t xml:space="preserve">de enero </w:t>
            </w:r>
            <w:r w:rsidR="000C4878" w:rsidRPr="0059581D">
              <w:rPr>
                <w:rFonts w:ascii="Barlow" w:eastAsia="Times New Roman" w:hAnsi="Barlow" w:cs="Arial"/>
                <w:b/>
                <w:bCs/>
                <w:sz w:val="20"/>
                <w:szCs w:val="20"/>
                <w:lang w:eastAsia="es-MX"/>
              </w:rPr>
              <w:t xml:space="preserve">al </w:t>
            </w:r>
            <w:r w:rsidR="00602979" w:rsidRPr="0059581D">
              <w:rPr>
                <w:rFonts w:ascii="Barlow" w:eastAsia="Times New Roman" w:hAnsi="Barlow" w:cs="Arial"/>
                <w:b/>
                <w:bCs/>
                <w:sz w:val="20"/>
                <w:szCs w:val="20"/>
                <w:lang w:eastAsia="es-MX"/>
              </w:rPr>
              <w:t>31</w:t>
            </w:r>
            <w:r w:rsidRPr="0059581D">
              <w:rPr>
                <w:rFonts w:ascii="Barlow" w:eastAsia="Times New Roman" w:hAnsi="Barlow" w:cs="Arial"/>
                <w:b/>
                <w:bCs/>
                <w:sz w:val="20"/>
                <w:szCs w:val="20"/>
                <w:lang w:eastAsia="es-MX"/>
              </w:rPr>
              <w:t xml:space="preserve"> de </w:t>
            </w:r>
            <w:r w:rsidR="00602979" w:rsidRPr="0059581D">
              <w:rPr>
                <w:rFonts w:ascii="Barlow" w:eastAsia="Times New Roman" w:hAnsi="Barlow" w:cs="Arial"/>
                <w:b/>
                <w:bCs/>
                <w:sz w:val="20"/>
                <w:szCs w:val="20"/>
                <w:lang w:eastAsia="es-MX"/>
              </w:rPr>
              <w:t>marz</w:t>
            </w:r>
            <w:r w:rsidRPr="0059581D">
              <w:rPr>
                <w:rFonts w:ascii="Barlow" w:eastAsia="Times New Roman" w:hAnsi="Barlow" w:cs="Arial"/>
                <w:b/>
                <w:bCs/>
                <w:sz w:val="20"/>
                <w:szCs w:val="20"/>
                <w:lang w:eastAsia="es-MX"/>
              </w:rPr>
              <w:t>o de 202</w:t>
            </w:r>
            <w:r w:rsidR="000C4878" w:rsidRPr="0059581D">
              <w:rPr>
                <w:rFonts w:ascii="Barlow" w:eastAsia="Times New Roman" w:hAnsi="Barlow" w:cs="Arial"/>
                <w:b/>
                <w:bCs/>
                <w:sz w:val="20"/>
                <w:szCs w:val="20"/>
                <w:lang w:eastAsia="es-MX"/>
              </w:rPr>
              <w:t>4</w:t>
            </w:r>
          </w:p>
        </w:tc>
      </w:tr>
      <w:tr w:rsidR="007C2449" w:rsidRPr="0059581D" w:rsidTr="0059581D">
        <w:trPr>
          <w:trHeight w:val="193"/>
          <w:jc w:val="center"/>
        </w:trPr>
        <w:tc>
          <w:tcPr>
            <w:tcW w:w="0" w:type="auto"/>
            <w:gridSpan w:val="2"/>
            <w:shd w:val="clear" w:color="000000" w:fill="C0C0C0"/>
            <w:vAlign w:val="center"/>
          </w:tcPr>
          <w:p w:rsidR="007C2449" w:rsidRPr="0059581D" w:rsidRDefault="007C2449" w:rsidP="007C2449">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Concepto</w:t>
            </w:r>
          </w:p>
        </w:tc>
        <w:tc>
          <w:tcPr>
            <w:tcW w:w="0" w:type="auto"/>
            <w:shd w:val="clear" w:color="auto" w:fill="auto"/>
            <w:vAlign w:val="center"/>
          </w:tcPr>
          <w:p w:rsidR="007C2449" w:rsidRPr="0059581D" w:rsidRDefault="007C2449" w:rsidP="00151C2D">
            <w:pPr>
              <w:spacing w:after="0" w:line="240" w:lineRule="auto"/>
              <w:jc w:val="both"/>
              <w:rPr>
                <w:rFonts w:ascii="Barlow" w:eastAsia="Times New Roman" w:hAnsi="Barlow" w:cs="Arial"/>
                <w:sz w:val="20"/>
                <w:szCs w:val="20"/>
                <w:lang w:eastAsia="es-MX"/>
              </w:rPr>
            </w:pPr>
          </w:p>
        </w:tc>
        <w:tc>
          <w:tcPr>
            <w:tcW w:w="0" w:type="auto"/>
            <w:shd w:val="clear" w:color="000000" w:fill="C0C0C0"/>
            <w:vAlign w:val="center"/>
          </w:tcPr>
          <w:p w:rsidR="007C2449" w:rsidRPr="0059581D" w:rsidRDefault="007C2449" w:rsidP="000C4878">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202</w:t>
            </w:r>
            <w:r w:rsidR="000C4878" w:rsidRPr="0059581D">
              <w:rPr>
                <w:rFonts w:ascii="Barlow" w:eastAsia="Times New Roman" w:hAnsi="Barlow" w:cs="Arial"/>
                <w:b/>
                <w:bCs/>
                <w:sz w:val="20"/>
                <w:szCs w:val="20"/>
                <w:lang w:eastAsia="es-MX"/>
              </w:rPr>
              <w:t>4</w:t>
            </w:r>
          </w:p>
        </w:tc>
      </w:tr>
      <w:tr w:rsidR="00151C2D" w:rsidRPr="0059581D" w:rsidTr="0059581D">
        <w:trPr>
          <w:trHeight w:val="480"/>
          <w:jc w:val="center"/>
        </w:trPr>
        <w:tc>
          <w:tcPr>
            <w:tcW w:w="0" w:type="auto"/>
            <w:gridSpan w:val="2"/>
            <w:shd w:val="clear" w:color="000000" w:fill="C0C0C0"/>
            <w:vAlign w:val="center"/>
            <w:hideMark/>
          </w:tcPr>
          <w:p w:rsidR="00151C2D" w:rsidRPr="0059581D" w:rsidRDefault="00151C2D" w:rsidP="00151C2D">
            <w:pPr>
              <w:spacing w:after="0" w:line="240" w:lineRule="auto"/>
              <w:jc w:val="both"/>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1. Total de egresos (presupuestarios)</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000000" w:fill="C0C0C0"/>
            <w:vAlign w:val="center"/>
            <w:hideMark/>
          </w:tcPr>
          <w:p w:rsidR="00151C2D" w:rsidRPr="0059581D" w:rsidRDefault="00602979" w:rsidP="00602979">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11</w:t>
            </w:r>
            <w:r w:rsidR="00151C2D" w:rsidRPr="0059581D">
              <w:rPr>
                <w:rFonts w:ascii="Barlow" w:eastAsia="Times New Roman" w:hAnsi="Barlow" w:cs="Arial"/>
                <w:b/>
                <w:bCs/>
                <w:sz w:val="20"/>
                <w:szCs w:val="20"/>
                <w:lang w:eastAsia="es-MX"/>
              </w:rPr>
              <w:t>,</w:t>
            </w:r>
            <w:r w:rsidRPr="0059581D">
              <w:rPr>
                <w:rFonts w:ascii="Barlow" w:eastAsia="Times New Roman" w:hAnsi="Barlow" w:cs="Arial"/>
                <w:b/>
                <w:bCs/>
                <w:sz w:val="20"/>
                <w:szCs w:val="20"/>
                <w:lang w:eastAsia="es-MX"/>
              </w:rPr>
              <w:t>627</w:t>
            </w:r>
            <w:r w:rsidR="00151C2D" w:rsidRPr="0059581D">
              <w:rPr>
                <w:rFonts w:ascii="Barlow" w:eastAsia="Times New Roman" w:hAnsi="Barlow" w:cs="Arial"/>
                <w:b/>
                <w:bCs/>
                <w:sz w:val="20"/>
                <w:szCs w:val="20"/>
                <w:lang w:eastAsia="es-MX"/>
              </w:rPr>
              <w:t>,</w:t>
            </w:r>
            <w:r w:rsidRPr="0059581D">
              <w:rPr>
                <w:rFonts w:ascii="Barlow" w:eastAsia="Times New Roman" w:hAnsi="Barlow" w:cs="Arial"/>
                <w:b/>
                <w:bCs/>
                <w:sz w:val="20"/>
                <w:szCs w:val="20"/>
                <w:lang w:eastAsia="es-MX"/>
              </w:rPr>
              <w:t>348</w:t>
            </w:r>
          </w:p>
        </w:tc>
      </w:tr>
      <w:tr w:rsidR="00151C2D" w:rsidRPr="0059581D" w:rsidTr="0059581D">
        <w:trPr>
          <w:trHeight w:val="60"/>
          <w:jc w:val="center"/>
        </w:trPr>
        <w:tc>
          <w:tcPr>
            <w:tcW w:w="0" w:type="auto"/>
            <w:gridSpan w:val="2"/>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r>
      <w:tr w:rsidR="00151C2D" w:rsidRPr="0059581D" w:rsidTr="0059581D">
        <w:trPr>
          <w:trHeight w:val="420"/>
          <w:jc w:val="center"/>
        </w:trPr>
        <w:tc>
          <w:tcPr>
            <w:tcW w:w="0" w:type="auto"/>
            <w:gridSpan w:val="2"/>
            <w:shd w:val="clear" w:color="auto" w:fill="auto"/>
            <w:vAlign w:val="center"/>
            <w:hideMark/>
          </w:tcPr>
          <w:p w:rsidR="00151C2D" w:rsidRPr="0059581D" w:rsidRDefault="00151C2D" w:rsidP="00151C2D">
            <w:pPr>
              <w:spacing w:after="0" w:line="240" w:lineRule="auto"/>
              <w:jc w:val="both"/>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2. Menos egresos presupuestarios no contables</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EB3E96" w:rsidP="00EC4360">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13,250</w:t>
            </w:r>
          </w:p>
        </w:tc>
      </w:tr>
      <w:tr w:rsidR="007C2449" w:rsidRPr="0059581D" w:rsidTr="0059581D">
        <w:trPr>
          <w:trHeight w:val="330"/>
          <w:jc w:val="center"/>
        </w:trPr>
        <w:tc>
          <w:tcPr>
            <w:tcW w:w="0" w:type="auto"/>
            <w:shd w:val="clear" w:color="auto" w:fill="auto"/>
            <w:vAlign w:val="center"/>
          </w:tcPr>
          <w:p w:rsidR="007C2449" w:rsidRPr="0059581D" w:rsidRDefault="007C2449" w:rsidP="00151C2D">
            <w:pPr>
              <w:spacing w:after="0" w:line="240" w:lineRule="auto"/>
              <w:jc w:val="both"/>
              <w:rPr>
                <w:rFonts w:ascii="Barlow" w:eastAsia="Times New Roman" w:hAnsi="Barlow" w:cs="Arial"/>
                <w:sz w:val="20"/>
                <w:szCs w:val="20"/>
                <w:lang w:eastAsia="es-MX"/>
              </w:rPr>
            </w:pPr>
          </w:p>
        </w:tc>
        <w:tc>
          <w:tcPr>
            <w:tcW w:w="0" w:type="auto"/>
            <w:shd w:val="clear" w:color="auto" w:fill="auto"/>
            <w:vAlign w:val="center"/>
          </w:tcPr>
          <w:p w:rsidR="007C2449" w:rsidRPr="0059581D" w:rsidRDefault="007C2449"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Materias primas y materiales de producción y comercialización</w:t>
            </w:r>
          </w:p>
        </w:tc>
        <w:tc>
          <w:tcPr>
            <w:tcW w:w="0" w:type="auto"/>
            <w:shd w:val="clear" w:color="auto" w:fill="auto"/>
            <w:vAlign w:val="center"/>
          </w:tcPr>
          <w:p w:rsidR="007C2449" w:rsidRPr="0059581D" w:rsidRDefault="007C2449"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tcPr>
          <w:p w:rsidR="007C2449" w:rsidRPr="0059581D" w:rsidRDefault="007C2449" w:rsidP="00151C2D">
            <w:pPr>
              <w:spacing w:after="0" w:line="240" w:lineRule="auto"/>
              <w:jc w:val="center"/>
              <w:rPr>
                <w:rFonts w:ascii="Barlow" w:eastAsia="Times New Roman" w:hAnsi="Barlow" w:cs="Arial"/>
                <w:sz w:val="20"/>
                <w:szCs w:val="20"/>
                <w:lang w:eastAsia="es-MX"/>
              </w:rPr>
            </w:pPr>
          </w:p>
        </w:tc>
      </w:tr>
      <w:tr w:rsidR="007C2449" w:rsidRPr="0059581D" w:rsidTr="0059581D">
        <w:trPr>
          <w:trHeight w:val="330"/>
          <w:jc w:val="center"/>
        </w:trPr>
        <w:tc>
          <w:tcPr>
            <w:tcW w:w="0" w:type="auto"/>
            <w:shd w:val="clear" w:color="auto" w:fill="auto"/>
            <w:vAlign w:val="center"/>
          </w:tcPr>
          <w:p w:rsidR="007C2449" w:rsidRPr="0059581D" w:rsidRDefault="007C2449" w:rsidP="00151C2D">
            <w:pPr>
              <w:spacing w:after="0" w:line="240" w:lineRule="auto"/>
              <w:jc w:val="both"/>
              <w:rPr>
                <w:rFonts w:ascii="Barlow" w:eastAsia="Times New Roman" w:hAnsi="Barlow" w:cs="Arial"/>
                <w:sz w:val="20"/>
                <w:szCs w:val="20"/>
                <w:lang w:eastAsia="es-MX"/>
              </w:rPr>
            </w:pPr>
          </w:p>
        </w:tc>
        <w:tc>
          <w:tcPr>
            <w:tcW w:w="0" w:type="auto"/>
            <w:shd w:val="clear" w:color="auto" w:fill="auto"/>
            <w:vAlign w:val="center"/>
          </w:tcPr>
          <w:p w:rsidR="007C2449" w:rsidRPr="0059581D" w:rsidRDefault="007C2449"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Materiales y Suministros</w:t>
            </w:r>
          </w:p>
        </w:tc>
        <w:tc>
          <w:tcPr>
            <w:tcW w:w="0" w:type="auto"/>
            <w:shd w:val="clear" w:color="auto" w:fill="auto"/>
            <w:vAlign w:val="center"/>
          </w:tcPr>
          <w:p w:rsidR="007C2449" w:rsidRPr="0059581D" w:rsidRDefault="007C2449"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tcPr>
          <w:p w:rsidR="007C2449" w:rsidRPr="0059581D" w:rsidRDefault="007C2449"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330"/>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Mobiliario y equipo de administración</w:t>
            </w:r>
          </w:p>
        </w:tc>
        <w:tc>
          <w:tcPr>
            <w:tcW w:w="0" w:type="auto"/>
            <w:shd w:val="clear" w:color="auto" w:fill="auto"/>
            <w:vAlign w:val="center"/>
            <w:hideMark/>
          </w:tcPr>
          <w:p w:rsidR="00151C2D" w:rsidRPr="0059581D" w:rsidRDefault="00EB3E96" w:rsidP="002F5120">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13,250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330"/>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Mobiliario y equipo educacional y recreativo</w:t>
            </w:r>
          </w:p>
        </w:tc>
        <w:tc>
          <w:tcPr>
            <w:tcW w:w="0" w:type="auto"/>
            <w:shd w:val="clear" w:color="auto" w:fill="auto"/>
            <w:vAlign w:val="center"/>
            <w:hideMark/>
          </w:tcPr>
          <w:p w:rsidR="00151C2D" w:rsidRPr="0059581D" w:rsidRDefault="00EC4360" w:rsidP="00EC4360">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330"/>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Equipo e instrumental médico y de laboratorio</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330"/>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Vehículos y equipo de transporte</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330"/>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Equipo de defensa y seguridad</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330"/>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Maquinaria, otros equipos y herramientas</w:t>
            </w:r>
          </w:p>
        </w:tc>
        <w:tc>
          <w:tcPr>
            <w:tcW w:w="0" w:type="auto"/>
            <w:shd w:val="clear" w:color="auto" w:fill="auto"/>
            <w:vAlign w:val="center"/>
            <w:hideMark/>
          </w:tcPr>
          <w:p w:rsidR="00151C2D" w:rsidRPr="0059581D" w:rsidRDefault="000C4878" w:rsidP="001C2E29">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330"/>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Activos biológicos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330"/>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Bienes inmuebles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330"/>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Activos intangibles</w:t>
            </w:r>
          </w:p>
        </w:tc>
        <w:tc>
          <w:tcPr>
            <w:tcW w:w="0" w:type="auto"/>
            <w:shd w:val="clear" w:color="auto" w:fill="auto"/>
            <w:vAlign w:val="center"/>
            <w:hideMark/>
          </w:tcPr>
          <w:p w:rsidR="00151C2D" w:rsidRPr="0059581D" w:rsidRDefault="00D27AE9"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7C2449" w:rsidRPr="0059581D" w:rsidTr="0059581D">
        <w:trPr>
          <w:trHeight w:val="330"/>
          <w:jc w:val="center"/>
        </w:trPr>
        <w:tc>
          <w:tcPr>
            <w:tcW w:w="0" w:type="auto"/>
            <w:shd w:val="clear" w:color="auto" w:fill="auto"/>
            <w:vAlign w:val="center"/>
          </w:tcPr>
          <w:p w:rsidR="007C2449" w:rsidRPr="0059581D" w:rsidRDefault="007C2449" w:rsidP="00151C2D">
            <w:pPr>
              <w:spacing w:after="0" w:line="240" w:lineRule="auto"/>
              <w:jc w:val="both"/>
              <w:rPr>
                <w:rFonts w:ascii="Barlow" w:eastAsia="Times New Roman" w:hAnsi="Barlow" w:cs="Arial"/>
                <w:sz w:val="20"/>
                <w:szCs w:val="20"/>
                <w:lang w:eastAsia="es-MX"/>
              </w:rPr>
            </w:pPr>
          </w:p>
        </w:tc>
        <w:tc>
          <w:tcPr>
            <w:tcW w:w="0" w:type="auto"/>
            <w:shd w:val="clear" w:color="auto" w:fill="auto"/>
            <w:vAlign w:val="center"/>
          </w:tcPr>
          <w:p w:rsidR="007C2449" w:rsidRPr="0059581D" w:rsidRDefault="007C2449"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Obra pública en bienes de dominio público</w:t>
            </w:r>
          </w:p>
        </w:tc>
        <w:tc>
          <w:tcPr>
            <w:tcW w:w="0" w:type="auto"/>
            <w:shd w:val="clear" w:color="auto" w:fill="auto"/>
            <w:vAlign w:val="center"/>
          </w:tcPr>
          <w:p w:rsidR="007C2449" w:rsidRPr="0059581D" w:rsidRDefault="007C2449"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tcPr>
          <w:p w:rsidR="007C2449" w:rsidRPr="0059581D" w:rsidRDefault="007C2449"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330"/>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Obra pública en bienes propios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330"/>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Acciones y participaciones de capital</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330"/>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Compra de títulos y valores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7C2449" w:rsidRPr="0059581D" w:rsidTr="0059581D">
        <w:trPr>
          <w:trHeight w:val="364"/>
          <w:jc w:val="center"/>
        </w:trPr>
        <w:tc>
          <w:tcPr>
            <w:tcW w:w="0" w:type="auto"/>
            <w:shd w:val="clear" w:color="auto" w:fill="auto"/>
            <w:vAlign w:val="center"/>
          </w:tcPr>
          <w:p w:rsidR="007C2449" w:rsidRPr="0059581D" w:rsidRDefault="007C2449" w:rsidP="00151C2D">
            <w:pPr>
              <w:spacing w:after="0" w:line="240" w:lineRule="auto"/>
              <w:jc w:val="both"/>
              <w:rPr>
                <w:rFonts w:ascii="Barlow" w:eastAsia="Times New Roman" w:hAnsi="Barlow" w:cs="Arial"/>
                <w:sz w:val="20"/>
                <w:szCs w:val="20"/>
                <w:lang w:eastAsia="es-MX"/>
              </w:rPr>
            </w:pPr>
          </w:p>
        </w:tc>
        <w:tc>
          <w:tcPr>
            <w:tcW w:w="0" w:type="auto"/>
            <w:shd w:val="clear" w:color="auto" w:fill="auto"/>
            <w:vAlign w:val="center"/>
          </w:tcPr>
          <w:p w:rsidR="007C2449" w:rsidRPr="0059581D" w:rsidRDefault="007C2449" w:rsidP="007C2449">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Concesión de préstamos</w:t>
            </w:r>
          </w:p>
        </w:tc>
        <w:tc>
          <w:tcPr>
            <w:tcW w:w="0" w:type="auto"/>
            <w:shd w:val="clear" w:color="auto" w:fill="auto"/>
            <w:vAlign w:val="center"/>
          </w:tcPr>
          <w:p w:rsidR="007C2449" w:rsidRPr="0059581D" w:rsidRDefault="007C2449"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tcPr>
          <w:p w:rsidR="007C2449" w:rsidRPr="0059581D" w:rsidRDefault="007C2449"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399"/>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Inversiones en fideicomisos, mandatos y otros análogos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276"/>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Provisiones para contingencias y otras erogaciones especiales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330"/>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Amortización de la deuda publica</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327"/>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Adeudos de ejercicios fiscales anteriores (ADEFAS)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330"/>
          <w:jc w:val="center"/>
        </w:trPr>
        <w:tc>
          <w:tcPr>
            <w:tcW w:w="0" w:type="auto"/>
            <w:gridSpan w:val="2"/>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Otros Egresos Presupuestales No Contables</w:t>
            </w:r>
          </w:p>
        </w:tc>
        <w:tc>
          <w:tcPr>
            <w:tcW w:w="0" w:type="auto"/>
            <w:shd w:val="clear" w:color="auto" w:fill="auto"/>
            <w:vAlign w:val="center"/>
            <w:hideMark/>
          </w:tcPr>
          <w:p w:rsidR="00151C2D" w:rsidRPr="0059581D" w:rsidRDefault="007C2449"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r w:rsidR="00151C2D"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270"/>
          <w:jc w:val="center"/>
        </w:trPr>
        <w:tc>
          <w:tcPr>
            <w:tcW w:w="0" w:type="auto"/>
            <w:gridSpan w:val="2"/>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r>
      <w:tr w:rsidR="00151C2D" w:rsidRPr="0059581D" w:rsidTr="0059581D">
        <w:trPr>
          <w:trHeight w:val="480"/>
          <w:jc w:val="center"/>
        </w:trPr>
        <w:tc>
          <w:tcPr>
            <w:tcW w:w="0" w:type="auto"/>
            <w:gridSpan w:val="2"/>
            <w:shd w:val="clear" w:color="auto" w:fill="auto"/>
            <w:vAlign w:val="center"/>
            <w:hideMark/>
          </w:tcPr>
          <w:p w:rsidR="00151C2D" w:rsidRPr="0059581D" w:rsidRDefault="00151C2D" w:rsidP="00151C2D">
            <w:pPr>
              <w:spacing w:after="0" w:line="240" w:lineRule="auto"/>
              <w:jc w:val="both"/>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3. Más gastos contables no presupuestales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EB3E96" w:rsidP="00602979">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1</w:t>
            </w:r>
            <w:r w:rsidR="00602979" w:rsidRPr="0059581D">
              <w:rPr>
                <w:rFonts w:ascii="Barlow" w:eastAsia="Times New Roman" w:hAnsi="Barlow" w:cs="Arial"/>
                <w:b/>
                <w:bCs/>
                <w:sz w:val="20"/>
                <w:szCs w:val="20"/>
                <w:lang w:eastAsia="es-MX"/>
              </w:rPr>
              <w:t>,2</w:t>
            </w:r>
            <w:r w:rsidR="000C4878" w:rsidRPr="0059581D">
              <w:rPr>
                <w:rFonts w:ascii="Barlow" w:eastAsia="Times New Roman" w:hAnsi="Barlow" w:cs="Arial"/>
                <w:b/>
                <w:bCs/>
                <w:sz w:val="20"/>
                <w:szCs w:val="20"/>
                <w:lang w:eastAsia="es-MX"/>
              </w:rPr>
              <w:t>1</w:t>
            </w:r>
            <w:r w:rsidR="00602979" w:rsidRPr="0059581D">
              <w:rPr>
                <w:rFonts w:ascii="Barlow" w:eastAsia="Times New Roman" w:hAnsi="Barlow" w:cs="Arial"/>
                <w:b/>
                <w:bCs/>
                <w:sz w:val="20"/>
                <w:szCs w:val="20"/>
                <w:lang w:eastAsia="es-MX"/>
              </w:rPr>
              <w:t>5</w:t>
            </w:r>
            <w:r w:rsidR="00043638" w:rsidRPr="0059581D">
              <w:rPr>
                <w:rFonts w:ascii="Barlow" w:eastAsia="Times New Roman" w:hAnsi="Barlow" w:cs="Arial"/>
                <w:b/>
                <w:bCs/>
                <w:sz w:val="20"/>
                <w:szCs w:val="20"/>
                <w:lang w:eastAsia="es-MX"/>
              </w:rPr>
              <w:t>,</w:t>
            </w:r>
            <w:r w:rsidR="00602979" w:rsidRPr="0059581D">
              <w:rPr>
                <w:rFonts w:ascii="Barlow" w:eastAsia="Times New Roman" w:hAnsi="Barlow" w:cs="Arial"/>
                <w:b/>
                <w:bCs/>
                <w:sz w:val="20"/>
                <w:szCs w:val="20"/>
                <w:lang w:eastAsia="es-MX"/>
              </w:rPr>
              <w:t>917</w:t>
            </w:r>
          </w:p>
        </w:tc>
      </w:tr>
      <w:tr w:rsidR="00151C2D" w:rsidRPr="0059581D" w:rsidTr="0059581D">
        <w:trPr>
          <w:trHeight w:val="263"/>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Estimaciones, depreciaciones, deterioros, obsolescencia y amortizaciones</w:t>
            </w:r>
          </w:p>
        </w:tc>
        <w:tc>
          <w:tcPr>
            <w:tcW w:w="0" w:type="auto"/>
            <w:shd w:val="clear" w:color="auto" w:fill="auto"/>
            <w:vAlign w:val="center"/>
            <w:hideMark/>
          </w:tcPr>
          <w:p w:rsidR="00151C2D" w:rsidRPr="0059581D" w:rsidRDefault="00EB3E96" w:rsidP="00602979">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1</w:t>
            </w:r>
            <w:r w:rsidR="00602979" w:rsidRPr="0059581D">
              <w:rPr>
                <w:rFonts w:ascii="Barlow" w:eastAsia="Times New Roman" w:hAnsi="Barlow" w:cs="Arial"/>
                <w:sz w:val="20"/>
                <w:szCs w:val="20"/>
                <w:lang w:eastAsia="es-MX"/>
              </w:rPr>
              <w:t>,2</w:t>
            </w:r>
            <w:r w:rsidRPr="0059581D">
              <w:rPr>
                <w:rFonts w:ascii="Barlow" w:eastAsia="Times New Roman" w:hAnsi="Barlow" w:cs="Arial"/>
                <w:sz w:val="20"/>
                <w:szCs w:val="20"/>
                <w:lang w:eastAsia="es-MX"/>
              </w:rPr>
              <w:t>1</w:t>
            </w:r>
            <w:r w:rsidR="00602979" w:rsidRPr="0059581D">
              <w:rPr>
                <w:rFonts w:ascii="Barlow" w:eastAsia="Times New Roman" w:hAnsi="Barlow" w:cs="Arial"/>
                <w:sz w:val="20"/>
                <w:szCs w:val="20"/>
                <w:lang w:eastAsia="es-MX"/>
              </w:rPr>
              <w:t>5</w:t>
            </w:r>
            <w:r w:rsidRPr="0059581D">
              <w:rPr>
                <w:rFonts w:ascii="Barlow" w:eastAsia="Times New Roman" w:hAnsi="Barlow" w:cs="Arial"/>
                <w:sz w:val="20"/>
                <w:szCs w:val="20"/>
                <w:lang w:eastAsia="es-MX"/>
              </w:rPr>
              <w:t>,</w:t>
            </w:r>
            <w:r w:rsidR="00602979" w:rsidRPr="0059581D">
              <w:rPr>
                <w:rFonts w:ascii="Barlow" w:eastAsia="Times New Roman" w:hAnsi="Barlow" w:cs="Arial"/>
                <w:sz w:val="20"/>
                <w:szCs w:val="20"/>
                <w:lang w:eastAsia="es-MX"/>
              </w:rPr>
              <w:t>917</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330"/>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Provisiones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330"/>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Disminución de inventarios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54237B" w:rsidRPr="0059581D" w:rsidTr="0059581D">
        <w:trPr>
          <w:trHeight w:val="265"/>
          <w:jc w:val="center"/>
        </w:trPr>
        <w:tc>
          <w:tcPr>
            <w:tcW w:w="0" w:type="auto"/>
            <w:shd w:val="clear" w:color="auto" w:fill="auto"/>
            <w:vAlign w:val="center"/>
          </w:tcPr>
          <w:p w:rsidR="0054237B" w:rsidRPr="0059581D" w:rsidRDefault="0054237B" w:rsidP="00151C2D">
            <w:pPr>
              <w:spacing w:after="0" w:line="240" w:lineRule="auto"/>
              <w:jc w:val="both"/>
              <w:rPr>
                <w:rFonts w:ascii="Barlow" w:eastAsia="Times New Roman" w:hAnsi="Barlow" w:cs="Arial"/>
                <w:sz w:val="20"/>
                <w:szCs w:val="20"/>
                <w:lang w:eastAsia="es-MX"/>
              </w:rPr>
            </w:pPr>
          </w:p>
        </w:tc>
        <w:tc>
          <w:tcPr>
            <w:tcW w:w="0" w:type="auto"/>
            <w:shd w:val="clear" w:color="auto" w:fill="auto"/>
            <w:vAlign w:val="center"/>
          </w:tcPr>
          <w:p w:rsidR="0054237B" w:rsidRPr="0059581D" w:rsidRDefault="0054237B"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Otros gastos</w:t>
            </w:r>
          </w:p>
        </w:tc>
        <w:tc>
          <w:tcPr>
            <w:tcW w:w="0" w:type="auto"/>
            <w:shd w:val="clear" w:color="auto" w:fill="auto"/>
            <w:vAlign w:val="center"/>
          </w:tcPr>
          <w:p w:rsidR="0054237B" w:rsidRPr="0059581D" w:rsidRDefault="005218A6"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tcPr>
          <w:p w:rsidR="0054237B" w:rsidRPr="0059581D" w:rsidRDefault="0054237B"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269"/>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5218A6" w:rsidP="005218A6">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xml:space="preserve">Inversión pública no capitalizable </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330"/>
          <w:jc w:val="center"/>
        </w:trPr>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auto" w:fill="auto"/>
            <w:vAlign w:val="center"/>
            <w:hideMark/>
          </w:tcPr>
          <w:p w:rsidR="00151C2D" w:rsidRPr="0059581D" w:rsidRDefault="005218A6"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Materiales y suministros (consumos)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330"/>
          <w:jc w:val="center"/>
        </w:trPr>
        <w:tc>
          <w:tcPr>
            <w:tcW w:w="0" w:type="auto"/>
            <w:gridSpan w:val="2"/>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Otros Gastos Contables No Presupuestales</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r w:rsidR="005218A6" w:rsidRPr="0059581D">
              <w:rPr>
                <w:rFonts w:ascii="Barlow" w:eastAsia="Times New Roman" w:hAnsi="Barlow" w:cs="Arial"/>
                <w:sz w:val="20"/>
                <w:szCs w:val="20"/>
                <w:lang w:eastAsia="es-MX"/>
              </w:rPr>
              <w:t>0</w:t>
            </w:r>
          </w:p>
        </w:tc>
        <w:tc>
          <w:tcPr>
            <w:tcW w:w="0" w:type="auto"/>
            <w:shd w:val="clear" w:color="auto" w:fill="auto"/>
            <w:vAlign w:val="center"/>
            <w:hideMark/>
          </w:tcPr>
          <w:p w:rsidR="00151C2D" w:rsidRPr="0059581D" w:rsidRDefault="00151C2D" w:rsidP="00151C2D">
            <w:pPr>
              <w:spacing w:after="0" w:line="240" w:lineRule="auto"/>
              <w:jc w:val="center"/>
              <w:rPr>
                <w:rFonts w:ascii="Barlow" w:eastAsia="Times New Roman" w:hAnsi="Barlow" w:cs="Arial"/>
                <w:sz w:val="20"/>
                <w:szCs w:val="20"/>
                <w:lang w:eastAsia="es-MX"/>
              </w:rPr>
            </w:pPr>
          </w:p>
        </w:tc>
      </w:tr>
      <w:tr w:rsidR="00151C2D" w:rsidRPr="0059581D" w:rsidTr="0059581D">
        <w:trPr>
          <w:trHeight w:val="480"/>
          <w:jc w:val="center"/>
        </w:trPr>
        <w:tc>
          <w:tcPr>
            <w:tcW w:w="0" w:type="auto"/>
            <w:gridSpan w:val="2"/>
            <w:shd w:val="clear" w:color="000000" w:fill="C0C0C0"/>
            <w:vAlign w:val="center"/>
            <w:hideMark/>
          </w:tcPr>
          <w:p w:rsidR="00151C2D" w:rsidRPr="0059581D" w:rsidRDefault="00151C2D" w:rsidP="00151C2D">
            <w:pPr>
              <w:spacing w:after="0" w:line="240" w:lineRule="auto"/>
              <w:jc w:val="both"/>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4. Total de Gasto Contable (4 = 1 - 2 + 3)</w:t>
            </w:r>
          </w:p>
        </w:tc>
        <w:tc>
          <w:tcPr>
            <w:tcW w:w="0" w:type="auto"/>
            <w:shd w:val="clear" w:color="auto" w:fill="auto"/>
            <w:vAlign w:val="center"/>
            <w:hideMark/>
          </w:tcPr>
          <w:p w:rsidR="00151C2D" w:rsidRPr="0059581D" w:rsidRDefault="00151C2D" w:rsidP="00151C2D">
            <w:pPr>
              <w:spacing w:after="0" w:line="240" w:lineRule="auto"/>
              <w:jc w:val="both"/>
              <w:rPr>
                <w:rFonts w:ascii="Barlow" w:eastAsia="Times New Roman" w:hAnsi="Barlow" w:cs="Arial"/>
                <w:sz w:val="20"/>
                <w:szCs w:val="20"/>
                <w:lang w:eastAsia="es-MX"/>
              </w:rPr>
            </w:pPr>
            <w:r w:rsidRPr="0059581D">
              <w:rPr>
                <w:rFonts w:ascii="Barlow" w:eastAsia="Times New Roman" w:hAnsi="Barlow" w:cs="Arial"/>
                <w:sz w:val="20"/>
                <w:szCs w:val="20"/>
                <w:lang w:eastAsia="es-MX"/>
              </w:rPr>
              <w:t> </w:t>
            </w:r>
          </w:p>
        </w:tc>
        <w:tc>
          <w:tcPr>
            <w:tcW w:w="0" w:type="auto"/>
            <w:shd w:val="clear" w:color="000000" w:fill="C0C0C0"/>
            <w:vAlign w:val="center"/>
            <w:hideMark/>
          </w:tcPr>
          <w:p w:rsidR="00151C2D" w:rsidRPr="0059581D" w:rsidRDefault="00602979" w:rsidP="00602979">
            <w:pPr>
              <w:spacing w:after="0" w:line="240" w:lineRule="auto"/>
              <w:jc w:val="center"/>
              <w:rPr>
                <w:rFonts w:ascii="Barlow" w:eastAsia="Times New Roman" w:hAnsi="Barlow" w:cs="Arial"/>
                <w:b/>
                <w:bCs/>
                <w:sz w:val="20"/>
                <w:szCs w:val="20"/>
                <w:lang w:eastAsia="es-MX"/>
              </w:rPr>
            </w:pPr>
            <w:r w:rsidRPr="0059581D">
              <w:rPr>
                <w:rFonts w:ascii="Barlow" w:eastAsia="Times New Roman" w:hAnsi="Barlow" w:cs="Arial"/>
                <w:b/>
                <w:bCs/>
                <w:sz w:val="20"/>
                <w:szCs w:val="20"/>
                <w:lang w:eastAsia="es-MX"/>
              </w:rPr>
              <w:t>12</w:t>
            </w:r>
            <w:r w:rsidR="00151C2D" w:rsidRPr="0059581D">
              <w:rPr>
                <w:rFonts w:ascii="Barlow" w:eastAsia="Times New Roman" w:hAnsi="Barlow" w:cs="Arial"/>
                <w:b/>
                <w:bCs/>
                <w:sz w:val="20"/>
                <w:szCs w:val="20"/>
                <w:lang w:eastAsia="es-MX"/>
              </w:rPr>
              <w:t>,</w:t>
            </w:r>
            <w:r w:rsidR="00EB3E96" w:rsidRPr="0059581D">
              <w:rPr>
                <w:rFonts w:ascii="Barlow" w:eastAsia="Times New Roman" w:hAnsi="Barlow" w:cs="Arial"/>
                <w:b/>
                <w:bCs/>
                <w:sz w:val="20"/>
                <w:szCs w:val="20"/>
                <w:lang w:eastAsia="es-MX"/>
              </w:rPr>
              <w:t>8</w:t>
            </w:r>
            <w:r w:rsidRPr="0059581D">
              <w:rPr>
                <w:rFonts w:ascii="Barlow" w:eastAsia="Times New Roman" w:hAnsi="Barlow" w:cs="Arial"/>
                <w:b/>
                <w:bCs/>
                <w:sz w:val="20"/>
                <w:szCs w:val="20"/>
                <w:lang w:eastAsia="es-MX"/>
              </w:rPr>
              <w:t>30</w:t>
            </w:r>
            <w:r w:rsidR="00151C2D" w:rsidRPr="0059581D">
              <w:rPr>
                <w:rFonts w:ascii="Barlow" w:eastAsia="Times New Roman" w:hAnsi="Barlow" w:cs="Arial"/>
                <w:b/>
                <w:bCs/>
                <w:sz w:val="20"/>
                <w:szCs w:val="20"/>
                <w:lang w:eastAsia="es-MX"/>
              </w:rPr>
              <w:t>,</w:t>
            </w:r>
            <w:r w:rsidRPr="0059581D">
              <w:rPr>
                <w:rFonts w:ascii="Barlow" w:eastAsia="Times New Roman" w:hAnsi="Barlow" w:cs="Arial"/>
                <w:b/>
                <w:bCs/>
                <w:sz w:val="20"/>
                <w:szCs w:val="20"/>
                <w:lang w:eastAsia="es-MX"/>
              </w:rPr>
              <w:t>015</w:t>
            </w:r>
          </w:p>
        </w:tc>
      </w:tr>
    </w:tbl>
    <w:p w:rsidR="009A1D85" w:rsidRPr="0059581D" w:rsidRDefault="009A1D85" w:rsidP="0059581D">
      <w:pPr>
        <w:spacing w:line="240" w:lineRule="auto"/>
        <w:rPr>
          <w:rFonts w:ascii="Barlow" w:hAnsi="Barlow" w:cs="Arial"/>
          <w:b/>
          <w:sz w:val="20"/>
          <w:szCs w:val="20"/>
        </w:rPr>
      </w:pPr>
    </w:p>
    <w:p w:rsidR="009A1D85" w:rsidRPr="0059581D" w:rsidRDefault="009A1D85" w:rsidP="006724A0">
      <w:pPr>
        <w:pStyle w:val="Prrafodelista"/>
        <w:spacing w:line="240" w:lineRule="auto"/>
        <w:rPr>
          <w:rFonts w:ascii="Barlow" w:hAnsi="Barlow" w:cs="Arial"/>
          <w:b/>
          <w:sz w:val="20"/>
          <w:szCs w:val="20"/>
        </w:rPr>
      </w:pPr>
    </w:p>
    <w:p w:rsidR="00A879D1" w:rsidRPr="0059581D" w:rsidRDefault="00A879D1" w:rsidP="006724A0">
      <w:pPr>
        <w:pStyle w:val="Prrafodelista"/>
        <w:numPr>
          <w:ilvl w:val="0"/>
          <w:numId w:val="7"/>
        </w:numPr>
        <w:spacing w:line="240" w:lineRule="auto"/>
        <w:jc w:val="center"/>
        <w:rPr>
          <w:rFonts w:ascii="Barlow" w:hAnsi="Barlow" w:cs="Arial"/>
          <w:b/>
          <w:sz w:val="20"/>
          <w:szCs w:val="20"/>
        </w:rPr>
      </w:pPr>
      <w:r w:rsidRPr="0059581D">
        <w:rPr>
          <w:rFonts w:ascii="Barlow" w:hAnsi="Barlow" w:cs="Arial"/>
          <w:b/>
          <w:sz w:val="20"/>
          <w:szCs w:val="20"/>
        </w:rPr>
        <w:lastRenderedPageBreak/>
        <w:t>NOTAS DE MEMORIA (CUENTAS DE ORDEN)</w:t>
      </w:r>
    </w:p>
    <w:p w:rsidR="006724A0" w:rsidRPr="0059581D" w:rsidRDefault="006724A0" w:rsidP="006724A0">
      <w:pPr>
        <w:pStyle w:val="Prrafodelista"/>
        <w:spacing w:line="240" w:lineRule="auto"/>
        <w:rPr>
          <w:rFonts w:ascii="Barlow" w:hAnsi="Barlow" w:cs="Arial"/>
          <w:b/>
          <w:sz w:val="20"/>
          <w:szCs w:val="20"/>
        </w:rPr>
      </w:pPr>
    </w:p>
    <w:p w:rsidR="00E71CCF" w:rsidRPr="0059581D" w:rsidRDefault="00E836FC" w:rsidP="00CE48E6">
      <w:pPr>
        <w:pStyle w:val="Prrafodelista"/>
        <w:spacing w:line="240" w:lineRule="auto"/>
        <w:jc w:val="both"/>
        <w:rPr>
          <w:rFonts w:ascii="Barlow" w:hAnsi="Barlow" w:cs="Calibri"/>
          <w:sz w:val="20"/>
          <w:szCs w:val="20"/>
        </w:rPr>
      </w:pPr>
      <w:r w:rsidRPr="0059581D">
        <w:rPr>
          <w:rFonts w:ascii="Barlow" w:hAnsi="Barlow" w:cs="Calibri"/>
          <w:sz w:val="20"/>
          <w:szCs w:val="20"/>
        </w:rPr>
        <w:t xml:space="preserve">Las cuentas de orden, se utilizan para registrar movimientos de valores que no afecten o modifiquen el balance del ente contable, sin </w:t>
      </w:r>
      <w:r w:rsidR="00977717" w:rsidRPr="0059581D">
        <w:rPr>
          <w:rFonts w:ascii="Barlow" w:hAnsi="Barlow" w:cs="Calibri"/>
          <w:sz w:val="20"/>
          <w:szCs w:val="20"/>
        </w:rPr>
        <w:t>embargo,</w:t>
      </w:r>
      <w:r w:rsidRPr="0059581D">
        <w:rPr>
          <w:rFonts w:ascii="Barlow" w:hAnsi="Barlow" w:cs="Calibri"/>
          <w:sz w:val="20"/>
          <w:szCs w:val="20"/>
        </w:rPr>
        <w:t xml:space="preserve"> su incorporación en libros es necesaria con fines de recordatorios contables, de control y en general sobre los aspectos administrativos, o bien para consignar sus derechos o responsabilidades contingentes que puedan o no presentarse en el futuro.</w:t>
      </w:r>
    </w:p>
    <w:p w:rsidR="00F07253" w:rsidRPr="0059581D" w:rsidRDefault="00F07253" w:rsidP="00CE48E6">
      <w:pPr>
        <w:pStyle w:val="Prrafodelista"/>
        <w:spacing w:line="240" w:lineRule="auto"/>
        <w:jc w:val="both"/>
        <w:rPr>
          <w:rFonts w:ascii="Barlow" w:hAnsi="Barlow" w:cs="Calibri"/>
          <w:sz w:val="20"/>
          <w:szCs w:val="20"/>
        </w:rPr>
      </w:pPr>
    </w:p>
    <w:p w:rsidR="00F07253" w:rsidRPr="0059581D" w:rsidRDefault="00F07253" w:rsidP="00CE48E6">
      <w:pPr>
        <w:pStyle w:val="Prrafodelista"/>
        <w:spacing w:line="240" w:lineRule="auto"/>
        <w:jc w:val="both"/>
        <w:rPr>
          <w:rFonts w:ascii="Barlow" w:hAnsi="Barlow" w:cs="Calibri"/>
          <w:sz w:val="20"/>
          <w:szCs w:val="20"/>
        </w:rPr>
      </w:pPr>
      <w:r w:rsidRPr="0059581D">
        <w:rPr>
          <w:rFonts w:ascii="Barlow" w:hAnsi="Barlow" w:cs="Calibri"/>
          <w:sz w:val="20"/>
          <w:szCs w:val="20"/>
        </w:rPr>
        <w:t>Las cuentas de orden contables se integran de la siguiente manera:</w:t>
      </w:r>
    </w:p>
    <w:tbl>
      <w:tblPr>
        <w:tblW w:w="7650" w:type="dxa"/>
        <w:jc w:val="center"/>
        <w:tblCellMar>
          <w:left w:w="70" w:type="dxa"/>
          <w:right w:w="70" w:type="dxa"/>
        </w:tblCellMar>
        <w:tblLook w:val="04A0" w:firstRow="1" w:lastRow="0" w:firstColumn="1" w:lastColumn="0" w:noHBand="0" w:noVBand="1"/>
      </w:tblPr>
      <w:tblGrid>
        <w:gridCol w:w="1696"/>
        <w:gridCol w:w="4536"/>
        <w:gridCol w:w="1418"/>
      </w:tblGrid>
      <w:tr w:rsidR="00F07253" w:rsidRPr="0059581D" w:rsidTr="00E03D79">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07253" w:rsidRPr="0059581D" w:rsidRDefault="00F07253" w:rsidP="00F07253">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7410</w:t>
            </w:r>
          </w:p>
        </w:tc>
        <w:tc>
          <w:tcPr>
            <w:tcW w:w="4536" w:type="dxa"/>
            <w:tcBorders>
              <w:top w:val="single" w:sz="4" w:space="0" w:color="auto"/>
              <w:left w:val="nil"/>
              <w:bottom w:val="single" w:sz="4" w:space="0" w:color="auto"/>
              <w:right w:val="single" w:sz="4" w:space="0" w:color="auto"/>
            </w:tcBorders>
            <w:shd w:val="clear" w:color="000000" w:fill="D9D9D9"/>
            <w:noWrap/>
            <w:vAlign w:val="bottom"/>
            <w:hideMark/>
          </w:tcPr>
          <w:p w:rsidR="00F07253" w:rsidRPr="0059581D" w:rsidRDefault="00F07253" w:rsidP="00F07253">
            <w:pPr>
              <w:spacing w:after="0" w:line="240" w:lineRule="auto"/>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Demandas Judiciales en Proceso de Resolución</w:t>
            </w:r>
          </w:p>
        </w:tc>
        <w:tc>
          <w:tcPr>
            <w:tcW w:w="1418" w:type="dxa"/>
            <w:tcBorders>
              <w:top w:val="single" w:sz="4" w:space="0" w:color="auto"/>
              <w:left w:val="nil"/>
              <w:bottom w:val="single" w:sz="4" w:space="0" w:color="auto"/>
              <w:right w:val="single" w:sz="4" w:space="0" w:color="auto"/>
            </w:tcBorders>
            <w:shd w:val="clear" w:color="000000" w:fill="D9D9D9"/>
            <w:noWrap/>
            <w:vAlign w:val="bottom"/>
            <w:hideMark/>
          </w:tcPr>
          <w:p w:rsidR="00F07253" w:rsidRPr="0059581D" w:rsidRDefault="00F07253" w:rsidP="00F07253">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MONTO</w:t>
            </w:r>
          </w:p>
        </w:tc>
      </w:tr>
      <w:tr w:rsidR="00F07253" w:rsidRPr="0059581D" w:rsidTr="00E03D79">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F07253" w:rsidRPr="0059581D" w:rsidRDefault="00F07253" w:rsidP="00F07253">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7410-0001</w:t>
            </w:r>
          </w:p>
        </w:tc>
        <w:tc>
          <w:tcPr>
            <w:tcW w:w="5954" w:type="dxa"/>
            <w:gridSpan w:val="2"/>
            <w:tcBorders>
              <w:top w:val="nil"/>
              <w:left w:val="nil"/>
              <w:bottom w:val="single" w:sz="4" w:space="0" w:color="auto"/>
              <w:right w:val="single" w:sz="4" w:space="0" w:color="auto"/>
            </w:tcBorders>
            <w:shd w:val="clear" w:color="auto" w:fill="auto"/>
            <w:noWrap/>
            <w:vAlign w:val="bottom"/>
            <w:hideMark/>
          </w:tcPr>
          <w:p w:rsidR="00F07253" w:rsidRPr="0059581D" w:rsidRDefault="00F07253" w:rsidP="00F07253">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JUICIOS EN PROCESO</w:t>
            </w:r>
          </w:p>
        </w:tc>
      </w:tr>
      <w:tr w:rsidR="00F07253" w:rsidRPr="0059581D" w:rsidTr="00E03D79">
        <w:trPr>
          <w:trHeight w:val="188"/>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F07253" w:rsidRPr="0059581D" w:rsidRDefault="00F07253" w:rsidP="00F07253">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7410-0001-0001</w:t>
            </w:r>
          </w:p>
        </w:tc>
        <w:tc>
          <w:tcPr>
            <w:tcW w:w="4536" w:type="dxa"/>
            <w:tcBorders>
              <w:top w:val="nil"/>
              <w:left w:val="nil"/>
              <w:bottom w:val="single" w:sz="4" w:space="0" w:color="auto"/>
              <w:right w:val="single" w:sz="4" w:space="0" w:color="auto"/>
            </w:tcBorders>
            <w:shd w:val="clear" w:color="auto" w:fill="auto"/>
            <w:noWrap/>
            <w:vAlign w:val="bottom"/>
            <w:hideMark/>
          </w:tcPr>
          <w:p w:rsidR="00F07253" w:rsidRPr="0059581D" w:rsidRDefault="00F07253" w:rsidP="00F07253">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IRVING ARTHUR CASTILLO ÁVILA</w:t>
            </w:r>
          </w:p>
        </w:tc>
        <w:tc>
          <w:tcPr>
            <w:tcW w:w="1418" w:type="dxa"/>
            <w:tcBorders>
              <w:top w:val="nil"/>
              <w:left w:val="nil"/>
              <w:bottom w:val="single" w:sz="4" w:space="0" w:color="auto"/>
              <w:right w:val="single" w:sz="4" w:space="0" w:color="auto"/>
            </w:tcBorders>
            <w:shd w:val="clear" w:color="auto" w:fill="auto"/>
            <w:noWrap/>
            <w:vAlign w:val="bottom"/>
            <w:hideMark/>
          </w:tcPr>
          <w:p w:rsidR="00F07253" w:rsidRPr="0059581D" w:rsidRDefault="00F07253" w:rsidP="00F07253">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 xml:space="preserve"> $  151,969.35 </w:t>
            </w:r>
          </w:p>
        </w:tc>
      </w:tr>
      <w:tr w:rsidR="00F07253" w:rsidRPr="0059581D" w:rsidTr="00E03D79">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F07253" w:rsidRPr="0059581D" w:rsidRDefault="00F07253" w:rsidP="00F07253">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7410-0001-0002</w:t>
            </w:r>
          </w:p>
        </w:tc>
        <w:tc>
          <w:tcPr>
            <w:tcW w:w="4536" w:type="dxa"/>
            <w:tcBorders>
              <w:top w:val="nil"/>
              <w:left w:val="nil"/>
              <w:bottom w:val="single" w:sz="4" w:space="0" w:color="auto"/>
              <w:right w:val="single" w:sz="4" w:space="0" w:color="auto"/>
            </w:tcBorders>
            <w:shd w:val="clear" w:color="auto" w:fill="auto"/>
            <w:noWrap/>
            <w:vAlign w:val="bottom"/>
            <w:hideMark/>
          </w:tcPr>
          <w:p w:rsidR="00F07253" w:rsidRPr="0059581D" w:rsidRDefault="00F07253" w:rsidP="00F07253">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RICARDO AGUSTÍN PAZ ALONZO</w:t>
            </w:r>
          </w:p>
        </w:tc>
        <w:tc>
          <w:tcPr>
            <w:tcW w:w="1418" w:type="dxa"/>
            <w:tcBorders>
              <w:top w:val="nil"/>
              <w:left w:val="nil"/>
              <w:bottom w:val="single" w:sz="4" w:space="0" w:color="auto"/>
              <w:right w:val="single" w:sz="4" w:space="0" w:color="auto"/>
            </w:tcBorders>
            <w:shd w:val="clear" w:color="auto" w:fill="auto"/>
            <w:noWrap/>
            <w:vAlign w:val="bottom"/>
            <w:hideMark/>
          </w:tcPr>
          <w:p w:rsidR="00F07253" w:rsidRPr="0059581D" w:rsidRDefault="00F07253" w:rsidP="00F07253">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 xml:space="preserve"> $  182,543.78 </w:t>
            </w:r>
          </w:p>
        </w:tc>
      </w:tr>
    </w:tbl>
    <w:p w:rsidR="00F07253" w:rsidRPr="0059581D" w:rsidRDefault="00F07253" w:rsidP="00CE48E6">
      <w:pPr>
        <w:pStyle w:val="Prrafodelista"/>
        <w:spacing w:line="240" w:lineRule="auto"/>
        <w:jc w:val="both"/>
        <w:rPr>
          <w:rFonts w:ascii="Barlow" w:hAnsi="Barlow" w:cs="Calibri"/>
          <w:sz w:val="20"/>
          <w:szCs w:val="20"/>
        </w:rPr>
      </w:pPr>
    </w:p>
    <w:p w:rsidR="009A1D85" w:rsidRPr="0059581D" w:rsidRDefault="009A1D85" w:rsidP="00E71CCF">
      <w:pPr>
        <w:pStyle w:val="Prrafodelista"/>
        <w:jc w:val="both"/>
        <w:rPr>
          <w:rFonts w:ascii="Barlow" w:hAnsi="Barlow" w:cstheme="minorHAnsi"/>
          <w:sz w:val="20"/>
          <w:szCs w:val="20"/>
        </w:rPr>
      </w:pPr>
    </w:p>
    <w:p w:rsidR="00E71CCF" w:rsidRPr="0059581D" w:rsidRDefault="00E71CCF" w:rsidP="00E71CCF">
      <w:pPr>
        <w:pStyle w:val="Prrafodelista"/>
        <w:jc w:val="both"/>
        <w:rPr>
          <w:rFonts w:ascii="Barlow" w:hAnsi="Barlow" w:cstheme="minorHAnsi"/>
          <w:sz w:val="20"/>
          <w:szCs w:val="20"/>
        </w:rPr>
      </w:pPr>
      <w:r w:rsidRPr="0059581D">
        <w:rPr>
          <w:rFonts w:ascii="Barlow" w:hAnsi="Barlow" w:cstheme="minorHAnsi"/>
          <w:sz w:val="20"/>
          <w:szCs w:val="20"/>
        </w:rPr>
        <w:t xml:space="preserve">Las cuentas de orden presupuestales que se manejan son las siguientes: </w:t>
      </w:r>
    </w:p>
    <w:p w:rsidR="009A1D85" w:rsidRPr="0059581D" w:rsidRDefault="009A1D85" w:rsidP="00E71CCF">
      <w:pPr>
        <w:pStyle w:val="Prrafodelista"/>
        <w:jc w:val="both"/>
        <w:rPr>
          <w:rFonts w:ascii="Barlow" w:hAnsi="Barlow" w:cstheme="minorHAnsi"/>
          <w:sz w:val="20"/>
          <w:szCs w:val="20"/>
        </w:rPr>
      </w:pPr>
    </w:p>
    <w:p w:rsidR="00E71CCF" w:rsidRPr="0059581D" w:rsidRDefault="00E71CCF" w:rsidP="00E71CCF">
      <w:pPr>
        <w:pStyle w:val="Prrafodelista"/>
        <w:numPr>
          <w:ilvl w:val="0"/>
          <w:numId w:val="23"/>
        </w:numPr>
        <w:spacing w:after="0" w:line="240" w:lineRule="auto"/>
        <w:jc w:val="both"/>
        <w:rPr>
          <w:rFonts w:ascii="Barlow" w:hAnsi="Barlow"/>
          <w:sz w:val="20"/>
          <w:szCs w:val="20"/>
        </w:rPr>
      </w:pPr>
      <w:r w:rsidRPr="0059581D">
        <w:rPr>
          <w:rFonts w:ascii="Barlow" w:hAnsi="Barlow"/>
          <w:sz w:val="20"/>
          <w:szCs w:val="20"/>
        </w:rPr>
        <w:t>Los ingresos presupuestales se detallan con amplitud en la nota de Gestión Administrativa, punto 10.</w:t>
      </w:r>
    </w:p>
    <w:p w:rsidR="00E40D9A" w:rsidRPr="0059581D" w:rsidRDefault="00E71CCF" w:rsidP="00DA42B3">
      <w:pPr>
        <w:pStyle w:val="Prrafodelista"/>
        <w:numPr>
          <w:ilvl w:val="0"/>
          <w:numId w:val="23"/>
        </w:numPr>
        <w:spacing w:after="0" w:line="240" w:lineRule="auto"/>
        <w:jc w:val="both"/>
        <w:rPr>
          <w:rFonts w:ascii="Barlow" w:hAnsi="Barlow"/>
          <w:sz w:val="20"/>
          <w:szCs w:val="20"/>
        </w:rPr>
      </w:pPr>
      <w:r w:rsidRPr="0059581D">
        <w:rPr>
          <w:rFonts w:ascii="Barlow" w:hAnsi="Barlow"/>
          <w:sz w:val="20"/>
          <w:szCs w:val="20"/>
        </w:rPr>
        <w:t>El estado del ejercicio del presupuesto por capítul</w:t>
      </w:r>
      <w:r w:rsidR="006D0226" w:rsidRPr="0059581D">
        <w:rPr>
          <w:rFonts w:ascii="Barlow" w:hAnsi="Barlow"/>
          <w:sz w:val="20"/>
          <w:szCs w:val="20"/>
        </w:rPr>
        <w:t>o</w:t>
      </w:r>
      <w:r w:rsidRPr="0059581D">
        <w:rPr>
          <w:rFonts w:ascii="Barlow" w:hAnsi="Barlow"/>
          <w:sz w:val="20"/>
          <w:szCs w:val="20"/>
        </w:rPr>
        <w:t xml:space="preserve"> se detalla de la siguiente manera:</w:t>
      </w:r>
    </w:p>
    <w:p w:rsidR="009A1D85" w:rsidRPr="0059581D" w:rsidRDefault="009A1D85" w:rsidP="009A1D85">
      <w:pPr>
        <w:pStyle w:val="Prrafodelista"/>
        <w:spacing w:after="0" w:line="240" w:lineRule="auto"/>
        <w:jc w:val="both"/>
        <w:rPr>
          <w:rFonts w:ascii="Barlow" w:hAnsi="Barlow"/>
          <w:sz w:val="20"/>
          <w:szCs w:val="20"/>
        </w:rPr>
      </w:pPr>
    </w:p>
    <w:p w:rsidR="00E71CCF" w:rsidRPr="0059581D" w:rsidRDefault="00E71CCF" w:rsidP="00E71CCF">
      <w:pPr>
        <w:pStyle w:val="Prrafodelista"/>
        <w:spacing w:after="0" w:line="240" w:lineRule="auto"/>
        <w:jc w:val="center"/>
        <w:rPr>
          <w:rFonts w:ascii="Barlow" w:hAnsi="Barlow"/>
          <w:b/>
          <w:sz w:val="20"/>
          <w:szCs w:val="20"/>
        </w:rPr>
      </w:pPr>
      <w:r w:rsidRPr="0059581D">
        <w:rPr>
          <w:rFonts w:ascii="Barlow" w:hAnsi="Barlow"/>
          <w:b/>
          <w:sz w:val="20"/>
          <w:szCs w:val="20"/>
        </w:rPr>
        <w:t xml:space="preserve">Del 01 </w:t>
      </w:r>
      <w:r w:rsidR="00457A93" w:rsidRPr="0059581D">
        <w:rPr>
          <w:rFonts w:ascii="Barlow" w:hAnsi="Barlow"/>
          <w:b/>
          <w:sz w:val="20"/>
          <w:szCs w:val="20"/>
        </w:rPr>
        <w:t xml:space="preserve">de enero </w:t>
      </w:r>
      <w:r w:rsidR="0046624E" w:rsidRPr="0059581D">
        <w:rPr>
          <w:rFonts w:ascii="Barlow" w:hAnsi="Barlow"/>
          <w:b/>
          <w:sz w:val="20"/>
          <w:szCs w:val="20"/>
        </w:rPr>
        <w:t xml:space="preserve">al </w:t>
      </w:r>
      <w:r w:rsidR="00BA57E0" w:rsidRPr="0059581D">
        <w:rPr>
          <w:rFonts w:ascii="Barlow" w:hAnsi="Barlow"/>
          <w:b/>
          <w:sz w:val="20"/>
          <w:szCs w:val="20"/>
        </w:rPr>
        <w:t>31</w:t>
      </w:r>
      <w:r w:rsidR="0046624E" w:rsidRPr="0059581D">
        <w:rPr>
          <w:rFonts w:ascii="Barlow" w:hAnsi="Barlow"/>
          <w:b/>
          <w:sz w:val="20"/>
          <w:szCs w:val="20"/>
        </w:rPr>
        <w:t xml:space="preserve"> de </w:t>
      </w:r>
      <w:r w:rsidR="0059581D" w:rsidRPr="0059581D">
        <w:rPr>
          <w:rFonts w:ascii="Barlow" w:hAnsi="Barlow"/>
          <w:b/>
          <w:sz w:val="20"/>
          <w:szCs w:val="20"/>
        </w:rPr>
        <w:t>marzo</w:t>
      </w:r>
      <w:r w:rsidR="0046624E" w:rsidRPr="0059581D">
        <w:rPr>
          <w:rFonts w:ascii="Barlow" w:hAnsi="Barlow"/>
          <w:b/>
          <w:sz w:val="20"/>
          <w:szCs w:val="20"/>
        </w:rPr>
        <w:t xml:space="preserve"> de </w:t>
      </w:r>
      <w:r w:rsidRPr="0059581D">
        <w:rPr>
          <w:rFonts w:ascii="Barlow" w:hAnsi="Barlow"/>
          <w:b/>
          <w:sz w:val="20"/>
          <w:szCs w:val="20"/>
        </w:rPr>
        <w:t>202</w:t>
      </w:r>
      <w:r w:rsidR="0046624E" w:rsidRPr="0059581D">
        <w:rPr>
          <w:rFonts w:ascii="Barlow" w:hAnsi="Barlow"/>
          <w:b/>
          <w:sz w:val="20"/>
          <w:szCs w:val="20"/>
        </w:rPr>
        <w:t>4</w:t>
      </w:r>
    </w:p>
    <w:p w:rsidR="00E71CCF" w:rsidRPr="0059581D" w:rsidRDefault="00E71CCF" w:rsidP="00E71CCF">
      <w:pPr>
        <w:pStyle w:val="Prrafodelista"/>
        <w:spacing w:after="0" w:line="240" w:lineRule="auto"/>
        <w:jc w:val="both"/>
        <w:rPr>
          <w:rFonts w:ascii="Barlow" w:hAnsi="Barlow"/>
          <w:sz w:val="20"/>
          <w:szCs w:val="20"/>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0"/>
        <w:gridCol w:w="1540"/>
        <w:gridCol w:w="1620"/>
        <w:gridCol w:w="1660"/>
        <w:gridCol w:w="1440"/>
        <w:gridCol w:w="1780"/>
      </w:tblGrid>
      <w:tr w:rsidR="000272C2" w:rsidRPr="0059581D" w:rsidTr="0059581D">
        <w:trPr>
          <w:trHeight w:val="265"/>
          <w:jc w:val="center"/>
        </w:trPr>
        <w:tc>
          <w:tcPr>
            <w:tcW w:w="1440" w:type="dxa"/>
            <w:shd w:val="clear" w:color="auto" w:fill="auto"/>
            <w:vAlign w:val="center"/>
            <w:hideMark/>
          </w:tcPr>
          <w:p w:rsidR="000272C2" w:rsidRPr="0059581D" w:rsidRDefault="000272C2" w:rsidP="000272C2">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CAPITULOS</w:t>
            </w:r>
          </w:p>
        </w:tc>
        <w:tc>
          <w:tcPr>
            <w:tcW w:w="1540" w:type="dxa"/>
            <w:shd w:val="clear" w:color="auto" w:fill="auto"/>
            <w:vAlign w:val="center"/>
            <w:hideMark/>
          </w:tcPr>
          <w:p w:rsidR="000272C2" w:rsidRPr="0059581D" w:rsidRDefault="000272C2" w:rsidP="000272C2">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NOMBRE</w:t>
            </w:r>
          </w:p>
        </w:tc>
        <w:tc>
          <w:tcPr>
            <w:tcW w:w="1620" w:type="dxa"/>
            <w:shd w:val="clear" w:color="auto" w:fill="auto"/>
            <w:vAlign w:val="center"/>
            <w:hideMark/>
          </w:tcPr>
          <w:p w:rsidR="000272C2" w:rsidRPr="0059581D" w:rsidRDefault="000272C2" w:rsidP="000272C2">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PRESUPUESTO DE EGRESOS APROBADO</w:t>
            </w:r>
          </w:p>
        </w:tc>
        <w:tc>
          <w:tcPr>
            <w:tcW w:w="1660" w:type="dxa"/>
            <w:shd w:val="clear" w:color="auto" w:fill="auto"/>
            <w:vAlign w:val="center"/>
            <w:hideMark/>
          </w:tcPr>
          <w:p w:rsidR="000272C2" w:rsidRPr="0059581D" w:rsidRDefault="000272C2" w:rsidP="000272C2">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AMPLIACIONES / REDUCCIONES</w:t>
            </w:r>
          </w:p>
        </w:tc>
        <w:tc>
          <w:tcPr>
            <w:tcW w:w="1440" w:type="dxa"/>
            <w:shd w:val="clear" w:color="auto" w:fill="auto"/>
            <w:vAlign w:val="center"/>
            <w:hideMark/>
          </w:tcPr>
          <w:p w:rsidR="000272C2" w:rsidRPr="0059581D" w:rsidRDefault="000272C2" w:rsidP="000272C2">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EGRESOS MODIFICADO</w:t>
            </w:r>
          </w:p>
        </w:tc>
        <w:tc>
          <w:tcPr>
            <w:tcW w:w="1780" w:type="dxa"/>
            <w:shd w:val="clear" w:color="auto" w:fill="auto"/>
            <w:vAlign w:val="center"/>
            <w:hideMark/>
          </w:tcPr>
          <w:p w:rsidR="000272C2" w:rsidRPr="0059581D" w:rsidRDefault="000272C2" w:rsidP="000272C2">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EGRESOS COMPROMETIDO</w:t>
            </w:r>
          </w:p>
        </w:tc>
      </w:tr>
      <w:tr w:rsidR="000272C2" w:rsidRPr="0059581D" w:rsidTr="0059581D">
        <w:trPr>
          <w:trHeight w:val="40"/>
          <w:jc w:val="center"/>
        </w:trPr>
        <w:tc>
          <w:tcPr>
            <w:tcW w:w="1440" w:type="dxa"/>
            <w:shd w:val="clear" w:color="auto" w:fill="auto"/>
            <w:noWrap/>
            <w:vAlign w:val="center"/>
            <w:hideMark/>
          </w:tcPr>
          <w:p w:rsidR="000272C2" w:rsidRPr="0059581D" w:rsidRDefault="000272C2" w:rsidP="000272C2">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1000</w:t>
            </w:r>
          </w:p>
        </w:tc>
        <w:tc>
          <w:tcPr>
            <w:tcW w:w="1540" w:type="dxa"/>
            <w:shd w:val="clear" w:color="auto" w:fill="auto"/>
            <w:vAlign w:val="center"/>
            <w:hideMark/>
          </w:tcPr>
          <w:p w:rsidR="000272C2" w:rsidRPr="0059581D" w:rsidRDefault="000272C2" w:rsidP="000272C2">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Servicios Personales</w:t>
            </w:r>
          </w:p>
        </w:tc>
        <w:tc>
          <w:tcPr>
            <w:tcW w:w="162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11,062,702.00</w:t>
            </w:r>
          </w:p>
        </w:tc>
        <w:tc>
          <w:tcPr>
            <w:tcW w:w="166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8,461,730.71</w:t>
            </w:r>
          </w:p>
        </w:tc>
        <w:tc>
          <w:tcPr>
            <w:tcW w:w="144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19,524,432.71</w:t>
            </w:r>
          </w:p>
        </w:tc>
        <w:tc>
          <w:tcPr>
            <w:tcW w:w="178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9,583,489.05</w:t>
            </w:r>
          </w:p>
        </w:tc>
      </w:tr>
      <w:tr w:rsidR="000272C2" w:rsidRPr="0059581D" w:rsidTr="0059581D">
        <w:trPr>
          <w:trHeight w:val="84"/>
          <w:jc w:val="center"/>
        </w:trPr>
        <w:tc>
          <w:tcPr>
            <w:tcW w:w="1440" w:type="dxa"/>
            <w:shd w:val="clear" w:color="auto" w:fill="auto"/>
            <w:noWrap/>
            <w:vAlign w:val="center"/>
            <w:hideMark/>
          </w:tcPr>
          <w:p w:rsidR="000272C2" w:rsidRPr="0059581D" w:rsidRDefault="000272C2" w:rsidP="000272C2">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2000</w:t>
            </w:r>
          </w:p>
        </w:tc>
        <w:tc>
          <w:tcPr>
            <w:tcW w:w="1540" w:type="dxa"/>
            <w:shd w:val="clear" w:color="auto" w:fill="auto"/>
            <w:vAlign w:val="center"/>
            <w:hideMark/>
          </w:tcPr>
          <w:p w:rsidR="000272C2" w:rsidRPr="0059581D" w:rsidRDefault="000272C2" w:rsidP="000272C2">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Materiales y Suministros</w:t>
            </w:r>
          </w:p>
        </w:tc>
        <w:tc>
          <w:tcPr>
            <w:tcW w:w="162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1,070,831.00</w:t>
            </w:r>
          </w:p>
        </w:tc>
        <w:tc>
          <w:tcPr>
            <w:tcW w:w="166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1,257,144.71</w:t>
            </w:r>
          </w:p>
        </w:tc>
        <w:tc>
          <w:tcPr>
            <w:tcW w:w="144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2,327,975.71</w:t>
            </w:r>
          </w:p>
        </w:tc>
        <w:tc>
          <w:tcPr>
            <w:tcW w:w="178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277,163.76</w:t>
            </w:r>
          </w:p>
        </w:tc>
      </w:tr>
      <w:tr w:rsidR="000272C2" w:rsidRPr="0059581D" w:rsidTr="0059581D">
        <w:trPr>
          <w:trHeight w:val="40"/>
          <w:jc w:val="center"/>
        </w:trPr>
        <w:tc>
          <w:tcPr>
            <w:tcW w:w="1440" w:type="dxa"/>
            <w:shd w:val="clear" w:color="auto" w:fill="auto"/>
            <w:noWrap/>
            <w:vAlign w:val="center"/>
            <w:hideMark/>
          </w:tcPr>
          <w:p w:rsidR="000272C2" w:rsidRPr="0059581D" w:rsidRDefault="000272C2" w:rsidP="000272C2">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3000</w:t>
            </w:r>
          </w:p>
        </w:tc>
        <w:tc>
          <w:tcPr>
            <w:tcW w:w="1540" w:type="dxa"/>
            <w:shd w:val="clear" w:color="auto" w:fill="auto"/>
            <w:vAlign w:val="center"/>
            <w:hideMark/>
          </w:tcPr>
          <w:p w:rsidR="000272C2" w:rsidRPr="0059581D" w:rsidRDefault="000272C2" w:rsidP="000272C2">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Servicios Generales</w:t>
            </w:r>
          </w:p>
        </w:tc>
        <w:tc>
          <w:tcPr>
            <w:tcW w:w="162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3,022,125.00</w:t>
            </w:r>
          </w:p>
        </w:tc>
        <w:tc>
          <w:tcPr>
            <w:tcW w:w="166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3,603,980.94</w:t>
            </w:r>
          </w:p>
        </w:tc>
        <w:tc>
          <w:tcPr>
            <w:tcW w:w="144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6,626,105.94</w:t>
            </w:r>
          </w:p>
        </w:tc>
        <w:tc>
          <w:tcPr>
            <w:tcW w:w="178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1,743,445.28</w:t>
            </w:r>
          </w:p>
        </w:tc>
      </w:tr>
      <w:tr w:rsidR="000272C2" w:rsidRPr="0059581D" w:rsidTr="0059581D">
        <w:trPr>
          <w:trHeight w:val="267"/>
          <w:jc w:val="center"/>
        </w:trPr>
        <w:tc>
          <w:tcPr>
            <w:tcW w:w="1440" w:type="dxa"/>
            <w:shd w:val="clear" w:color="auto" w:fill="auto"/>
            <w:noWrap/>
            <w:vAlign w:val="center"/>
            <w:hideMark/>
          </w:tcPr>
          <w:p w:rsidR="000272C2" w:rsidRPr="0059581D" w:rsidRDefault="000272C2" w:rsidP="000272C2">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lastRenderedPageBreak/>
              <w:t>4000</w:t>
            </w:r>
          </w:p>
        </w:tc>
        <w:tc>
          <w:tcPr>
            <w:tcW w:w="1540" w:type="dxa"/>
            <w:shd w:val="clear" w:color="auto" w:fill="auto"/>
            <w:vAlign w:val="center"/>
            <w:hideMark/>
          </w:tcPr>
          <w:p w:rsidR="000272C2" w:rsidRPr="0059581D" w:rsidRDefault="000272C2" w:rsidP="000272C2">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Transferencias, Asignaciones, Subsidios y otras ayudas</w:t>
            </w:r>
          </w:p>
        </w:tc>
        <w:tc>
          <w:tcPr>
            <w:tcW w:w="162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90,000.00</w:t>
            </w:r>
          </w:p>
        </w:tc>
        <w:tc>
          <w:tcPr>
            <w:tcW w:w="166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-12,500.00</w:t>
            </w:r>
          </w:p>
        </w:tc>
        <w:tc>
          <w:tcPr>
            <w:tcW w:w="144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77,500.00</w:t>
            </w:r>
          </w:p>
        </w:tc>
        <w:tc>
          <w:tcPr>
            <w:tcW w:w="178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10,000.00</w:t>
            </w:r>
          </w:p>
        </w:tc>
      </w:tr>
      <w:tr w:rsidR="000272C2" w:rsidRPr="0059581D" w:rsidTr="0059581D">
        <w:trPr>
          <w:trHeight w:val="960"/>
          <w:jc w:val="center"/>
        </w:trPr>
        <w:tc>
          <w:tcPr>
            <w:tcW w:w="1440" w:type="dxa"/>
            <w:shd w:val="clear" w:color="auto" w:fill="auto"/>
            <w:noWrap/>
            <w:vAlign w:val="center"/>
            <w:hideMark/>
          </w:tcPr>
          <w:p w:rsidR="000272C2" w:rsidRPr="0059581D" w:rsidRDefault="000272C2" w:rsidP="000272C2">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5000</w:t>
            </w:r>
          </w:p>
        </w:tc>
        <w:tc>
          <w:tcPr>
            <w:tcW w:w="1540" w:type="dxa"/>
            <w:shd w:val="clear" w:color="auto" w:fill="auto"/>
            <w:vAlign w:val="center"/>
            <w:hideMark/>
          </w:tcPr>
          <w:p w:rsidR="000272C2" w:rsidRPr="0059581D" w:rsidRDefault="000272C2" w:rsidP="000272C2">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Bienes Muebles, Inmuebles e intangibles</w:t>
            </w:r>
          </w:p>
        </w:tc>
        <w:tc>
          <w:tcPr>
            <w:tcW w:w="162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500,000.00</w:t>
            </w:r>
          </w:p>
        </w:tc>
        <w:tc>
          <w:tcPr>
            <w:tcW w:w="166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1,763,118.30</w:t>
            </w:r>
          </w:p>
        </w:tc>
        <w:tc>
          <w:tcPr>
            <w:tcW w:w="144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2,263,118.30</w:t>
            </w:r>
          </w:p>
        </w:tc>
        <w:tc>
          <w:tcPr>
            <w:tcW w:w="178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13,250.00</w:t>
            </w:r>
          </w:p>
        </w:tc>
      </w:tr>
      <w:tr w:rsidR="000272C2" w:rsidRPr="0059581D" w:rsidTr="0059581D">
        <w:trPr>
          <w:trHeight w:val="40"/>
          <w:jc w:val="center"/>
        </w:trPr>
        <w:tc>
          <w:tcPr>
            <w:tcW w:w="2980" w:type="dxa"/>
            <w:gridSpan w:val="2"/>
            <w:shd w:val="clear" w:color="auto" w:fill="auto"/>
            <w:noWrap/>
            <w:vAlign w:val="center"/>
            <w:hideMark/>
          </w:tcPr>
          <w:p w:rsidR="000272C2" w:rsidRPr="0059581D" w:rsidRDefault="000272C2" w:rsidP="000272C2">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TOTALES</w:t>
            </w:r>
          </w:p>
        </w:tc>
        <w:tc>
          <w:tcPr>
            <w:tcW w:w="162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15,745,658.00</w:t>
            </w:r>
          </w:p>
        </w:tc>
        <w:tc>
          <w:tcPr>
            <w:tcW w:w="166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15,073,474.66</w:t>
            </w:r>
          </w:p>
        </w:tc>
        <w:tc>
          <w:tcPr>
            <w:tcW w:w="144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30,819,132.66</w:t>
            </w:r>
          </w:p>
        </w:tc>
        <w:tc>
          <w:tcPr>
            <w:tcW w:w="178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11,627,348.09</w:t>
            </w:r>
          </w:p>
        </w:tc>
      </w:tr>
      <w:tr w:rsidR="000272C2" w:rsidRPr="0059581D" w:rsidTr="0059581D">
        <w:trPr>
          <w:trHeight w:val="315"/>
          <w:jc w:val="center"/>
        </w:trPr>
        <w:tc>
          <w:tcPr>
            <w:tcW w:w="1440" w:type="dxa"/>
            <w:shd w:val="clear" w:color="auto" w:fill="auto"/>
            <w:noWrap/>
            <w:vAlign w:val="bottom"/>
            <w:hideMark/>
          </w:tcPr>
          <w:p w:rsidR="000272C2" w:rsidRPr="0059581D" w:rsidRDefault="000272C2" w:rsidP="000272C2">
            <w:pPr>
              <w:spacing w:after="0" w:line="240" w:lineRule="auto"/>
              <w:jc w:val="right"/>
              <w:rPr>
                <w:rFonts w:ascii="Barlow" w:eastAsia="Times New Roman" w:hAnsi="Barlow" w:cs="Calibri"/>
                <w:b/>
                <w:bCs/>
                <w:color w:val="000000"/>
                <w:sz w:val="20"/>
                <w:szCs w:val="20"/>
                <w:lang w:eastAsia="es-MX"/>
              </w:rPr>
            </w:pPr>
          </w:p>
        </w:tc>
        <w:tc>
          <w:tcPr>
            <w:tcW w:w="1540" w:type="dxa"/>
            <w:shd w:val="clear" w:color="auto" w:fill="auto"/>
            <w:noWrap/>
            <w:vAlign w:val="bottom"/>
            <w:hideMark/>
          </w:tcPr>
          <w:p w:rsidR="000272C2" w:rsidRPr="0059581D" w:rsidRDefault="000272C2" w:rsidP="000272C2">
            <w:pPr>
              <w:spacing w:after="0" w:line="240" w:lineRule="auto"/>
              <w:rPr>
                <w:rFonts w:ascii="Barlow" w:eastAsia="Times New Roman" w:hAnsi="Barlow" w:cs="Times New Roman"/>
                <w:sz w:val="20"/>
                <w:szCs w:val="20"/>
                <w:lang w:eastAsia="es-MX"/>
              </w:rPr>
            </w:pPr>
          </w:p>
        </w:tc>
        <w:tc>
          <w:tcPr>
            <w:tcW w:w="1620" w:type="dxa"/>
            <w:shd w:val="clear" w:color="auto" w:fill="auto"/>
            <w:noWrap/>
            <w:vAlign w:val="bottom"/>
            <w:hideMark/>
          </w:tcPr>
          <w:p w:rsidR="000272C2" w:rsidRPr="0059581D" w:rsidRDefault="000272C2" w:rsidP="000272C2">
            <w:pPr>
              <w:spacing w:after="0" w:line="240" w:lineRule="auto"/>
              <w:rPr>
                <w:rFonts w:ascii="Barlow" w:eastAsia="Times New Roman" w:hAnsi="Barlow" w:cs="Times New Roman"/>
                <w:sz w:val="20"/>
                <w:szCs w:val="20"/>
                <w:lang w:eastAsia="es-MX"/>
              </w:rPr>
            </w:pPr>
          </w:p>
        </w:tc>
        <w:tc>
          <w:tcPr>
            <w:tcW w:w="1660" w:type="dxa"/>
            <w:shd w:val="clear" w:color="auto" w:fill="auto"/>
            <w:noWrap/>
            <w:vAlign w:val="bottom"/>
            <w:hideMark/>
          </w:tcPr>
          <w:p w:rsidR="000272C2" w:rsidRPr="0059581D" w:rsidRDefault="000272C2" w:rsidP="000272C2">
            <w:pPr>
              <w:spacing w:after="0" w:line="240" w:lineRule="auto"/>
              <w:rPr>
                <w:rFonts w:ascii="Barlow" w:eastAsia="Times New Roman" w:hAnsi="Barlow" w:cs="Times New Roman"/>
                <w:sz w:val="20"/>
                <w:szCs w:val="20"/>
                <w:lang w:eastAsia="es-MX"/>
              </w:rPr>
            </w:pPr>
          </w:p>
        </w:tc>
        <w:tc>
          <w:tcPr>
            <w:tcW w:w="1440" w:type="dxa"/>
            <w:shd w:val="clear" w:color="auto" w:fill="auto"/>
            <w:noWrap/>
            <w:vAlign w:val="bottom"/>
            <w:hideMark/>
          </w:tcPr>
          <w:p w:rsidR="000272C2" w:rsidRPr="0059581D" w:rsidRDefault="000272C2" w:rsidP="000272C2">
            <w:pPr>
              <w:spacing w:after="0" w:line="240" w:lineRule="auto"/>
              <w:rPr>
                <w:rFonts w:ascii="Barlow" w:eastAsia="Times New Roman" w:hAnsi="Barlow" w:cs="Times New Roman"/>
                <w:sz w:val="20"/>
                <w:szCs w:val="20"/>
                <w:lang w:eastAsia="es-MX"/>
              </w:rPr>
            </w:pPr>
          </w:p>
        </w:tc>
        <w:tc>
          <w:tcPr>
            <w:tcW w:w="1780" w:type="dxa"/>
            <w:shd w:val="clear" w:color="auto" w:fill="auto"/>
            <w:noWrap/>
            <w:vAlign w:val="bottom"/>
            <w:hideMark/>
          </w:tcPr>
          <w:p w:rsidR="000272C2" w:rsidRPr="0059581D" w:rsidRDefault="000272C2" w:rsidP="000272C2">
            <w:pPr>
              <w:spacing w:after="0" w:line="240" w:lineRule="auto"/>
              <w:rPr>
                <w:rFonts w:ascii="Barlow" w:eastAsia="Times New Roman" w:hAnsi="Barlow" w:cs="Times New Roman"/>
                <w:sz w:val="20"/>
                <w:szCs w:val="20"/>
                <w:lang w:eastAsia="es-MX"/>
              </w:rPr>
            </w:pPr>
          </w:p>
        </w:tc>
      </w:tr>
      <w:tr w:rsidR="000272C2" w:rsidRPr="0059581D" w:rsidTr="0059581D">
        <w:trPr>
          <w:trHeight w:val="81"/>
          <w:jc w:val="center"/>
        </w:trPr>
        <w:tc>
          <w:tcPr>
            <w:tcW w:w="1440" w:type="dxa"/>
            <w:shd w:val="clear" w:color="auto" w:fill="auto"/>
            <w:vAlign w:val="center"/>
            <w:hideMark/>
          </w:tcPr>
          <w:p w:rsidR="000272C2" w:rsidRPr="0059581D" w:rsidRDefault="000272C2" w:rsidP="000272C2">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CAPITULOS</w:t>
            </w:r>
          </w:p>
        </w:tc>
        <w:tc>
          <w:tcPr>
            <w:tcW w:w="1540" w:type="dxa"/>
            <w:shd w:val="clear" w:color="auto" w:fill="auto"/>
            <w:vAlign w:val="center"/>
            <w:hideMark/>
          </w:tcPr>
          <w:p w:rsidR="000272C2" w:rsidRPr="0059581D" w:rsidRDefault="000272C2" w:rsidP="000272C2">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NOMBRE</w:t>
            </w:r>
          </w:p>
        </w:tc>
        <w:tc>
          <w:tcPr>
            <w:tcW w:w="1620" w:type="dxa"/>
            <w:shd w:val="clear" w:color="auto" w:fill="auto"/>
            <w:vAlign w:val="center"/>
            <w:hideMark/>
          </w:tcPr>
          <w:p w:rsidR="000272C2" w:rsidRPr="0059581D" w:rsidRDefault="000272C2" w:rsidP="000272C2">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EGRESOS DEVENGADO</w:t>
            </w:r>
          </w:p>
        </w:tc>
        <w:tc>
          <w:tcPr>
            <w:tcW w:w="1660" w:type="dxa"/>
            <w:shd w:val="clear" w:color="auto" w:fill="auto"/>
            <w:vAlign w:val="center"/>
            <w:hideMark/>
          </w:tcPr>
          <w:p w:rsidR="000272C2" w:rsidRPr="0059581D" w:rsidRDefault="000272C2" w:rsidP="000272C2">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EGRESOS EJERCIDO</w:t>
            </w:r>
          </w:p>
        </w:tc>
        <w:tc>
          <w:tcPr>
            <w:tcW w:w="1440" w:type="dxa"/>
            <w:shd w:val="clear" w:color="auto" w:fill="auto"/>
            <w:vAlign w:val="center"/>
            <w:hideMark/>
          </w:tcPr>
          <w:p w:rsidR="000272C2" w:rsidRPr="0059581D" w:rsidRDefault="000272C2" w:rsidP="000272C2">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EGRESOS PAGADO</w:t>
            </w:r>
          </w:p>
        </w:tc>
        <w:tc>
          <w:tcPr>
            <w:tcW w:w="1780" w:type="dxa"/>
            <w:shd w:val="clear" w:color="auto" w:fill="auto"/>
            <w:noWrap/>
            <w:vAlign w:val="bottom"/>
            <w:hideMark/>
          </w:tcPr>
          <w:p w:rsidR="000272C2" w:rsidRPr="0059581D" w:rsidRDefault="000272C2" w:rsidP="000272C2">
            <w:pPr>
              <w:spacing w:after="0" w:line="240" w:lineRule="auto"/>
              <w:jc w:val="center"/>
              <w:rPr>
                <w:rFonts w:ascii="Barlow" w:eastAsia="Times New Roman" w:hAnsi="Barlow" w:cs="Calibri"/>
                <w:b/>
                <w:bCs/>
                <w:color w:val="000000"/>
                <w:sz w:val="20"/>
                <w:szCs w:val="20"/>
                <w:lang w:eastAsia="es-MX"/>
              </w:rPr>
            </w:pPr>
          </w:p>
        </w:tc>
      </w:tr>
      <w:tr w:rsidR="000272C2" w:rsidRPr="0059581D" w:rsidTr="0059581D">
        <w:trPr>
          <w:trHeight w:val="173"/>
          <w:jc w:val="center"/>
        </w:trPr>
        <w:tc>
          <w:tcPr>
            <w:tcW w:w="1440" w:type="dxa"/>
            <w:shd w:val="clear" w:color="auto" w:fill="auto"/>
            <w:noWrap/>
            <w:vAlign w:val="center"/>
            <w:hideMark/>
          </w:tcPr>
          <w:p w:rsidR="000272C2" w:rsidRPr="0059581D" w:rsidRDefault="000272C2" w:rsidP="000272C2">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1000</w:t>
            </w:r>
          </w:p>
        </w:tc>
        <w:tc>
          <w:tcPr>
            <w:tcW w:w="1540" w:type="dxa"/>
            <w:shd w:val="clear" w:color="auto" w:fill="auto"/>
            <w:vAlign w:val="center"/>
            <w:hideMark/>
          </w:tcPr>
          <w:p w:rsidR="000272C2" w:rsidRPr="0059581D" w:rsidRDefault="000272C2" w:rsidP="000272C2">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Servicios Personales</w:t>
            </w:r>
          </w:p>
        </w:tc>
        <w:tc>
          <w:tcPr>
            <w:tcW w:w="162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9,583,489.05</w:t>
            </w:r>
          </w:p>
        </w:tc>
        <w:tc>
          <w:tcPr>
            <w:tcW w:w="166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9,583,489.05</w:t>
            </w:r>
          </w:p>
        </w:tc>
        <w:tc>
          <w:tcPr>
            <w:tcW w:w="144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9,243,017.13</w:t>
            </w:r>
          </w:p>
        </w:tc>
        <w:tc>
          <w:tcPr>
            <w:tcW w:w="1780" w:type="dxa"/>
            <w:shd w:val="clear" w:color="auto" w:fill="auto"/>
            <w:noWrap/>
            <w:vAlign w:val="bottom"/>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p>
        </w:tc>
      </w:tr>
      <w:tr w:rsidR="000272C2" w:rsidRPr="0059581D" w:rsidTr="0059581D">
        <w:trPr>
          <w:trHeight w:val="40"/>
          <w:jc w:val="center"/>
        </w:trPr>
        <w:tc>
          <w:tcPr>
            <w:tcW w:w="1440" w:type="dxa"/>
            <w:shd w:val="clear" w:color="auto" w:fill="auto"/>
            <w:noWrap/>
            <w:vAlign w:val="center"/>
            <w:hideMark/>
          </w:tcPr>
          <w:p w:rsidR="000272C2" w:rsidRPr="0059581D" w:rsidRDefault="000272C2" w:rsidP="000272C2">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2000</w:t>
            </w:r>
          </w:p>
        </w:tc>
        <w:tc>
          <w:tcPr>
            <w:tcW w:w="1540" w:type="dxa"/>
            <w:shd w:val="clear" w:color="auto" w:fill="auto"/>
            <w:vAlign w:val="center"/>
            <w:hideMark/>
          </w:tcPr>
          <w:p w:rsidR="000272C2" w:rsidRPr="0059581D" w:rsidRDefault="000272C2" w:rsidP="000272C2">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Materiales y Suministros</w:t>
            </w:r>
          </w:p>
        </w:tc>
        <w:tc>
          <w:tcPr>
            <w:tcW w:w="162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277,163.62</w:t>
            </w:r>
          </w:p>
        </w:tc>
        <w:tc>
          <w:tcPr>
            <w:tcW w:w="166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277,163.62</w:t>
            </w:r>
          </w:p>
        </w:tc>
        <w:tc>
          <w:tcPr>
            <w:tcW w:w="144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162,364.73</w:t>
            </w:r>
          </w:p>
        </w:tc>
        <w:tc>
          <w:tcPr>
            <w:tcW w:w="178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p>
        </w:tc>
      </w:tr>
      <w:tr w:rsidR="000272C2" w:rsidRPr="0059581D" w:rsidTr="0059581D">
        <w:trPr>
          <w:trHeight w:val="85"/>
          <w:jc w:val="center"/>
        </w:trPr>
        <w:tc>
          <w:tcPr>
            <w:tcW w:w="1440" w:type="dxa"/>
            <w:shd w:val="clear" w:color="auto" w:fill="auto"/>
            <w:noWrap/>
            <w:vAlign w:val="center"/>
            <w:hideMark/>
          </w:tcPr>
          <w:p w:rsidR="000272C2" w:rsidRPr="0059581D" w:rsidRDefault="000272C2" w:rsidP="000272C2">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3000</w:t>
            </w:r>
          </w:p>
        </w:tc>
        <w:tc>
          <w:tcPr>
            <w:tcW w:w="1540" w:type="dxa"/>
            <w:shd w:val="clear" w:color="auto" w:fill="auto"/>
            <w:vAlign w:val="center"/>
            <w:hideMark/>
          </w:tcPr>
          <w:p w:rsidR="000272C2" w:rsidRPr="0059581D" w:rsidRDefault="000272C2" w:rsidP="000272C2">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Servicios Generales</w:t>
            </w:r>
          </w:p>
        </w:tc>
        <w:tc>
          <w:tcPr>
            <w:tcW w:w="162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1,743,445.28</w:t>
            </w:r>
          </w:p>
        </w:tc>
        <w:tc>
          <w:tcPr>
            <w:tcW w:w="166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1,743,445.28</w:t>
            </w:r>
          </w:p>
        </w:tc>
        <w:tc>
          <w:tcPr>
            <w:tcW w:w="144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1,400,755.76</w:t>
            </w:r>
          </w:p>
        </w:tc>
        <w:tc>
          <w:tcPr>
            <w:tcW w:w="1780" w:type="dxa"/>
            <w:shd w:val="clear" w:color="auto" w:fill="auto"/>
            <w:noWrap/>
            <w:vAlign w:val="bottom"/>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p>
        </w:tc>
      </w:tr>
      <w:tr w:rsidR="000272C2" w:rsidRPr="0059581D" w:rsidTr="0059581D">
        <w:trPr>
          <w:trHeight w:val="319"/>
          <w:jc w:val="center"/>
        </w:trPr>
        <w:tc>
          <w:tcPr>
            <w:tcW w:w="1440" w:type="dxa"/>
            <w:shd w:val="clear" w:color="auto" w:fill="auto"/>
            <w:noWrap/>
            <w:vAlign w:val="center"/>
            <w:hideMark/>
          </w:tcPr>
          <w:p w:rsidR="000272C2" w:rsidRPr="0059581D" w:rsidRDefault="000272C2" w:rsidP="000272C2">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4000</w:t>
            </w:r>
          </w:p>
        </w:tc>
        <w:tc>
          <w:tcPr>
            <w:tcW w:w="1540" w:type="dxa"/>
            <w:shd w:val="clear" w:color="auto" w:fill="auto"/>
            <w:vAlign w:val="center"/>
            <w:hideMark/>
          </w:tcPr>
          <w:p w:rsidR="000272C2" w:rsidRPr="0059581D" w:rsidRDefault="000272C2" w:rsidP="000272C2">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Transferencias, Asignaciones, Subsidios y otras ayudas</w:t>
            </w:r>
          </w:p>
        </w:tc>
        <w:tc>
          <w:tcPr>
            <w:tcW w:w="162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10,000.00</w:t>
            </w:r>
          </w:p>
        </w:tc>
        <w:tc>
          <w:tcPr>
            <w:tcW w:w="166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10,000.00</w:t>
            </w:r>
          </w:p>
        </w:tc>
        <w:tc>
          <w:tcPr>
            <w:tcW w:w="144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10,000.00</w:t>
            </w:r>
          </w:p>
        </w:tc>
        <w:tc>
          <w:tcPr>
            <w:tcW w:w="1780" w:type="dxa"/>
            <w:shd w:val="clear" w:color="auto" w:fill="auto"/>
            <w:noWrap/>
            <w:vAlign w:val="bottom"/>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p>
        </w:tc>
      </w:tr>
      <w:tr w:rsidR="000272C2" w:rsidRPr="0059581D" w:rsidTr="0059581D">
        <w:trPr>
          <w:trHeight w:val="531"/>
          <w:jc w:val="center"/>
        </w:trPr>
        <w:tc>
          <w:tcPr>
            <w:tcW w:w="1440" w:type="dxa"/>
            <w:shd w:val="clear" w:color="auto" w:fill="auto"/>
            <w:noWrap/>
            <w:vAlign w:val="center"/>
            <w:hideMark/>
          </w:tcPr>
          <w:p w:rsidR="000272C2" w:rsidRPr="0059581D" w:rsidRDefault="000272C2" w:rsidP="000272C2">
            <w:pPr>
              <w:spacing w:after="0" w:line="240" w:lineRule="auto"/>
              <w:jc w:val="center"/>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5000</w:t>
            </w:r>
          </w:p>
        </w:tc>
        <w:tc>
          <w:tcPr>
            <w:tcW w:w="1540" w:type="dxa"/>
            <w:shd w:val="clear" w:color="auto" w:fill="auto"/>
            <w:vAlign w:val="center"/>
            <w:hideMark/>
          </w:tcPr>
          <w:p w:rsidR="000272C2" w:rsidRPr="0059581D" w:rsidRDefault="000272C2" w:rsidP="000272C2">
            <w:pPr>
              <w:spacing w:after="0" w:line="240" w:lineRule="auto"/>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Bienes Muebles, Inmuebles e intangibles</w:t>
            </w:r>
          </w:p>
        </w:tc>
        <w:tc>
          <w:tcPr>
            <w:tcW w:w="162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13,250.00</w:t>
            </w:r>
          </w:p>
        </w:tc>
        <w:tc>
          <w:tcPr>
            <w:tcW w:w="166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13,250.00</w:t>
            </w:r>
          </w:p>
        </w:tc>
        <w:tc>
          <w:tcPr>
            <w:tcW w:w="144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r w:rsidRPr="0059581D">
              <w:rPr>
                <w:rFonts w:ascii="Barlow" w:eastAsia="Times New Roman" w:hAnsi="Barlow" w:cs="Calibri"/>
                <w:color w:val="000000"/>
                <w:sz w:val="20"/>
                <w:szCs w:val="20"/>
                <w:lang w:eastAsia="es-MX"/>
              </w:rPr>
              <w:t>13,250.00</w:t>
            </w:r>
          </w:p>
        </w:tc>
        <w:tc>
          <w:tcPr>
            <w:tcW w:w="1780" w:type="dxa"/>
            <w:shd w:val="clear" w:color="auto" w:fill="auto"/>
            <w:noWrap/>
            <w:vAlign w:val="bottom"/>
            <w:hideMark/>
          </w:tcPr>
          <w:p w:rsidR="000272C2" w:rsidRPr="0059581D" w:rsidRDefault="000272C2" w:rsidP="000272C2">
            <w:pPr>
              <w:spacing w:after="0" w:line="240" w:lineRule="auto"/>
              <w:jc w:val="right"/>
              <w:rPr>
                <w:rFonts w:ascii="Barlow" w:eastAsia="Times New Roman" w:hAnsi="Barlow" w:cs="Calibri"/>
                <w:color w:val="000000"/>
                <w:sz w:val="20"/>
                <w:szCs w:val="20"/>
                <w:lang w:eastAsia="es-MX"/>
              </w:rPr>
            </w:pPr>
          </w:p>
        </w:tc>
      </w:tr>
      <w:tr w:rsidR="000272C2" w:rsidRPr="0059581D" w:rsidTr="0059581D">
        <w:trPr>
          <w:trHeight w:val="40"/>
          <w:jc w:val="center"/>
        </w:trPr>
        <w:tc>
          <w:tcPr>
            <w:tcW w:w="2980" w:type="dxa"/>
            <w:gridSpan w:val="2"/>
            <w:shd w:val="clear" w:color="auto" w:fill="auto"/>
            <w:noWrap/>
            <w:vAlign w:val="center"/>
            <w:hideMark/>
          </w:tcPr>
          <w:p w:rsidR="000272C2" w:rsidRPr="0059581D" w:rsidRDefault="000272C2" w:rsidP="000272C2">
            <w:pPr>
              <w:spacing w:after="0" w:line="240" w:lineRule="auto"/>
              <w:jc w:val="center"/>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TOTALES</w:t>
            </w:r>
          </w:p>
        </w:tc>
        <w:tc>
          <w:tcPr>
            <w:tcW w:w="162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11,627,347.95</w:t>
            </w:r>
          </w:p>
        </w:tc>
        <w:tc>
          <w:tcPr>
            <w:tcW w:w="166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11,627,347.95</w:t>
            </w:r>
          </w:p>
        </w:tc>
        <w:tc>
          <w:tcPr>
            <w:tcW w:w="1440" w:type="dxa"/>
            <w:shd w:val="clear" w:color="auto" w:fill="auto"/>
            <w:noWrap/>
            <w:vAlign w:val="center"/>
            <w:hideMark/>
          </w:tcPr>
          <w:p w:rsidR="000272C2" w:rsidRPr="0059581D" w:rsidRDefault="000272C2" w:rsidP="000272C2">
            <w:pPr>
              <w:spacing w:after="0" w:line="240" w:lineRule="auto"/>
              <w:jc w:val="right"/>
              <w:rPr>
                <w:rFonts w:ascii="Barlow" w:eastAsia="Times New Roman" w:hAnsi="Barlow" w:cs="Calibri"/>
                <w:b/>
                <w:bCs/>
                <w:color w:val="000000"/>
                <w:sz w:val="20"/>
                <w:szCs w:val="20"/>
                <w:lang w:eastAsia="es-MX"/>
              </w:rPr>
            </w:pPr>
            <w:r w:rsidRPr="0059581D">
              <w:rPr>
                <w:rFonts w:ascii="Barlow" w:eastAsia="Times New Roman" w:hAnsi="Barlow" w:cs="Calibri"/>
                <w:b/>
                <w:bCs/>
                <w:color w:val="000000"/>
                <w:sz w:val="20"/>
                <w:szCs w:val="20"/>
                <w:lang w:eastAsia="es-MX"/>
              </w:rPr>
              <w:t>10,829,387.62</w:t>
            </w:r>
          </w:p>
        </w:tc>
        <w:tc>
          <w:tcPr>
            <w:tcW w:w="1780" w:type="dxa"/>
            <w:shd w:val="clear" w:color="auto" w:fill="auto"/>
            <w:noWrap/>
            <w:vAlign w:val="bottom"/>
            <w:hideMark/>
          </w:tcPr>
          <w:p w:rsidR="000272C2" w:rsidRPr="0059581D" w:rsidRDefault="000272C2" w:rsidP="000272C2">
            <w:pPr>
              <w:spacing w:after="0" w:line="240" w:lineRule="auto"/>
              <w:jc w:val="right"/>
              <w:rPr>
                <w:rFonts w:ascii="Barlow" w:eastAsia="Times New Roman" w:hAnsi="Barlow" w:cs="Calibri"/>
                <w:b/>
                <w:bCs/>
                <w:color w:val="000000"/>
                <w:sz w:val="20"/>
                <w:szCs w:val="20"/>
                <w:lang w:eastAsia="es-MX"/>
              </w:rPr>
            </w:pPr>
          </w:p>
        </w:tc>
      </w:tr>
    </w:tbl>
    <w:p w:rsidR="00E71CCF" w:rsidRPr="0059581D" w:rsidRDefault="00E71CCF" w:rsidP="00E71CCF">
      <w:pPr>
        <w:pStyle w:val="Prrafodelista"/>
        <w:spacing w:after="0" w:line="240" w:lineRule="auto"/>
        <w:jc w:val="both"/>
        <w:rPr>
          <w:rFonts w:ascii="Barlow" w:hAnsi="Barlow"/>
          <w:sz w:val="20"/>
          <w:szCs w:val="20"/>
        </w:rPr>
      </w:pPr>
      <w:r w:rsidRPr="0059581D">
        <w:rPr>
          <w:rFonts w:ascii="Barlow" w:hAnsi="Barlow"/>
          <w:sz w:val="20"/>
          <w:szCs w:val="20"/>
        </w:rPr>
        <w:t xml:space="preserve"> </w:t>
      </w:r>
    </w:p>
    <w:p w:rsidR="00BF1412" w:rsidRPr="0059581D" w:rsidRDefault="00BF1412">
      <w:pPr>
        <w:spacing w:line="240" w:lineRule="auto"/>
        <w:rPr>
          <w:rFonts w:ascii="Barlow" w:hAnsi="Barlow" w:cs="Arial"/>
          <w:b/>
          <w:sz w:val="20"/>
          <w:szCs w:val="20"/>
        </w:rPr>
      </w:pPr>
      <w:r w:rsidRPr="0059581D">
        <w:rPr>
          <w:rFonts w:ascii="Barlow" w:hAnsi="Barlow" w:cs="Arial"/>
          <w:sz w:val="20"/>
          <w:szCs w:val="20"/>
        </w:rPr>
        <w:t xml:space="preserve">Bajo protesta de decir la verdad declaramos que los Estados Financieros y sus notas son razonablemente correctos y </w:t>
      </w:r>
      <w:r w:rsidR="00437538" w:rsidRPr="0059581D">
        <w:rPr>
          <w:rFonts w:ascii="Barlow" w:hAnsi="Barlow" w:cs="Arial"/>
          <w:sz w:val="20"/>
          <w:szCs w:val="20"/>
        </w:rPr>
        <w:t xml:space="preserve">son </w:t>
      </w:r>
      <w:r w:rsidRPr="0059581D">
        <w:rPr>
          <w:rFonts w:ascii="Barlow" w:hAnsi="Barlow" w:cs="Arial"/>
          <w:sz w:val="20"/>
          <w:szCs w:val="20"/>
        </w:rPr>
        <w:t>responsabilidad del emisor.</w:t>
      </w:r>
    </w:p>
    <w:sectPr w:rsidR="00BF1412" w:rsidRPr="0059581D" w:rsidSect="0059581D">
      <w:footerReference w:type="default" r:id="rId9"/>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393" w:rsidRDefault="003B6393" w:rsidP="00551C4C">
      <w:pPr>
        <w:spacing w:after="0" w:line="240" w:lineRule="auto"/>
      </w:pPr>
      <w:r>
        <w:separator/>
      </w:r>
    </w:p>
  </w:endnote>
  <w:endnote w:type="continuationSeparator" w:id="0">
    <w:p w:rsidR="003B6393" w:rsidRDefault="003B6393" w:rsidP="0055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Courier Ne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B48" w:rsidRDefault="006B4B48">
    <w:pPr>
      <w:pStyle w:val="Piedepgina"/>
      <w:jc w:val="right"/>
    </w:pPr>
  </w:p>
  <w:p w:rsidR="006B4B48" w:rsidRDefault="006B4B4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393" w:rsidRDefault="003B6393" w:rsidP="00551C4C">
      <w:pPr>
        <w:spacing w:after="0" w:line="240" w:lineRule="auto"/>
      </w:pPr>
      <w:r>
        <w:separator/>
      </w:r>
    </w:p>
  </w:footnote>
  <w:footnote w:type="continuationSeparator" w:id="0">
    <w:p w:rsidR="003B6393" w:rsidRDefault="003B6393" w:rsidP="00551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623"/>
    <w:multiLevelType w:val="hybridMultilevel"/>
    <w:tmpl w:val="5BDA4076"/>
    <w:lvl w:ilvl="0" w:tplc="9B8A74AA">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DE6DE8"/>
    <w:multiLevelType w:val="hybridMultilevel"/>
    <w:tmpl w:val="B418B2C6"/>
    <w:lvl w:ilvl="0" w:tplc="080A0017">
      <w:start w:val="1"/>
      <w:numFmt w:val="lowerLetter"/>
      <w:lvlText w:val="%1)"/>
      <w:lvlJc w:val="left"/>
      <w:pPr>
        <w:tabs>
          <w:tab w:val="num" w:pos="720"/>
        </w:tabs>
        <w:ind w:left="720" w:hanging="360"/>
      </w:pPr>
      <w:rPr>
        <w:rFonts w:hint="default"/>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AD54F3D0">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18130D6"/>
    <w:multiLevelType w:val="hybridMultilevel"/>
    <w:tmpl w:val="BC84CB20"/>
    <w:lvl w:ilvl="0" w:tplc="080A0017">
      <w:start w:val="1"/>
      <w:numFmt w:val="lowerLetter"/>
      <w:lvlText w:val="%1)"/>
      <w:lvlJc w:val="left"/>
      <w:pPr>
        <w:tabs>
          <w:tab w:val="num" w:pos="720"/>
        </w:tabs>
        <w:ind w:left="720" w:hanging="360"/>
      </w:pPr>
      <w:rPr>
        <w:rFonts w:hint="default"/>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AD54F3D0">
      <w:start w:val="1"/>
      <w:numFmt w:val="lowerLetter"/>
      <w:lvlText w:val="%3)"/>
      <w:lvlJc w:val="left"/>
      <w:pPr>
        <w:ind w:left="2340" w:hanging="360"/>
      </w:pPr>
      <w:rPr>
        <w:rFonts w:hint="default"/>
      </w:rPr>
    </w:lvl>
    <w:lvl w:ilvl="3" w:tplc="43E06ABA">
      <w:start w:val="1"/>
      <w:numFmt w:val="upperLetter"/>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2D47F91"/>
    <w:multiLevelType w:val="hybridMultilevel"/>
    <w:tmpl w:val="64DCCFC4"/>
    <w:lvl w:ilvl="0" w:tplc="080A0017">
      <w:start w:val="1"/>
      <w:numFmt w:val="lowerLetter"/>
      <w:lvlText w:val="%1)"/>
      <w:lvlJc w:val="left"/>
      <w:pPr>
        <w:tabs>
          <w:tab w:val="num" w:pos="720"/>
        </w:tabs>
        <w:ind w:left="720" w:hanging="360"/>
      </w:pPr>
      <w:rPr>
        <w:rFonts w:hint="default"/>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AD54F3D0">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B0954E5"/>
    <w:multiLevelType w:val="hybridMultilevel"/>
    <w:tmpl w:val="E3360F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F27BB3"/>
    <w:multiLevelType w:val="hybridMultilevel"/>
    <w:tmpl w:val="F31E8848"/>
    <w:lvl w:ilvl="0" w:tplc="C2F26ED8">
      <w:start w:val="1"/>
      <w:numFmt w:val="lowerLetter"/>
      <w:lvlText w:val="%1)"/>
      <w:lvlJc w:val="left"/>
      <w:pPr>
        <w:tabs>
          <w:tab w:val="num" w:pos="786"/>
        </w:tabs>
        <w:ind w:left="786" w:hanging="360"/>
      </w:pPr>
      <w:rPr>
        <w:rFonts w:hint="default"/>
        <w:b/>
      </w:rPr>
    </w:lvl>
    <w:lvl w:ilvl="1" w:tplc="F13E8272">
      <w:start w:val="1"/>
      <w:numFmt w:val="bullet"/>
      <w:lvlText w:val="-"/>
      <w:lvlJc w:val="left"/>
      <w:pPr>
        <w:tabs>
          <w:tab w:val="num" w:pos="1506"/>
        </w:tabs>
        <w:ind w:left="1506" w:hanging="360"/>
      </w:pPr>
      <w:rPr>
        <w:rFonts w:ascii="Times New Roman" w:eastAsia="Times New Roman" w:hAnsi="Times New Roman" w:cs="Times New Roman" w:hint="default"/>
      </w:rPr>
    </w:lvl>
    <w:lvl w:ilvl="2" w:tplc="AD54F3D0">
      <w:start w:val="1"/>
      <w:numFmt w:val="lowerLetter"/>
      <w:lvlText w:val="%3)"/>
      <w:lvlJc w:val="left"/>
      <w:pPr>
        <w:ind w:left="2406" w:hanging="360"/>
      </w:pPr>
      <w:rPr>
        <w:rFonts w:hint="default"/>
      </w:r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7" w15:restartNumberingAfterBreak="0">
    <w:nsid w:val="269F4D7A"/>
    <w:multiLevelType w:val="hybridMultilevel"/>
    <w:tmpl w:val="CC8CB5B6"/>
    <w:lvl w:ilvl="0" w:tplc="9E689DC4">
      <w:start w:val="1"/>
      <w:numFmt w:val="lowerLetter"/>
      <w:lvlText w:val="%1)"/>
      <w:lvlJc w:val="left"/>
      <w:pPr>
        <w:ind w:left="64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263B1D"/>
    <w:multiLevelType w:val="hybridMultilevel"/>
    <w:tmpl w:val="B418B2C6"/>
    <w:lvl w:ilvl="0" w:tplc="080A0017">
      <w:start w:val="1"/>
      <w:numFmt w:val="lowerLetter"/>
      <w:lvlText w:val="%1)"/>
      <w:lvlJc w:val="left"/>
      <w:pPr>
        <w:tabs>
          <w:tab w:val="num" w:pos="720"/>
        </w:tabs>
        <w:ind w:left="720" w:hanging="360"/>
      </w:pPr>
      <w:rPr>
        <w:rFonts w:hint="default"/>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AD54F3D0">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2715265"/>
    <w:multiLevelType w:val="hybridMultilevel"/>
    <w:tmpl w:val="0DAE26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350130"/>
    <w:multiLevelType w:val="hybridMultilevel"/>
    <w:tmpl w:val="729687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1D1515"/>
    <w:multiLevelType w:val="hybridMultilevel"/>
    <w:tmpl w:val="53B262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4E1FFC"/>
    <w:multiLevelType w:val="hybridMultilevel"/>
    <w:tmpl w:val="F4D08954"/>
    <w:lvl w:ilvl="0" w:tplc="40848F1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DE3839"/>
    <w:multiLevelType w:val="hybridMultilevel"/>
    <w:tmpl w:val="DEFC14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911706"/>
    <w:multiLevelType w:val="hybridMultilevel"/>
    <w:tmpl w:val="81F619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23457AF"/>
    <w:multiLevelType w:val="hybridMultilevel"/>
    <w:tmpl w:val="74624A36"/>
    <w:lvl w:ilvl="0" w:tplc="F07C87F6">
      <w:start w:val="1"/>
      <w:numFmt w:val="lowerLetter"/>
      <w:lvlText w:val="%1)"/>
      <w:lvlJc w:val="left"/>
      <w:pPr>
        <w:tabs>
          <w:tab w:val="num" w:pos="720"/>
        </w:tabs>
        <w:ind w:left="720" w:hanging="360"/>
      </w:pPr>
      <w:rPr>
        <w:rFonts w:hint="default"/>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AD54F3D0">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333258A"/>
    <w:multiLevelType w:val="hybridMultilevel"/>
    <w:tmpl w:val="0C1E2808"/>
    <w:lvl w:ilvl="0" w:tplc="47A2613E">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54021106"/>
    <w:multiLevelType w:val="hybridMultilevel"/>
    <w:tmpl w:val="BB5AFA56"/>
    <w:lvl w:ilvl="0" w:tplc="C24681CA">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0676BF"/>
    <w:multiLevelType w:val="hybridMultilevel"/>
    <w:tmpl w:val="7EC609CA"/>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EB3214"/>
    <w:multiLevelType w:val="hybridMultilevel"/>
    <w:tmpl w:val="AA2E1BBA"/>
    <w:lvl w:ilvl="0" w:tplc="AD54F3D0">
      <w:start w:val="1"/>
      <w:numFmt w:val="lowerLetter"/>
      <w:lvlText w:val="%1)"/>
      <w:lvlJc w:val="lef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AD1384"/>
    <w:multiLevelType w:val="hybridMultilevel"/>
    <w:tmpl w:val="FFF61576"/>
    <w:lvl w:ilvl="0" w:tplc="0C0A0019">
      <w:start w:val="1"/>
      <w:numFmt w:val="lowerLetter"/>
      <w:lvlText w:val="%1."/>
      <w:lvlJc w:val="left"/>
      <w:pPr>
        <w:tabs>
          <w:tab w:val="num" w:pos="720"/>
        </w:tabs>
        <w:ind w:left="720" w:hanging="360"/>
      </w:pPr>
      <w:rPr>
        <w:rFonts w:hint="default"/>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C0E2A69"/>
    <w:multiLevelType w:val="hybridMultilevel"/>
    <w:tmpl w:val="F5E2A6A2"/>
    <w:lvl w:ilvl="0" w:tplc="A5BED640">
      <w:start w:val="1"/>
      <w:numFmt w:val="lowerLetter"/>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DA11BD"/>
    <w:multiLevelType w:val="hybridMultilevel"/>
    <w:tmpl w:val="30D6DE6E"/>
    <w:lvl w:ilvl="0" w:tplc="3CA4BB6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0"/>
  </w:num>
  <w:num w:numId="3">
    <w:abstractNumId w:val="6"/>
  </w:num>
  <w:num w:numId="4">
    <w:abstractNumId w:val="5"/>
  </w:num>
  <w:num w:numId="5">
    <w:abstractNumId w:val="22"/>
  </w:num>
  <w:num w:numId="6">
    <w:abstractNumId w:val="11"/>
  </w:num>
  <w:num w:numId="7">
    <w:abstractNumId w:val="13"/>
  </w:num>
  <w:num w:numId="8">
    <w:abstractNumId w:val="17"/>
  </w:num>
  <w:num w:numId="9">
    <w:abstractNumId w:val="14"/>
  </w:num>
  <w:num w:numId="10">
    <w:abstractNumId w:val="21"/>
  </w:num>
  <w:num w:numId="11">
    <w:abstractNumId w:val="18"/>
  </w:num>
  <w:num w:numId="12">
    <w:abstractNumId w:val="16"/>
  </w:num>
  <w:num w:numId="13">
    <w:abstractNumId w:val="9"/>
  </w:num>
  <w:num w:numId="14">
    <w:abstractNumId w:val="3"/>
  </w:num>
  <w:num w:numId="15">
    <w:abstractNumId w:val="8"/>
  </w:num>
  <w:num w:numId="16">
    <w:abstractNumId w:val="12"/>
  </w:num>
  <w:num w:numId="17">
    <w:abstractNumId w:val="15"/>
  </w:num>
  <w:num w:numId="18">
    <w:abstractNumId w:val="1"/>
  </w:num>
  <w:num w:numId="19">
    <w:abstractNumId w:val="2"/>
  </w:num>
  <w:num w:numId="20">
    <w:abstractNumId w:val="10"/>
  </w:num>
  <w:num w:numId="21">
    <w:abstractNumId w:val="0"/>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867"/>
    <w:rsid w:val="000041D9"/>
    <w:rsid w:val="00004959"/>
    <w:rsid w:val="000054F6"/>
    <w:rsid w:val="00006EEC"/>
    <w:rsid w:val="00010E1D"/>
    <w:rsid w:val="00015CF2"/>
    <w:rsid w:val="00016808"/>
    <w:rsid w:val="00020C3D"/>
    <w:rsid w:val="00021118"/>
    <w:rsid w:val="00022991"/>
    <w:rsid w:val="000248D0"/>
    <w:rsid w:val="00024D88"/>
    <w:rsid w:val="000272C2"/>
    <w:rsid w:val="0003152D"/>
    <w:rsid w:val="000328D2"/>
    <w:rsid w:val="00034D56"/>
    <w:rsid w:val="00035880"/>
    <w:rsid w:val="00040417"/>
    <w:rsid w:val="00040856"/>
    <w:rsid w:val="000419AF"/>
    <w:rsid w:val="00041CA8"/>
    <w:rsid w:val="00043638"/>
    <w:rsid w:val="00043F3E"/>
    <w:rsid w:val="00047099"/>
    <w:rsid w:val="00050225"/>
    <w:rsid w:val="000503CC"/>
    <w:rsid w:val="00051478"/>
    <w:rsid w:val="000518B5"/>
    <w:rsid w:val="00054D0C"/>
    <w:rsid w:val="00055CD0"/>
    <w:rsid w:val="00057D96"/>
    <w:rsid w:val="0006044B"/>
    <w:rsid w:val="000627F4"/>
    <w:rsid w:val="00062800"/>
    <w:rsid w:val="00065628"/>
    <w:rsid w:val="00065726"/>
    <w:rsid w:val="00067015"/>
    <w:rsid w:val="00067E37"/>
    <w:rsid w:val="0007049C"/>
    <w:rsid w:val="00071483"/>
    <w:rsid w:val="000715AA"/>
    <w:rsid w:val="00074677"/>
    <w:rsid w:val="000759F3"/>
    <w:rsid w:val="00075CC9"/>
    <w:rsid w:val="000773CA"/>
    <w:rsid w:val="00077C7E"/>
    <w:rsid w:val="0008314D"/>
    <w:rsid w:val="000842B6"/>
    <w:rsid w:val="000864E7"/>
    <w:rsid w:val="00087799"/>
    <w:rsid w:val="00087CF4"/>
    <w:rsid w:val="000907E0"/>
    <w:rsid w:val="00091AC2"/>
    <w:rsid w:val="00092447"/>
    <w:rsid w:val="00094A28"/>
    <w:rsid w:val="00094C91"/>
    <w:rsid w:val="000950FF"/>
    <w:rsid w:val="00095D31"/>
    <w:rsid w:val="00097326"/>
    <w:rsid w:val="000A10FB"/>
    <w:rsid w:val="000A2120"/>
    <w:rsid w:val="000A23D1"/>
    <w:rsid w:val="000A44AE"/>
    <w:rsid w:val="000A5C2C"/>
    <w:rsid w:val="000A61B3"/>
    <w:rsid w:val="000A61EC"/>
    <w:rsid w:val="000A6E99"/>
    <w:rsid w:val="000A727D"/>
    <w:rsid w:val="000A73EA"/>
    <w:rsid w:val="000B0495"/>
    <w:rsid w:val="000B1868"/>
    <w:rsid w:val="000B2352"/>
    <w:rsid w:val="000B2987"/>
    <w:rsid w:val="000B3794"/>
    <w:rsid w:val="000B392C"/>
    <w:rsid w:val="000B6C2E"/>
    <w:rsid w:val="000B7AC6"/>
    <w:rsid w:val="000C293C"/>
    <w:rsid w:val="000C2E78"/>
    <w:rsid w:val="000C31EA"/>
    <w:rsid w:val="000C3346"/>
    <w:rsid w:val="000C4878"/>
    <w:rsid w:val="000C65EA"/>
    <w:rsid w:val="000C7800"/>
    <w:rsid w:val="000D1890"/>
    <w:rsid w:val="000D2227"/>
    <w:rsid w:val="000D3467"/>
    <w:rsid w:val="000D3479"/>
    <w:rsid w:val="000D53E2"/>
    <w:rsid w:val="000D5520"/>
    <w:rsid w:val="000E0482"/>
    <w:rsid w:val="000E0C2B"/>
    <w:rsid w:val="000E1A35"/>
    <w:rsid w:val="000E34F3"/>
    <w:rsid w:val="000E70A7"/>
    <w:rsid w:val="000F0F42"/>
    <w:rsid w:val="000F4720"/>
    <w:rsid w:val="000F7B99"/>
    <w:rsid w:val="0010204B"/>
    <w:rsid w:val="00102414"/>
    <w:rsid w:val="00102545"/>
    <w:rsid w:val="00103DC1"/>
    <w:rsid w:val="001063B7"/>
    <w:rsid w:val="00113DC0"/>
    <w:rsid w:val="001147C2"/>
    <w:rsid w:val="00114A8E"/>
    <w:rsid w:val="00132FAB"/>
    <w:rsid w:val="0013404E"/>
    <w:rsid w:val="00137113"/>
    <w:rsid w:val="00140AD5"/>
    <w:rsid w:val="00141A0A"/>
    <w:rsid w:val="00144E43"/>
    <w:rsid w:val="00145C65"/>
    <w:rsid w:val="00146290"/>
    <w:rsid w:val="00147BC2"/>
    <w:rsid w:val="00150068"/>
    <w:rsid w:val="00151C2D"/>
    <w:rsid w:val="00154A21"/>
    <w:rsid w:val="00157874"/>
    <w:rsid w:val="00157A50"/>
    <w:rsid w:val="00160ACA"/>
    <w:rsid w:val="00162483"/>
    <w:rsid w:val="00162EBC"/>
    <w:rsid w:val="00164324"/>
    <w:rsid w:val="00164C95"/>
    <w:rsid w:val="00167345"/>
    <w:rsid w:val="00167E97"/>
    <w:rsid w:val="00170F2E"/>
    <w:rsid w:val="00171329"/>
    <w:rsid w:val="0017152C"/>
    <w:rsid w:val="00171C51"/>
    <w:rsid w:val="00174CEE"/>
    <w:rsid w:val="00176750"/>
    <w:rsid w:val="00181665"/>
    <w:rsid w:val="00181D31"/>
    <w:rsid w:val="00184E0F"/>
    <w:rsid w:val="001863A7"/>
    <w:rsid w:val="00190462"/>
    <w:rsid w:val="001930A7"/>
    <w:rsid w:val="001933AE"/>
    <w:rsid w:val="00194117"/>
    <w:rsid w:val="00196AE9"/>
    <w:rsid w:val="00196E39"/>
    <w:rsid w:val="00197530"/>
    <w:rsid w:val="001A0D6A"/>
    <w:rsid w:val="001A0EA7"/>
    <w:rsid w:val="001A1F69"/>
    <w:rsid w:val="001A3C99"/>
    <w:rsid w:val="001A44D3"/>
    <w:rsid w:val="001A6C90"/>
    <w:rsid w:val="001A723C"/>
    <w:rsid w:val="001B0D32"/>
    <w:rsid w:val="001B14EE"/>
    <w:rsid w:val="001B36FB"/>
    <w:rsid w:val="001B4271"/>
    <w:rsid w:val="001B565C"/>
    <w:rsid w:val="001B567D"/>
    <w:rsid w:val="001B58B3"/>
    <w:rsid w:val="001B6033"/>
    <w:rsid w:val="001B6373"/>
    <w:rsid w:val="001C2E29"/>
    <w:rsid w:val="001C3A8E"/>
    <w:rsid w:val="001C43D0"/>
    <w:rsid w:val="001C4509"/>
    <w:rsid w:val="001C4F6E"/>
    <w:rsid w:val="001D0FFC"/>
    <w:rsid w:val="001D1EC6"/>
    <w:rsid w:val="001D517D"/>
    <w:rsid w:val="001D5241"/>
    <w:rsid w:val="001D67AF"/>
    <w:rsid w:val="001E01BE"/>
    <w:rsid w:val="001E0A17"/>
    <w:rsid w:val="001E1548"/>
    <w:rsid w:val="001E196F"/>
    <w:rsid w:val="001E2781"/>
    <w:rsid w:val="001E6001"/>
    <w:rsid w:val="001E6E2A"/>
    <w:rsid w:val="001E7DA2"/>
    <w:rsid w:val="001F0CE3"/>
    <w:rsid w:val="001F339B"/>
    <w:rsid w:val="001F6721"/>
    <w:rsid w:val="001F7B0D"/>
    <w:rsid w:val="00200B1B"/>
    <w:rsid w:val="00200D05"/>
    <w:rsid w:val="002022C1"/>
    <w:rsid w:val="00205433"/>
    <w:rsid w:val="0020618B"/>
    <w:rsid w:val="00207867"/>
    <w:rsid w:val="00207CBE"/>
    <w:rsid w:val="00210414"/>
    <w:rsid w:val="00210FC6"/>
    <w:rsid w:val="002124BD"/>
    <w:rsid w:val="00212716"/>
    <w:rsid w:val="00215304"/>
    <w:rsid w:val="00216B12"/>
    <w:rsid w:val="00216C9C"/>
    <w:rsid w:val="00217147"/>
    <w:rsid w:val="00223CA0"/>
    <w:rsid w:val="00227943"/>
    <w:rsid w:val="002313D5"/>
    <w:rsid w:val="00232086"/>
    <w:rsid w:val="00232816"/>
    <w:rsid w:val="0023418B"/>
    <w:rsid w:val="00234216"/>
    <w:rsid w:val="00235B76"/>
    <w:rsid w:val="00240229"/>
    <w:rsid w:val="00242973"/>
    <w:rsid w:val="00246028"/>
    <w:rsid w:val="00246E73"/>
    <w:rsid w:val="00251A74"/>
    <w:rsid w:val="00251DE9"/>
    <w:rsid w:val="00251FA4"/>
    <w:rsid w:val="0025241E"/>
    <w:rsid w:val="00253606"/>
    <w:rsid w:val="002666F9"/>
    <w:rsid w:val="00271B6B"/>
    <w:rsid w:val="002728D9"/>
    <w:rsid w:val="0027310A"/>
    <w:rsid w:val="00276C9A"/>
    <w:rsid w:val="00281490"/>
    <w:rsid w:val="0028248B"/>
    <w:rsid w:val="0028249A"/>
    <w:rsid w:val="002828EB"/>
    <w:rsid w:val="002844F2"/>
    <w:rsid w:val="00284612"/>
    <w:rsid w:val="0028463B"/>
    <w:rsid w:val="00285F6D"/>
    <w:rsid w:val="00287BD0"/>
    <w:rsid w:val="0029186C"/>
    <w:rsid w:val="00292473"/>
    <w:rsid w:val="00292B12"/>
    <w:rsid w:val="00293D39"/>
    <w:rsid w:val="00294F17"/>
    <w:rsid w:val="002957A5"/>
    <w:rsid w:val="00295A0A"/>
    <w:rsid w:val="0029687E"/>
    <w:rsid w:val="002975B5"/>
    <w:rsid w:val="002A09A6"/>
    <w:rsid w:val="002A12D4"/>
    <w:rsid w:val="002A12DC"/>
    <w:rsid w:val="002A3A9C"/>
    <w:rsid w:val="002A4497"/>
    <w:rsid w:val="002A5BDB"/>
    <w:rsid w:val="002B07EF"/>
    <w:rsid w:val="002B397B"/>
    <w:rsid w:val="002B7519"/>
    <w:rsid w:val="002C2348"/>
    <w:rsid w:val="002C2A1C"/>
    <w:rsid w:val="002C3D84"/>
    <w:rsid w:val="002C58EF"/>
    <w:rsid w:val="002C7EDE"/>
    <w:rsid w:val="002D0CF1"/>
    <w:rsid w:val="002D2ABE"/>
    <w:rsid w:val="002D2B6F"/>
    <w:rsid w:val="002D3470"/>
    <w:rsid w:val="002D5901"/>
    <w:rsid w:val="002D5D2B"/>
    <w:rsid w:val="002D7347"/>
    <w:rsid w:val="002E26C2"/>
    <w:rsid w:val="002E2996"/>
    <w:rsid w:val="002E4215"/>
    <w:rsid w:val="002E5F9C"/>
    <w:rsid w:val="002F4A80"/>
    <w:rsid w:val="002F5120"/>
    <w:rsid w:val="002F564E"/>
    <w:rsid w:val="002F73FD"/>
    <w:rsid w:val="0030326B"/>
    <w:rsid w:val="00304453"/>
    <w:rsid w:val="003047EF"/>
    <w:rsid w:val="003049F8"/>
    <w:rsid w:val="00304C9D"/>
    <w:rsid w:val="00304ED3"/>
    <w:rsid w:val="003121A2"/>
    <w:rsid w:val="003129FF"/>
    <w:rsid w:val="003139EF"/>
    <w:rsid w:val="003140DA"/>
    <w:rsid w:val="0031515A"/>
    <w:rsid w:val="00316A89"/>
    <w:rsid w:val="00321969"/>
    <w:rsid w:val="00321EFD"/>
    <w:rsid w:val="0032207D"/>
    <w:rsid w:val="003228F7"/>
    <w:rsid w:val="00323ADA"/>
    <w:rsid w:val="00326E33"/>
    <w:rsid w:val="00327184"/>
    <w:rsid w:val="0033360D"/>
    <w:rsid w:val="003348D2"/>
    <w:rsid w:val="00335B88"/>
    <w:rsid w:val="00336131"/>
    <w:rsid w:val="003374D2"/>
    <w:rsid w:val="003401EB"/>
    <w:rsid w:val="00340DC1"/>
    <w:rsid w:val="00347DED"/>
    <w:rsid w:val="0035057D"/>
    <w:rsid w:val="0035102A"/>
    <w:rsid w:val="0035187F"/>
    <w:rsid w:val="00353955"/>
    <w:rsid w:val="00353AC8"/>
    <w:rsid w:val="00353BA8"/>
    <w:rsid w:val="0035405F"/>
    <w:rsid w:val="00354635"/>
    <w:rsid w:val="00356CC0"/>
    <w:rsid w:val="003576DD"/>
    <w:rsid w:val="00360728"/>
    <w:rsid w:val="00361607"/>
    <w:rsid w:val="0036354F"/>
    <w:rsid w:val="00365A3E"/>
    <w:rsid w:val="00365DFB"/>
    <w:rsid w:val="00365E4B"/>
    <w:rsid w:val="00367474"/>
    <w:rsid w:val="00370AC4"/>
    <w:rsid w:val="00370E34"/>
    <w:rsid w:val="00371109"/>
    <w:rsid w:val="00373581"/>
    <w:rsid w:val="00374348"/>
    <w:rsid w:val="0037436D"/>
    <w:rsid w:val="00375A96"/>
    <w:rsid w:val="00380F62"/>
    <w:rsid w:val="00381954"/>
    <w:rsid w:val="003825E8"/>
    <w:rsid w:val="003878BD"/>
    <w:rsid w:val="0039233F"/>
    <w:rsid w:val="003925BF"/>
    <w:rsid w:val="00392853"/>
    <w:rsid w:val="00396C17"/>
    <w:rsid w:val="003971CB"/>
    <w:rsid w:val="003979FC"/>
    <w:rsid w:val="003A182C"/>
    <w:rsid w:val="003A3C59"/>
    <w:rsid w:val="003A507A"/>
    <w:rsid w:val="003A5F82"/>
    <w:rsid w:val="003A7C8A"/>
    <w:rsid w:val="003B24BC"/>
    <w:rsid w:val="003B3782"/>
    <w:rsid w:val="003B6393"/>
    <w:rsid w:val="003B6865"/>
    <w:rsid w:val="003C4F08"/>
    <w:rsid w:val="003D12E3"/>
    <w:rsid w:val="003D2DBB"/>
    <w:rsid w:val="003E1363"/>
    <w:rsid w:val="003E2A8B"/>
    <w:rsid w:val="003E2DC9"/>
    <w:rsid w:val="003E2E00"/>
    <w:rsid w:val="003E36C1"/>
    <w:rsid w:val="003E4176"/>
    <w:rsid w:val="003E5BB3"/>
    <w:rsid w:val="003E5BEC"/>
    <w:rsid w:val="003E7395"/>
    <w:rsid w:val="003F4EA5"/>
    <w:rsid w:val="003F57C2"/>
    <w:rsid w:val="003F6299"/>
    <w:rsid w:val="003F66AF"/>
    <w:rsid w:val="003F670E"/>
    <w:rsid w:val="003F69F0"/>
    <w:rsid w:val="003F7101"/>
    <w:rsid w:val="003F7387"/>
    <w:rsid w:val="0040011E"/>
    <w:rsid w:val="00402600"/>
    <w:rsid w:val="004026F1"/>
    <w:rsid w:val="0040410D"/>
    <w:rsid w:val="00406D9E"/>
    <w:rsid w:val="00407EA2"/>
    <w:rsid w:val="0041099C"/>
    <w:rsid w:val="00413059"/>
    <w:rsid w:val="0041378D"/>
    <w:rsid w:val="0041412B"/>
    <w:rsid w:val="004158B6"/>
    <w:rsid w:val="00416832"/>
    <w:rsid w:val="00416D12"/>
    <w:rsid w:val="00416D3E"/>
    <w:rsid w:val="004170AF"/>
    <w:rsid w:val="00420C8B"/>
    <w:rsid w:val="00423ABE"/>
    <w:rsid w:val="0042692C"/>
    <w:rsid w:val="00431656"/>
    <w:rsid w:val="00434824"/>
    <w:rsid w:val="004349AA"/>
    <w:rsid w:val="00435E8B"/>
    <w:rsid w:val="00437538"/>
    <w:rsid w:val="00440DB4"/>
    <w:rsid w:val="00440E6A"/>
    <w:rsid w:val="00442E42"/>
    <w:rsid w:val="00443448"/>
    <w:rsid w:val="0044457A"/>
    <w:rsid w:val="00445713"/>
    <w:rsid w:val="00445E52"/>
    <w:rsid w:val="00447B16"/>
    <w:rsid w:val="00447DE3"/>
    <w:rsid w:val="004522A4"/>
    <w:rsid w:val="004563C7"/>
    <w:rsid w:val="00457A93"/>
    <w:rsid w:val="00460E72"/>
    <w:rsid w:val="004613EB"/>
    <w:rsid w:val="0046624E"/>
    <w:rsid w:val="004662BA"/>
    <w:rsid w:val="00467A6A"/>
    <w:rsid w:val="004729CC"/>
    <w:rsid w:val="00472B11"/>
    <w:rsid w:val="00475A0E"/>
    <w:rsid w:val="00475DC9"/>
    <w:rsid w:val="00476694"/>
    <w:rsid w:val="00476831"/>
    <w:rsid w:val="004773B5"/>
    <w:rsid w:val="004800D9"/>
    <w:rsid w:val="0048030D"/>
    <w:rsid w:val="00482A93"/>
    <w:rsid w:val="0048302E"/>
    <w:rsid w:val="00486101"/>
    <w:rsid w:val="0048662D"/>
    <w:rsid w:val="00487AD6"/>
    <w:rsid w:val="004913D5"/>
    <w:rsid w:val="00495D2D"/>
    <w:rsid w:val="00497617"/>
    <w:rsid w:val="00497783"/>
    <w:rsid w:val="00497788"/>
    <w:rsid w:val="00497877"/>
    <w:rsid w:val="004A02D7"/>
    <w:rsid w:val="004A070A"/>
    <w:rsid w:val="004A080D"/>
    <w:rsid w:val="004A7281"/>
    <w:rsid w:val="004A7300"/>
    <w:rsid w:val="004B10A3"/>
    <w:rsid w:val="004B2366"/>
    <w:rsid w:val="004B4830"/>
    <w:rsid w:val="004B58D4"/>
    <w:rsid w:val="004B72C7"/>
    <w:rsid w:val="004C34B0"/>
    <w:rsid w:val="004C5486"/>
    <w:rsid w:val="004C6788"/>
    <w:rsid w:val="004D1E87"/>
    <w:rsid w:val="004D2DAC"/>
    <w:rsid w:val="004D2F96"/>
    <w:rsid w:val="004D3C18"/>
    <w:rsid w:val="004D40D2"/>
    <w:rsid w:val="004D540C"/>
    <w:rsid w:val="004D7BEB"/>
    <w:rsid w:val="004D7EE3"/>
    <w:rsid w:val="004E549E"/>
    <w:rsid w:val="004F4DC7"/>
    <w:rsid w:val="004F4EE3"/>
    <w:rsid w:val="004F6FE4"/>
    <w:rsid w:val="004F7428"/>
    <w:rsid w:val="00501746"/>
    <w:rsid w:val="0050480F"/>
    <w:rsid w:val="00506529"/>
    <w:rsid w:val="00512E24"/>
    <w:rsid w:val="005144FC"/>
    <w:rsid w:val="005146F7"/>
    <w:rsid w:val="00514C0F"/>
    <w:rsid w:val="00515151"/>
    <w:rsid w:val="005218A6"/>
    <w:rsid w:val="00524566"/>
    <w:rsid w:val="005263DA"/>
    <w:rsid w:val="00532E36"/>
    <w:rsid w:val="0053327D"/>
    <w:rsid w:val="005351B1"/>
    <w:rsid w:val="005371AE"/>
    <w:rsid w:val="00537C03"/>
    <w:rsid w:val="005419F5"/>
    <w:rsid w:val="00541CD8"/>
    <w:rsid w:val="0054237B"/>
    <w:rsid w:val="00543EE8"/>
    <w:rsid w:val="00545F4E"/>
    <w:rsid w:val="0054766C"/>
    <w:rsid w:val="00551406"/>
    <w:rsid w:val="00551C4C"/>
    <w:rsid w:val="00551CB1"/>
    <w:rsid w:val="005521D4"/>
    <w:rsid w:val="005524D5"/>
    <w:rsid w:val="005539BF"/>
    <w:rsid w:val="0056030F"/>
    <w:rsid w:val="00560332"/>
    <w:rsid w:val="0056039B"/>
    <w:rsid w:val="00561B47"/>
    <w:rsid w:val="005620D4"/>
    <w:rsid w:val="0056329D"/>
    <w:rsid w:val="00565F09"/>
    <w:rsid w:val="00573135"/>
    <w:rsid w:val="0057528D"/>
    <w:rsid w:val="00575396"/>
    <w:rsid w:val="00575A06"/>
    <w:rsid w:val="005766BF"/>
    <w:rsid w:val="005812B0"/>
    <w:rsid w:val="00581F87"/>
    <w:rsid w:val="0058657B"/>
    <w:rsid w:val="00590B53"/>
    <w:rsid w:val="00592E58"/>
    <w:rsid w:val="00593D9E"/>
    <w:rsid w:val="00594617"/>
    <w:rsid w:val="005952A8"/>
    <w:rsid w:val="0059538C"/>
    <w:rsid w:val="0059581D"/>
    <w:rsid w:val="00595EA8"/>
    <w:rsid w:val="00596892"/>
    <w:rsid w:val="005A10FC"/>
    <w:rsid w:val="005A1EA8"/>
    <w:rsid w:val="005A2592"/>
    <w:rsid w:val="005A3403"/>
    <w:rsid w:val="005A4FE1"/>
    <w:rsid w:val="005A669E"/>
    <w:rsid w:val="005B2F4B"/>
    <w:rsid w:val="005B48DA"/>
    <w:rsid w:val="005B4B99"/>
    <w:rsid w:val="005B5132"/>
    <w:rsid w:val="005B73A5"/>
    <w:rsid w:val="005C445E"/>
    <w:rsid w:val="005C5753"/>
    <w:rsid w:val="005C5B7E"/>
    <w:rsid w:val="005C5D14"/>
    <w:rsid w:val="005C63AC"/>
    <w:rsid w:val="005D06B0"/>
    <w:rsid w:val="005D0A57"/>
    <w:rsid w:val="005D1685"/>
    <w:rsid w:val="005D1E5A"/>
    <w:rsid w:val="005D4205"/>
    <w:rsid w:val="005E06E6"/>
    <w:rsid w:val="005E147D"/>
    <w:rsid w:val="005E2186"/>
    <w:rsid w:val="005E6593"/>
    <w:rsid w:val="005E7FC7"/>
    <w:rsid w:val="005F0B0F"/>
    <w:rsid w:val="005F0F8E"/>
    <w:rsid w:val="005F1DAA"/>
    <w:rsid w:val="005F2979"/>
    <w:rsid w:val="005F3AA0"/>
    <w:rsid w:val="005F4EEE"/>
    <w:rsid w:val="005F74CC"/>
    <w:rsid w:val="005F756A"/>
    <w:rsid w:val="00602979"/>
    <w:rsid w:val="00604A1A"/>
    <w:rsid w:val="006051E3"/>
    <w:rsid w:val="006064FB"/>
    <w:rsid w:val="00610195"/>
    <w:rsid w:val="006108BB"/>
    <w:rsid w:val="006131EC"/>
    <w:rsid w:val="0061493E"/>
    <w:rsid w:val="00614F1D"/>
    <w:rsid w:val="006154A8"/>
    <w:rsid w:val="00617CB5"/>
    <w:rsid w:val="0062278B"/>
    <w:rsid w:val="006233B7"/>
    <w:rsid w:val="006237AE"/>
    <w:rsid w:val="00623BAC"/>
    <w:rsid w:val="00625135"/>
    <w:rsid w:val="00626DFB"/>
    <w:rsid w:val="006303B9"/>
    <w:rsid w:val="0063090C"/>
    <w:rsid w:val="0063268C"/>
    <w:rsid w:val="00633347"/>
    <w:rsid w:val="00635C9A"/>
    <w:rsid w:val="00635D29"/>
    <w:rsid w:val="006365AD"/>
    <w:rsid w:val="0063695A"/>
    <w:rsid w:val="006378AB"/>
    <w:rsid w:val="00641937"/>
    <w:rsid w:val="0064240B"/>
    <w:rsid w:val="00642EFF"/>
    <w:rsid w:val="006438FE"/>
    <w:rsid w:val="00646532"/>
    <w:rsid w:val="006468F2"/>
    <w:rsid w:val="00646CA0"/>
    <w:rsid w:val="00647EC8"/>
    <w:rsid w:val="00650489"/>
    <w:rsid w:val="0065266F"/>
    <w:rsid w:val="00653160"/>
    <w:rsid w:val="0065354F"/>
    <w:rsid w:val="0066069F"/>
    <w:rsid w:val="00660DE9"/>
    <w:rsid w:val="00660E2F"/>
    <w:rsid w:val="0066337B"/>
    <w:rsid w:val="00663965"/>
    <w:rsid w:val="00665CB0"/>
    <w:rsid w:val="00665FC8"/>
    <w:rsid w:val="006671E5"/>
    <w:rsid w:val="00671135"/>
    <w:rsid w:val="006711E6"/>
    <w:rsid w:val="006724A0"/>
    <w:rsid w:val="0067300E"/>
    <w:rsid w:val="0067468C"/>
    <w:rsid w:val="00674B51"/>
    <w:rsid w:val="0067537A"/>
    <w:rsid w:val="00676280"/>
    <w:rsid w:val="0067640C"/>
    <w:rsid w:val="00677AA6"/>
    <w:rsid w:val="00680FCC"/>
    <w:rsid w:val="00681489"/>
    <w:rsid w:val="00681E1D"/>
    <w:rsid w:val="0068267E"/>
    <w:rsid w:val="0068337B"/>
    <w:rsid w:val="00686929"/>
    <w:rsid w:val="006869C3"/>
    <w:rsid w:val="00687D33"/>
    <w:rsid w:val="00691737"/>
    <w:rsid w:val="00691A22"/>
    <w:rsid w:val="006951F2"/>
    <w:rsid w:val="00697CC6"/>
    <w:rsid w:val="006A4A20"/>
    <w:rsid w:val="006A7192"/>
    <w:rsid w:val="006A7F76"/>
    <w:rsid w:val="006B30A3"/>
    <w:rsid w:val="006B4B48"/>
    <w:rsid w:val="006B4BBE"/>
    <w:rsid w:val="006B5FDD"/>
    <w:rsid w:val="006B6392"/>
    <w:rsid w:val="006C0724"/>
    <w:rsid w:val="006C11A0"/>
    <w:rsid w:val="006C1F07"/>
    <w:rsid w:val="006C452D"/>
    <w:rsid w:val="006C5694"/>
    <w:rsid w:val="006C5B71"/>
    <w:rsid w:val="006C608C"/>
    <w:rsid w:val="006D0226"/>
    <w:rsid w:val="006D5A63"/>
    <w:rsid w:val="006D6C20"/>
    <w:rsid w:val="006E3D42"/>
    <w:rsid w:val="006E4876"/>
    <w:rsid w:val="006E717A"/>
    <w:rsid w:val="006E7E7E"/>
    <w:rsid w:val="006F0BF0"/>
    <w:rsid w:val="006F1C70"/>
    <w:rsid w:val="006F23A4"/>
    <w:rsid w:val="006F2D00"/>
    <w:rsid w:val="006F3019"/>
    <w:rsid w:val="006F32B9"/>
    <w:rsid w:val="006F3E0A"/>
    <w:rsid w:val="006F4752"/>
    <w:rsid w:val="006F6DF6"/>
    <w:rsid w:val="006F7977"/>
    <w:rsid w:val="00700C9F"/>
    <w:rsid w:val="007035E5"/>
    <w:rsid w:val="0070491C"/>
    <w:rsid w:val="0070506E"/>
    <w:rsid w:val="00705269"/>
    <w:rsid w:val="007058B7"/>
    <w:rsid w:val="00705977"/>
    <w:rsid w:val="007069B5"/>
    <w:rsid w:val="00710A0F"/>
    <w:rsid w:val="00711944"/>
    <w:rsid w:val="00712793"/>
    <w:rsid w:val="007149A7"/>
    <w:rsid w:val="007159AD"/>
    <w:rsid w:val="00723384"/>
    <w:rsid w:val="00723C1F"/>
    <w:rsid w:val="00723DAC"/>
    <w:rsid w:val="007247D4"/>
    <w:rsid w:val="00726394"/>
    <w:rsid w:val="00726B84"/>
    <w:rsid w:val="00736394"/>
    <w:rsid w:val="0073726B"/>
    <w:rsid w:val="00740500"/>
    <w:rsid w:val="00740B15"/>
    <w:rsid w:val="00743507"/>
    <w:rsid w:val="00744965"/>
    <w:rsid w:val="007451C1"/>
    <w:rsid w:val="00746160"/>
    <w:rsid w:val="00746312"/>
    <w:rsid w:val="0075067F"/>
    <w:rsid w:val="00750F2C"/>
    <w:rsid w:val="00753B26"/>
    <w:rsid w:val="00753EA9"/>
    <w:rsid w:val="00753FCB"/>
    <w:rsid w:val="00754747"/>
    <w:rsid w:val="00755FE5"/>
    <w:rsid w:val="00762F92"/>
    <w:rsid w:val="00764323"/>
    <w:rsid w:val="007656F3"/>
    <w:rsid w:val="00766296"/>
    <w:rsid w:val="00767387"/>
    <w:rsid w:val="00767894"/>
    <w:rsid w:val="00773978"/>
    <w:rsid w:val="00774347"/>
    <w:rsid w:val="00776A7A"/>
    <w:rsid w:val="007801EB"/>
    <w:rsid w:val="00780325"/>
    <w:rsid w:val="00783325"/>
    <w:rsid w:val="00783FAD"/>
    <w:rsid w:val="007855F0"/>
    <w:rsid w:val="00785669"/>
    <w:rsid w:val="007858BB"/>
    <w:rsid w:val="00785934"/>
    <w:rsid w:val="00785988"/>
    <w:rsid w:val="00787C2B"/>
    <w:rsid w:val="00787CA5"/>
    <w:rsid w:val="0079543F"/>
    <w:rsid w:val="00796225"/>
    <w:rsid w:val="00797443"/>
    <w:rsid w:val="007A2240"/>
    <w:rsid w:val="007A4032"/>
    <w:rsid w:val="007A436E"/>
    <w:rsid w:val="007A51DC"/>
    <w:rsid w:val="007B145D"/>
    <w:rsid w:val="007B157D"/>
    <w:rsid w:val="007B2675"/>
    <w:rsid w:val="007B4F7F"/>
    <w:rsid w:val="007B70FE"/>
    <w:rsid w:val="007C069F"/>
    <w:rsid w:val="007C1D26"/>
    <w:rsid w:val="007C2449"/>
    <w:rsid w:val="007C2925"/>
    <w:rsid w:val="007C432A"/>
    <w:rsid w:val="007C44F6"/>
    <w:rsid w:val="007C4FD5"/>
    <w:rsid w:val="007C5341"/>
    <w:rsid w:val="007C5D6F"/>
    <w:rsid w:val="007D3798"/>
    <w:rsid w:val="007D3B02"/>
    <w:rsid w:val="007D3E6D"/>
    <w:rsid w:val="007D413E"/>
    <w:rsid w:val="007D6748"/>
    <w:rsid w:val="007E0022"/>
    <w:rsid w:val="007E2531"/>
    <w:rsid w:val="007E3338"/>
    <w:rsid w:val="007E3590"/>
    <w:rsid w:val="007E4305"/>
    <w:rsid w:val="007E686A"/>
    <w:rsid w:val="007F4368"/>
    <w:rsid w:val="007F7DAD"/>
    <w:rsid w:val="00800DFB"/>
    <w:rsid w:val="008017B5"/>
    <w:rsid w:val="00802E9B"/>
    <w:rsid w:val="00803734"/>
    <w:rsid w:val="00804649"/>
    <w:rsid w:val="008052FE"/>
    <w:rsid w:val="00805B1D"/>
    <w:rsid w:val="008066ED"/>
    <w:rsid w:val="00806B12"/>
    <w:rsid w:val="00807F5E"/>
    <w:rsid w:val="00813FF9"/>
    <w:rsid w:val="00814BFC"/>
    <w:rsid w:val="008152EA"/>
    <w:rsid w:val="00820526"/>
    <w:rsid w:val="008218E6"/>
    <w:rsid w:val="00827982"/>
    <w:rsid w:val="00827A2C"/>
    <w:rsid w:val="00827BA8"/>
    <w:rsid w:val="00827D21"/>
    <w:rsid w:val="00832FFB"/>
    <w:rsid w:val="00833928"/>
    <w:rsid w:val="00834400"/>
    <w:rsid w:val="00835450"/>
    <w:rsid w:val="008358A2"/>
    <w:rsid w:val="00844769"/>
    <w:rsid w:val="00845A7C"/>
    <w:rsid w:val="008502A5"/>
    <w:rsid w:val="00850D4C"/>
    <w:rsid w:val="00851706"/>
    <w:rsid w:val="0085230D"/>
    <w:rsid w:val="008527BE"/>
    <w:rsid w:val="008537A9"/>
    <w:rsid w:val="00854B55"/>
    <w:rsid w:val="00855ED9"/>
    <w:rsid w:val="00856416"/>
    <w:rsid w:val="00857312"/>
    <w:rsid w:val="00857C9A"/>
    <w:rsid w:val="00861077"/>
    <w:rsid w:val="0086182B"/>
    <w:rsid w:val="00861B1F"/>
    <w:rsid w:val="00862664"/>
    <w:rsid w:val="00863434"/>
    <w:rsid w:val="00864630"/>
    <w:rsid w:val="0086608C"/>
    <w:rsid w:val="00866630"/>
    <w:rsid w:val="00871371"/>
    <w:rsid w:val="00874B57"/>
    <w:rsid w:val="008755F0"/>
    <w:rsid w:val="00875F68"/>
    <w:rsid w:val="0087642E"/>
    <w:rsid w:val="0088071D"/>
    <w:rsid w:val="0088077D"/>
    <w:rsid w:val="008856DC"/>
    <w:rsid w:val="00886D03"/>
    <w:rsid w:val="00894E33"/>
    <w:rsid w:val="008A158B"/>
    <w:rsid w:val="008A16C6"/>
    <w:rsid w:val="008A2D81"/>
    <w:rsid w:val="008A56DE"/>
    <w:rsid w:val="008A5918"/>
    <w:rsid w:val="008A5FC3"/>
    <w:rsid w:val="008A7622"/>
    <w:rsid w:val="008B0F9D"/>
    <w:rsid w:val="008B437E"/>
    <w:rsid w:val="008B51E9"/>
    <w:rsid w:val="008C2BD8"/>
    <w:rsid w:val="008C317A"/>
    <w:rsid w:val="008C4E6E"/>
    <w:rsid w:val="008C4FA6"/>
    <w:rsid w:val="008C78CD"/>
    <w:rsid w:val="008C7D25"/>
    <w:rsid w:val="008D129C"/>
    <w:rsid w:val="008D257C"/>
    <w:rsid w:val="008D295E"/>
    <w:rsid w:val="008D5797"/>
    <w:rsid w:val="008D64D3"/>
    <w:rsid w:val="008D66C5"/>
    <w:rsid w:val="008E0A81"/>
    <w:rsid w:val="008E0F81"/>
    <w:rsid w:val="008E114C"/>
    <w:rsid w:val="008E3497"/>
    <w:rsid w:val="008E4921"/>
    <w:rsid w:val="008E5E3F"/>
    <w:rsid w:val="008F08DD"/>
    <w:rsid w:val="008F0C66"/>
    <w:rsid w:val="008F16D4"/>
    <w:rsid w:val="008F1CE9"/>
    <w:rsid w:val="008F5CB6"/>
    <w:rsid w:val="008F75A2"/>
    <w:rsid w:val="00903972"/>
    <w:rsid w:val="009042C3"/>
    <w:rsid w:val="009057FC"/>
    <w:rsid w:val="00912F12"/>
    <w:rsid w:val="00914839"/>
    <w:rsid w:val="00914AB8"/>
    <w:rsid w:val="00915700"/>
    <w:rsid w:val="00915AD7"/>
    <w:rsid w:val="00924C77"/>
    <w:rsid w:val="00925A22"/>
    <w:rsid w:val="00927950"/>
    <w:rsid w:val="00932D60"/>
    <w:rsid w:val="00933E50"/>
    <w:rsid w:val="009348D3"/>
    <w:rsid w:val="00934FFA"/>
    <w:rsid w:val="009375F1"/>
    <w:rsid w:val="00937B54"/>
    <w:rsid w:val="00942144"/>
    <w:rsid w:val="00942D45"/>
    <w:rsid w:val="009450E2"/>
    <w:rsid w:val="00945E9E"/>
    <w:rsid w:val="00950685"/>
    <w:rsid w:val="00950D55"/>
    <w:rsid w:val="00950F5B"/>
    <w:rsid w:val="00951E1A"/>
    <w:rsid w:val="00952FDA"/>
    <w:rsid w:val="00956221"/>
    <w:rsid w:val="00956314"/>
    <w:rsid w:val="00956CD5"/>
    <w:rsid w:val="00960638"/>
    <w:rsid w:val="00960A3E"/>
    <w:rsid w:val="0096406C"/>
    <w:rsid w:val="00964806"/>
    <w:rsid w:val="0096650D"/>
    <w:rsid w:val="009741D8"/>
    <w:rsid w:val="009769CB"/>
    <w:rsid w:val="00977717"/>
    <w:rsid w:val="009806CD"/>
    <w:rsid w:val="00980EA1"/>
    <w:rsid w:val="00981B9A"/>
    <w:rsid w:val="00981E80"/>
    <w:rsid w:val="00983DB5"/>
    <w:rsid w:val="00990C0F"/>
    <w:rsid w:val="0099132B"/>
    <w:rsid w:val="00992A0D"/>
    <w:rsid w:val="00994AA6"/>
    <w:rsid w:val="00995D9C"/>
    <w:rsid w:val="009967D2"/>
    <w:rsid w:val="00996F8B"/>
    <w:rsid w:val="009A1D85"/>
    <w:rsid w:val="009A27A8"/>
    <w:rsid w:val="009A30E2"/>
    <w:rsid w:val="009A313F"/>
    <w:rsid w:val="009A3C86"/>
    <w:rsid w:val="009A3D9A"/>
    <w:rsid w:val="009B21A2"/>
    <w:rsid w:val="009B400C"/>
    <w:rsid w:val="009C4B2D"/>
    <w:rsid w:val="009D1331"/>
    <w:rsid w:val="009D1623"/>
    <w:rsid w:val="009D4A25"/>
    <w:rsid w:val="009D7B60"/>
    <w:rsid w:val="009E024C"/>
    <w:rsid w:val="009E1754"/>
    <w:rsid w:val="009E1AED"/>
    <w:rsid w:val="009E2C2A"/>
    <w:rsid w:val="009E2E95"/>
    <w:rsid w:val="009E5C46"/>
    <w:rsid w:val="009E651E"/>
    <w:rsid w:val="009E74AB"/>
    <w:rsid w:val="009E76A9"/>
    <w:rsid w:val="009F0748"/>
    <w:rsid w:val="009F2EBF"/>
    <w:rsid w:val="009F6A7E"/>
    <w:rsid w:val="009F75F6"/>
    <w:rsid w:val="009F7BAE"/>
    <w:rsid w:val="00A02370"/>
    <w:rsid w:val="00A02CD8"/>
    <w:rsid w:val="00A0446C"/>
    <w:rsid w:val="00A05150"/>
    <w:rsid w:val="00A053B2"/>
    <w:rsid w:val="00A0645D"/>
    <w:rsid w:val="00A079E2"/>
    <w:rsid w:val="00A12A19"/>
    <w:rsid w:val="00A1572F"/>
    <w:rsid w:val="00A167EF"/>
    <w:rsid w:val="00A17938"/>
    <w:rsid w:val="00A2078B"/>
    <w:rsid w:val="00A21A5F"/>
    <w:rsid w:val="00A22139"/>
    <w:rsid w:val="00A24BA9"/>
    <w:rsid w:val="00A26B1D"/>
    <w:rsid w:val="00A27461"/>
    <w:rsid w:val="00A3278C"/>
    <w:rsid w:val="00A32C83"/>
    <w:rsid w:val="00A364B7"/>
    <w:rsid w:val="00A37A36"/>
    <w:rsid w:val="00A41726"/>
    <w:rsid w:val="00A42046"/>
    <w:rsid w:val="00A45A39"/>
    <w:rsid w:val="00A47965"/>
    <w:rsid w:val="00A51009"/>
    <w:rsid w:val="00A544E6"/>
    <w:rsid w:val="00A56CA1"/>
    <w:rsid w:val="00A574CA"/>
    <w:rsid w:val="00A575D1"/>
    <w:rsid w:val="00A57759"/>
    <w:rsid w:val="00A60A3B"/>
    <w:rsid w:val="00A61797"/>
    <w:rsid w:val="00A62521"/>
    <w:rsid w:val="00A625C1"/>
    <w:rsid w:val="00A62F9C"/>
    <w:rsid w:val="00A630BE"/>
    <w:rsid w:val="00A7028E"/>
    <w:rsid w:val="00A70F94"/>
    <w:rsid w:val="00A72CE4"/>
    <w:rsid w:val="00A77147"/>
    <w:rsid w:val="00A879D1"/>
    <w:rsid w:val="00A87C63"/>
    <w:rsid w:val="00A91792"/>
    <w:rsid w:val="00AA3C37"/>
    <w:rsid w:val="00AA4576"/>
    <w:rsid w:val="00AA75D5"/>
    <w:rsid w:val="00AB23CA"/>
    <w:rsid w:val="00AB38AF"/>
    <w:rsid w:val="00AB43F0"/>
    <w:rsid w:val="00AB6ACA"/>
    <w:rsid w:val="00AB6BDA"/>
    <w:rsid w:val="00AB7062"/>
    <w:rsid w:val="00AC1F9B"/>
    <w:rsid w:val="00AC2DB7"/>
    <w:rsid w:val="00AC70BC"/>
    <w:rsid w:val="00AD1858"/>
    <w:rsid w:val="00AD45E6"/>
    <w:rsid w:val="00AD5E4E"/>
    <w:rsid w:val="00AD63E3"/>
    <w:rsid w:val="00AD70B5"/>
    <w:rsid w:val="00AD78BE"/>
    <w:rsid w:val="00AE0006"/>
    <w:rsid w:val="00AE0CAE"/>
    <w:rsid w:val="00AE2452"/>
    <w:rsid w:val="00AE49A1"/>
    <w:rsid w:val="00AE4F26"/>
    <w:rsid w:val="00AE51FB"/>
    <w:rsid w:val="00AE67E7"/>
    <w:rsid w:val="00AF00F0"/>
    <w:rsid w:val="00AF3303"/>
    <w:rsid w:val="00AF42E4"/>
    <w:rsid w:val="00AF4E38"/>
    <w:rsid w:val="00AF6254"/>
    <w:rsid w:val="00AF74B1"/>
    <w:rsid w:val="00B0010B"/>
    <w:rsid w:val="00B0094E"/>
    <w:rsid w:val="00B01501"/>
    <w:rsid w:val="00B0184E"/>
    <w:rsid w:val="00B0335A"/>
    <w:rsid w:val="00B0504D"/>
    <w:rsid w:val="00B0780D"/>
    <w:rsid w:val="00B10B23"/>
    <w:rsid w:val="00B159EE"/>
    <w:rsid w:val="00B15F6E"/>
    <w:rsid w:val="00B16B81"/>
    <w:rsid w:val="00B16F8F"/>
    <w:rsid w:val="00B21EF3"/>
    <w:rsid w:val="00B2241D"/>
    <w:rsid w:val="00B22930"/>
    <w:rsid w:val="00B231CA"/>
    <w:rsid w:val="00B241CB"/>
    <w:rsid w:val="00B242ED"/>
    <w:rsid w:val="00B25823"/>
    <w:rsid w:val="00B261EF"/>
    <w:rsid w:val="00B27882"/>
    <w:rsid w:val="00B304F9"/>
    <w:rsid w:val="00B31ABC"/>
    <w:rsid w:val="00B31DCE"/>
    <w:rsid w:val="00B33158"/>
    <w:rsid w:val="00B33195"/>
    <w:rsid w:val="00B334DE"/>
    <w:rsid w:val="00B33FE8"/>
    <w:rsid w:val="00B35427"/>
    <w:rsid w:val="00B4036E"/>
    <w:rsid w:val="00B40592"/>
    <w:rsid w:val="00B46228"/>
    <w:rsid w:val="00B462C1"/>
    <w:rsid w:val="00B50943"/>
    <w:rsid w:val="00B5360F"/>
    <w:rsid w:val="00B55296"/>
    <w:rsid w:val="00B56042"/>
    <w:rsid w:val="00B60BEB"/>
    <w:rsid w:val="00B60D0E"/>
    <w:rsid w:val="00B61AF7"/>
    <w:rsid w:val="00B66736"/>
    <w:rsid w:val="00B675BA"/>
    <w:rsid w:val="00B67DAF"/>
    <w:rsid w:val="00B716E7"/>
    <w:rsid w:val="00B727B8"/>
    <w:rsid w:val="00B73B61"/>
    <w:rsid w:val="00B74EBB"/>
    <w:rsid w:val="00B76A4E"/>
    <w:rsid w:val="00B77C25"/>
    <w:rsid w:val="00B814A2"/>
    <w:rsid w:val="00B83AC3"/>
    <w:rsid w:val="00B83BFE"/>
    <w:rsid w:val="00B83E08"/>
    <w:rsid w:val="00B84430"/>
    <w:rsid w:val="00B85F66"/>
    <w:rsid w:val="00B87DDE"/>
    <w:rsid w:val="00B90028"/>
    <w:rsid w:val="00B97298"/>
    <w:rsid w:val="00BA07F6"/>
    <w:rsid w:val="00BA0E05"/>
    <w:rsid w:val="00BA1320"/>
    <w:rsid w:val="00BA1354"/>
    <w:rsid w:val="00BA2360"/>
    <w:rsid w:val="00BA245C"/>
    <w:rsid w:val="00BA254A"/>
    <w:rsid w:val="00BA57E0"/>
    <w:rsid w:val="00BA5843"/>
    <w:rsid w:val="00BA63CB"/>
    <w:rsid w:val="00BA767F"/>
    <w:rsid w:val="00BB1ACF"/>
    <w:rsid w:val="00BB268E"/>
    <w:rsid w:val="00BB2F35"/>
    <w:rsid w:val="00BB3004"/>
    <w:rsid w:val="00BB32DF"/>
    <w:rsid w:val="00BB5DE6"/>
    <w:rsid w:val="00BB6CEB"/>
    <w:rsid w:val="00BB7F95"/>
    <w:rsid w:val="00BC014A"/>
    <w:rsid w:val="00BC235E"/>
    <w:rsid w:val="00BC4FFE"/>
    <w:rsid w:val="00BD1AB2"/>
    <w:rsid w:val="00BD1B01"/>
    <w:rsid w:val="00BD3CA8"/>
    <w:rsid w:val="00BD69C5"/>
    <w:rsid w:val="00BE05A1"/>
    <w:rsid w:val="00BE195C"/>
    <w:rsid w:val="00BE20D4"/>
    <w:rsid w:val="00BE3842"/>
    <w:rsid w:val="00BE6890"/>
    <w:rsid w:val="00BF0E3F"/>
    <w:rsid w:val="00BF1412"/>
    <w:rsid w:val="00BF19D1"/>
    <w:rsid w:val="00BF3F94"/>
    <w:rsid w:val="00BF4B43"/>
    <w:rsid w:val="00BF6CAF"/>
    <w:rsid w:val="00C02211"/>
    <w:rsid w:val="00C05129"/>
    <w:rsid w:val="00C06870"/>
    <w:rsid w:val="00C11071"/>
    <w:rsid w:val="00C203BC"/>
    <w:rsid w:val="00C21EE8"/>
    <w:rsid w:val="00C22145"/>
    <w:rsid w:val="00C23244"/>
    <w:rsid w:val="00C26195"/>
    <w:rsid w:val="00C263AE"/>
    <w:rsid w:val="00C271D1"/>
    <w:rsid w:val="00C30856"/>
    <w:rsid w:val="00C30B79"/>
    <w:rsid w:val="00C325EB"/>
    <w:rsid w:val="00C342AE"/>
    <w:rsid w:val="00C35EDD"/>
    <w:rsid w:val="00C36347"/>
    <w:rsid w:val="00C36693"/>
    <w:rsid w:val="00C37972"/>
    <w:rsid w:val="00C414CF"/>
    <w:rsid w:val="00C42D5A"/>
    <w:rsid w:val="00C4413E"/>
    <w:rsid w:val="00C44D39"/>
    <w:rsid w:val="00C469DE"/>
    <w:rsid w:val="00C46DB6"/>
    <w:rsid w:val="00C50453"/>
    <w:rsid w:val="00C50898"/>
    <w:rsid w:val="00C508CE"/>
    <w:rsid w:val="00C50ED1"/>
    <w:rsid w:val="00C51A42"/>
    <w:rsid w:val="00C53574"/>
    <w:rsid w:val="00C53C90"/>
    <w:rsid w:val="00C6087E"/>
    <w:rsid w:val="00C610A8"/>
    <w:rsid w:val="00C6443E"/>
    <w:rsid w:val="00C6564A"/>
    <w:rsid w:val="00C659A1"/>
    <w:rsid w:val="00C660D8"/>
    <w:rsid w:val="00C736CC"/>
    <w:rsid w:val="00C73D62"/>
    <w:rsid w:val="00C74AE2"/>
    <w:rsid w:val="00C74F89"/>
    <w:rsid w:val="00C8057E"/>
    <w:rsid w:val="00C82833"/>
    <w:rsid w:val="00C82846"/>
    <w:rsid w:val="00C85500"/>
    <w:rsid w:val="00C87A35"/>
    <w:rsid w:val="00C87B47"/>
    <w:rsid w:val="00C90648"/>
    <w:rsid w:val="00C9381D"/>
    <w:rsid w:val="00C96834"/>
    <w:rsid w:val="00C97D17"/>
    <w:rsid w:val="00C97D3D"/>
    <w:rsid w:val="00CA3C07"/>
    <w:rsid w:val="00CA5A8F"/>
    <w:rsid w:val="00CB084D"/>
    <w:rsid w:val="00CB40D5"/>
    <w:rsid w:val="00CB4C0F"/>
    <w:rsid w:val="00CB57A4"/>
    <w:rsid w:val="00CC0E89"/>
    <w:rsid w:val="00CC101E"/>
    <w:rsid w:val="00CC2834"/>
    <w:rsid w:val="00CC314C"/>
    <w:rsid w:val="00CC5AD7"/>
    <w:rsid w:val="00CC5F4C"/>
    <w:rsid w:val="00CC62D1"/>
    <w:rsid w:val="00CC73CF"/>
    <w:rsid w:val="00CD00BF"/>
    <w:rsid w:val="00CD310B"/>
    <w:rsid w:val="00CD3AEA"/>
    <w:rsid w:val="00CD5590"/>
    <w:rsid w:val="00CE1264"/>
    <w:rsid w:val="00CE21B5"/>
    <w:rsid w:val="00CE2A9E"/>
    <w:rsid w:val="00CE2D65"/>
    <w:rsid w:val="00CE48E6"/>
    <w:rsid w:val="00CE49AF"/>
    <w:rsid w:val="00CE7E38"/>
    <w:rsid w:val="00D02D71"/>
    <w:rsid w:val="00D03384"/>
    <w:rsid w:val="00D10991"/>
    <w:rsid w:val="00D10993"/>
    <w:rsid w:val="00D1142F"/>
    <w:rsid w:val="00D1300B"/>
    <w:rsid w:val="00D14213"/>
    <w:rsid w:val="00D14D51"/>
    <w:rsid w:val="00D17FA2"/>
    <w:rsid w:val="00D20BF3"/>
    <w:rsid w:val="00D210D5"/>
    <w:rsid w:val="00D2384B"/>
    <w:rsid w:val="00D25266"/>
    <w:rsid w:val="00D26911"/>
    <w:rsid w:val="00D27AE9"/>
    <w:rsid w:val="00D3093D"/>
    <w:rsid w:val="00D314C7"/>
    <w:rsid w:val="00D3183C"/>
    <w:rsid w:val="00D344CC"/>
    <w:rsid w:val="00D37C5D"/>
    <w:rsid w:val="00D422C2"/>
    <w:rsid w:val="00D4239E"/>
    <w:rsid w:val="00D42A90"/>
    <w:rsid w:val="00D436D8"/>
    <w:rsid w:val="00D4453B"/>
    <w:rsid w:val="00D454E4"/>
    <w:rsid w:val="00D46B19"/>
    <w:rsid w:val="00D521C6"/>
    <w:rsid w:val="00D52280"/>
    <w:rsid w:val="00D52A39"/>
    <w:rsid w:val="00D54668"/>
    <w:rsid w:val="00D54AAB"/>
    <w:rsid w:val="00D55BB9"/>
    <w:rsid w:val="00D5781F"/>
    <w:rsid w:val="00D6241D"/>
    <w:rsid w:val="00D6255A"/>
    <w:rsid w:val="00D652A5"/>
    <w:rsid w:val="00D6532C"/>
    <w:rsid w:val="00D65D45"/>
    <w:rsid w:val="00D701E2"/>
    <w:rsid w:val="00D727EF"/>
    <w:rsid w:val="00D751A5"/>
    <w:rsid w:val="00D7541D"/>
    <w:rsid w:val="00D77860"/>
    <w:rsid w:val="00D83798"/>
    <w:rsid w:val="00D8607D"/>
    <w:rsid w:val="00D86563"/>
    <w:rsid w:val="00D90367"/>
    <w:rsid w:val="00D90F6F"/>
    <w:rsid w:val="00D91A0A"/>
    <w:rsid w:val="00D94A2F"/>
    <w:rsid w:val="00D95F8F"/>
    <w:rsid w:val="00DA42B3"/>
    <w:rsid w:val="00DA4D6F"/>
    <w:rsid w:val="00DA5243"/>
    <w:rsid w:val="00DB16B1"/>
    <w:rsid w:val="00DB1B55"/>
    <w:rsid w:val="00DB1C3B"/>
    <w:rsid w:val="00DB2FF1"/>
    <w:rsid w:val="00DB5D5E"/>
    <w:rsid w:val="00DB5E74"/>
    <w:rsid w:val="00DB6657"/>
    <w:rsid w:val="00DB6708"/>
    <w:rsid w:val="00DB6C83"/>
    <w:rsid w:val="00DB6CA0"/>
    <w:rsid w:val="00DC1CDA"/>
    <w:rsid w:val="00DC7674"/>
    <w:rsid w:val="00DC7785"/>
    <w:rsid w:val="00DD2E2E"/>
    <w:rsid w:val="00DD3B46"/>
    <w:rsid w:val="00DD6DE2"/>
    <w:rsid w:val="00DE14C6"/>
    <w:rsid w:val="00DE1F9D"/>
    <w:rsid w:val="00DE35B0"/>
    <w:rsid w:val="00DE4964"/>
    <w:rsid w:val="00DE54A6"/>
    <w:rsid w:val="00DF5661"/>
    <w:rsid w:val="00DF6289"/>
    <w:rsid w:val="00DF7C6E"/>
    <w:rsid w:val="00E017C5"/>
    <w:rsid w:val="00E027F8"/>
    <w:rsid w:val="00E03D79"/>
    <w:rsid w:val="00E053B7"/>
    <w:rsid w:val="00E075FA"/>
    <w:rsid w:val="00E113BF"/>
    <w:rsid w:val="00E11D77"/>
    <w:rsid w:val="00E129BB"/>
    <w:rsid w:val="00E162AB"/>
    <w:rsid w:val="00E17236"/>
    <w:rsid w:val="00E17422"/>
    <w:rsid w:val="00E231EB"/>
    <w:rsid w:val="00E23477"/>
    <w:rsid w:val="00E23C1B"/>
    <w:rsid w:val="00E2518C"/>
    <w:rsid w:val="00E25A03"/>
    <w:rsid w:val="00E266E8"/>
    <w:rsid w:val="00E26A12"/>
    <w:rsid w:val="00E279C6"/>
    <w:rsid w:val="00E3078B"/>
    <w:rsid w:val="00E30E61"/>
    <w:rsid w:val="00E327FF"/>
    <w:rsid w:val="00E339DB"/>
    <w:rsid w:val="00E40D9A"/>
    <w:rsid w:val="00E410F7"/>
    <w:rsid w:val="00E41F9D"/>
    <w:rsid w:val="00E42396"/>
    <w:rsid w:val="00E425F4"/>
    <w:rsid w:val="00E42811"/>
    <w:rsid w:val="00E435BB"/>
    <w:rsid w:val="00E43FF6"/>
    <w:rsid w:val="00E44375"/>
    <w:rsid w:val="00E463FC"/>
    <w:rsid w:val="00E47C31"/>
    <w:rsid w:val="00E51DDA"/>
    <w:rsid w:val="00E55032"/>
    <w:rsid w:val="00E5616E"/>
    <w:rsid w:val="00E562F2"/>
    <w:rsid w:val="00E607DD"/>
    <w:rsid w:val="00E62125"/>
    <w:rsid w:val="00E67495"/>
    <w:rsid w:val="00E702EA"/>
    <w:rsid w:val="00E7102E"/>
    <w:rsid w:val="00E71329"/>
    <w:rsid w:val="00E71CCF"/>
    <w:rsid w:val="00E7721A"/>
    <w:rsid w:val="00E77FE7"/>
    <w:rsid w:val="00E811D6"/>
    <w:rsid w:val="00E81E2C"/>
    <w:rsid w:val="00E834A5"/>
    <w:rsid w:val="00E836FC"/>
    <w:rsid w:val="00E87FD3"/>
    <w:rsid w:val="00E92F3D"/>
    <w:rsid w:val="00E93AC8"/>
    <w:rsid w:val="00E94CD0"/>
    <w:rsid w:val="00E97BE3"/>
    <w:rsid w:val="00E97DDA"/>
    <w:rsid w:val="00EA0E9F"/>
    <w:rsid w:val="00EA0EB9"/>
    <w:rsid w:val="00EA3425"/>
    <w:rsid w:val="00EA35A9"/>
    <w:rsid w:val="00EA6747"/>
    <w:rsid w:val="00EB0028"/>
    <w:rsid w:val="00EB02DE"/>
    <w:rsid w:val="00EB054A"/>
    <w:rsid w:val="00EB2042"/>
    <w:rsid w:val="00EB2A39"/>
    <w:rsid w:val="00EB3617"/>
    <w:rsid w:val="00EB3E96"/>
    <w:rsid w:val="00EB437A"/>
    <w:rsid w:val="00EB49E7"/>
    <w:rsid w:val="00EB4A35"/>
    <w:rsid w:val="00EB54D2"/>
    <w:rsid w:val="00EB6624"/>
    <w:rsid w:val="00EB6CAB"/>
    <w:rsid w:val="00EB6D75"/>
    <w:rsid w:val="00EB7446"/>
    <w:rsid w:val="00EB77A1"/>
    <w:rsid w:val="00EB791B"/>
    <w:rsid w:val="00EC1407"/>
    <w:rsid w:val="00EC1426"/>
    <w:rsid w:val="00EC4360"/>
    <w:rsid w:val="00EC5710"/>
    <w:rsid w:val="00EC5B64"/>
    <w:rsid w:val="00EC7753"/>
    <w:rsid w:val="00ED1A1C"/>
    <w:rsid w:val="00ED1C3A"/>
    <w:rsid w:val="00ED3C77"/>
    <w:rsid w:val="00EE2C32"/>
    <w:rsid w:val="00EE3125"/>
    <w:rsid w:val="00EE32B4"/>
    <w:rsid w:val="00EE5D3C"/>
    <w:rsid w:val="00EE684E"/>
    <w:rsid w:val="00EF01DC"/>
    <w:rsid w:val="00EF3D96"/>
    <w:rsid w:val="00EF7936"/>
    <w:rsid w:val="00F008FE"/>
    <w:rsid w:val="00F00E85"/>
    <w:rsid w:val="00F01272"/>
    <w:rsid w:val="00F01581"/>
    <w:rsid w:val="00F027B9"/>
    <w:rsid w:val="00F07253"/>
    <w:rsid w:val="00F076C9"/>
    <w:rsid w:val="00F11328"/>
    <w:rsid w:val="00F1244C"/>
    <w:rsid w:val="00F1553C"/>
    <w:rsid w:val="00F1576E"/>
    <w:rsid w:val="00F1658E"/>
    <w:rsid w:val="00F17018"/>
    <w:rsid w:val="00F17815"/>
    <w:rsid w:val="00F17D9A"/>
    <w:rsid w:val="00F22D56"/>
    <w:rsid w:val="00F24788"/>
    <w:rsid w:val="00F26B8A"/>
    <w:rsid w:val="00F27D5B"/>
    <w:rsid w:val="00F30AAD"/>
    <w:rsid w:val="00F31B64"/>
    <w:rsid w:val="00F32D1D"/>
    <w:rsid w:val="00F40711"/>
    <w:rsid w:val="00F41769"/>
    <w:rsid w:val="00F42362"/>
    <w:rsid w:val="00F43652"/>
    <w:rsid w:val="00F44678"/>
    <w:rsid w:val="00F4491D"/>
    <w:rsid w:val="00F44986"/>
    <w:rsid w:val="00F44EC4"/>
    <w:rsid w:val="00F45F02"/>
    <w:rsid w:val="00F475B3"/>
    <w:rsid w:val="00F47B30"/>
    <w:rsid w:val="00F51599"/>
    <w:rsid w:val="00F5185E"/>
    <w:rsid w:val="00F53063"/>
    <w:rsid w:val="00F531DB"/>
    <w:rsid w:val="00F547C6"/>
    <w:rsid w:val="00F61C09"/>
    <w:rsid w:val="00F61D86"/>
    <w:rsid w:val="00F64ACA"/>
    <w:rsid w:val="00F65A38"/>
    <w:rsid w:val="00F6611A"/>
    <w:rsid w:val="00F71CF2"/>
    <w:rsid w:val="00F728AF"/>
    <w:rsid w:val="00F74619"/>
    <w:rsid w:val="00F77880"/>
    <w:rsid w:val="00F77936"/>
    <w:rsid w:val="00F77AE7"/>
    <w:rsid w:val="00F82C83"/>
    <w:rsid w:val="00F82F3D"/>
    <w:rsid w:val="00F83697"/>
    <w:rsid w:val="00F85BD1"/>
    <w:rsid w:val="00F92A60"/>
    <w:rsid w:val="00F941CE"/>
    <w:rsid w:val="00F94575"/>
    <w:rsid w:val="00F945F2"/>
    <w:rsid w:val="00F962C2"/>
    <w:rsid w:val="00F96C4C"/>
    <w:rsid w:val="00FA0419"/>
    <w:rsid w:val="00FA1B52"/>
    <w:rsid w:val="00FA2EDC"/>
    <w:rsid w:val="00FA4ADC"/>
    <w:rsid w:val="00FA637F"/>
    <w:rsid w:val="00FA7BBB"/>
    <w:rsid w:val="00FB04DC"/>
    <w:rsid w:val="00FB30A0"/>
    <w:rsid w:val="00FB33A6"/>
    <w:rsid w:val="00FB45D6"/>
    <w:rsid w:val="00FB4D90"/>
    <w:rsid w:val="00FB5075"/>
    <w:rsid w:val="00FC0A5B"/>
    <w:rsid w:val="00FC3076"/>
    <w:rsid w:val="00FC552F"/>
    <w:rsid w:val="00FC5E46"/>
    <w:rsid w:val="00FC6C3F"/>
    <w:rsid w:val="00FC721A"/>
    <w:rsid w:val="00FD1A9F"/>
    <w:rsid w:val="00FD1D6D"/>
    <w:rsid w:val="00FD4279"/>
    <w:rsid w:val="00FD5AD1"/>
    <w:rsid w:val="00FD5B38"/>
    <w:rsid w:val="00FD7598"/>
    <w:rsid w:val="00FE6D02"/>
    <w:rsid w:val="00FE6DD7"/>
    <w:rsid w:val="00FE6FAE"/>
    <w:rsid w:val="00FE7D1D"/>
    <w:rsid w:val="00FF0535"/>
    <w:rsid w:val="00FF297D"/>
    <w:rsid w:val="00FF3901"/>
    <w:rsid w:val="00FF41D5"/>
    <w:rsid w:val="00FF5358"/>
    <w:rsid w:val="00FF6C17"/>
    <w:rsid w:val="00FF75E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9171"/>
  <w15:docId w15:val="{E1A6CCA9-9B68-4D6D-A541-91A0F475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977"/>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952FDA"/>
    <w:pPr>
      <w:ind w:left="720"/>
      <w:contextualSpacing/>
    </w:pPr>
    <w:rPr>
      <w:lang w:val="es-ES"/>
    </w:rPr>
  </w:style>
  <w:style w:type="paragraph" w:styleId="Textodeglobo">
    <w:name w:val="Balloon Text"/>
    <w:basedOn w:val="Normal"/>
    <w:link w:val="TextodegloboCar"/>
    <w:uiPriority w:val="99"/>
    <w:semiHidden/>
    <w:unhideWhenUsed/>
    <w:rsid w:val="00BA07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07F6"/>
    <w:rPr>
      <w:rFonts w:ascii="Tahoma" w:hAnsi="Tahoma" w:cs="Tahoma"/>
      <w:sz w:val="16"/>
      <w:szCs w:val="16"/>
    </w:rPr>
  </w:style>
  <w:style w:type="paragraph" w:styleId="Encabezado">
    <w:name w:val="header"/>
    <w:basedOn w:val="Normal"/>
    <w:link w:val="EncabezadoCar"/>
    <w:uiPriority w:val="99"/>
    <w:unhideWhenUsed/>
    <w:rsid w:val="00551C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1C4C"/>
  </w:style>
  <w:style w:type="paragraph" w:styleId="Piedepgina">
    <w:name w:val="footer"/>
    <w:basedOn w:val="Normal"/>
    <w:link w:val="PiedepginaCar"/>
    <w:uiPriority w:val="99"/>
    <w:unhideWhenUsed/>
    <w:rsid w:val="00551C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1C4C"/>
  </w:style>
  <w:style w:type="paragraph" w:customStyle="1" w:styleId="Texto">
    <w:name w:val="Texto"/>
    <w:basedOn w:val="Normal"/>
    <w:link w:val="TextoCar"/>
    <w:qFormat/>
    <w:rsid w:val="00723C1F"/>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723C1F"/>
    <w:rPr>
      <w:rFonts w:ascii="Arial" w:eastAsia="Times New Roman" w:hAnsi="Arial" w:cs="Arial"/>
      <w:sz w:val="18"/>
      <w:szCs w:val="20"/>
      <w:lang w:val="es-ES" w:eastAsia="es-ES"/>
    </w:rPr>
  </w:style>
  <w:style w:type="paragraph" w:styleId="Textoindependiente2">
    <w:name w:val="Body Text 2"/>
    <w:basedOn w:val="Normal"/>
    <w:link w:val="Textoindependiente2Car"/>
    <w:uiPriority w:val="99"/>
    <w:unhideWhenUsed/>
    <w:rsid w:val="007E4305"/>
    <w:pPr>
      <w:spacing w:after="120" w:line="480" w:lineRule="auto"/>
    </w:pPr>
  </w:style>
  <w:style w:type="character" w:customStyle="1" w:styleId="Textoindependiente2Car">
    <w:name w:val="Texto independiente 2 Car"/>
    <w:basedOn w:val="Fuentedeprrafopredeter"/>
    <w:link w:val="Textoindependiente2"/>
    <w:uiPriority w:val="99"/>
    <w:rsid w:val="007E4305"/>
  </w:style>
  <w:style w:type="paragraph" w:customStyle="1" w:styleId="ROMANOS">
    <w:name w:val="ROMANOS"/>
    <w:basedOn w:val="Normal"/>
    <w:link w:val="ROMANOSCar"/>
    <w:rsid w:val="005D0A57"/>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D0A57"/>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976">
      <w:bodyDiv w:val="1"/>
      <w:marLeft w:val="0"/>
      <w:marRight w:val="0"/>
      <w:marTop w:val="0"/>
      <w:marBottom w:val="0"/>
      <w:divBdr>
        <w:top w:val="none" w:sz="0" w:space="0" w:color="auto"/>
        <w:left w:val="none" w:sz="0" w:space="0" w:color="auto"/>
        <w:bottom w:val="none" w:sz="0" w:space="0" w:color="auto"/>
        <w:right w:val="none" w:sz="0" w:space="0" w:color="auto"/>
      </w:divBdr>
    </w:div>
    <w:div w:id="7799614">
      <w:bodyDiv w:val="1"/>
      <w:marLeft w:val="0"/>
      <w:marRight w:val="0"/>
      <w:marTop w:val="0"/>
      <w:marBottom w:val="0"/>
      <w:divBdr>
        <w:top w:val="none" w:sz="0" w:space="0" w:color="auto"/>
        <w:left w:val="none" w:sz="0" w:space="0" w:color="auto"/>
        <w:bottom w:val="none" w:sz="0" w:space="0" w:color="auto"/>
        <w:right w:val="none" w:sz="0" w:space="0" w:color="auto"/>
      </w:divBdr>
    </w:div>
    <w:div w:id="8222957">
      <w:bodyDiv w:val="1"/>
      <w:marLeft w:val="0"/>
      <w:marRight w:val="0"/>
      <w:marTop w:val="0"/>
      <w:marBottom w:val="0"/>
      <w:divBdr>
        <w:top w:val="none" w:sz="0" w:space="0" w:color="auto"/>
        <w:left w:val="none" w:sz="0" w:space="0" w:color="auto"/>
        <w:bottom w:val="none" w:sz="0" w:space="0" w:color="auto"/>
        <w:right w:val="none" w:sz="0" w:space="0" w:color="auto"/>
      </w:divBdr>
    </w:div>
    <w:div w:id="8722353">
      <w:bodyDiv w:val="1"/>
      <w:marLeft w:val="0"/>
      <w:marRight w:val="0"/>
      <w:marTop w:val="0"/>
      <w:marBottom w:val="0"/>
      <w:divBdr>
        <w:top w:val="none" w:sz="0" w:space="0" w:color="auto"/>
        <w:left w:val="none" w:sz="0" w:space="0" w:color="auto"/>
        <w:bottom w:val="none" w:sz="0" w:space="0" w:color="auto"/>
        <w:right w:val="none" w:sz="0" w:space="0" w:color="auto"/>
      </w:divBdr>
    </w:div>
    <w:div w:id="8915320">
      <w:bodyDiv w:val="1"/>
      <w:marLeft w:val="0"/>
      <w:marRight w:val="0"/>
      <w:marTop w:val="0"/>
      <w:marBottom w:val="0"/>
      <w:divBdr>
        <w:top w:val="none" w:sz="0" w:space="0" w:color="auto"/>
        <w:left w:val="none" w:sz="0" w:space="0" w:color="auto"/>
        <w:bottom w:val="none" w:sz="0" w:space="0" w:color="auto"/>
        <w:right w:val="none" w:sz="0" w:space="0" w:color="auto"/>
      </w:divBdr>
    </w:div>
    <w:div w:id="10571970">
      <w:bodyDiv w:val="1"/>
      <w:marLeft w:val="0"/>
      <w:marRight w:val="0"/>
      <w:marTop w:val="0"/>
      <w:marBottom w:val="0"/>
      <w:divBdr>
        <w:top w:val="none" w:sz="0" w:space="0" w:color="auto"/>
        <w:left w:val="none" w:sz="0" w:space="0" w:color="auto"/>
        <w:bottom w:val="none" w:sz="0" w:space="0" w:color="auto"/>
        <w:right w:val="none" w:sz="0" w:space="0" w:color="auto"/>
      </w:divBdr>
    </w:div>
    <w:div w:id="14423678">
      <w:bodyDiv w:val="1"/>
      <w:marLeft w:val="0"/>
      <w:marRight w:val="0"/>
      <w:marTop w:val="0"/>
      <w:marBottom w:val="0"/>
      <w:divBdr>
        <w:top w:val="none" w:sz="0" w:space="0" w:color="auto"/>
        <w:left w:val="none" w:sz="0" w:space="0" w:color="auto"/>
        <w:bottom w:val="none" w:sz="0" w:space="0" w:color="auto"/>
        <w:right w:val="none" w:sz="0" w:space="0" w:color="auto"/>
      </w:divBdr>
    </w:div>
    <w:div w:id="17196285">
      <w:bodyDiv w:val="1"/>
      <w:marLeft w:val="0"/>
      <w:marRight w:val="0"/>
      <w:marTop w:val="0"/>
      <w:marBottom w:val="0"/>
      <w:divBdr>
        <w:top w:val="none" w:sz="0" w:space="0" w:color="auto"/>
        <w:left w:val="none" w:sz="0" w:space="0" w:color="auto"/>
        <w:bottom w:val="none" w:sz="0" w:space="0" w:color="auto"/>
        <w:right w:val="none" w:sz="0" w:space="0" w:color="auto"/>
      </w:divBdr>
    </w:div>
    <w:div w:id="20789354">
      <w:bodyDiv w:val="1"/>
      <w:marLeft w:val="0"/>
      <w:marRight w:val="0"/>
      <w:marTop w:val="0"/>
      <w:marBottom w:val="0"/>
      <w:divBdr>
        <w:top w:val="none" w:sz="0" w:space="0" w:color="auto"/>
        <w:left w:val="none" w:sz="0" w:space="0" w:color="auto"/>
        <w:bottom w:val="none" w:sz="0" w:space="0" w:color="auto"/>
        <w:right w:val="none" w:sz="0" w:space="0" w:color="auto"/>
      </w:divBdr>
    </w:div>
    <w:div w:id="30542826">
      <w:bodyDiv w:val="1"/>
      <w:marLeft w:val="0"/>
      <w:marRight w:val="0"/>
      <w:marTop w:val="0"/>
      <w:marBottom w:val="0"/>
      <w:divBdr>
        <w:top w:val="none" w:sz="0" w:space="0" w:color="auto"/>
        <w:left w:val="none" w:sz="0" w:space="0" w:color="auto"/>
        <w:bottom w:val="none" w:sz="0" w:space="0" w:color="auto"/>
        <w:right w:val="none" w:sz="0" w:space="0" w:color="auto"/>
      </w:divBdr>
    </w:div>
    <w:div w:id="56512784">
      <w:bodyDiv w:val="1"/>
      <w:marLeft w:val="0"/>
      <w:marRight w:val="0"/>
      <w:marTop w:val="0"/>
      <w:marBottom w:val="0"/>
      <w:divBdr>
        <w:top w:val="none" w:sz="0" w:space="0" w:color="auto"/>
        <w:left w:val="none" w:sz="0" w:space="0" w:color="auto"/>
        <w:bottom w:val="none" w:sz="0" w:space="0" w:color="auto"/>
        <w:right w:val="none" w:sz="0" w:space="0" w:color="auto"/>
      </w:divBdr>
    </w:div>
    <w:div w:id="58333997">
      <w:bodyDiv w:val="1"/>
      <w:marLeft w:val="0"/>
      <w:marRight w:val="0"/>
      <w:marTop w:val="0"/>
      <w:marBottom w:val="0"/>
      <w:divBdr>
        <w:top w:val="none" w:sz="0" w:space="0" w:color="auto"/>
        <w:left w:val="none" w:sz="0" w:space="0" w:color="auto"/>
        <w:bottom w:val="none" w:sz="0" w:space="0" w:color="auto"/>
        <w:right w:val="none" w:sz="0" w:space="0" w:color="auto"/>
      </w:divBdr>
    </w:div>
    <w:div w:id="58675739">
      <w:bodyDiv w:val="1"/>
      <w:marLeft w:val="0"/>
      <w:marRight w:val="0"/>
      <w:marTop w:val="0"/>
      <w:marBottom w:val="0"/>
      <w:divBdr>
        <w:top w:val="none" w:sz="0" w:space="0" w:color="auto"/>
        <w:left w:val="none" w:sz="0" w:space="0" w:color="auto"/>
        <w:bottom w:val="none" w:sz="0" w:space="0" w:color="auto"/>
        <w:right w:val="none" w:sz="0" w:space="0" w:color="auto"/>
      </w:divBdr>
    </w:div>
    <w:div w:id="63261694">
      <w:bodyDiv w:val="1"/>
      <w:marLeft w:val="0"/>
      <w:marRight w:val="0"/>
      <w:marTop w:val="0"/>
      <w:marBottom w:val="0"/>
      <w:divBdr>
        <w:top w:val="none" w:sz="0" w:space="0" w:color="auto"/>
        <w:left w:val="none" w:sz="0" w:space="0" w:color="auto"/>
        <w:bottom w:val="none" w:sz="0" w:space="0" w:color="auto"/>
        <w:right w:val="none" w:sz="0" w:space="0" w:color="auto"/>
      </w:divBdr>
    </w:div>
    <w:div w:id="64766659">
      <w:bodyDiv w:val="1"/>
      <w:marLeft w:val="0"/>
      <w:marRight w:val="0"/>
      <w:marTop w:val="0"/>
      <w:marBottom w:val="0"/>
      <w:divBdr>
        <w:top w:val="none" w:sz="0" w:space="0" w:color="auto"/>
        <w:left w:val="none" w:sz="0" w:space="0" w:color="auto"/>
        <w:bottom w:val="none" w:sz="0" w:space="0" w:color="auto"/>
        <w:right w:val="none" w:sz="0" w:space="0" w:color="auto"/>
      </w:divBdr>
    </w:div>
    <w:div w:id="64836255">
      <w:bodyDiv w:val="1"/>
      <w:marLeft w:val="0"/>
      <w:marRight w:val="0"/>
      <w:marTop w:val="0"/>
      <w:marBottom w:val="0"/>
      <w:divBdr>
        <w:top w:val="none" w:sz="0" w:space="0" w:color="auto"/>
        <w:left w:val="none" w:sz="0" w:space="0" w:color="auto"/>
        <w:bottom w:val="none" w:sz="0" w:space="0" w:color="auto"/>
        <w:right w:val="none" w:sz="0" w:space="0" w:color="auto"/>
      </w:divBdr>
    </w:div>
    <w:div w:id="75593961">
      <w:bodyDiv w:val="1"/>
      <w:marLeft w:val="0"/>
      <w:marRight w:val="0"/>
      <w:marTop w:val="0"/>
      <w:marBottom w:val="0"/>
      <w:divBdr>
        <w:top w:val="none" w:sz="0" w:space="0" w:color="auto"/>
        <w:left w:val="none" w:sz="0" w:space="0" w:color="auto"/>
        <w:bottom w:val="none" w:sz="0" w:space="0" w:color="auto"/>
        <w:right w:val="none" w:sz="0" w:space="0" w:color="auto"/>
      </w:divBdr>
    </w:div>
    <w:div w:id="76052769">
      <w:bodyDiv w:val="1"/>
      <w:marLeft w:val="0"/>
      <w:marRight w:val="0"/>
      <w:marTop w:val="0"/>
      <w:marBottom w:val="0"/>
      <w:divBdr>
        <w:top w:val="none" w:sz="0" w:space="0" w:color="auto"/>
        <w:left w:val="none" w:sz="0" w:space="0" w:color="auto"/>
        <w:bottom w:val="none" w:sz="0" w:space="0" w:color="auto"/>
        <w:right w:val="none" w:sz="0" w:space="0" w:color="auto"/>
      </w:divBdr>
    </w:div>
    <w:div w:id="83847868">
      <w:bodyDiv w:val="1"/>
      <w:marLeft w:val="0"/>
      <w:marRight w:val="0"/>
      <w:marTop w:val="0"/>
      <w:marBottom w:val="0"/>
      <w:divBdr>
        <w:top w:val="none" w:sz="0" w:space="0" w:color="auto"/>
        <w:left w:val="none" w:sz="0" w:space="0" w:color="auto"/>
        <w:bottom w:val="none" w:sz="0" w:space="0" w:color="auto"/>
        <w:right w:val="none" w:sz="0" w:space="0" w:color="auto"/>
      </w:divBdr>
    </w:div>
    <w:div w:id="96215170">
      <w:bodyDiv w:val="1"/>
      <w:marLeft w:val="0"/>
      <w:marRight w:val="0"/>
      <w:marTop w:val="0"/>
      <w:marBottom w:val="0"/>
      <w:divBdr>
        <w:top w:val="none" w:sz="0" w:space="0" w:color="auto"/>
        <w:left w:val="none" w:sz="0" w:space="0" w:color="auto"/>
        <w:bottom w:val="none" w:sz="0" w:space="0" w:color="auto"/>
        <w:right w:val="none" w:sz="0" w:space="0" w:color="auto"/>
      </w:divBdr>
    </w:div>
    <w:div w:id="98762846">
      <w:bodyDiv w:val="1"/>
      <w:marLeft w:val="0"/>
      <w:marRight w:val="0"/>
      <w:marTop w:val="0"/>
      <w:marBottom w:val="0"/>
      <w:divBdr>
        <w:top w:val="none" w:sz="0" w:space="0" w:color="auto"/>
        <w:left w:val="none" w:sz="0" w:space="0" w:color="auto"/>
        <w:bottom w:val="none" w:sz="0" w:space="0" w:color="auto"/>
        <w:right w:val="none" w:sz="0" w:space="0" w:color="auto"/>
      </w:divBdr>
    </w:div>
    <w:div w:id="111944767">
      <w:bodyDiv w:val="1"/>
      <w:marLeft w:val="0"/>
      <w:marRight w:val="0"/>
      <w:marTop w:val="0"/>
      <w:marBottom w:val="0"/>
      <w:divBdr>
        <w:top w:val="none" w:sz="0" w:space="0" w:color="auto"/>
        <w:left w:val="none" w:sz="0" w:space="0" w:color="auto"/>
        <w:bottom w:val="none" w:sz="0" w:space="0" w:color="auto"/>
        <w:right w:val="none" w:sz="0" w:space="0" w:color="auto"/>
      </w:divBdr>
    </w:div>
    <w:div w:id="124784492">
      <w:bodyDiv w:val="1"/>
      <w:marLeft w:val="0"/>
      <w:marRight w:val="0"/>
      <w:marTop w:val="0"/>
      <w:marBottom w:val="0"/>
      <w:divBdr>
        <w:top w:val="none" w:sz="0" w:space="0" w:color="auto"/>
        <w:left w:val="none" w:sz="0" w:space="0" w:color="auto"/>
        <w:bottom w:val="none" w:sz="0" w:space="0" w:color="auto"/>
        <w:right w:val="none" w:sz="0" w:space="0" w:color="auto"/>
      </w:divBdr>
    </w:div>
    <w:div w:id="126045024">
      <w:bodyDiv w:val="1"/>
      <w:marLeft w:val="0"/>
      <w:marRight w:val="0"/>
      <w:marTop w:val="0"/>
      <w:marBottom w:val="0"/>
      <w:divBdr>
        <w:top w:val="none" w:sz="0" w:space="0" w:color="auto"/>
        <w:left w:val="none" w:sz="0" w:space="0" w:color="auto"/>
        <w:bottom w:val="none" w:sz="0" w:space="0" w:color="auto"/>
        <w:right w:val="none" w:sz="0" w:space="0" w:color="auto"/>
      </w:divBdr>
    </w:div>
    <w:div w:id="135535052">
      <w:bodyDiv w:val="1"/>
      <w:marLeft w:val="0"/>
      <w:marRight w:val="0"/>
      <w:marTop w:val="0"/>
      <w:marBottom w:val="0"/>
      <w:divBdr>
        <w:top w:val="none" w:sz="0" w:space="0" w:color="auto"/>
        <w:left w:val="none" w:sz="0" w:space="0" w:color="auto"/>
        <w:bottom w:val="none" w:sz="0" w:space="0" w:color="auto"/>
        <w:right w:val="none" w:sz="0" w:space="0" w:color="auto"/>
      </w:divBdr>
    </w:div>
    <w:div w:id="154955339">
      <w:bodyDiv w:val="1"/>
      <w:marLeft w:val="0"/>
      <w:marRight w:val="0"/>
      <w:marTop w:val="0"/>
      <w:marBottom w:val="0"/>
      <w:divBdr>
        <w:top w:val="none" w:sz="0" w:space="0" w:color="auto"/>
        <w:left w:val="none" w:sz="0" w:space="0" w:color="auto"/>
        <w:bottom w:val="none" w:sz="0" w:space="0" w:color="auto"/>
        <w:right w:val="none" w:sz="0" w:space="0" w:color="auto"/>
      </w:divBdr>
    </w:div>
    <w:div w:id="161630142">
      <w:bodyDiv w:val="1"/>
      <w:marLeft w:val="0"/>
      <w:marRight w:val="0"/>
      <w:marTop w:val="0"/>
      <w:marBottom w:val="0"/>
      <w:divBdr>
        <w:top w:val="none" w:sz="0" w:space="0" w:color="auto"/>
        <w:left w:val="none" w:sz="0" w:space="0" w:color="auto"/>
        <w:bottom w:val="none" w:sz="0" w:space="0" w:color="auto"/>
        <w:right w:val="none" w:sz="0" w:space="0" w:color="auto"/>
      </w:divBdr>
    </w:div>
    <w:div w:id="168755326">
      <w:bodyDiv w:val="1"/>
      <w:marLeft w:val="0"/>
      <w:marRight w:val="0"/>
      <w:marTop w:val="0"/>
      <w:marBottom w:val="0"/>
      <w:divBdr>
        <w:top w:val="none" w:sz="0" w:space="0" w:color="auto"/>
        <w:left w:val="none" w:sz="0" w:space="0" w:color="auto"/>
        <w:bottom w:val="none" w:sz="0" w:space="0" w:color="auto"/>
        <w:right w:val="none" w:sz="0" w:space="0" w:color="auto"/>
      </w:divBdr>
    </w:div>
    <w:div w:id="174535135">
      <w:bodyDiv w:val="1"/>
      <w:marLeft w:val="0"/>
      <w:marRight w:val="0"/>
      <w:marTop w:val="0"/>
      <w:marBottom w:val="0"/>
      <w:divBdr>
        <w:top w:val="none" w:sz="0" w:space="0" w:color="auto"/>
        <w:left w:val="none" w:sz="0" w:space="0" w:color="auto"/>
        <w:bottom w:val="none" w:sz="0" w:space="0" w:color="auto"/>
        <w:right w:val="none" w:sz="0" w:space="0" w:color="auto"/>
      </w:divBdr>
    </w:div>
    <w:div w:id="179903342">
      <w:bodyDiv w:val="1"/>
      <w:marLeft w:val="0"/>
      <w:marRight w:val="0"/>
      <w:marTop w:val="0"/>
      <w:marBottom w:val="0"/>
      <w:divBdr>
        <w:top w:val="none" w:sz="0" w:space="0" w:color="auto"/>
        <w:left w:val="none" w:sz="0" w:space="0" w:color="auto"/>
        <w:bottom w:val="none" w:sz="0" w:space="0" w:color="auto"/>
        <w:right w:val="none" w:sz="0" w:space="0" w:color="auto"/>
      </w:divBdr>
    </w:div>
    <w:div w:id="181557184">
      <w:bodyDiv w:val="1"/>
      <w:marLeft w:val="0"/>
      <w:marRight w:val="0"/>
      <w:marTop w:val="0"/>
      <w:marBottom w:val="0"/>
      <w:divBdr>
        <w:top w:val="none" w:sz="0" w:space="0" w:color="auto"/>
        <w:left w:val="none" w:sz="0" w:space="0" w:color="auto"/>
        <w:bottom w:val="none" w:sz="0" w:space="0" w:color="auto"/>
        <w:right w:val="none" w:sz="0" w:space="0" w:color="auto"/>
      </w:divBdr>
    </w:div>
    <w:div w:id="201984476">
      <w:bodyDiv w:val="1"/>
      <w:marLeft w:val="0"/>
      <w:marRight w:val="0"/>
      <w:marTop w:val="0"/>
      <w:marBottom w:val="0"/>
      <w:divBdr>
        <w:top w:val="none" w:sz="0" w:space="0" w:color="auto"/>
        <w:left w:val="none" w:sz="0" w:space="0" w:color="auto"/>
        <w:bottom w:val="none" w:sz="0" w:space="0" w:color="auto"/>
        <w:right w:val="none" w:sz="0" w:space="0" w:color="auto"/>
      </w:divBdr>
    </w:div>
    <w:div w:id="205223752">
      <w:bodyDiv w:val="1"/>
      <w:marLeft w:val="0"/>
      <w:marRight w:val="0"/>
      <w:marTop w:val="0"/>
      <w:marBottom w:val="0"/>
      <w:divBdr>
        <w:top w:val="none" w:sz="0" w:space="0" w:color="auto"/>
        <w:left w:val="none" w:sz="0" w:space="0" w:color="auto"/>
        <w:bottom w:val="none" w:sz="0" w:space="0" w:color="auto"/>
        <w:right w:val="none" w:sz="0" w:space="0" w:color="auto"/>
      </w:divBdr>
    </w:div>
    <w:div w:id="216011489">
      <w:bodyDiv w:val="1"/>
      <w:marLeft w:val="0"/>
      <w:marRight w:val="0"/>
      <w:marTop w:val="0"/>
      <w:marBottom w:val="0"/>
      <w:divBdr>
        <w:top w:val="none" w:sz="0" w:space="0" w:color="auto"/>
        <w:left w:val="none" w:sz="0" w:space="0" w:color="auto"/>
        <w:bottom w:val="none" w:sz="0" w:space="0" w:color="auto"/>
        <w:right w:val="none" w:sz="0" w:space="0" w:color="auto"/>
      </w:divBdr>
    </w:div>
    <w:div w:id="228344862">
      <w:bodyDiv w:val="1"/>
      <w:marLeft w:val="0"/>
      <w:marRight w:val="0"/>
      <w:marTop w:val="0"/>
      <w:marBottom w:val="0"/>
      <w:divBdr>
        <w:top w:val="none" w:sz="0" w:space="0" w:color="auto"/>
        <w:left w:val="none" w:sz="0" w:space="0" w:color="auto"/>
        <w:bottom w:val="none" w:sz="0" w:space="0" w:color="auto"/>
        <w:right w:val="none" w:sz="0" w:space="0" w:color="auto"/>
      </w:divBdr>
    </w:div>
    <w:div w:id="228729639">
      <w:bodyDiv w:val="1"/>
      <w:marLeft w:val="0"/>
      <w:marRight w:val="0"/>
      <w:marTop w:val="0"/>
      <w:marBottom w:val="0"/>
      <w:divBdr>
        <w:top w:val="none" w:sz="0" w:space="0" w:color="auto"/>
        <w:left w:val="none" w:sz="0" w:space="0" w:color="auto"/>
        <w:bottom w:val="none" w:sz="0" w:space="0" w:color="auto"/>
        <w:right w:val="none" w:sz="0" w:space="0" w:color="auto"/>
      </w:divBdr>
    </w:div>
    <w:div w:id="229579662">
      <w:bodyDiv w:val="1"/>
      <w:marLeft w:val="0"/>
      <w:marRight w:val="0"/>
      <w:marTop w:val="0"/>
      <w:marBottom w:val="0"/>
      <w:divBdr>
        <w:top w:val="none" w:sz="0" w:space="0" w:color="auto"/>
        <w:left w:val="none" w:sz="0" w:space="0" w:color="auto"/>
        <w:bottom w:val="none" w:sz="0" w:space="0" w:color="auto"/>
        <w:right w:val="none" w:sz="0" w:space="0" w:color="auto"/>
      </w:divBdr>
    </w:div>
    <w:div w:id="231039314">
      <w:bodyDiv w:val="1"/>
      <w:marLeft w:val="0"/>
      <w:marRight w:val="0"/>
      <w:marTop w:val="0"/>
      <w:marBottom w:val="0"/>
      <w:divBdr>
        <w:top w:val="none" w:sz="0" w:space="0" w:color="auto"/>
        <w:left w:val="none" w:sz="0" w:space="0" w:color="auto"/>
        <w:bottom w:val="none" w:sz="0" w:space="0" w:color="auto"/>
        <w:right w:val="none" w:sz="0" w:space="0" w:color="auto"/>
      </w:divBdr>
    </w:div>
    <w:div w:id="235942960">
      <w:bodyDiv w:val="1"/>
      <w:marLeft w:val="0"/>
      <w:marRight w:val="0"/>
      <w:marTop w:val="0"/>
      <w:marBottom w:val="0"/>
      <w:divBdr>
        <w:top w:val="none" w:sz="0" w:space="0" w:color="auto"/>
        <w:left w:val="none" w:sz="0" w:space="0" w:color="auto"/>
        <w:bottom w:val="none" w:sz="0" w:space="0" w:color="auto"/>
        <w:right w:val="none" w:sz="0" w:space="0" w:color="auto"/>
      </w:divBdr>
    </w:div>
    <w:div w:id="246422083">
      <w:bodyDiv w:val="1"/>
      <w:marLeft w:val="0"/>
      <w:marRight w:val="0"/>
      <w:marTop w:val="0"/>
      <w:marBottom w:val="0"/>
      <w:divBdr>
        <w:top w:val="none" w:sz="0" w:space="0" w:color="auto"/>
        <w:left w:val="none" w:sz="0" w:space="0" w:color="auto"/>
        <w:bottom w:val="none" w:sz="0" w:space="0" w:color="auto"/>
        <w:right w:val="none" w:sz="0" w:space="0" w:color="auto"/>
      </w:divBdr>
    </w:div>
    <w:div w:id="247542954">
      <w:bodyDiv w:val="1"/>
      <w:marLeft w:val="0"/>
      <w:marRight w:val="0"/>
      <w:marTop w:val="0"/>
      <w:marBottom w:val="0"/>
      <w:divBdr>
        <w:top w:val="none" w:sz="0" w:space="0" w:color="auto"/>
        <w:left w:val="none" w:sz="0" w:space="0" w:color="auto"/>
        <w:bottom w:val="none" w:sz="0" w:space="0" w:color="auto"/>
        <w:right w:val="none" w:sz="0" w:space="0" w:color="auto"/>
      </w:divBdr>
    </w:div>
    <w:div w:id="249893388">
      <w:bodyDiv w:val="1"/>
      <w:marLeft w:val="0"/>
      <w:marRight w:val="0"/>
      <w:marTop w:val="0"/>
      <w:marBottom w:val="0"/>
      <w:divBdr>
        <w:top w:val="none" w:sz="0" w:space="0" w:color="auto"/>
        <w:left w:val="none" w:sz="0" w:space="0" w:color="auto"/>
        <w:bottom w:val="none" w:sz="0" w:space="0" w:color="auto"/>
        <w:right w:val="none" w:sz="0" w:space="0" w:color="auto"/>
      </w:divBdr>
    </w:div>
    <w:div w:id="249898041">
      <w:bodyDiv w:val="1"/>
      <w:marLeft w:val="0"/>
      <w:marRight w:val="0"/>
      <w:marTop w:val="0"/>
      <w:marBottom w:val="0"/>
      <w:divBdr>
        <w:top w:val="none" w:sz="0" w:space="0" w:color="auto"/>
        <w:left w:val="none" w:sz="0" w:space="0" w:color="auto"/>
        <w:bottom w:val="none" w:sz="0" w:space="0" w:color="auto"/>
        <w:right w:val="none" w:sz="0" w:space="0" w:color="auto"/>
      </w:divBdr>
    </w:div>
    <w:div w:id="251160973">
      <w:bodyDiv w:val="1"/>
      <w:marLeft w:val="0"/>
      <w:marRight w:val="0"/>
      <w:marTop w:val="0"/>
      <w:marBottom w:val="0"/>
      <w:divBdr>
        <w:top w:val="none" w:sz="0" w:space="0" w:color="auto"/>
        <w:left w:val="none" w:sz="0" w:space="0" w:color="auto"/>
        <w:bottom w:val="none" w:sz="0" w:space="0" w:color="auto"/>
        <w:right w:val="none" w:sz="0" w:space="0" w:color="auto"/>
      </w:divBdr>
    </w:div>
    <w:div w:id="253783275">
      <w:bodyDiv w:val="1"/>
      <w:marLeft w:val="0"/>
      <w:marRight w:val="0"/>
      <w:marTop w:val="0"/>
      <w:marBottom w:val="0"/>
      <w:divBdr>
        <w:top w:val="none" w:sz="0" w:space="0" w:color="auto"/>
        <w:left w:val="none" w:sz="0" w:space="0" w:color="auto"/>
        <w:bottom w:val="none" w:sz="0" w:space="0" w:color="auto"/>
        <w:right w:val="none" w:sz="0" w:space="0" w:color="auto"/>
      </w:divBdr>
    </w:div>
    <w:div w:id="260529430">
      <w:bodyDiv w:val="1"/>
      <w:marLeft w:val="0"/>
      <w:marRight w:val="0"/>
      <w:marTop w:val="0"/>
      <w:marBottom w:val="0"/>
      <w:divBdr>
        <w:top w:val="none" w:sz="0" w:space="0" w:color="auto"/>
        <w:left w:val="none" w:sz="0" w:space="0" w:color="auto"/>
        <w:bottom w:val="none" w:sz="0" w:space="0" w:color="auto"/>
        <w:right w:val="none" w:sz="0" w:space="0" w:color="auto"/>
      </w:divBdr>
    </w:div>
    <w:div w:id="260725458">
      <w:bodyDiv w:val="1"/>
      <w:marLeft w:val="0"/>
      <w:marRight w:val="0"/>
      <w:marTop w:val="0"/>
      <w:marBottom w:val="0"/>
      <w:divBdr>
        <w:top w:val="none" w:sz="0" w:space="0" w:color="auto"/>
        <w:left w:val="none" w:sz="0" w:space="0" w:color="auto"/>
        <w:bottom w:val="none" w:sz="0" w:space="0" w:color="auto"/>
        <w:right w:val="none" w:sz="0" w:space="0" w:color="auto"/>
      </w:divBdr>
    </w:div>
    <w:div w:id="266888100">
      <w:bodyDiv w:val="1"/>
      <w:marLeft w:val="0"/>
      <w:marRight w:val="0"/>
      <w:marTop w:val="0"/>
      <w:marBottom w:val="0"/>
      <w:divBdr>
        <w:top w:val="none" w:sz="0" w:space="0" w:color="auto"/>
        <w:left w:val="none" w:sz="0" w:space="0" w:color="auto"/>
        <w:bottom w:val="none" w:sz="0" w:space="0" w:color="auto"/>
        <w:right w:val="none" w:sz="0" w:space="0" w:color="auto"/>
      </w:divBdr>
    </w:div>
    <w:div w:id="267734202">
      <w:bodyDiv w:val="1"/>
      <w:marLeft w:val="0"/>
      <w:marRight w:val="0"/>
      <w:marTop w:val="0"/>
      <w:marBottom w:val="0"/>
      <w:divBdr>
        <w:top w:val="none" w:sz="0" w:space="0" w:color="auto"/>
        <w:left w:val="none" w:sz="0" w:space="0" w:color="auto"/>
        <w:bottom w:val="none" w:sz="0" w:space="0" w:color="auto"/>
        <w:right w:val="none" w:sz="0" w:space="0" w:color="auto"/>
      </w:divBdr>
    </w:div>
    <w:div w:id="308023350">
      <w:bodyDiv w:val="1"/>
      <w:marLeft w:val="0"/>
      <w:marRight w:val="0"/>
      <w:marTop w:val="0"/>
      <w:marBottom w:val="0"/>
      <w:divBdr>
        <w:top w:val="none" w:sz="0" w:space="0" w:color="auto"/>
        <w:left w:val="none" w:sz="0" w:space="0" w:color="auto"/>
        <w:bottom w:val="none" w:sz="0" w:space="0" w:color="auto"/>
        <w:right w:val="none" w:sz="0" w:space="0" w:color="auto"/>
      </w:divBdr>
    </w:div>
    <w:div w:id="308218932">
      <w:bodyDiv w:val="1"/>
      <w:marLeft w:val="0"/>
      <w:marRight w:val="0"/>
      <w:marTop w:val="0"/>
      <w:marBottom w:val="0"/>
      <w:divBdr>
        <w:top w:val="none" w:sz="0" w:space="0" w:color="auto"/>
        <w:left w:val="none" w:sz="0" w:space="0" w:color="auto"/>
        <w:bottom w:val="none" w:sz="0" w:space="0" w:color="auto"/>
        <w:right w:val="none" w:sz="0" w:space="0" w:color="auto"/>
      </w:divBdr>
    </w:div>
    <w:div w:id="325210364">
      <w:bodyDiv w:val="1"/>
      <w:marLeft w:val="0"/>
      <w:marRight w:val="0"/>
      <w:marTop w:val="0"/>
      <w:marBottom w:val="0"/>
      <w:divBdr>
        <w:top w:val="none" w:sz="0" w:space="0" w:color="auto"/>
        <w:left w:val="none" w:sz="0" w:space="0" w:color="auto"/>
        <w:bottom w:val="none" w:sz="0" w:space="0" w:color="auto"/>
        <w:right w:val="none" w:sz="0" w:space="0" w:color="auto"/>
      </w:divBdr>
    </w:div>
    <w:div w:id="326175280">
      <w:bodyDiv w:val="1"/>
      <w:marLeft w:val="0"/>
      <w:marRight w:val="0"/>
      <w:marTop w:val="0"/>
      <w:marBottom w:val="0"/>
      <w:divBdr>
        <w:top w:val="none" w:sz="0" w:space="0" w:color="auto"/>
        <w:left w:val="none" w:sz="0" w:space="0" w:color="auto"/>
        <w:bottom w:val="none" w:sz="0" w:space="0" w:color="auto"/>
        <w:right w:val="none" w:sz="0" w:space="0" w:color="auto"/>
      </w:divBdr>
    </w:div>
    <w:div w:id="338971385">
      <w:bodyDiv w:val="1"/>
      <w:marLeft w:val="0"/>
      <w:marRight w:val="0"/>
      <w:marTop w:val="0"/>
      <w:marBottom w:val="0"/>
      <w:divBdr>
        <w:top w:val="none" w:sz="0" w:space="0" w:color="auto"/>
        <w:left w:val="none" w:sz="0" w:space="0" w:color="auto"/>
        <w:bottom w:val="none" w:sz="0" w:space="0" w:color="auto"/>
        <w:right w:val="none" w:sz="0" w:space="0" w:color="auto"/>
      </w:divBdr>
    </w:div>
    <w:div w:id="347487336">
      <w:bodyDiv w:val="1"/>
      <w:marLeft w:val="0"/>
      <w:marRight w:val="0"/>
      <w:marTop w:val="0"/>
      <w:marBottom w:val="0"/>
      <w:divBdr>
        <w:top w:val="none" w:sz="0" w:space="0" w:color="auto"/>
        <w:left w:val="none" w:sz="0" w:space="0" w:color="auto"/>
        <w:bottom w:val="none" w:sz="0" w:space="0" w:color="auto"/>
        <w:right w:val="none" w:sz="0" w:space="0" w:color="auto"/>
      </w:divBdr>
    </w:div>
    <w:div w:id="349913314">
      <w:bodyDiv w:val="1"/>
      <w:marLeft w:val="0"/>
      <w:marRight w:val="0"/>
      <w:marTop w:val="0"/>
      <w:marBottom w:val="0"/>
      <w:divBdr>
        <w:top w:val="none" w:sz="0" w:space="0" w:color="auto"/>
        <w:left w:val="none" w:sz="0" w:space="0" w:color="auto"/>
        <w:bottom w:val="none" w:sz="0" w:space="0" w:color="auto"/>
        <w:right w:val="none" w:sz="0" w:space="0" w:color="auto"/>
      </w:divBdr>
    </w:div>
    <w:div w:id="356276713">
      <w:bodyDiv w:val="1"/>
      <w:marLeft w:val="0"/>
      <w:marRight w:val="0"/>
      <w:marTop w:val="0"/>
      <w:marBottom w:val="0"/>
      <w:divBdr>
        <w:top w:val="none" w:sz="0" w:space="0" w:color="auto"/>
        <w:left w:val="none" w:sz="0" w:space="0" w:color="auto"/>
        <w:bottom w:val="none" w:sz="0" w:space="0" w:color="auto"/>
        <w:right w:val="none" w:sz="0" w:space="0" w:color="auto"/>
      </w:divBdr>
    </w:div>
    <w:div w:id="357582568">
      <w:bodyDiv w:val="1"/>
      <w:marLeft w:val="0"/>
      <w:marRight w:val="0"/>
      <w:marTop w:val="0"/>
      <w:marBottom w:val="0"/>
      <w:divBdr>
        <w:top w:val="none" w:sz="0" w:space="0" w:color="auto"/>
        <w:left w:val="none" w:sz="0" w:space="0" w:color="auto"/>
        <w:bottom w:val="none" w:sz="0" w:space="0" w:color="auto"/>
        <w:right w:val="none" w:sz="0" w:space="0" w:color="auto"/>
      </w:divBdr>
    </w:div>
    <w:div w:id="358433679">
      <w:bodyDiv w:val="1"/>
      <w:marLeft w:val="0"/>
      <w:marRight w:val="0"/>
      <w:marTop w:val="0"/>
      <w:marBottom w:val="0"/>
      <w:divBdr>
        <w:top w:val="none" w:sz="0" w:space="0" w:color="auto"/>
        <w:left w:val="none" w:sz="0" w:space="0" w:color="auto"/>
        <w:bottom w:val="none" w:sz="0" w:space="0" w:color="auto"/>
        <w:right w:val="none" w:sz="0" w:space="0" w:color="auto"/>
      </w:divBdr>
    </w:div>
    <w:div w:id="366638831">
      <w:bodyDiv w:val="1"/>
      <w:marLeft w:val="0"/>
      <w:marRight w:val="0"/>
      <w:marTop w:val="0"/>
      <w:marBottom w:val="0"/>
      <w:divBdr>
        <w:top w:val="none" w:sz="0" w:space="0" w:color="auto"/>
        <w:left w:val="none" w:sz="0" w:space="0" w:color="auto"/>
        <w:bottom w:val="none" w:sz="0" w:space="0" w:color="auto"/>
        <w:right w:val="none" w:sz="0" w:space="0" w:color="auto"/>
      </w:divBdr>
    </w:div>
    <w:div w:id="370037995">
      <w:bodyDiv w:val="1"/>
      <w:marLeft w:val="0"/>
      <w:marRight w:val="0"/>
      <w:marTop w:val="0"/>
      <w:marBottom w:val="0"/>
      <w:divBdr>
        <w:top w:val="none" w:sz="0" w:space="0" w:color="auto"/>
        <w:left w:val="none" w:sz="0" w:space="0" w:color="auto"/>
        <w:bottom w:val="none" w:sz="0" w:space="0" w:color="auto"/>
        <w:right w:val="none" w:sz="0" w:space="0" w:color="auto"/>
      </w:divBdr>
    </w:div>
    <w:div w:id="370424642">
      <w:bodyDiv w:val="1"/>
      <w:marLeft w:val="0"/>
      <w:marRight w:val="0"/>
      <w:marTop w:val="0"/>
      <w:marBottom w:val="0"/>
      <w:divBdr>
        <w:top w:val="none" w:sz="0" w:space="0" w:color="auto"/>
        <w:left w:val="none" w:sz="0" w:space="0" w:color="auto"/>
        <w:bottom w:val="none" w:sz="0" w:space="0" w:color="auto"/>
        <w:right w:val="none" w:sz="0" w:space="0" w:color="auto"/>
      </w:divBdr>
    </w:div>
    <w:div w:id="372116865">
      <w:bodyDiv w:val="1"/>
      <w:marLeft w:val="0"/>
      <w:marRight w:val="0"/>
      <w:marTop w:val="0"/>
      <w:marBottom w:val="0"/>
      <w:divBdr>
        <w:top w:val="none" w:sz="0" w:space="0" w:color="auto"/>
        <w:left w:val="none" w:sz="0" w:space="0" w:color="auto"/>
        <w:bottom w:val="none" w:sz="0" w:space="0" w:color="auto"/>
        <w:right w:val="none" w:sz="0" w:space="0" w:color="auto"/>
      </w:divBdr>
    </w:div>
    <w:div w:id="377440172">
      <w:bodyDiv w:val="1"/>
      <w:marLeft w:val="0"/>
      <w:marRight w:val="0"/>
      <w:marTop w:val="0"/>
      <w:marBottom w:val="0"/>
      <w:divBdr>
        <w:top w:val="none" w:sz="0" w:space="0" w:color="auto"/>
        <w:left w:val="none" w:sz="0" w:space="0" w:color="auto"/>
        <w:bottom w:val="none" w:sz="0" w:space="0" w:color="auto"/>
        <w:right w:val="none" w:sz="0" w:space="0" w:color="auto"/>
      </w:divBdr>
    </w:div>
    <w:div w:id="386804620">
      <w:bodyDiv w:val="1"/>
      <w:marLeft w:val="0"/>
      <w:marRight w:val="0"/>
      <w:marTop w:val="0"/>
      <w:marBottom w:val="0"/>
      <w:divBdr>
        <w:top w:val="none" w:sz="0" w:space="0" w:color="auto"/>
        <w:left w:val="none" w:sz="0" w:space="0" w:color="auto"/>
        <w:bottom w:val="none" w:sz="0" w:space="0" w:color="auto"/>
        <w:right w:val="none" w:sz="0" w:space="0" w:color="auto"/>
      </w:divBdr>
    </w:div>
    <w:div w:id="421410534">
      <w:bodyDiv w:val="1"/>
      <w:marLeft w:val="0"/>
      <w:marRight w:val="0"/>
      <w:marTop w:val="0"/>
      <w:marBottom w:val="0"/>
      <w:divBdr>
        <w:top w:val="none" w:sz="0" w:space="0" w:color="auto"/>
        <w:left w:val="none" w:sz="0" w:space="0" w:color="auto"/>
        <w:bottom w:val="none" w:sz="0" w:space="0" w:color="auto"/>
        <w:right w:val="none" w:sz="0" w:space="0" w:color="auto"/>
      </w:divBdr>
    </w:div>
    <w:div w:id="424808251">
      <w:bodyDiv w:val="1"/>
      <w:marLeft w:val="0"/>
      <w:marRight w:val="0"/>
      <w:marTop w:val="0"/>
      <w:marBottom w:val="0"/>
      <w:divBdr>
        <w:top w:val="none" w:sz="0" w:space="0" w:color="auto"/>
        <w:left w:val="none" w:sz="0" w:space="0" w:color="auto"/>
        <w:bottom w:val="none" w:sz="0" w:space="0" w:color="auto"/>
        <w:right w:val="none" w:sz="0" w:space="0" w:color="auto"/>
      </w:divBdr>
    </w:div>
    <w:div w:id="429274283">
      <w:bodyDiv w:val="1"/>
      <w:marLeft w:val="0"/>
      <w:marRight w:val="0"/>
      <w:marTop w:val="0"/>
      <w:marBottom w:val="0"/>
      <w:divBdr>
        <w:top w:val="none" w:sz="0" w:space="0" w:color="auto"/>
        <w:left w:val="none" w:sz="0" w:space="0" w:color="auto"/>
        <w:bottom w:val="none" w:sz="0" w:space="0" w:color="auto"/>
        <w:right w:val="none" w:sz="0" w:space="0" w:color="auto"/>
      </w:divBdr>
    </w:div>
    <w:div w:id="434254573">
      <w:bodyDiv w:val="1"/>
      <w:marLeft w:val="0"/>
      <w:marRight w:val="0"/>
      <w:marTop w:val="0"/>
      <w:marBottom w:val="0"/>
      <w:divBdr>
        <w:top w:val="none" w:sz="0" w:space="0" w:color="auto"/>
        <w:left w:val="none" w:sz="0" w:space="0" w:color="auto"/>
        <w:bottom w:val="none" w:sz="0" w:space="0" w:color="auto"/>
        <w:right w:val="none" w:sz="0" w:space="0" w:color="auto"/>
      </w:divBdr>
    </w:div>
    <w:div w:id="437915757">
      <w:bodyDiv w:val="1"/>
      <w:marLeft w:val="0"/>
      <w:marRight w:val="0"/>
      <w:marTop w:val="0"/>
      <w:marBottom w:val="0"/>
      <w:divBdr>
        <w:top w:val="none" w:sz="0" w:space="0" w:color="auto"/>
        <w:left w:val="none" w:sz="0" w:space="0" w:color="auto"/>
        <w:bottom w:val="none" w:sz="0" w:space="0" w:color="auto"/>
        <w:right w:val="none" w:sz="0" w:space="0" w:color="auto"/>
      </w:divBdr>
    </w:div>
    <w:div w:id="439569940">
      <w:bodyDiv w:val="1"/>
      <w:marLeft w:val="0"/>
      <w:marRight w:val="0"/>
      <w:marTop w:val="0"/>
      <w:marBottom w:val="0"/>
      <w:divBdr>
        <w:top w:val="none" w:sz="0" w:space="0" w:color="auto"/>
        <w:left w:val="none" w:sz="0" w:space="0" w:color="auto"/>
        <w:bottom w:val="none" w:sz="0" w:space="0" w:color="auto"/>
        <w:right w:val="none" w:sz="0" w:space="0" w:color="auto"/>
      </w:divBdr>
    </w:div>
    <w:div w:id="449935035">
      <w:bodyDiv w:val="1"/>
      <w:marLeft w:val="0"/>
      <w:marRight w:val="0"/>
      <w:marTop w:val="0"/>
      <w:marBottom w:val="0"/>
      <w:divBdr>
        <w:top w:val="none" w:sz="0" w:space="0" w:color="auto"/>
        <w:left w:val="none" w:sz="0" w:space="0" w:color="auto"/>
        <w:bottom w:val="none" w:sz="0" w:space="0" w:color="auto"/>
        <w:right w:val="none" w:sz="0" w:space="0" w:color="auto"/>
      </w:divBdr>
    </w:div>
    <w:div w:id="451442650">
      <w:bodyDiv w:val="1"/>
      <w:marLeft w:val="0"/>
      <w:marRight w:val="0"/>
      <w:marTop w:val="0"/>
      <w:marBottom w:val="0"/>
      <w:divBdr>
        <w:top w:val="none" w:sz="0" w:space="0" w:color="auto"/>
        <w:left w:val="none" w:sz="0" w:space="0" w:color="auto"/>
        <w:bottom w:val="none" w:sz="0" w:space="0" w:color="auto"/>
        <w:right w:val="none" w:sz="0" w:space="0" w:color="auto"/>
      </w:divBdr>
    </w:div>
    <w:div w:id="456411865">
      <w:bodyDiv w:val="1"/>
      <w:marLeft w:val="0"/>
      <w:marRight w:val="0"/>
      <w:marTop w:val="0"/>
      <w:marBottom w:val="0"/>
      <w:divBdr>
        <w:top w:val="none" w:sz="0" w:space="0" w:color="auto"/>
        <w:left w:val="none" w:sz="0" w:space="0" w:color="auto"/>
        <w:bottom w:val="none" w:sz="0" w:space="0" w:color="auto"/>
        <w:right w:val="none" w:sz="0" w:space="0" w:color="auto"/>
      </w:divBdr>
    </w:div>
    <w:div w:id="458883217">
      <w:bodyDiv w:val="1"/>
      <w:marLeft w:val="0"/>
      <w:marRight w:val="0"/>
      <w:marTop w:val="0"/>
      <w:marBottom w:val="0"/>
      <w:divBdr>
        <w:top w:val="none" w:sz="0" w:space="0" w:color="auto"/>
        <w:left w:val="none" w:sz="0" w:space="0" w:color="auto"/>
        <w:bottom w:val="none" w:sz="0" w:space="0" w:color="auto"/>
        <w:right w:val="none" w:sz="0" w:space="0" w:color="auto"/>
      </w:divBdr>
    </w:div>
    <w:div w:id="468742798">
      <w:bodyDiv w:val="1"/>
      <w:marLeft w:val="0"/>
      <w:marRight w:val="0"/>
      <w:marTop w:val="0"/>
      <w:marBottom w:val="0"/>
      <w:divBdr>
        <w:top w:val="none" w:sz="0" w:space="0" w:color="auto"/>
        <w:left w:val="none" w:sz="0" w:space="0" w:color="auto"/>
        <w:bottom w:val="none" w:sz="0" w:space="0" w:color="auto"/>
        <w:right w:val="none" w:sz="0" w:space="0" w:color="auto"/>
      </w:divBdr>
    </w:div>
    <w:div w:id="475267203">
      <w:bodyDiv w:val="1"/>
      <w:marLeft w:val="0"/>
      <w:marRight w:val="0"/>
      <w:marTop w:val="0"/>
      <w:marBottom w:val="0"/>
      <w:divBdr>
        <w:top w:val="none" w:sz="0" w:space="0" w:color="auto"/>
        <w:left w:val="none" w:sz="0" w:space="0" w:color="auto"/>
        <w:bottom w:val="none" w:sz="0" w:space="0" w:color="auto"/>
        <w:right w:val="none" w:sz="0" w:space="0" w:color="auto"/>
      </w:divBdr>
    </w:div>
    <w:div w:id="476265457">
      <w:bodyDiv w:val="1"/>
      <w:marLeft w:val="0"/>
      <w:marRight w:val="0"/>
      <w:marTop w:val="0"/>
      <w:marBottom w:val="0"/>
      <w:divBdr>
        <w:top w:val="none" w:sz="0" w:space="0" w:color="auto"/>
        <w:left w:val="none" w:sz="0" w:space="0" w:color="auto"/>
        <w:bottom w:val="none" w:sz="0" w:space="0" w:color="auto"/>
        <w:right w:val="none" w:sz="0" w:space="0" w:color="auto"/>
      </w:divBdr>
    </w:div>
    <w:div w:id="477763997">
      <w:bodyDiv w:val="1"/>
      <w:marLeft w:val="0"/>
      <w:marRight w:val="0"/>
      <w:marTop w:val="0"/>
      <w:marBottom w:val="0"/>
      <w:divBdr>
        <w:top w:val="none" w:sz="0" w:space="0" w:color="auto"/>
        <w:left w:val="none" w:sz="0" w:space="0" w:color="auto"/>
        <w:bottom w:val="none" w:sz="0" w:space="0" w:color="auto"/>
        <w:right w:val="none" w:sz="0" w:space="0" w:color="auto"/>
      </w:divBdr>
    </w:div>
    <w:div w:id="480512255">
      <w:bodyDiv w:val="1"/>
      <w:marLeft w:val="0"/>
      <w:marRight w:val="0"/>
      <w:marTop w:val="0"/>
      <w:marBottom w:val="0"/>
      <w:divBdr>
        <w:top w:val="none" w:sz="0" w:space="0" w:color="auto"/>
        <w:left w:val="none" w:sz="0" w:space="0" w:color="auto"/>
        <w:bottom w:val="none" w:sz="0" w:space="0" w:color="auto"/>
        <w:right w:val="none" w:sz="0" w:space="0" w:color="auto"/>
      </w:divBdr>
    </w:div>
    <w:div w:id="502473833">
      <w:bodyDiv w:val="1"/>
      <w:marLeft w:val="0"/>
      <w:marRight w:val="0"/>
      <w:marTop w:val="0"/>
      <w:marBottom w:val="0"/>
      <w:divBdr>
        <w:top w:val="none" w:sz="0" w:space="0" w:color="auto"/>
        <w:left w:val="none" w:sz="0" w:space="0" w:color="auto"/>
        <w:bottom w:val="none" w:sz="0" w:space="0" w:color="auto"/>
        <w:right w:val="none" w:sz="0" w:space="0" w:color="auto"/>
      </w:divBdr>
    </w:div>
    <w:div w:id="504050923">
      <w:bodyDiv w:val="1"/>
      <w:marLeft w:val="0"/>
      <w:marRight w:val="0"/>
      <w:marTop w:val="0"/>
      <w:marBottom w:val="0"/>
      <w:divBdr>
        <w:top w:val="none" w:sz="0" w:space="0" w:color="auto"/>
        <w:left w:val="none" w:sz="0" w:space="0" w:color="auto"/>
        <w:bottom w:val="none" w:sz="0" w:space="0" w:color="auto"/>
        <w:right w:val="none" w:sz="0" w:space="0" w:color="auto"/>
      </w:divBdr>
    </w:div>
    <w:div w:id="517040384">
      <w:bodyDiv w:val="1"/>
      <w:marLeft w:val="0"/>
      <w:marRight w:val="0"/>
      <w:marTop w:val="0"/>
      <w:marBottom w:val="0"/>
      <w:divBdr>
        <w:top w:val="none" w:sz="0" w:space="0" w:color="auto"/>
        <w:left w:val="none" w:sz="0" w:space="0" w:color="auto"/>
        <w:bottom w:val="none" w:sz="0" w:space="0" w:color="auto"/>
        <w:right w:val="none" w:sz="0" w:space="0" w:color="auto"/>
      </w:divBdr>
    </w:div>
    <w:div w:id="518349637">
      <w:bodyDiv w:val="1"/>
      <w:marLeft w:val="0"/>
      <w:marRight w:val="0"/>
      <w:marTop w:val="0"/>
      <w:marBottom w:val="0"/>
      <w:divBdr>
        <w:top w:val="none" w:sz="0" w:space="0" w:color="auto"/>
        <w:left w:val="none" w:sz="0" w:space="0" w:color="auto"/>
        <w:bottom w:val="none" w:sz="0" w:space="0" w:color="auto"/>
        <w:right w:val="none" w:sz="0" w:space="0" w:color="auto"/>
      </w:divBdr>
    </w:div>
    <w:div w:id="524831689">
      <w:bodyDiv w:val="1"/>
      <w:marLeft w:val="0"/>
      <w:marRight w:val="0"/>
      <w:marTop w:val="0"/>
      <w:marBottom w:val="0"/>
      <w:divBdr>
        <w:top w:val="none" w:sz="0" w:space="0" w:color="auto"/>
        <w:left w:val="none" w:sz="0" w:space="0" w:color="auto"/>
        <w:bottom w:val="none" w:sz="0" w:space="0" w:color="auto"/>
        <w:right w:val="none" w:sz="0" w:space="0" w:color="auto"/>
      </w:divBdr>
    </w:div>
    <w:div w:id="529609470">
      <w:bodyDiv w:val="1"/>
      <w:marLeft w:val="0"/>
      <w:marRight w:val="0"/>
      <w:marTop w:val="0"/>
      <w:marBottom w:val="0"/>
      <w:divBdr>
        <w:top w:val="none" w:sz="0" w:space="0" w:color="auto"/>
        <w:left w:val="none" w:sz="0" w:space="0" w:color="auto"/>
        <w:bottom w:val="none" w:sz="0" w:space="0" w:color="auto"/>
        <w:right w:val="none" w:sz="0" w:space="0" w:color="auto"/>
      </w:divBdr>
    </w:div>
    <w:div w:id="539784984">
      <w:bodyDiv w:val="1"/>
      <w:marLeft w:val="0"/>
      <w:marRight w:val="0"/>
      <w:marTop w:val="0"/>
      <w:marBottom w:val="0"/>
      <w:divBdr>
        <w:top w:val="none" w:sz="0" w:space="0" w:color="auto"/>
        <w:left w:val="none" w:sz="0" w:space="0" w:color="auto"/>
        <w:bottom w:val="none" w:sz="0" w:space="0" w:color="auto"/>
        <w:right w:val="none" w:sz="0" w:space="0" w:color="auto"/>
      </w:divBdr>
    </w:div>
    <w:div w:id="547567506">
      <w:bodyDiv w:val="1"/>
      <w:marLeft w:val="0"/>
      <w:marRight w:val="0"/>
      <w:marTop w:val="0"/>
      <w:marBottom w:val="0"/>
      <w:divBdr>
        <w:top w:val="none" w:sz="0" w:space="0" w:color="auto"/>
        <w:left w:val="none" w:sz="0" w:space="0" w:color="auto"/>
        <w:bottom w:val="none" w:sz="0" w:space="0" w:color="auto"/>
        <w:right w:val="none" w:sz="0" w:space="0" w:color="auto"/>
      </w:divBdr>
    </w:div>
    <w:div w:id="548686454">
      <w:bodyDiv w:val="1"/>
      <w:marLeft w:val="0"/>
      <w:marRight w:val="0"/>
      <w:marTop w:val="0"/>
      <w:marBottom w:val="0"/>
      <w:divBdr>
        <w:top w:val="none" w:sz="0" w:space="0" w:color="auto"/>
        <w:left w:val="none" w:sz="0" w:space="0" w:color="auto"/>
        <w:bottom w:val="none" w:sz="0" w:space="0" w:color="auto"/>
        <w:right w:val="none" w:sz="0" w:space="0" w:color="auto"/>
      </w:divBdr>
    </w:div>
    <w:div w:id="557323039">
      <w:bodyDiv w:val="1"/>
      <w:marLeft w:val="0"/>
      <w:marRight w:val="0"/>
      <w:marTop w:val="0"/>
      <w:marBottom w:val="0"/>
      <w:divBdr>
        <w:top w:val="none" w:sz="0" w:space="0" w:color="auto"/>
        <w:left w:val="none" w:sz="0" w:space="0" w:color="auto"/>
        <w:bottom w:val="none" w:sz="0" w:space="0" w:color="auto"/>
        <w:right w:val="none" w:sz="0" w:space="0" w:color="auto"/>
      </w:divBdr>
    </w:div>
    <w:div w:id="595090230">
      <w:bodyDiv w:val="1"/>
      <w:marLeft w:val="0"/>
      <w:marRight w:val="0"/>
      <w:marTop w:val="0"/>
      <w:marBottom w:val="0"/>
      <w:divBdr>
        <w:top w:val="none" w:sz="0" w:space="0" w:color="auto"/>
        <w:left w:val="none" w:sz="0" w:space="0" w:color="auto"/>
        <w:bottom w:val="none" w:sz="0" w:space="0" w:color="auto"/>
        <w:right w:val="none" w:sz="0" w:space="0" w:color="auto"/>
      </w:divBdr>
    </w:div>
    <w:div w:id="595792370">
      <w:bodyDiv w:val="1"/>
      <w:marLeft w:val="0"/>
      <w:marRight w:val="0"/>
      <w:marTop w:val="0"/>
      <w:marBottom w:val="0"/>
      <w:divBdr>
        <w:top w:val="none" w:sz="0" w:space="0" w:color="auto"/>
        <w:left w:val="none" w:sz="0" w:space="0" w:color="auto"/>
        <w:bottom w:val="none" w:sz="0" w:space="0" w:color="auto"/>
        <w:right w:val="none" w:sz="0" w:space="0" w:color="auto"/>
      </w:divBdr>
    </w:div>
    <w:div w:id="602231792">
      <w:bodyDiv w:val="1"/>
      <w:marLeft w:val="0"/>
      <w:marRight w:val="0"/>
      <w:marTop w:val="0"/>
      <w:marBottom w:val="0"/>
      <w:divBdr>
        <w:top w:val="none" w:sz="0" w:space="0" w:color="auto"/>
        <w:left w:val="none" w:sz="0" w:space="0" w:color="auto"/>
        <w:bottom w:val="none" w:sz="0" w:space="0" w:color="auto"/>
        <w:right w:val="none" w:sz="0" w:space="0" w:color="auto"/>
      </w:divBdr>
    </w:div>
    <w:div w:id="619193230">
      <w:bodyDiv w:val="1"/>
      <w:marLeft w:val="0"/>
      <w:marRight w:val="0"/>
      <w:marTop w:val="0"/>
      <w:marBottom w:val="0"/>
      <w:divBdr>
        <w:top w:val="none" w:sz="0" w:space="0" w:color="auto"/>
        <w:left w:val="none" w:sz="0" w:space="0" w:color="auto"/>
        <w:bottom w:val="none" w:sz="0" w:space="0" w:color="auto"/>
        <w:right w:val="none" w:sz="0" w:space="0" w:color="auto"/>
      </w:divBdr>
    </w:div>
    <w:div w:id="622689792">
      <w:bodyDiv w:val="1"/>
      <w:marLeft w:val="0"/>
      <w:marRight w:val="0"/>
      <w:marTop w:val="0"/>
      <w:marBottom w:val="0"/>
      <w:divBdr>
        <w:top w:val="none" w:sz="0" w:space="0" w:color="auto"/>
        <w:left w:val="none" w:sz="0" w:space="0" w:color="auto"/>
        <w:bottom w:val="none" w:sz="0" w:space="0" w:color="auto"/>
        <w:right w:val="none" w:sz="0" w:space="0" w:color="auto"/>
      </w:divBdr>
    </w:div>
    <w:div w:id="644507565">
      <w:bodyDiv w:val="1"/>
      <w:marLeft w:val="0"/>
      <w:marRight w:val="0"/>
      <w:marTop w:val="0"/>
      <w:marBottom w:val="0"/>
      <w:divBdr>
        <w:top w:val="none" w:sz="0" w:space="0" w:color="auto"/>
        <w:left w:val="none" w:sz="0" w:space="0" w:color="auto"/>
        <w:bottom w:val="none" w:sz="0" w:space="0" w:color="auto"/>
        <w:right w:val="none" w:sz="0" w:space="0" w:color="auto"/>
      </w:divBdr>
    </w:div>
    <w:div w:id="656420596">
      <w:bodyDiv w:val="1"/>
      <w:marLeft w:val="0"/>
      <w:marRight w:val="0"/>
      <w:marTop w:val="0"/>
      <w:marBottom w:val="0"/>
      <w:divBdr>
        <w:top w:val="none" w:sz="0" w:space="0" w:color="auto"/>
        <w:left w:val="none" w:sz="0" w:space="0" w:color="auto"/>
        <w:bottom w:val="none" w:sz="0" w:space="0" w:color="auto"/>
        <w:right w:val="none" w:sz="0" w:space="0" w:color="auto"/>
      </w:divBdr>
    </w:div>
    <w:div w:id="659891079">
      <w:bodyDiv w:val="1"/>
      <w:marLeft w:val="0"/>
      <w:marRight w:val="0"/>
      <w:marTop w:val="0"/>
      <w:marBottom w:val="0"/>
      <w:divBdr>
        <w:top w:val="none" w:sz="0" w:space="0" w:color="auto"/>
        <w:left w:val="none" w:sz="0" w:space="0" w:color="auto"/>
        <w:bottom w:val="none" w:sz="0" w:space="0" w:color="auto"/>
        <w:right w:val="none" w:sz="0" w:space="0" w:color="auto"/>
      </w:divBdr>
    </w:div>
    <w:div w:id="672076474">
      <w:bodyDiv w:val="1"/>
      <w:marLeft w:val="0"/>
      <w:marRight w:val="0"/>
      <w:marTop w:val="0"/>
      <w:marBottom w:val="0"/>
      <w:divBdr>
        <w:top w:val="none" w:sz="0" w:space="0" w:color="auto"/>
        <w:left w:val="none" w:sz="0" w:space="0" w:color="auto"/>
        <w:bottom w:val="none" w:sz="0" w:space="0" w:color="auto"/>
        <w:right w:val="none" w:sz="0" w:space="0" w:color="auto"/>
      </w:divBdr>
    </w:div>
    <w:div w:id="673726703">
      <w:bodyDiv w:val="1"/>
      <w:marLeft w:val="0"/>
      <w:marRight w:val="0"/>
      <w:marTop w:val="0"/>
      <w:marBottom w:val="0"/>
      <w:divBdr>
        <w:top w:val="none" w:sz="0" w:space="0" w:color="auto"/>
        <w:left w:val="none" w:sz="0" w:space="0" w:color="auto"/>
        <w:bottom w:val="none" w:sz="0" w:space="0" w:color="auto"/>
        <w:right w:val="none" w:sz="0" w:space="0" w:color="auto"/>
      </w:divBdr>
    </w:div>
    <w:div w:id="674304371">
      <w:bodyDiv w:val="1"/>
      <w:marLeft w:val="0"/>
      <w:marRight w:val="0"/>
      <w:marTop w:val="0"/>
      <w:marBottom w:val="0"/>
      <w:divBdr>
        <w:top w:val="none" w:sz="0" w:space="0" w:color="auto"/>
        <w:left w:val="none" w:sz="0" w:space="0" w:color="auto"/>
        <w:bottom w:val="none" w:sz="0" w:space="0" w:color="auto"/>
        <w:right w:val="none" w:sz="0" w:space="0" w:color="auto"/>
      </w:divBdr>
    </w:div>
    <w:div w:id="680084819">
      <w:bodyDiv w:val="1"/>
      <w:marLeft w:val="0"/>
      <w:marRight w:val="0"/>
      <w:marTop w:val="0"/>
      <w:marBottom w:val="0"/>
      <w:divBdr>
        <w:top w:val="none" w:sz="0" w:space="0" w:color="auto"/>
        <w:left w:val="none" w:sz="0" w:space="0" w:color="auto"/>
        <w:bottom w:val="none" w:sz="0" w:space="0" w:color="auto"/>
        <w:right w:val="none" w:sz="0" w:space="0" w:color="auto"/>
      </w:divBdr>
    </w:div>
    <w:div w:id="697435397">
      <w:bodyDiv w:val="1"/>
      <w:marLeft w:val="0"/>
      <w:marRight w:val="0"/>
      <w:marTop w:val="0"/>
      <w:marBottom w:val="0"/>
      <w:divBdr>
        <w:top w:val="none" w:sz="0" w:space="0" w:color="auto"/>
        <w:left w:val="none" w:sz="0" w:space="0" w:color="auto"/>
        <w:bottom w:val="none" w:sz="0" w:space="0" w:color="auto"/>
        <w:right w:val="none" w:sz="0" w:space="0" w:color="auto"/>
      </w:divBdr>
    </w:div>
    <w:div w:id="699817592">
      <w:bodyDiv w:val="1"/>
      <w:marLeft w:val="0"/>
      <w:marRight w:val="0"/>
      <w:marTop w:val="0"/>
      <w:marBottom w:val="0"/>
      <w:divBdr>
        <w:top w:val="none" w:sz="0" w:space="0" w:color="auto"/>
        <w:left w:val="none" w:sz="0" w:space="0" w:color="auto"/>
        <w:bottom w:val="none" w:sz="0" w:space="0" w:color="auto"/>
        <w:right w:val="none" w:sz="0" w:space="0" w:color="auto"/>
      </w:divBdr>
    </w:div>
    <w:div w:id="701131100">
      <w:bodyDiv w:val="1"/>
      <w:marLeft w:val="0"/>
      <w:marRight w:val="0"/>
      <w:marTop w:val="0"/>
      <w:marBottom w:val="0"/>
      <w:divBdr>
        <w:top w:val="none" w:sz="0" w:space="0" w:color="auto"/>
        <w:left w:val="none" w:sz="0" w:space="0" w:color="auto"/>
        <w:bottom w:val="none" w:sz="0" w:space="0" w:color="auto"/>
        <w:right w:val="none" w:sz="0" w:space="0" w:color="auto"/>
      </w:divBdr>
    </w:div>
    <w:div w:id="706298604">
      <w:bodyDiv w:val="1"/>
      <w:marLeft w:val="0"/>
      <w:marRight w:val="0"/>
      <w:marTop w:val="0"/>
      <w:marBottom w:val="0"/>
      <w:divBdr>
        <w:top w:val="none" w:sz="0" w:space="0" w:color="auto"/>
        <w:left w:val="none" w:sz="0" w:space="0" w:color="auto"/>
        <w:bottom w:val="none" w:sz="0" w:space="0" w:color="auto"/>
        <w:right w:val="none" w:sz="0" w:space="0" w:color="auto"/>
      </w:divBdr>
    </w:div>
    <w:div w:id="706949282">
      <w:bodyDiv w:val="1"/>
      <w:marLeft w:val="0"/>
      <w:marRight w:val="0"/>
      <w:marTop w:val="0"/>
      <w:marBottom w:val="0"/>
      <w:divBdr>
        <w:top w:val="none" w:sz="0" w:space="0" w:color="auto"/>
        <w:left w:val="none" w:sz="0" w:space="0" w:color="auto"/>
        <w:bottom w:val="none" w:sz="0" w:space="0" w:color="auto"/>
        <w:right w:val="none" w:sz="0" w:space="0" w:color="auto"/>
      </w:divBdr>
    </w:div>
    <w:div w:id="712196404">
      <w:bodyDiv w:val="1"/>
      <w:marLeft w:val="0"/>
      <w:marRight w:val="0"/>
      <w:marTop w:val="0"/>
      <w:marBottom w:val="0"/>
      <w:divBdr>
        <w:top w:val="none" w:sz="0" w:space="0" w:color="auto"/>
        <w:left w:val="none" w:sz="0" w:space="0" w:color="auto"/>
        <w:bottom w:val="none" w:sz="0" w:space="0" w:color="auto"/>
        <w:right w:val="none" w:sz="0" w:space="0" w:color="auto"/>
      </w:divBdr>
    </w:div>
    <w:div w:id="723680750">
      <w:bodyDiv w:val="1"/>
      <w:marLeft w:val="0"/>
      <w:marRight w:val="0"/>
      <w:marTop w:val="0"/>
      <w:marBottom w:val="0"/>
      <w:divBdr>
        <w:top w:val="none" w:sz="0" w:space="0" w:color="auto"/>
        <w:left w:val="none" w:sz="0" w:space="0" w:color="auto"/>
        <w:bottom w:val="none" w:sz="0" w:space="0" w:color="auto"/>
        <w:right w:val="none" w:sz="0" w:space="0" w:color="auto"/>
      </w:divBdr>
    </w:div>
    <w:div w:id="724336358">
      <w:bodyDiv w:val="1"/>
      <w:marLeft w:val="0"/>
      <w:marRight w:val="0"/>
      <w:marTop w:val="0"/>
      <w:marBottom w:val="0"/>
      <w:divBdr>
        <w:top w:val="none" w:sz="0" w:space="0" w:color="auto"/>
        <w:left w:val="none" w:sz="0" w:space="0" w:color="auto"/>
        <w:bottom w:val="none" w:sz="0" w:space="0" w:color="auto"/>
        <w:right w:val="none" w:sz="0" w:space="0" w:color="auto"/>
      </w:divBdr>
    </w:div>
    <w:div w:id="726757373">
      <w:bodyDiv w:val="1"/>
      <w:marLeft w:val="0"/>
      <w:marRight w:val="0"/>
      <w:marTop w:val="0"/>
      <w:marBottom w:val="0"/>
      <w:divBdr>
        <w:top w:val="none" w:sz="0" w:space="0" w:color="auto"/>
        <w:left w:val="none" w:sz="0" w:space="0" w:color="auto"/>
        <w:bottom w:val="none" w:sz="0" w:space="0" w:color="auto"/>
        <w:right w:val="none" w:sz="0" w:space="0" w:color="auto"/>
      </w:divBdr>
    </w:div>
    <w:div w:id="734089803">
      <w:bodyDiv w:val="1"/>
      <w:marLeft w:val="0"/>
      <w:marRight w:val="0"/>
      <w:marTop w:val="0"/>
      <w:marBottom w:val="0"/>
      <w:divBdr>
        <w:top w:val="none" w:sz="0" w:space="0" w:color="auto"/>
        <w:left w:val="none" w:sz="0" w:space="0" w:color="auto"/>
        <w:bottom w:val="none" w:sz="0" w:space="0" w:color="auto"/>
        <w:right w:val="none" w:sz="0" w:space="0" w:color="auto"/>
      </w:divBdr>
    </w:div>
    <w:div w:id="738555676">
      <w:bodyDiv w:val="1"/>
      <w:marLeft w:val="0"/>
      <w:marRight w:val="0"/>
      <w:marTop w:val="0"/>
      <w:marBottom w:val="0"/>
      <w:divBdr>
        <w:top w:val="none" w:sz="0" w:space="0" w:color="auto"/>
        <w:left w:val="none" w:sz="0" w:space="0" w:color="auto"/>
        <w:bottom w:val="none" w:sz="0" w:space="0" w:color="auto"/>
        <w:right w:val="none" w:sz="0" w:space="0" w:color="auto"/>
      </w:divBdr>
    </w:div>
    <w:div w:id="743112978">
      <w:bodyDiv w:val="1"/>
      <w:marLeft w:val="0"/>
      <w:marRight w:val="0"/>
      <w:marTop w:val="0"/>
      <w:marBottom w:val="0"/>
      <w:divBdr>
        <w:top w:val="none" w:sz="0" w:space="0" w:color="auto"/>
        <w:left w:val="none" w:sz="0" w:space="0" w:color="auto"/>
        <w:bottom w:val="none" w:sz="0" w:space="0" w:color="auto"/>
        <w:right w:val="none" w:sz="0" w:space="0" w:color="auto"/>
      </w:divBdr>
    </w:div>
    <w:div w:id="757411763">
      <w:bodyDiv w:val="1"/>
      <w:marLeft w:val="0"/>
      <w:marRight w:val="0"/>
      <w:marTop w:val="0"/>
      <w:marBottom w:val="0"/>
      <w:divBdr>
        <w:top w:val="none" w:sz="0" w:space="0" w:color="auto"/>
        <w:left w:val="none" w:sz="0" w:space="0" w:color="auto"/>
        <w:bottom w:val="none" w:sz="0" w:space="0" w:color="auto"/>
        <w:right w:val="none" w:sz="0" w:space="0" w:color="auto"/>
      </w:divBdr>
    </w:div>
    <w:div w:id="771704305">
      <w:bodyDiv w:val="1"/>
      <w:marLeft w:val="0"/>
      <w:marRight w:val="0"/>
      <w:marTop w:val="0"/>
      <w:marBottom w:val="0"/>
      <w:divBdr>
        <w:top w:val="none" w:sz="0" w:space="0" w:color="auto"/>
        <w:left w:val="none" w:sz="0" w:space="0" w:color="auto"/>
        <w:bottom w:val="none" w:sz="0" w:space="0" w:color="auto"/>
        <w:right w:val="none" w:sz="0" w:space="0" w:color="auto"/>
      </w:divBdr>
    </w:div>
    <w:div w:id="773289850">
      <w:bodyDiv w:val="1"/>
      <w:marLeft w:val="0"/>
      <w:marRight w:val="0"/>
      <w:marTop w:val="0"/>
      <w:marBottom w:val="0"/>
      <w:divBdr>
        <w:top w:val="none" w:sz="0" w:space="0" w:color="auto"/>
        <w:left w:val="none" w:sz="0" w:space="0" w:color="auto"/>
        <w:bottom w:val="none" w:sz="0" w:space="0" w:color="auto"/>
        <w:right w:val="none" w:sz="0" w:space="0" w:color="auto"/>
      </w:divBdr>
    </w:div>
    <w:div w:id="777722823">
      <w:bodyDiv w:val="1"/>
      <w:marLeft w:val="0"/>
      <w:marRight w:val="0"/>
      <w:marTop w:val="0"/>
      <w:marBottom w:val="0"/>
      <w:divBdr>
        <w:top w:val="none" w:sz="0" w:space="0" w:color="auto"/>
        <w:left w:val="none" w:sz="0" w:space="0" w:color="auto"/>
        <w:bottom w:val="none" w:sz="0" w:space="0" w:color="auto"/>
        <w:right w:val="none" w:sz="0" w:space="0" w:color="auto"/>
      </w:divBdr>
    </w:div>
    <w:div w:id="778449648">
      <w:bodyDiv w:val="1"/>
      <w:marLeft w:val="0"/>
      <w:marRight w:val="0"/>
      <w:marTop w:val="0"/>
      <w:marBottom w:val="0"/>
      <w:divBdr>
        <w:top w:val="none" w:sz="0" w:space="0" w:color="auto"/>
        <w:left w:val="none" w:sz="0" w:space="0" w:color="auto"/>
        <w:bottom w:val="none" w:sz="0" w:space="0" w:color="auto"/>
        <w:right w:val="none" w:sz="0" w:space="0" w:color="auto"/>
      </w:divBdr>
    </w:div>
    <w:div w:id="779564947">
      <w:bodyDiv w:val="1"/>
      <w:marLeft w:val="0"/>
      <w:marRight w:val="0"/>
      <w:marTop w:val="0"/>
      <w:marBottom w:val="0"/>
      <w:divBdr>
        <w:top w:val="none" w:sz="0" w:space="0" w:color="auto"/>
        <w:left w:val="none" w:sz="0" w:space="0" w:color="auto"/>
        <w:bottom w:val="none" w:sz="0" w:space="0" w:color="auto"/>
        <w:right w:val="none" w:sz="0" w:space="0" w:color="auto"/>
      </w:divBdr>
    </w:div>
    <w:div w:id="784662743">
      <w:bodyDiv w:val="1"/>
      <w:marLeft w:val="0"/>
      <w:marRight w:val="0"/>
      <w:marTop w:val="0"/>
      <w:marBottom w:val="0"/>
      <w:divBdr>
        <w:top w:val="none" w:sz="0" w:space="0" w:color="auto"/>
        <w:left w:val="none" w:sz="0" w:space="0" w:color="auto"/>
        <w:bottom w:val="none" w:sz="0" w:space="0" w:color="auto"/>
        <w:right w:val="none" w:sz="0" w:space="0" w:color="auto"/>
      </w:divBdr>
    </w:div>
    <w:div w:id="794443101">
      <w:bodyDiv w:val="1"/>
      <w:marLeft w:val="0"/>
      <w:marRight w:val="0"/>
      <w:marTop w:val="0"/>
      <w:marBottom w:val="0"/>
      <w:divBdr>
        <w:top w:val="none" w:sz="0" w:space="0" w:color="auto"/>
        <w:left w:val="none" w:sz="0" w:space="0" w:color="auto"/>
        <w:bottom w:val="none" w:sz="0" w:space="0" w:color="auto"/>
        <w:right w:val="none" w:sz="0" w:space="0" w:color="auto"/>
      </w:divBdr>
    </w:div>
    <w:div w:id="794905802">
      <w:bodyDiv w:val="1"/>
      <w:marLeft w:val="0"/>
      <w:marRight w:val="0"/>
      <w:marTop w:val="0"/>
      <w:marBottom w:val="0"/>
      <w:divBdr>
        <w:top w:val="none" w:sz="0" w:space="0" w:color="auto"/>
        <w:left w:val="none" w:sz="0" w:space="0" w:color="auto"/>
        <w:bottom w:val="none" w:sz="0" w:space="0" w:color="auto"/>
        <w:right w:val="none" w:sz="0" w:space="0" w:color="auto"/>
      </w:divBdr>
    </w:div>
    <w:div w:id="798106812">
      <w:bodyDiv w:val="1"/>
      <w:marLeft w:val="0"/>
      <w:marRight w:val="0"/>
      <w:marTop w:val="0"/>
      <w:marBottom w:val="0"/>
      <w:divBdr>
        <w:top w:val="none" w:sz="0" w:space="0" w:color="auto"/>
        <w:left w:val="none" w:sz="0" w:space="0" w:color="auto"/>
        <w:bottom w:val="none" w:sz="0" w:space="0" w:color="auto"/>
        <w:right w:val="none" w:sz="0" w:space="0" w:color="auto"/>
      </w:divBdr>
    </w:div>
    <w:div w:id="810758125">
      <w:bodyDiv w:val="1"/>
      <w:marLeft w:val="0"/>
      <w:marRight w:val="0"/>
      <w:marTop w:val="0"/>
      <w:marBottom w:val="0"/>
      <w:divBdr>
        <w:top w:val="none" w:sz="0" w:space="0" w:color="auto"/>
        <w:left w:val="none" w:sz="0" w:space="0" w:color="auto"/>
        <w:bottom w:val="none" w:sz="0" w:space="0" w:color="auto"/>
        <w:right w:val="none" w:sz="0" w:space="0" w:color="auto"/>
      </w:divBdr>
    </w:div>
    <w:div w:id="818109191">
      <w:bodyDiv w:val="1"/>
      <w:marLeft w:val="0"/>
      <w:marRight w:val="0"/>
      <w:marTop w:val="0"/>
      <w:marBottom w:val="0"/>
      <w:divBdr>
        <w:top w:val="none" w:sz="0" w:space="0" w:color="auto"/>
        <w:left w:val="none" w:sz="0" w:space="0" w:color="auto"/>
        <w:bottom w:val="none" w:sz="0" w:space="0" w:color="auto"/>
        <w:right w:val="none" w:sz="0" w:space="0" w:color="auto"/>
      </w:divBdr>
    </w:div>
    <w:div w:id="818155134">
      <w:bodyDiv w:val="1"/>
      <w:marLeft w:val="0"/>
      <w:marRight w:val="0"/>
      <w:marTop w:val="0"/>
      <w:marBottom w:val="0"/>
      <w:divBdr>
        <w:top w:val="none" w:sz="0" w:space="0" w:color="auto"/>
        <w:left w:val="none" w:sz="0" w:space="0" w:color="auto"/>
        <w:bottom w:val="none" w:sz="0" w:space="0" w:color="auto"/>
        <w:right w:val="none" w:sz="0" w:space="0" w:color="auto"/>
      </w:divBdr>
    </w:div>
    <w:div w:id="818882153">
      <w:bodyDiv w:val="1"/>
      <w:marLeft w:val="0"/>
      <w:marRight w:val="0"/>
      <w:marTop w:val="0"/>
      <w:marBottom w:val="0"/>
      <w:divBdr>
        <w:top w:val="none" w:sz="0" w:space="0" w:color="auto"/>
        <w:left w:val="none" w:sz="0" w:space="0" w:color="auto"/>
        <w:bottom w:val="none" w:sz="0" w:space="0" w:color="auto"/>
        <w:right w:val="none" w:sz="0" w:space="0" w:color="auto"/>
      </w:divBdr>
    </w:div>
    <w:div w:id="820736842">
      <w:bodyDiv w:val="1"/>
      <w:marLeft w:val="0"/>
      <w:marRight w:val="0"/>
      <w:marTop w:val="0"/>
      <w:marBottom w:val="0"/>
      <w:divBdr>
        <w:top w:val="none" w:sz="0" w:space="0" w:color="auto"/>
        <w:left w:val="none" w:sz="0" w:space="0" w:color="auto"/>
        <w:bottom w:val="none" w:sz="0" w:space="0" w:color="auto"/>
        <w:right w:val="none" w:sz="0" w:space="0" w:color="auto"/>
      </w:divBdr>
    </w:div>
    <w:div w:id="823006540">
      <w:bodyDiv w:val="1"/>
      <w:marLeft w:val="0"/>
      <w:marRight w:val="0"/>
      <w:marTop w:val="0"/>
      <w:marBottom w:val="0"/>
      <w:divBdr>
        <w:top w:val="none" w:sz="0" w:space="0" w:color="auto"/>
        <w:left w:val="none" w:sz="0" w:space="0" w:color="auto"/>
        <w:bottom w:val="none" w:sz="0" w:space="0" w:color="auto"/>
        <w:right w:val="none" w:sz="0" w:space="0" w:color="auto"/>
      </w:divBdr>
    </w:div>
    <w:div w:id="824902048">
      <w:bodyDiv w:val="1"/>
      <w:marLeft w:val="0"/>
      <w:marRight w:val="0"/>
      <w:marTop w:val="0"/>
      <w:marBottom w:val="0"/>
      <w:divBdr>
        <w:top w:val="none" w:sz="0" w:space="0" w:color="auto"/>
        <w:left w:val="none" w:sz="0" w:space="0" w:color="auto"/>
        <w:bottom w:val="none" w:sz="0" w:space="0" w:color="auto"/>
        <w:right w:val="none" w:sz="0" w:space="0" w:color="auto"/>
      </w:divBdr>
    </w:div>
    <w:div w:id="825320541">
      <w:bodyDiv w:val="1"/>
      <w:marLeft w:val="0"/>
      <w:marRight w:val="0"/>
      <w:marTop w:val="0"/>
      <w:marBottom w:val="0"/>
      <w:divBdr>
        <w:top w:val="none" w:sz="0" w:space="0" w:color="auto"/>
        <w:left w:val="none" w:sz="0" w:space="0" w:color="auto"/>
        <w:bottom w:val="none" w:sz="0" w:space="0" w:color="auto"/>
        <w:right w:val="none" w:sz="0" w:space="0" w:color="auto"/>
      </w:divBdr>
    </w:div>
    <w:div w:id="826748524">
      <w:bodyDiv w:val="1"/>
      <w:marLeft w:val="0"/>
      <w:marRight w:val="0"/>
      <w:marTop w:val="0"/>
      <w:marBottom w:val="0"/>
      <w:divBdr>
        <w:top w:val="none" w:sz="0" w:space="0" w:color="auto"/>
        <w:left w:val="none" w:sz="0" w:space="0" w:color="auto"/>
        <w:bottom w:val="none" w:sz="0" w:space="0" w:color="auto"/>
        <w:right w:val="none" w:sz="0" w:space="0" w:color="auto"/>
      </w:divBdr>
    </w:div>
    <w:div w:id="830634615">
      <w:bodyDiv w:val="1"/>
      <w:marLeft w:val="0"/>
      <w:marRight w:val="0"/>
      <w:marTop w:val="0"/>
      <w:marBottom w:val="0"/>
      <w:divBdr>
        <w:top w:val="none" w:sz="0" w:space="0" w:color="auto"/>
        <w:left w:val="none" w:sz="0" w:space="0" w:color="auto"/>
        <w:bottom w:val="none" w:sz="0" w:space="0" w:color="auto"/>
        <w:right w:val="none" w:sz="0" w:space="0" w:color="auto"/>
      </w:divBdr>
    </w:div>
    <w:div w:id="834414102">
      <w:bodyDiv w:val="1"/>
      <w:marLeft w:val="0"/>
      <w:marRight w:val="0"/>
      <w:marTop w:val="0"/>
      <w:marBottom w:val="0"/>
      <w:divBdr>
        <w:top w:val="none" w:sz="0" w:space="0" w:color="auto"/>
        <w:left w:val="none" w:sz="0" w:space="0" w:color="auto"/>
        <w:bottom w:val="none" w:sz="0" w:space="0" w:color="auto"/>
        <w:right w:val="none" w:sz="0" w:space="0" w:color="auto"/>
      </w:divBdr>
    </w:div>
    <w:div w:id="836190588">
      <w:bodyDiv w:val="1"/>
      <w:marLeft w:val="0"/>
      <w:marRight w:val="0"/>
      <w:marTop w:val="0"/>
      <w:marBottom w:val="0"/>
      <w:divBdr>
        <w:top w:val="none" w:sz="0" w:space="0" w:color="auto"/>
        <w:left w:val="none" w:sz="0" w:space="0" w:color="auto"/>
        <w:bottom w:val="none" w:sz="0" w:space="0" w:color="auto"/>
        <w:right w:val="none" w:sz="0" w:space="0" w:color="auto"/>
      </w:divBdr>
    </w:div>
    <w:div w:id="836924665">
      <w:bodyDiv w:val="1"/>
      <w:marLeft w:val="0"/>
      <w:marRight w:val="0"/>
      <w:marTop w:val="0"/>
      <w:marBottom w:val="0"/>
      <w:divBdr>
        <w:top w:val="none" w:sz="0" w:space="0" w:color="auto"/>
        <w:left w:val="none" w:sz="0" w:space="0" w:color="auto"/>
        <w:bottom w:val="none" w:sz="0" w:space="0" w:color="auto"/>
        <w:right w:val="none" w:sz="0" w:space="0" w:color="auto"/>
      </w:divBdr>
    </w:div>
    <w:div w:id="839732965">
      <w:bodyDiv w:val="1"/>
      <w:marLeft w:val="0"/>
      <w:marRight w:val="0"/>
      <w:marTop w:val="0"/>
      <w:marBottom w:val="0"/>
      <w:divBdr>
        <w:top w:val="none" w:sz="0" w:space="0" w:color="auto"/>
        <w:left w:val="none" w:sz="0" w:space="0" w:color="auto"/>
        <w:bottom w:val="none" w:sz="0" w:space="0" w:color="auto"/>
        <w:right w:val="none" w:sz="0" w:space="0" w:color="auto"/>
      </w:divBdr>
    </w:div>
    <w:div w:id="847059646">
      <w:bodyDiv w:val="1"/>
      <w:marLeft w:val="0"/>
      <w:marRight w:val="0"/>
      <w:marTop w:val="0"/>
      <w:marBottom w:val="0"/>
      <w:divBdr>
        <w:top w:val="none" w:sz="0" w:space="0" w:color="auto"/>
        <w:left w:val="none" w:sz="0" w:space="0" w:color="auto"/>
        <w:bottom w:val="none" w:sz="0" w:space="0" w:color="auto"/>
        <w:right w:val="none" w:sz="0" w:space="0" w:color="auto"/>
      </w:divBdr>
    </w:div>
    <w:div w:id="851064443">
      <w:bodyDiv w:val="1"/>
      <w:marLeft w:val="0"/>
      <w:marRight w:val="0"/>
      <w:marTop w:val="0"/>
      <w:marBottom w:val="0"/>
      <w:divBdr>
        <w:top w:val="none" w:sz="0" w:space="0" w:color="auto"/>
        <w:left w:val="none" w:sz="0" w:space="0" w:color="auto"/>
        <w:bottom w:val="none" w:sz="0" w:space="0" w:color="auto"/>
        <w:right w:val="none" w:sz="0" w:space="0" w:color="auto"/>
      </w:divBdr>
    </w:div>
    <w:div w:id="851065909">
      <w:bodyDiv w:val="1"/>
      <w:marLeft w:val="0"/>
      <w:marRight w:val="0"/>
      <w:marTop w:val="0"/>
      <w:marBottom w:val="0"/>
      <w:divBdr>
        <w:top w:val="none" w:sz="0" w:space="0" w:color="auto"/>
        <w:left w:val="none" w:sz="0" w:space="0" w:color="auto"/>
        <w:bottom w:val="none" w:sz="0" w:space="0" w:color="auto"/>
        <w:right w:val="none" w:sz="0" w:space="0" w:color="auto"/>
      </w:divBdr>
    </w:div>
    <w:div w:id="851798837">
      <w:bodyDiv w:val="1"/>
      <w:marLeft w:val="0"/>
      <w:marRight w:val="0"/>
      <w:marTop w:val="0"/>
      <w:marBottom w:val="0"/>
      <w:divBdr>
        <w:top w:val="none" w:sz="0" w:space="0" w:color="auto"/>
        <w:left w:val="none" w:sz="0" w:space="0" w:color="auto"/>
        <w:bottom w:val="none" w:sz="0" w:space="0" w:color="auto"/>
        <w:right w:val="none" w:sz="0" w:space="0" w:color="auto"/>
      </w:divBdr>
    </w:div>
    <w:div w:id="861552542">
      <w:bodyDiv w:val="1"/>
      <w:marLeft w:val="0"/>
      <w:marRight w:val="0"/>
      <w:marTop w:val="0"/>
      <w:marBottom w:val="0"/>
      <w:divBdr>
        <w:top w:val="none" w:sz="0" w:space="0" w:color="auto"/>
        <w:left w:val="none" w:sz="0" w:space="0" w:color="auto"/>
        <w:bottom w:val="none" w:sz="0" w:space="0" w:color="auto"/>
        <w:right w:val="none" w:sz="0" w:space="0" w:color="auto"/>
      </w:divBdr>
    </w:div>
    <w:div w:id="871305386">
      <w:bodyDiv w:val="1"/>
      <w:marLeft w:val="0"/>
      <w:marRight w:val="0"/>
      <w:marTop w:val="0"/>
      <w:marBottom w:val="0"/>
      <w:divBdr>
        <w:top w:val="none" w:sz="0" w:space="0" w:color="auto"/>
        <w:left w:val="none" w:sz="0" w:space="0" w:color="auto"/>
        <w:bottom w:val="none" w:sz="0" w:space="0" w:color="auto"/>
        <w:right w:val="none" w:sz="0" w:space="0" w:color="auto"/>
      </w:divBdr>
    </w:div>
    <w:div w:id="874855332">
      <w:bodyDiv w:val="1"/>
      <w:marLeft w:val="0"/>
      <w:marRight w:val="0"/>
      <w:marTop w:val="0"/>
      <w:marBottom w:val="0"/>
      <w:divBdr>
        <w:top w:val="none" w:sz="0" w:space="0" w:color="auto"/>
        <w:left w:val="none" w:sz="0" w:space="0" w:color="auto"/>
        <w:bottom w:val="none" w:sz="0" w:space="0" w:color="auto"/>
        <w:right w:val="none" w:sz="0" w:space="0" w:color="auto"/>
      </w:divBdr>
    </w:div>
    <w:div w:id="877355517">
      <w:bodyDiv w:val="1"/>
      <w:marLeft w:val="0"/>
      <w:marRight w:val="0"/>
      <w:marTop w:val="0"/>
      <w:marBottom w:val="0"/>
      <w:divBdr>
        <w:top w:val="none" w:sz="0" w:space="0" w:color="auto"/>
        <w:left w:val="none" w:sz="0" w:space="0" w:color="auto"/>
        <w:bottom w:val="none" w:sz="0" w:space="0" w:color="auto"/>
        <w:right w:val="none" w:sz="0" w:space="0" w:color="auto"/>
      </w:divBdr>
    </w:div>
    <w:div w:id="899561616">
      <w:bodyDiv w:val="1"/>
      <w:marLeft w:val="0"/>
      <w:marRight w:val="0"/>
      <w:marTop w:val="0"/>
      <w:marBottom w:val="0"/>
      <w:divBdr>
        <w:top w:val="none" w:sz="0" w:space="0" w:color="auto"/>
        <w:left w:val="none" w:sz="0" w:space="0" w:color="auto"/>
        <w:bottom w:val="none" w:sz="0" w:space="0" w:color="auto"/>
        <w:right w:val="none" w:sz="0" w:space="0" w:color="auto"/>
      </w:divBdr>
    </w:div>
    <w:div w:id="913395734">
      <w:bodyDiv w:val="1"/>
      <w:marLeft w:val="0"/>
      <w:marRight w:val="0"/>
      <w:marTop w:val="0"/>
      <w:marBottom w:val="0"/>
      <w:divBdr>
        <w:top w:val="none" w:sz="0" w:space="0" w:color="auto"/>
        <w:left w:val="none" w:sz="0" w:space="0" w:color="auto"/>
        <w:bottom w:val="none" w:sz="0" w:space="0" w:color="auto"/>
        <w:right w:val="none" w:sz="0" w:space="0" w:color="auto"/>
      </w:divBdr>
    </w:div>
    <w:div w:id="927077632">
      <w:bodyDiv w:val="1"/>
      <w:marLeft w:val="0"/>
      <w:marRight w:val="0"/>
      <w:marTop w:val="0"/>
      <w:marBottom w:val="0"/>
      <w:divBdr>
        <w:top w:val="none" w:sz="0" w:space="0" w:color="auto"/>
        <w:left w:val="none" w:sz="0" w:space="0" w:color="auto"/>
        <w:bottom w:val="none" w:sz="0" w:space="0" w:color="auto"/>
        <w:right w:val="none" w:sz="0" w:space="0" w:color="auto"/>
      </w:divBdr>
    </w:div>
    <w:div w:id="932205052">
      <w:bodyDiv w:val="1"/>
      <w:marLeft w:val="0"/>
      <w:marRight w:val="0"/>
      <w:marTop w:val="0"/>
      <w:marBottom w:val="0"/>
      <w:divBdr>
        <w:top w:val="none" w:sz="0" w:space="0" w:color="auto"/>
        <w:left w:val="none" w:sz="0" w:space="0" w:color="auto"/>
        <w:bottom w:val="none" w:sz="0" w:space="0" w:color="auto"/>
        <w:right w:val="none" w:sz="0" w:space="0" w:color="auto"/>
      </w:divBdr>
    </w:div>
    <w:div w:id="949817459">
      <w:bodyDiv w:val="1"/>
      <w:marLeft w:val="0"/>
      <w:marRight w:val="0"/>
      <w:marTop w:val="0"/>
      <w:marBottom w:val="0"/>
      <w:divBdr>
        <w:top w:val="none" w:sz="0" w:space="0" w:color="auto"/>
        <w:left w:val="none" w:sz="0" w:space="0" w:color="auto"/>
        <w:bottom w:val="none" w:sz="0" w:space="0" w:color="auto"/>
        <w:right w:val="none" w:sz="0" w:space="0" w:color="auto"/>
      </w:divBdr>
    </w:div>
    <w:div w:id="950429745">
      <w:bodyDiv w:val="1"/>
      <w:marLeft w:val="0"/>
      <w:marRight w:val="0"/>
      <w:marTop w:val="0"/>
      <w:marBottom w:val="0"/>
      <w:divBdr>
        <w:top w:val="none" w:sz="0" w:space="0" w:color="auto"/>
        <w:left w:val="none" w:sz="0" w:space="0" w:color="auto"/>
        <w:bottom w:val="none" w:sz="0" w:space="0" w:color="auto"/>
        <w:right w:val="none" w:sz="0" w:space="0" w:color="auto"/>
      </w:divBdr>
    </w:div>
    <w:div w:id="957108528">
      <w:bodyDiv w:val="1"/>
      <w:marLeft w:val="0"/>
      <w:marRight w:val="0"/>
      <w:marTop w:val="0"/>
      <w:marBottom w:val="0"/>
      <w:divBdr>
        <w:top w:val="none" w:sz="0" w:space="0" w:color="auto"/>
        <w:left w:val="none" w:sz="0" w:space="0" w:color="auto"/>
        <w:bottom w:val="none" w:sz="0" w:space="0" w:color="auto"/>
        <w:right w:val="none" w:sz="0" w:space="0" w:color="auto"/>
      </w:divBdr>
    </w:div>
    <w:div w:id="984243054">
      <w:bodyDiv w:val="1"/>
      <w:marLeft w:val="0"/>
      <w:marRight w:val="0"/>
      <w:marTop w:val="0"/>
      <w:marBottom w:val="0"/>
      <w:divBdr>
        <w:top w:val="none" w:sz="0" w:space="0" w:color="auto"/>
        <w:left w:val="none" w:sz="0" w:space="0" w:color="auto"/>
        <w:bottom w:val="none" w:sz="0" w:space="0" w:color="auto"/>
        <w:right w:val="none" w:sz="0" w:space="0" w:color="auto"/>
      </w:divBdr>
    </w:div>
    <w:div w:id="993873583">
      <w:bodyDiv w:val="1"/>
      <w:marLeft w:val="0"/>
      <w:marRight w:val="0"/>
      <w:marTop w:val="0"/>
      <w:marBottom w:val="0"/>
      <w:divBdr>
        <w:top w:val="none" w:sz="0" w:space="0" w:color="auto"/>
        <w:left w:val="none" w:sz="0" w:space="0" w:color="auto"/>
        <w:bottom w:val="none" w:sz="0" w:space="0" w:color="auto"/>
        <w:right w:val="none" w:sz="0" w:space="0" w:color="auto"/>
      </w:divBdr>
    </w:div>
    <w:div w:id="997005267">
      <w:bodyDiv w:val="1"/>
      <w:marLeft w:val="0"/>
      <w:marRight w:val="0"/>
      <w:marTop w:val="0"/>
      <w:marBottom w:val="0"/>
      <w:divBdr>
        <w:top w:val="none" w:sz="0" w:space="0" w:color="auto"/>
        <w:left w:val="none" w:sz="0" w:space="0" w:color="auto"/>
        <w:bottom w:val="none" w:sz="0" w:space="0" w:color="auto"/>
        <w:right w:val="none" w:sz="0" w:space="0" w:color="auto"/>
      </w:divBdr>
    </w:div>
    <w:div w:id="1001352741">
      <w:bodyDiv w:val="1"/>
      <w:marLeft w:val="0"/>
      <w:marRight w:val="0"/>
      <w:marTop w:val="0"/>
      <w:marBottom w:val="0"/>
      <w:divBdr>
        <w:top w:val="none" w:sz="0" w:space="0" w:color="auto"/>
        <w:left w:val="none" w:sz="0" w:space="0" w:color="auto"/>
        <w:bottom w:val="none" w:sz="0" w:space="0" w:color="auto"/>
        <w:right w:val="none" w:sz="0" w:space="0" w:color="auto"/>
      </w:divBdr>
    </w:div>
    <w:div w:id="1004627213">
      <w:bodyDiv w:val="1"/>
      <w:marLeft w:val="0"/>
      <w:marRight w:val="0"/>
      <w:marTop w:val="0"/>
      <w:marBottom w:val="0"/>
      <w:divBdr>
        <w:top w:val="none" w:sz="0" w:space="0" w:color="auto"/>
        <w:left w:val="none" w:sz="0" w:space="0" w:color="auto"/>
        <w:bottom w:val="none" w:sz="0" w:space="0" w:color="auto"/>
        <w:right w:val="none" w:sz="0" w:space="0" w:color="auto"/>
      </w:divBdr>
    </w:div>
    <w:div w:id="1009989114">
      <w:bodyDiv w:val="1"/>
      <w:marLeft w:val="0"/>
      <w:marRight w:val="0"/>
      <w:marTop w:val="0"/>
      <w:marBottom w:val="0"/>
      <w:divBdr>
        <w:top w:val="none" w:sz="0" w:space="0" w:color="auto"/>
        <w:left w:val="none" w:sz="0" w:space="0" w:color="auto"/>
        <w:bottom w:val="none" w:sz="0" w:space="0" w:color="auto"/>
        <w:right w:val="none" w:sz="0" w:space="0" w:color="auto"/>
      </w:divBdr>
    </w:div>
    <w:div w:id="1014502596">
      <w:bodyDiv w:val="1"/>
      <w:marLeft w:val="0"/>
      <w:marRight w:val="0"/>
      <w:marTop w:val="0"/>
      <w:marBottom w:val="0"/>
      <w:divBdr>
        <w:top w:val="none" w:sz="0" w:space="0" w:color="auto"/>
        <w:left w:val="none" w:sz="0" w:space="0" w:color="auto"/>
        <w:bottom w:val="none" w:sz="0" w:space="0" w:color="auto"/>
        <w:right w:val="none" w:sz="0" w:space="0" w:color="auto"/>
      </w:divBdr>
    </w:div>
    <w:div w:id="1015495705">
      <w:bodyDiv w:val="1"/>
      <w:marLeft w:val="0"/>
      <w:marRight w:val="0"/>
      <w:marTop w:val="0"/>
      <w:marBottom w:val="0"/>
      <w:divBdr>
        <w:top w:val="none" w:sz="0" w:space="0" w:color="auto"/>
        <w:left w:val="none" w:sz="0" w:space="0" w:color="auto"/>
        <w:bottom w:val="none" w:sz="0" w:space="0" w:color="auto"/>
        <w:right w:val="none" w:sz="0" w:space="0" w:color="auto"/>
      </w:divBdr>
    </w:div>
    <w:div w:id="1016880650">
      <w:bodyDiv w:val="1"/>
      <w:marLeft w:val="0"/>
      <w:marRight w:val="0"/>
      <w:marTop w:val="0"/>
      <w:marBottom w:val="0"/>
      <w:divBdr>
        <w:top w:val="none" w:sz="0" w:space="0" w:color="auto"/>
        <w:left w:val="none" w:sz="0" w:space="0" w:color="auto"/>
        <w:bottom w:val="none" w:sz="0" w:space="0" w:color="auto"/>
        <w:right w:val="none" w:sz="0" w:space="0" w:color="auto"/>
      </w:divBdr>
    </w:div>
    <w:div w:id="1030254493">
      <w:bodyDiv w:val="1"/>
      <w:marLeft w:val="0"/>
      <w:marRight w:val="0"/>
      <w:marTop w:val="0"/>
      <w:marBottom w:val="0"/>
      <w:divBdr>
        <w:top w:val="none" w:sz="0" w:space="0" w:color="auto"/>
        <w:left w:val="none" w:sz="0" w:space="0" w:color="auto"/>
        <w:bottom w:val="none" w:sz="0" w:space="0" w:color="auto"/>
        <w:right w:val="none" w:sz="0" w:space="0" w:color="auto"/>
      </w:divBdr>
    </w:div>
    <w:div w:id="1033579378">
      <w:bodyDiv w:val="1"/>
      <w:marLeft w:val="0"/>
      <w:marRight w:val="0"/>
      <w:marTop w:val="0"/>
      <w:marBottom w:val="0"/>
      <w:divBdr>
        <w:top w:val="none" w:sz="0" w:space="0" w:color="auto"/>
        <w:left w:val="none" w:sz="0" w:space="0" w:color="auto"/>
        <w:bottom w:val="none" w:sz="0" w:space="0" w:color="auto"/>
        <w:right w:val="none" w:sz="0" w:space="0" w:color="auto"/>
      </w:divBdr>
    </w:div>
    <w:div w:id="1037270100">
      <w:bodyDiv w:val="1"/>
      <w:marLeft w:val="0"/>
      <w:marRight w:val="0"/>
      <w:marTop w:val="0"/>
      <w:marBottom w:val="0"/>
      <w:divBdr>
        <w:top w:val="none" w:sz="0" w:space="0" w:color="auto"/>
        <w:left w:val="none" w:sz="0" w:space="0" w:color="auto"/>
        <w:bottom w:val="none" w:sz="0" w:space="0" w:color="auto"/>
        <w:right w:val="none" w:sz="0" w:space="0" w:color="auto"/>
      </w:divBdr>
    </w:div>
    <w:div w:id="1037583983">
      <w:bodyDiv w:val="1"/>
      <w:marLeft w:val="0"/>
      <w:marRight w:val="0"/>
      <w:marTop w:val="0"/>
      <w:marBottom w:val="0"/>
      <w:divBdr>
        <w:top w:val="none" w:sz="0" w:space="0" w:color="auto"/>
        <w:left w:val="none" w:sz="0" w:space="0" w:color="auto"/>
        <w:bottom w:val="none" w:sz="0" w:space="0" w:color="auto"/>
        <w:right w:val="none" w:sz="0" w:space="0" w:color="auto"/>
      </w:divBdr>
    </w:div>
    <w:div w:id="1041513306">
      <w:bodyDiv w:val="1"/>
      <w:marLeft w:val="0"/>
      <w:marRight w:val="0"/>
      <w:marTop w:val="0"/>
      <w:marBottom w:val="0"/>
      <w:divBdr>
        <w:top w:val="none" w:sz="0" w:space="0" w:color="auto"/>
        <w:left w:val="none" w:sz="0" w:space="0" w:color="auto"/>
        <w:bottom w:val="none" w:sz="0" w:space="0" w:color="auto"/>
        <w:right w:val="none" w:sz="0" w:space="0" w:color="auto"/>
      </w:divBdr>
    </w:div>
    <w:div w:id="1045183617">
      <w:bodyDiv w:val="1"/>
      <w:marLeft w:val="0"/>
      <w:marRight w:val="0"/>
      <w:marTop w:val="0"/>
      <w:marBottom w:val="0"/>
      <w:divBdr>
        <w:top w:val="none" w:sz="0" w:space="0" w:color="auto"/>
        <w:left w:val="none" w:sz="0" w:space="0" w:color="auto"/>
        <w:bottom w:val="none" w:sz="0" w:space="0" w:color="auto"/>
        <w:right w:val="none" w:sz="0" w:space="0" w:color="auto"/>
      </w:divBdr>
    </w:div>
    <w:div w:id="1046176084">
      <w:bodyDiv w:val="1"/>
      <w:marLeft w:val="0"/>
      <w:marRight w:val="0"/>
      <w:marTop w:val="0"/>
      <w:marBottom w:val="0"/>
      <w:divBdr>
        <w:top w:val="none" w:sz="0" w:space="0" w:color="auto"/>
        <w:left w:val="none" w:sz="0" w:space="0" w:color="auto"/>
        <w:bottom w:val="none" w:sz="0" w:space="0" w:color="auto"/>
        <w:right w:val="none" w:sz="0" w:space="0" w:color="auto"/>
      </w:divBdr>
    </w:div>
    <w:div w:id="1071662832">
      <w:bodyDiv w:val="1"/>
      <w:marLeft w:val="0"/>
      <w:marRight w:val="0"/>
      <w:marTop w:val="0"/>
      <w:marBottom w:val="0"/>
      <w:divBdr>
        <w:top w:val="none" w:sz="0" w:space="0" w:color="auto"/>
        <w:left w:val="none" w:sz="0" w:space="0" w:color="auto"/>
        <w:bottom w:val="none" w:sz="0" w:space="0" w:color="auto"/>
        <w:right w:val="none" w:sz="0" w:space="0" w:color="auto"/>
      </w:divBdr>
    </w:div>
    <w:div w:id="1073352999">
      <w:bodyDiv w:val="1"/>
      <w:marLeft w:val="0"/>
      <w:marRight w:val="0"/>
      <w:marTop w:val="0"/>
      <w:marBottom w:val="0"/>
      <w:divBdr>
        <w:top w:val="none" w:sz="0" w:space="0" w:color="auto"/>
        <w:left w:val="none" w:sz="0" w:space="0" w:color="auto"/>
        <w:bottom w:val="none" w:sz="0" w:space="0" w:color="auto"/>
        <w:right w:val="none" w:sz="0" w:space="0" w:color="auto"/>
      </w:divBdr>
    </w:div>
    <w:div w:id="1086996818">
      <w:bodyDiv w:val="1"/>
      <w:marLeft w:val="0"/>
      <w:marRight w:val="0"/>
      <w:marTop w:val="0"/>
      <w:marBottom w:val="0"/>
      <w:divBdr>
        <w:top w:val="none" w:sz="0" w:space="0" w:color="auto"/>
        <w:left w:val="none" w:sz="0" w:space="0" w:color="auto"/>
        <w:bottom w:val="none" w:sz="0" w:space="0" w:color="auto"/>
        <w:right w:val="none" w:sz="0" w:space="0" w:color="auto"/>
      </w:divBdr>
    </w:div>
    <w:div w:id="1094545966">
      <w:bodyDiv w:val="1"/>
      <w:marLeft w:val="0"/>
      <w:marRight w:val="0"/>
      <w:marTop w:val="0"/>
      <w:marBottom w:val="0"/>
      <w:divBdr>
        <w:top w:val="none" w:sz="0" w:space="0" w:color="auto"/>
        <w:left w:val="none" w:sz="0" w:space="0" w:color="auto"/>
        <w:bottom w:val="none" w:sz="0" w:space="0" w:color="auto"/>
        <w:right w:val="none" w:sz="0" w:space="0" w:color="auto"/>
      </w:divBdr>
    </w:div>
    <w:div w:id="1095857476">
      <w:bodyDiv w:val="1"/>
      <w:marLeft w:val="0"/>
      <w:marRight w:val="0"/>
      <w:marTop w:val="0"/>
      <w:marBottom w:val="0"/>
      <w:divBdr>
        <w:top w:val="none" w:sz="0" w:space="0" w:color="auto"/>
        <w:left w:val="none" w:sz="0" w:space="0" w:color="auto"/>
        <w:bottom w:val="none" w:sz="0" w:space="0" w:color="auto"/>
        <w:right w:val="none" w:sz="0" w:space="0" w:color="auto"/>
      </w:divBdr>
    </w:div>
    <w:div w:id="1105619077">
      <w:bodyDiv w:val="1"/>
      <w:marLeft w:val="0"/>
      <w:marRight w:val="0"/>
      <w:marTop w:val="0"/>
      <w:marBottom w:val="0"/>
      <w:divBdr>
        <w:top w:val="none" w:sz="0" w:space="0" w:color="auto"/>
        <w:left w:val="none" w:sz="0" w:space="0" w:color="auto"/>
        <w:bottom w:val="none" w:sz="0" w:space="0" w:color="auto"/>
        <w:right w:val="none" w:sz="0" w:space="0" w:color="auto"/>
      </w:divBdr>
    </w:div>
    <w:div w:id="1106577041">
      <w:bodyDiv w:val="1"/>
      <w:marLeft w:val="0"/>
      <w:marRight w:val="0"/>
      <w:marTop w:val="0"/>
      <w:marBottom w:val="0"/>
      <w:divBdr>
        <w:top w:val="none" w:sz="0" w:space="0" w:color="auto"/>
        <w:left w:val="none" w:sz="0" w:space="0" w:color="auto"/>
        <w:bottom w:val="none" w:sz="0" w:space="0" w:color="auto"/>
        <w:right w:val="none" w:sz="0" w:space="0" w:color="auto"/>
      </w:divBdr>
    </w:div>
    <w:div w:id="1132945424">
      <w:bodyDiv w:val="1"/>
      <w:marLeft w:val="0"/>
      <w:marRight w:val="0"/>
      <w:marTop w:val="0"/>
      <w:marBottom w:val="0"/>
      <w:divBdr>
        <w:top w:val="none" w:sz="0" w:space="0" w:color="auto"/>
        <w:left w:val="none" w:sz="0" w:space="0" w:color="auto"/>
        <w:bottom w:val="none" w:sz="0" w:space="0" w:color="auto"/>
        <w:right w:val="none" w:sz="0" w:space="0" w:color="auto"/>
      </w:divBdr>
    </w:div>
    <w:div w:id="1134060633">
      <w:bodyDiv w:val="1"/>
      <w:marLeft w:val="0"/>
      <w:marRight w:val="0"/>
      <w:marTop w:val="0"/>
      <w:marBottom w:val="0"/>
      <w:divBdr>
        <w:top w:val="none" w:sz="0" w:space="0" w:color="auto"/>
        <w:left w:val="none" w:sz="0" w:space="0" w:color="auto"/>
        <w:bottom w:val="none" w:sz="0" w:space="0" w:color="auto"/>
        <w:right w:val="none" w:sz="0" w:space="0" w:color="auto"/>
      </w:divBdr>
    </w:div>
    <w:div w:id="1148672183">
      <w:bodyDiv w:val="1"/>
      <w:marLeft w:val="0"/>
      <w:marRight w:val="0"/>
      <w:marTop w:val="0"/>
      <w:marBottom w:val="0"/>
      <w:divBdr>
        <w:top w:val="none" w:sz="0" w:space="0" w:color="auto"/>
        <w:left w:val="none" w:sz="0" w:space="0" w:color="auto"/>
        <w:bottom w:val="none" w:sz="0" w:space="0" w:color="auto"/>
        <w:right w:val="none" w:sz="0" w:space="0" w:color="auto"/>
      </w:divBdr>
    </w:div>
    <w:div w:id="1152526353">
      <w:bodyDiv w:val="1"/>
      <w:marLeft w:val="0"/>
      <w:marRight w:val="0"/>
      <w:marTop w:val="0"/>
      <w:marBottom w:val="0"/>
      <w:divBdr>
        <w:top w:val="none" w:sz="0" w:space="0" w:color="auto"/>
        <w:left w:val="none" w:sz="0" w:space="0" w:color="auto"/>
        <w:bottom w:val="none" w:sz="0" w:space="0" w:color="auto"/>
        <w:right w:val="none" w:sz="0" w:space="0" w:color="auto"/>
      </w:divBdr>
    </w:div>
    <w:div w:id="1157263670">
      <w:bodyDiv w:val="1"/>
      <w:marLeft w:val="0"/>
      <w:marRight w:val="0"/>
      <w:marTop w:val="0"/>
      <w:marBottom w:val="0"/>
      <w:divBdr>
        <w:top w:val="none" w:sz="0" w:space="0" w:color="auto"/>
        <w:left w:val="none" w:sz="0" w:space="0" w:color="auto"/>
        <w:bottom w:val="none" w:sz="0" w:space="0" w:color="auto"/>
        <w:right w:val="none" w:sz="0" w:space="0" w:color="auto"/>
      </w:divBdr>
    </w:div>
    <w:div w:id="1158301472">
      <w:bodyDiv w:val="1"/>
      <w:marLeft w:val="0"/>
      <w:marRight w:val="0"/>
      <w:marTop w:val="0"/>
      <w:marBottom w:val="0"/>
      <w:divBdr>
        <w:top w:val="none" w:sz="0" w:space="0" w:color="auto"/>
        <w:left w:val="none" w:sz="0" w:space="0" w:color="auto"/>
        <w:bottom w:val="none" w:sz="0" w:space="0" w:color="auto"/>
        <w:right w:val="none" w:sz="0" w:space="0" w:color="auto"/>
      </w:divBdr>
    </w:div>
    <w:div w:id="1169251478">
      <w:bodyDiv w:val="1"/>
      <w:marLeft w:val="0"/>
      <w:marRight w:val="0"/>
      <w:marTop w:val="0"/>
      <w:marBottom w:val="0"/>
      <w:divBdr>
        <w:top w:val="none" w:sz="0" w:space="0" w:color="auto"/>
        <w:left w:val="none" w:sz="0" w:space="0" w:color="auto"/>
        <w:bottom w:val="none" w:sz="0" w:space="0" w:color="auto"/>
        <w:right w:val="none" w:sz="0" w:space="0" w:color="auto"/>
      </w:divBdr>
    </w:div>
    <w:div w:id="1171287623">
      <w:bodyDiv w:val="1"/>
      <w:marLeft w:val="0"/>
      <w:marRight w:val="0"/>
      <w:marTop w:val="0"/>
      <w:marBottom w:val="0"/>
      <w:divBdr>
        <w:top w:val="none" w:sz="0" w:space="0" w:color="auto"/>
        <w:left w:val="none" w:sz="0" w:space="0" w:color="auto"/>
        <w:bottom w:val="none" w:sz="0" w:space="0" w:color="auto"/>
        <w:right w:val="none" w:sz="0" w:space="0" w:color="auto"/>
      </w:divBdr>
    </w:div>
    <w:div w:id="1171330389">
      <w:bodyDiv w:val="1"/>
      <w:marLeft w:val="0"/>
      <w:marRight w:val="0"/>
      <w:marTop w:val="0"/>
      <w:marBottom w:val="0"/>
      <w:divBdr>
        <w:top w:val="none" w:sz="0" w:space="0" w:color="auto"/>
        <w:left w:val="none" w:sz="0" w:space="0" w:color="auto"/>
        <w:bottom w:val="none" w:sz="0" w:space="0" w:color="auto"/>
        <w:right w:val="none" w:sz="0" w:space="0" w:color="auto"/>
      </w:divBdr>
    </w:div>
    <w:div w:id="1177422785">
      <w:bodyDiv w:val="1"/>
      <w:marLeft w:val="0"/>
      <w:marRight w:val="0"/>
      <w:marTop w:val="0"/>
      <w:marBottom w:val="0"/>
      <w:divBdr>
        <w:top w:val="none" w:sz="0" w:space="0" w:color="auto"/>
        <w:left w:val="none" w:sz="0" w:space="0" w:color="auto"/>
        <w:bottom w:val="none" w:sz="0" w:space="0" w:color="auto"/>
        <w:right w:val="none" w:sz="0" w:space="0" w:color="auto"/>
      </w:divBdr>
    </w:div>
    <w:div w:id="1198740273">
      <w:bodyDiv w:val="1"/>
      <w:marLeft w:val="0"/>
      <w:marRight w:val="0"/>
      <w:marTop w:val="0"/>
      <w:marBottom w:val="0"/>
      <w:divBdr>
        <w:top w:val="none" w:sz="0" w:space="0" w:color="auto"/>
        <w:left w:val="none" w:sz="0" w:space="0" w:color="auto"/>
        <w:bottom w:val="none" w:sz="0" w:space="0" w:color="auto"/>
        <w:right w:val="none" w:sz="0" w:space="0" w:color="auto"/>
      </w:divBdr>
    </w:div>
    <w:div w:id="1203178896">
      <w:bodyDiv w:val="1"/>
      <w:marLeft w:val="0"/>
      <w:marRight w:val="0"/>
      <w:marTop w:val="0"/>
      <w:marBottom w:val="0"/>
      <w:divBdr>
        <w:top w:val="none" w:sz="0" w:space="0" w:color="auto"/>
        <w:left w:val="none" w:sz="0" w:space="0" w:color="auto"/>
        <w:bottom w:val="none" w:sz="0" w:space="0" w:color="auto"/>
        <w:right w:val="none" w:sz="0" w:space="0" w:color="auto"/>
      </w:divBdr>
    </w:div>
    <w:div w:id="1203204106">
      <w:bodyDiv w:val="1"/>
      <w:marLeft w:val="0"/>
      <w:marRight w:val="0"/>
      <w:marTop w:val="0"/>
      <w:marBottom w:val="0"/>
      <w:divBdr>
        <w:top w:val="none" w:sz="0" w:space="0" w:color="auto"/>
        <w:left w:val="none" w:sz="0" w:space="0" w:color="auto"/>
        <w:bottom w:val="none" w:sz="0" w:space="0" w:color="auto"/>
        <w:right w:val="none" w:sz="0" w:space="0" w:color="auto"/>
      </w:divBdr>
    </w:div>
    <w:div w:id="1209948537">
      <w:bodyDiv w:val="1"/>
      <w:marLeft w:val="0"/>
      <w:marRight w:val="0"/>
      <w:marTop w:val="0"/>
      <w:marBottom w:val="0"/>
      <w:divBdr>
        <w:top w:val="none" w:sz="0" w:space="0" w:color="auto"/>
        <w:left w:val="none" w:sz="0" w:space="0" w:color="auto"/>
        <w:bottom w:val="none" w:sz="0" w:space="0" w:color="auto"/>
        <w:right w:val="none" w:sz="0" w:space="0" w:color="auto"/>
      </w:divBdr>
    </w:div>
    <w:div w:id="1216623631">
      <w:bodyDiv w:val="1"/>
      <w:marLeft w:val="0"/>
      <w:marRight w:val="0"/>
      <w:marTop w:val="0"/>
      <w:marBottom w:val="0"/>
      <w:divBdr>
        <w:top w:val="none" w:sz="0" w:space="0" w:color="auto"/>
        <w:left w:val="none" w:sz="0" w:space="0" w:color="auto"/>
        <w:bottom w:val="none" w:sz="0" w:space="0" w:color="auto"/>
        <w:right w:val="none" w:sz="0" w:space="0" w:color="auto"/>
      </w:divBdr>
    </w:div>
    <w:div w:id="1219366268">
      <w:bodyDiv w:val="1"/>
      <w:marLeft w:val="0"/>
      <w:marRight w:val="0"/>
      <w:marTop w:val="0"/>
      <w:marBottom w:val="0"/>
      <w:divBdr>
        <w:top w:val="none" w:sz="0" w:space="0" w:color="auto"/>
        <w:left w:val="none" w:sz="0" w:space="0" w:color="auto"/>
        <w:bottom w:val="none" w:sz="0" w:space="0" w:color="auto"/>
        <w:right w:val="none" w:sz="0" w:space="0" w:color="auto"/>
      </w:divBdr>
    </w:div>
    <w:div w:id="1228885029">
      <w:bodyDiv w:val="1"/>
      <w:marLeft w:val="0"/>
      <w:marRight w:val="0"/>
      <w:marTop w:val="0"/>
      <w:marBottom w:val="0"/>
      <w:divBdr>
        <w:top w:val="none" w:sz="0" w:space="0" w:color="auto"/>
        <w:left w:val="none" w:sz="0" w:space="0" w:color="auto"/>
        <w:bottom w:val="none" w:sz="0" w:space="0" w:color="auto"/>
        <w:right w:val="none" w:sz="0" w:space="0" w:color="auto"/>
      </w:divBdr>
    </w:div>
    <w:div w:id="1239361194">
      <w:bodyDiv w:val="1"/>
      <w:marLeft w:val="0"/>
      <w:marRight w:val="0"/>
      <w:marTop w:val="0"/>
      <w:marBottom w:val="0"/>
      <w:divBdr>
        <w:top w:val="none" w:sz="0" w:space="0" w:color="auto"/>
        <w:left w:val="none" w:sz="0" w:space="0" w:color="auto"/>
        <w:bottom w:val="none" w:sz="0" w:space="0" w:color="auto"/>
        <w:right w:val="none" w:sz="0" w:space="0" w:color="auto"/>
      </w:divBdr>
    </w:div>
    <w:div w:id="1240405383">
      <w:bodyDiv w:val="1"/>
      <w:marLeft w:val="0"/>
      <w:marRight w:val="0"/>
      <w:marTop w:val="0"/>
      <w:marBottom w:val="0"/>
      <w:divBdr>
        <w:top w:val="none" w:sz="0" w:space="0" w:color="auto"/>
        <w:left w:val="none" w:sz="0" w:space="0" w:color="auto"/>
        <w:bottom w:val="none" w:sz="0" w:space="0" w:color="auto"/>
        <w:right w:val="none" w:sz="0" w:space="0" w:color="auto"/>
      </w:divBdr>
    </w:div>
    <w:div w:id="1244410017">
      <w:bodyDiv w:val="1"/>
      <w:marLeft w:val="0"/>
      <w:marRight w:val="0"/>
      <w:marTop w:val="0"/>
      <w:marBottom w:val="0"/>
      <w:divBdr>
        <w:top w:val="none" w:sz="0" w:space="0" w:color="auto"/>
        <w:left w:val="none" w:sz="0" w:space="0" w:color="auto"/>
        <w:bottom w:val="none" w:sz="0" w:space="0" w:color="auto"/>
        <w:right w:val="none" w:sz="0" w:space="0" w:color="auto"/>
      </w:divBdr>
    </w:div>
    <w:div w:id="1245870613">
      <w:bodyDiv w:val="1"/>
      <w:marLeft w:val="0"/>
      <w:marRight w:val="0"/>
      <w:marTop w:val="0"/>
      <w:marBottom w:val="0"/>
      <w:divBdr>
        <w:top w:val="none" w:sz="0" w:space="0" w:color="auto"/>
        <w:left w:val="none" w:sz="0" w:space="0" w:color="auto"/>
        <w:bottom w:val="none" w:sz="0" w:space="0" w:color="auto"/>
        <w:right w:val="none" w:sz="0" w:space="0" w:color="auto"/>
      </w:divBdr>
    </w:div>
    <w:div w:id="1257132828">
      <w:bodyDiv w:val="1"/>
      <w:marLeft w:val="0"/>
      <w:marRight w:val="0"/>
      <w:marTop w:val="0"/>
      <w:marBottom w:val="0"/>
      <w:divBdr>
        <w:top w:val="none" w:sz="0" w:space="0" w:color="auto"/>
        <w:left w:val="none" w:sz="0" w:space="0" w:color="auto"/>
        <w:bottom w:val="none" w:sz="0" w:space="0" w:color="auto"/>
        <w:right w:val="none" w:sz="0" w:space="0" w:color="auto"/>
      </w:divBdr>
    </w:div>
    <w:div w:id="1261764644">
      <w:bodyDiv w:val="1"/>
      <w:marLeft w:val="0"/>
      <w:marRight w:val="0"/>
      <w:marTop w:val="0"/>
      <w:marBottom w:val="0"/>
      <w:divBdr>
        <w:top w:val="none" w:sz="0" w:space="0" w:color="auto"/>
        <w:left w:val="none" w:sz="0" w:space="0" w:color="auto"/>
        <w:bottom w:val="none" w:sz="0" w:space="0" w:color="auto"/>
        <w:right w:val="none" w:sz="0" w:space="0" w:color="auto"/>
      </w:divBdr>
    </w:div>
    <w:div w:id="1278172937">
      <w:bodyDiv w:val="1"/>
      <w:marLeft w:val="0"/>
      <w:marRight w:val="0"/>
      <w:marTop w:val="0"/>
      <w:marBottom w:val="0"/>
      <w:divBdr>
        <w:top w:val="none" w:sz="0" w:space="0" w:color="auto"/>
        <w:left w:val="none" w:sz="0" w:space="0" w:color="auto"/>
        <w:bottom w:val="none" w:sz="0" w:space="0" w:color="auto"/>
        <w:right w:val="none" w:sz="0" w:space="0" w:color="auto"/>
      </w:divBdr>
    </w:div>
    <w:div w:id="1281961530">
      <w:bodyDiv w:val="1"/>
      <w:marLeft w:val="0"/>
      <w:marRight w:val="0"/>
      <w:marTop w:val="0"/>
      <w:marBottom w:val="0"/>
      <w:divBdr>
        <w:top w:val="none" w:sz="0" w:space="0" w:color="auto"/>
        <w:left w:val="none" w:sz="0" w:space="0" w:color="auto"/>
        <w:bottom w:val="none" w:sz="0" w:space="0" w:color="auto"/>
        <w:right w:val="none" w:sz="0" w:space="0" w:color="auto"/>
      </w:divBdr>
    </w:div>
    <w:div w:id="1282414378">
      <w:bodyDiv w:val="1"/>
      <w:marLeft w:val="0"/>
      <w:marRight w:val="0"/>
      <w:marTop w:val="0"/>
      <w:marBottom w:val="0"/>
      <w:divBdr>
        <w:top w:val="none" w:sz="0" w:space="0" w:color="auto"/>
        <w:left w:val="none" w:sz="0" w:space="0" w:color="auto"/>
        <w:bottom w:val="none" w:sz="0" w:space="0" w:color="auto"/>
        <w:right w:val="none" w:sz="0" w:space="0" w:color="auto"/>
      </w:divBdr>
    </w:div>
    <w:div w:id="1289123589">
      <w:bodyDiv w:val="1"/>
      <w:marLeft w:val="0"/>
      <w:marRight w:val="0"/>
      <w:marTop w:val="0"/>
      <w:marBottom w:val="0"/>
      <w:divBdr>
        <w:top w:val="none" w:sz="0" w:space="0" w:color="auto"/>
        <w:left w:val="none" w:sz="0" w:space="0" w:color="auto"/>
        <w:bottom w:val="none" w:sz="0" w:space="0" w:color="auto"/>
        <w:right w:val="none" w:sz="0" w:space="0" w:color="auto"/>
      </w:divBdr>
    </w:div>
    <w:div w:id="1289580337">
      <w:bodyDiv w:val="1"/>
      <w:marLeft w:val="0"/>
      <w:marRight w:val="0"/>
      <w:marTop w:val="0"/>
      <w:marBottom w:val="0"/>
      <w:divBdr>
        <w:top w:val="none" w:sz="0" w:space="0" w:color="auto"/>
        <w:left w:val="none" w:sz="0" w:space="0" w:color="auto"/>
        <w:bottom w:val="none" w:sz="0" w:space="0" w:color="auto"/>
        <w:right w:val="none" w:sz="0" w:space="0" w:color="auto"/>
      </w:divBdr>
    </w:div>
    <w:div w:id="1298536964">
      <w:bodyDiv w:val="1"/>
      <w:marLeft w:val="0"/>
      <w:marRight w:val="0"/>
      <w:marTop w:val="0"/>
      <w:marBottom w:val="0"/>
      <w:divBdr>
        <w:top w:val="none" w:sz="0" w:space="0" w:color="auto"/>
        <w:left w:val="none" w:sz="0" w:space="0" w:color="auto"/>
        <w:bottom w:val="none" w:sz="0" w:space="0" w:color="auto"/>
        <w:right w:val="none" w:sz="0" w:space="0" w:color="auto"/>
      </w:divBdr>
    </w:div>
    <w:div w:id="1302074440">
      <w:bodyDiv w:val="1"/>
      <w:marLeft w:val="0"/>
      <w:marRight w:val="0"/>
      <w:marTop w:val="0"/>
      <w:marBottom w:val="0"/>
      <w:divBdr>
        <w:top w:val="none" w:sz="0" w:space="0" w:color="auto"/>
        <w:left w:val="none" w:sz="0" w:space="0" w:color="auto"/>
        <w:bottom w:val="none" w:sz="0" w:space="0" w:color="auto"/>
        <w:right w:val="none" w:sz="0" w:space="0" w:color="auto"/>
      </w:divBdr>
    </w:div>
    <w:div w:id="1302543006">
      <w:bodyDiv w:val="1"/>
      <w:marLeft w:val="0"/>
      <w:marRight w:val="0"/>
      <w:marTop w:val="0"/>
      <w:marBottom w:val="0"/>
      <w:divBdr>
        <w:top w:val="none" w:sz="0" w:space="0" w:color="auto"/>
        <w:left w:val="none" w:sz="0" w:space="0" w:color="auto"/>
        <w:bottom w:val="none" w:sz="0" w:space="0" w:color="auto"/>
        <w:right w:val="none" w:sz="0" w:space="0" w:color="auto"/>
      </w:divBdr>
    </w:div>
    <w:div w:id="1308898574">
      <w:bodyDiv w:val="1"/>
      <w:marLeft w:val="0"/>
      <w:marRight w:val="0"/>
      <w:marTop w:val="0"/>
      <w:marBottom w:val="0"/>
      <w:divBdr>
        <w:top w:val="none" w:sz="0" w:space="0" w:color="auto"/>
        <w:left w:val="none" w:sz="0" w:space="0" w:color="auto"/>
        <w:bottom w:val="none" w:sz="0" w:space="0" w:color="auto"/>
        <w:right w:val="none" w:sz="0" w:space="0" w:color="auto"/>
      </w:divBdr>
    </w:div>
    <w:div w:id="1310017872">
      <w:bodyDiv w:val="1"/>
      <w:marLeft w:val="0"/>
      <w:marRight w:val="0"/>
      <w:marTop w:val="0"/>
      <w:marBottom w:val="0"/>
      <w:divBdr>
        <w:top w:val="none" w:sz="0" w:space="0" w:color="auto"/>
        <w:left w:val="none" w:sz="0" w:space="0" w:color="auto"/>
        <w:bottom w:val="none" w:sz="0" w:space="0" w:color="auto"/>
        <w:right w:val="none" w:sz="0" w:space="0" w:color="auto"/>
      </w:divBdr>
    </w:div>
    <w:div w:id="1311444284">
      <w:bodyDiv w:val="1"/>
      <w:marLeft w:val="0"/>
      <w:marRight w:val="0"/>
      <w:marTop w:val="0"/>
      <w:marBottom w:val="0"/>
      <w:divBdr>
        <w:top w:val="none" w:sz="0" w:space="0" w:color="auto"/>
        <w:left w:val="none" w:sz="0" w:space="0" w:color="auto"/>
        <w:bottom w:val="none" w:sz="0" w:space="0" w:color="auto"/>
        <w:right w:val="none" w:sz="0" w:space="0" w:color="auto"/>
      </w:divBdr>
    </w:div>
    <w:div w:id="1313296635">
      <w:bodyDiv w:val="1"/>
      <w:marLeft w:val="0"/>
      <w:marRight w:val="0"/>
      <w:marTop w:val="0"/>
      <w:marBottom w:val="0"/>
      <w:divBdr>
        <w:top w:val="none" w:sz="0" w:space="0" w:color="auto"/>
        <w:left w:val="none" w:sz="0" w:space="0" w:color="auto"/>
        <w:bottom w:val="none" w:sz="0" w:space="0" w:color="auto"/>
        <w:right w:val="none" w:sz="0" w:space="0" w:color="auto"/>
      </w:divBdr>
    </w:div>
    <w:div w:id="1313485729">
      <w:bodyDiv w:val="1"/>
      <w:marLeft w:val="0"/>
      <w:marRight w:val="0"/>
      <w:marTop w:val="0"/>
      <w:marBottom w:val="0"/>
      <w:divBdr>
        <w:top w:val="none" w:sz="0" w:space="0" w:color="auto"/>
        <w:left w:val="none" w:sz="0" w:space="0" w:color="auto"/>
        <w:bottom w:val="none" w:sz="0" w:space="0" w:color="auto"/>
        <w:right w:val="none" w:sz="0" w:space="0" w:color="auto"/>
      </w:divBdr>
    </w:div>
    <w:div w:id="1324356187">
      <w:bodyDiv w:val="1"/>
      <w:marLeft w:val="0"/>
      <w:marRight w:val="0"/>
      <w:marTop w:val="0"/>
      <w:marBottom w:val="0"/>
      <w:divBdr>
        <w:top w:val="none" w:sz="0" w:space="0" w:color="auto"/>
        <w:left w:val="none" w:sz="0" w:space="0" w:color="auto"/>
        <w:bottom w:val="none" w:sz="0" w:space="0" w:color="auto"/>
        <w:right w:val="none" w:sz="0" w:space="0" w:color="auto"/>
      </w:divBdr>
    </w:div>
    <w:div w:id="1329140586">
      <w:bodyDiv w:val="1"/>
      <w:marLeft w:val="0"/>
      <w:marRight w:val="0"/>
      <w:marTop w:val="0"/>
      <w:marBottom w:val="0"/>
      <w:divBdr>
        <w:top w:val="none" w:sz="0" w:space="0" w:color="auto"/>
        <w:left w:val="none" w:sz="0" w:space="0" w:color="auto"/>
        <w:bottom w:val="none" w:sz="0" w:space="0" w:color="auto"/>
        <w:right w:val="none" w:sz="0" w:space="0" w:color="auto"/>
      </w:divBdr>
    </w:div>
    <w:div w:id="1335188224">
      <w:bodyDiv w:val="1"/>
      <w:marLeft w:val="0"/>
      <w:marRight w:val="0"/>
      <w:marTop w:val="0"/>
      <w:marBottom w:val="0"/>
      <w:divBdr>
        <w:top w:val="none" w:sz="0" w:space="0" w:color="auto"/>
        <w:left w:val="none" w:sz="0" w:space="0" w:color="auto"/>
        <w:bottom w:val="none" w:sz="0" w:space="0" w:color="auto"/>
        <w:right w:val="none" w:sz="0" w:space="0" w:color="auto"/>
      </w:divBdr>
    </w:div>
    <w:div w:id="1363632002">
      <w:bodyDiv w:val="1"/>
      <w:marLeft w:val="0"/>
      <w:marRight w:val="0"/>
      <w:marTop w:val="0"/>
      <w:marBottom w:val="0"/>
      <w:divBdr>
        <w:top w:val="none" w:sz="0" w:space="0" w:color="auto"/>
        <w:left w:val="none" w:sz="0" w:space="0" w:color="auto"/>
        <w:bottom w:val="none" w:sz="0" w:space="0" w:color="auto"/>
        <w:right w:val="none" w:sz="0" w:space="0" w:color="auto"/>
      </w:divBdr>
    </w:div>
    <w:div w:id="1369641165">
      <w:bodyDiv w:val="1"/>
      <w:marLeft w:val="0"/>
      <w:marRight w:val="0"/>
      <w:marTop w:val="0"/>
      <w:marBottom w:val="0"/>
      <w:divBdr>
        <w:top w:val="none" w:sz="0" w:space="0" w:color="auto"/>
        <w:left w:val="none" w:sz="0" w:space="0" w:color="auto"/>
        <w:bottom w:val="none" w:sz="0" w:space="0" w:color="auto"/>
        <w:right w:val="none" w:sz="0" w:space="0" w:color="auto"/>
      </w:divBdr>
    </w:div>
    <w:div w:id="1370259432">
      <w:bodyDiv w:val="1"/>
      <w:marLeft w:val="0"/>
      <w:marRight w:val="0"/>
      <w:marTop w:val="0"/>
      <w:marBottom w:val="0"/>
      <w:divBdr>
        <w:top w:val="none" w:sz="0" w:space="0" w:color="auto"/>
        <w:left w:val="none" w:sz="0" w:space="0" w:color="auto"/>
        <w:bottom w:val="none" w:sz="0" w:space="0" w:color="auto"/>
        <w:right w:val="none" w:sz="0" w:space="0" w:color="auto"/>
      </w:divBdr>
    </w:div>
    <w:div w:id="1376924160">
      <w:bodyDiv w:val="1"/>
      <w:marLeft w:val="0"/>
      <w:marRight w:val="0"/>
      <w:marTop w:val="0"/>
      <w:marBottom w:val="0"/>
      <w:divBdr>
        <w:top w:val="none" w:sz="0" w:space="0" w:color="auto"/>
        <w:left w:val="none" w:sz="0" w:space="0" w:color="auto"/>
        <w:bottom w:val="none" w:sz="0" w:space="0" w:color="auto"/>
        <w:right w:val="none" w:sz="0" w:space="0" w:color="auto"/>
      </w:divBdr>
    </w:div>
    <w:div w:id="1387023109">
      <w:bodyDiv w:val="1"/>
      <w:marLeft w:val="0"/>
      <w:marRight w:val="0"/>
      <w:marTop w:val="0"/>
      <w:marBottom w:val="0"/>
      <w:divBdr>
        <w:top w:val="none" w:sz="0" w:space="0" w:color="auto"/>
        <w:left w:val="none" w:sz="0" w:space="0" w:color="auto"/>
        <w:bottom w:val="none" w:sz="0" w:space="0" w:color="auto"/>
        <w:right w:val="none" w:sz="0" w:space="0" w:color="auto"/>
      </w:divBdr>
    </w:div>
    <w:div w:id="1404841380">
      <w:bodyDiv w:val="1"/>
      <w:marLeft w:val="0"/>
      <w:marRight w:val="0"/>
      <w:marTop w:val="0"/>
      <w:marBottom w:val="0"/>
      <w:divBdr>
        <w:top w:val="none" w:sz="0" w:space="0" w:color="auto"/>
        <w:left w:val="none" w:sz="0" w:space="0" w:color="auto"/>
        <w:bottom w:val="none" w:sz="0" w:space="0" w:color="auto"/>
        <w:right w:val="none" w:sz="0" w:space="0" w:color="auto"/>
      </w:divBdr>
    </w:div>
    <w:div w:id="1434132254">
      <w:bodyDiv w:val="1"/>
      <w:marLeft w:val="0"/>
      <w:marRight w:val="0"/>
      <w:marTop w:val="0"/>
      <w:marBottom w:val="0"/>
      <w:divBdr>
        <w:top w:val="none" w:sz="0" w:space="0" w:color="auto"/>
        <w:left w:val="none" w:sz="0" w:space="0" w:color="auto"/>
        <w:bottom w:val="none" w:sz="0" w:space="0" w:color="auto"/>
        <w:right w:val="none" w:sz="0" w:space="0" w:color="auto"/>
      </w:divBdr>
    </w:div>
    <w:div w:id="1445228672">
      <w:bodyDiv w:val="1"/>
      <w:marLeft w:val="0"/>
      <w:marRight w:val="0"/>
      <w:marTop w:val="0"/>
      <w:marBottom w:val="0"/>
      <w:divBdr>
        <w:top w:val="none" w:sz="0" w:space="0" w:color="auto"/>
        <w:left w:val="none" w:sz="0" w:space="0" w:color="auto"/>
        <w:bottom w:val="none" w:sz="0" w:space="0" w:color="auto"/>
        <w:right w:val="none" w:sz="0" w:space="0" w:color="auto"/>
      </w:divBdr>
    </w:div>
    <w:div w:id="1452939083">
      <w:bodyDiv w:val="1"/>
      <w:marLeft w:val="0"/>
      <w:marRight w:val="0"/>
      <w:marTop w:val="0"/>
      <w:marBottom w:val="0"/>
      <w:divBdr>
        <w:top w:val="none" w:sz="0" w:space="0" w:color="auto"/>
        <w:left w:val="none" w:sz="0" w:space="0" w:color="auto"/>
        <w:bottom w:val="none" w:sz="0" w:space="0" w:color="auto"/>
        <w:right w:val="none" w:sz="0" w:space="0" w:color="auto"/>
      </w:divBdr>
    </w:div>
    <w:div w:id="1455639693">
      <w:bodyDiv w:val="1"/>
      <w:marLeft w:val="0"/>
      <w:marRight w:val="0"/>
      <w:marTop w:val="0"/>
      <w:marBottom w:val="0"/>
      <w:divBdr>
        <w:top w:val="none" w:sz="0" w:space="0" w:color="auto"/>
        <w:left w:val="none" w:sz="0" w:space="0" w:color="auto"/>
        <w:bottom w:val="none" w:sz="0" w:space="0" w:color="auto"/>
        <w:right w:val="none" w:sz="0" w:space="0" w:color="auto"/>
      </w:divBdr>
    </w:div>
    <w:div w:id="1456410665">
      <w:bodyDiv w:val="1"/>
      <w:marLeft w:val="0"/>
      <w:marRight w:val="0"/>
      <w:marTop w:val="0"/>
      <w:marBottom w:val="0"/>
      <w:divBdr>
        <w:top w:val="none" w:sz="0" w:space="0" w:color="auto"/>
        <w:left w:val="none" w:sz="0" w:space="0" w:color="auto"/>
        <w:bottom w:val="none" w:sz="0" w:space="0" w:color="auto"/>
        <w:right w:val="none" w:sz="0" w:space="0" w:color="auto"/>
      </w:divBdr>
    </w:div>
    <w:div w:id="1462530178">
      <w:bodyDiv w:val="1"/>
      <w:marLeft w:val="0"/>
      <w:marRight w:val="0"/>
      <w:marTop w:val="0"/>
      <w:marBottom w:val="0"/>
      <w:divBdr>
        <w:top w:val="none" w:sz="0" w:space="0" w:color="auto"/>
        <w:left w:val="none" w:sz="0" w:space="0" w:color="auto"/>
        <w:bottom w:val="none" w:sz="0" w:space="0" w:color="auto"/>
        <w:right w:val="none" w:sz="0" w:space="0" w:color="auto"/>
      </w:divBdr>
    </w:div>
    <w:div w:id="1470827798">
      <w:bodyDiv w:val="1"/>
      <w:marLeft w:val="0"/>
      <w:marRight w:val="0"/>
      <w:marTop w:val="0"/>
      <w:marBottom w:val="0"/>
      <w:divBdr>
        <w:top w:val="none" w:sz="0" w:space="0" w:color="auto"/>
        <w:left w:val="none" w:sz="0" w:space="0" w:color="auto"/>
        <w:bottom w:val="none" w:sz="0" w:space="0" w:color="auto"/>
        <w:right w:val="none" w:sz="0" w:space="0" w:color="auto"/>
      </w:divBdr>
    </w:div>
    <w:div w:id="1471093784">
      <w:bodyDiv w:val="1"/>
      <w:marLeft w:val="0"/>
      <w:marRight w:val="0"/>
      <w:marTop w:val="0"/>
      <w:marBottom w:val="0"/>
      <w:divBdr>
        <w:top w:val="none" w:sz="0" w:space="0" w:color="auto"/>
        <w:left w:val="none" w:sz="0" w:space="0" w:color="auto"/>
        <w:bottom w:val="none" w:sz="0" w:space="0" w:color="auto"/>
        <w:right w:val="none" w:sz="0" w:space="0" w:color="auto"/>
      </w:divBdr>
    </w:div>
    <w:div w:id="1476802801">
      <w:bodyDiv w:val="1"/>
      <w:marLeft w:val="0"/>
      <w:marRight w:val="0"/>
      <w:marTop w:val="0"/>
      <w:marBottom w:val="0"/>
      <w:divBdr>
        <w:top w:val="none" w:sz="0" w:space="0" w:color="auto"/>
        <w:left w:val="none" w:sz="0" w:space="0" w:color="auto"/>
        <w:bottom w:val="none" w:sz="0" w:space="0" w:color="auto"/>
        <w:right w:val="none" w:sz="0" w:space="0" w:color="auto"/>
      </w:divBdr>
    </w:div>
    <w:div w:id="1477449258">
      <w:bodyDiv w:val="1"/>
      <w:marLeft w:val="0"/>
      <w:marRight w:val="0"/>
      <w:marTop w:val="0"/>
      <w:marBottom w:val="0"/>
      <w:divBdr>
        <w:top w:val="none" w:sz="0" w:space="0" w:color="auto"/>
        <w:left w:val="none" w:sz="0" w:space="0" w:color="auto"/>
        <w:bottom w:val="none" w:sz="0" w:space="0" w:color="auto"/>
        <w:right w:val="none" w:sz="0" w:space="0" w:color="auto"/>
      </w:divBdr>
    </w:div>
    <w:div w:id="1485007325">
      <w:bodyDiv w:val="1"/>
      <w:marLeft w:val="0"/>
      <w:marRight w:val="0"/>
      <w:marTop w:val="0"/>
      <w:marBottom w:val="0"/>
      <w:divBdr>
        <w:top w:val="none" w:sz="0" w:space="0" w:color="auto"/>
        <w:left w:val="none" w:sz="0" w:space="0" w:color="auto"/>
        <w:bottom w:val="none" w:sz="0" w:space="0" w:color="auto"/>
        <w:right w:val="none" w:sz="0" w:space="0" w:color="auto"/>
      </w:divBdr>
    </w:div>
    <w:div w:id="1498308205">
      <w:bodyDiv w:val="1"/>
      <w:marLeft w:val="0"/>
      <w:marRight w:val="0"/>
      <w:marTop w:val="0"/>
      <w:marBottom w:val="0"/>
      <w:divBdr>
        <w:top w:val="none" w:sz="0" w:space="0" w:color="auto"/>
        <w:left w:val="none" w:sz="0" w:space="0" w:color="auto"/>
        <w:bottom w:val="none" w:sz="0" w:space="0" w:color="auto"/>
        <w:right w:val="none" w:sz="0" w:space="0" w:color="auto"/>
      </w:divBdr>
    </w:div>
    <w:div w:id="1501384737">
      <w:bodyDiv w:val="1"/>
      <w:marLeft w:val="0"/>
      <w:marRight w:val="0"/>
      <w:marTop w:val="0"/>
      <w:marBottom w:val="0"/>
      <w:divBdr>
        <w:top w:val="none" w:sz="0" w:space="0" w:color="auto"/>
        <w:left w:val="none" w:sz="0" w:space="0" w:color="auto"/>
        <w:bottom w:val="none" w:sz="0" w:space="0" w:color="auto"/>
        <w:right w:val="none" w:sz="0" w:space="0" w:color="auto"/>
      </w:divBdr>
    </w:div>
    <w:div w:id="1517384197">
      <w:bodyDiv w:val="1"/>
      <w:marLeft w:val="0"/>
      <w:marRight w:val="0"/>
      <w:marTop w:val="0"/>
      <w:marBottom w:val="0"/>
      <w:divBdr>
        <w:top w:val="none" w:sz="0" w:space="0" w:color="auto"/>
        <w:left w:val="none" w:sz="0" w:space="0" w:color="auto"/>
        <w:bottom w:val="none" w:sz="0" w:space="0" w:color="auto"/>
        <w:right w:val="none" w:sz="0" w:space="0" w:color="auto"/>
      </w:divBdr>
    </w:div>
    <w:div w:id="1518881858">
      <w:bodyDiv w:val="1"/>
      <w:marLeft w:val="0"/>
      <w:marRight w:val="0"/>
      <w:marTop w:val="0"/>
      <w:marBottom w:val="0"/>
      <w:divBdr>
        <w:top w:val="none" w:sz="0" w:space="0" w:color="auto"/>
        <w:left w:val="none" w:sz="0" w:space="0" w:color="auto"/>
        <w:bottom w:val="none" w:sz="0" w:space="0" w:color="auto"/>
        <w:right w:val="none" w:sz="0" w:space="0" w:color="auto"/>
      </w:divBdr>
    </w:div>
    <w:div w:id="1521504091">
      <w:bodyDiv w:val="1"/>
      <w:marLeft w:val="0"/>
      <w:marRight w:val="0"/>
      <w:marTop w:val="0"/>
      <w:marBottom w:val="0"/>
      <w:divBdr>
        <w:top w:val="none" w:sz="0" w:space="0" w:color="auto"/>
        <w:left w:val="none" w:sz="0" w:space="0" w:color="auto"/>
        <w:bottom w:val="none" w:sz="0" w:space="0" w:color="auto"/>
        <w:right w:val="none" w:sz="0" w:space="0" w:color="auto"/>
      </w:divBdr>
    </w:div>
    <w:div w:id="1531068223">
      <w:bodyDiv w:val="1"/>
      <w:marLeft w:val="0"/>
      <w:marRight w:val="0"/>
      <w:marTop w:val="0"/>
      <w:marBottom w:val="0"/>
      <w:divBdr>
        <w:top w:val="none" w:sz="0" w:space="0" w:color="auto"/>
        <w:left w:val="none" w:sz="0" w:space="0" w:color="auto"/>
        <w:bottom w:val="none" w:sz="0" w:space="0" w:color="auto"/>
        <w:right w:val="none" w:sz="0" w:space="0" w:color="auto"/>
      </w:divBdr>
    </w:div>
    <w:div w:id="1532307227">
      <w:bodyDiv w:val="1"/>
      <w:marLeft w:val="0"/>
      <w:marRight w:val="0"/>
      <w:marTop w:val="0"/>
      <w:marBottom w:val="0"/>
      <w:divBdr>
        <w:top w:val="none" w:sz="0" w:space="0" w:color="auto"/>
        <w:left w:val="none" w:sz="0" w:space="0" w:color="auto"/>
        <w:bottom w:val="none" w:sz="0" w:space="0" w:color="auto"/>
        <w:right w:val="none" w:sz="0" w:space="0" w:color="auto"/>
      </w:divBdr>
    </w:div>
    <w:div w:id="1533107609">
      <w:bodyDiv w:val="1"/>
      <w:marLeft w:val="0"/>
      <w:marRight w:val="0"/>
      <w:marTop w:val="0"/>
      <w:marBottom w:val="0"/>
      <w:divBdr>
        <w:top w:val="none" w:sz="0" w:space="0" w:color="auto"/>
        <w:left w:val="none" w:sz="0" w:space="0" w:color="auto"/>
        <w:bottom w:val="none" w:sz="0" w:space="0" w:color="auto"/>
        <w:right w:val="none" w:sz="0" w:space="0" w:color="auto"/>
      </w:divBdr>
    </w:div>
    <w:div w:id="1538393541">
      <w:bodyDiv w:val="1"/>
      <w:marLeft w:val="0"/>
      <w:marRight w:val="0"/>
      <w:marTop w:val="0"/>
      <w:marBottom w:val="0"/>
      <w:divBdr>
        <w:top w:val="none" w:sz="0" w:space="0" w:color="auto"/>
        <w:left w:val="none" w:sz="0" w:space="0" w:color="auto"/>
        <w:bottom w:val="none" w:sz="0" w:space="0" w:color="auto"/>
        <w:right w:val="none" w:sz="0" w:space="0" w:color="auto"/>
      </w:divBdr>
    </w:div>
    <w:div w:id="1542862112">
      <w:bodyDiv w:val="1"/>
      <w:marLeft w:val="0"/>
      <w:marRight w:val="0"/>
      <w:marTop w:val="0"/>
      <w:marBottom w:val="0"/>
      <w:divBdr>
        <w:top w:val="none" w:sz="0" w:space="0" w:color="auto"/>
        <w:left w:val="none" w:sz="0" w:space="0" w:color="auto"/>
        <w:bottom w:val="none" w:sz="0" w:space="0" w:color="auto"/>
        <w:right w:val="none" w:sz="0" w:space="0" w:color="auto"/>
      </w:divBdr>
    </w:div>
    <w:div w:id="1550608615">
      <w:bodyDiv w:val="1"/>
      <w:marLeft w:val="0"/>
      <w:marRight w:val="0"/>
      <w:marTop w:val="0"/>
      <w:marBottom w:val="0"/>
      <w:divBdr>
        <w:top w:val="none" w:sz="0" w:space="0" w:color="auto"/>
        <w:left w:val="none" w:sz="0" w:space="0" w:color="auto"/>
        <w:bottom w:val="none" w:sz="0" w:space="0" w:color="auto"/>
        <w:right w:val="none" w:sz="0" w:space="0" w:color="auto"/>
      </w:divBdr>
    </w:div>
    <w:div w:id="1556770740">
      <w:bodyDiv w:val="1"/>
      <w:marLeft w:val="0"/>
      <w:marRight w:val="0"/>
      <w:marTop w:val="0"/>
      <w:marBottom w:val="0"/>
      <w:divBdr>
        <w:top w:val="none" w:sz="0" w:space="0" w:color="auto"/>
        <w:left w:val="none" w:sz="0" w:space="0" w:color="auto"/>
        <w:bottom w:val="none" w:sz="0" w:space="0" w:color="auto"/>
        <w:right w:val="none" w:sz="0" w:space="0" w:color="auto"/>
      </w:divBdr>
    </w:div>
    <w:div w:id="1570262062">
      <w:bodyDiv w:val="1"/>
      <w:marLeft w:val="0"/>
      <w:marRight w:val="0"/>
      <w:marTop w:val="0"/>
      <w:marBottom w:val="0"/>
      <w:divBdr>
        <w:top w:val="none" w:sz="0" w:space="0" w:color="auto"/>
        <w:left w:val="none" w:sz="0" w:space="0" w:color="auto"/>
        <w:bottom w:val="none" w:sz="0" w:space="0" w:color="auto"/>
        <w:right w:val="none" w:sz="0" w:space="0" w:color="auto"/>
      </w:divBdr>
    </w:div>
    <w:div w:id="1576352139">
      <w:bodyDiv w:val="1"/>
      <w:marLeft w:val="0"/>
      <w:marRight w:val="0"/>
      <w:marTop w:val="0"/>
      <w:marBottom w:val="0"/>
      <w:divBdr>
        <w:top w:val="none" w:sz="0" w:space="0" w:color="auto"/>
        <w:left w:val="none" w:sz="0" w:space="0" w:color="auto"/>
        <w:bottom w:val="none" w:sz="0" w:space="0" w:color="auto"/>
        <w:right w:val="none" w:sz="0" w:space="0" w:color="auto"/>
      </w:divBdr>
    </w:div>
    <w:div w:id="1578125460">
      <w:bodyDiv w:val="1"/>
      <w:marLeft w:val="0"/>
      <w:marRight w:val="0"/>
      <w:marTop w:val="0"/>
      <w:marBottom w:val="0"/>
      <w:divBdr>
        <w:top w:val="none" w:sz="0" w:space="0" w:color="auto"/>
        <w:left w:val="none" w:sz="0" w:space="0" w:color="auto"/>
        <w:bottom w:val="none" w:sz="0" w:space="0" w:color="auto"/>
        <w:right w:val="none" w:sz="0" w:space="0" w:color="auto"/>
      </w:divBdr>
    </w:div>
    <w:div w:id="1580553716">
      <w:bodyDiv w:val="1"/>
      <w:marLeft w:val="0"/>
      <w:marRight w:val="0"/>
      <w:marTop w:val="0"/>
      <w:marBottom w:val="0"/>
      <w:divBdr>
        <w:top w:val="none" w:sz="0" w:space="0" w:color="auto"/>
        <w:left w:val="none" w:sz="0" w:space="0" w:color="auto"/>
        <w:bottom w:val="none" w:sz="0" w:space="0" w:color="auto"/>
        <w:right w:val="none" w:sz="0" w:space="0" w:color="auto"/>
      </w:divBdr>
    </w:div>
    <w:div w:id="1582567740">
      <w:bodyDiv w:val="1"/>
      <w:marLeft w:val="0"/>
      <w:marRight w:val="0"/>
      <w:marTop w:val="0"/>
      <w:marBottom w:val="0"/>
      <w:divBdr>
        <w:top w:val="none" w:sz="0" w:space="0" w:color="auto"/>
        <w:left w:val="none" w:sz="0" w:space="0" w:color="auto"/>
        <w:bottom w:val="none" w:sz="0" w:space="0" w:color="auto"/>
        <w:right w:val="none" w:sz="0" w:space="0" w:color="auto"/>
      </w:divBdr>
    </w:div>
    <w:div w:id="1589928387">
      <w:bodyDiv w:val="1"/>
      <w:marLeft w:val="0"/>
      <w:marRight w:val="0"/>
      <w:marTop w:val="0"/>
      <w:marBottom w:val="0"/>
      <w:divBdr>
        <w:top w:val="none" w:sz="0" w:space="0" w:color="auto"/>
        <w:left w:val="none" w:sz="0" w:space="0" w:color="auto"/>
        <w:bottom w:val="none" w:sz="0" w:space="0" w:color="auto"/>
        <w:right w:val="none" w:sz="0" w:space="0" w:color="auto"/>
      </w:divBdr>
    </w:div>
    <w:div w:id="1596400217">
      <w:bodyDiv w:val="1"/>
      <w:marLeft w:val="0"/>
      <w:marRight w:val="0"/>
      <w:marTop w:val="0"/>
      <w:marBottom w:val="0"/>
      <w:divBdr>
        <w:top w:val="none" w:sz="0" w:space="0" w:color="auto"/>
        <w:left w:val="none" w:sz="0" w:space="0" w:color="auto"/>
        <w:bottom w:val="none" w:sz="0" w:space="0" w:color="auto"/>
        <w:right w:val="none" w:sz="0" w:space="0" w:color="auto"/>
      </w:divBdr>
    </w:div>
    <w:div w:id="1600874100">
      <w:bodyDiv w:val="1"/>
      <w:marLeft w:val="0"/>
      <w:marRight w:val="0"/>
      <w:marTop w:val="0"/>
      <w:marBottom w:val="0"/>
      <w:divBdr>
        <w:top w:val="none" w:sz="0" w:space="0" w:color="auto"/>
        <w:left w:val="none" w:sz="0" w:space="0" w:color="auto"/>
        <w:bottom w:val="none" w:sz="0" w:space="0" w:color="auto"/>
        <w:right w:val="none" w:sz="0" w:space="0" w:color="auto"/>
      </w:divBdr>
    </w:div>
    <w:div w:id="1601912461">
      <w:bodyDiv w:val="1"/>
      <w:marLeft w:val="0"/>
      <w:marRight w:val="0"/>
      <w:marTop w:val="0"/>
      <w:marBottom w:val="0"/>
      <w:divBdr>
        <w:top w:val="none" w:sz="0" w:space="0" w:color="auto"/>
        <w:left w:val="none" w:sz="0" w:space="0" w:color="auto"/>
        <w:bottom w:val="none" w:sz="0" w:space="0" w:color="auto"/>
        <w:right w:val="none" w:sz="0" w:space="0" w:color="auto"/>
      </w:divBdr>
    </w:div>
    <w:div w:id="1604419478">
      <w:bodyDiv w:val="1"/>
      <w:marLeft w:val="0"/>
      <w:marRight w:val="0"/>
      <w:marTop w:val="0"/>
      <w:marBottom w:val="0"/>
      <w:divBdr>
        <w:top w:val="none" w:sz="0" w:space="0" w:color="auto"/>
        <w:left w:val="none" w:sz="0" w:space="0" w:color="auto"/>
        <w:bottom w:val="none" w:sz="0" w:space="0" w:color="auto"/>
        <w:right w:val="none" w:sz="0" w:space="0" w:color="auto"/>
      </w:divBdr>
    </w:div>
    <w:div w:id="1607884761">
      <w:bodyDiv w:val="1"/>
      <w:marLeft w:val="0"/>
      <w:marRight w:val="0"/>
      <w:marTop w:val="0"/>
      <w:marBottom w:val="0"/>
      <w:divBdr>
        <w:top w:val="none" w:sz="0" w:space="0" w:color="auto"/>
        <w:left w:val="none" w:sz="0" w:space="0" w:color="auto"/>
        <w:bottom w:val="none" w:sz="0" w:space="0" w:color="auto"/>
        <w:right w:val="none" w:sz="0" w:space="0" w:color="auto"/>
      </w:divBdr>
    </w:div>
    <w:div w:id="1609922515">
      <w:bodyDiv w:val="1"/>
      <w:marLeft w:val="0"/>
      <w:marRight w:val="0"/>
      <w:marTop w:val="0"/>
      <w:marBottom w:val="0"/>
      <w:divBdr>
        <w:top w:val="none" w:sz="0" w:space="0" w:color="auto"/>
        <w:left w:val="none" w:sz="0" w:space="0" w:color="auto"/>
        <w:bottom w:val="none" w:sz="0" w:space="0" w:color="auto"/>
        <w:right w:val="none" w:sz="0" w:space="0" w:color="auto"/>
      </w:divBdr>
    </w:div>
    <w:div w:id="1622875749">
      <w:bodyDiv w:val="1"/>
      <w:marLeft w:val="0"/>
      <w:marRight w:val="0"/>
      <w:marTop w:val="0"/>
      <w:marBottom w:val="0"/>
      <w:divBdr>
        <w:top w:val="none" w:sz="0" w:space="0" w:color="auto"/>
        <w:left w:val="none" w:sz="0" w:space="0" w:color="auto"/>
        <w:bottom w:val="none" w:sz="0" w:space="0" w:color="auto"/>
        <w:right w:val="none" w:sz="0" w:space="0" w:color="auto"/>
      </w:divBdr>
    </w:div>
    <w:div w:id="1623001167">
      <w:bodyDiv w:val="1"/>
      <w:marLeft w:val="0"/>
      <w:marRight w:val="0"/>
      <w:marTop w:val="0"/>
      <w:marBottom w:val="0"/>
      <w:divBdr>
        <w:top w:val="none" w:sz="0" w:space="0" w:color="auto"/>
        <w:left w:val="none" w:sz="0" w:space="0" w:color="auto"/>
        <w:bottom w:val="none" w:sz="0" w:space="0" w:color="auto"/>
        <w:right w:val="none" w:sz="0" w:space="0" w:color="auto"/>
      </w:divBdr>
    </w:div>
    <w:div w:id="1629749387">
      <w:bodyDiv w:val="1"/>
      <w:marLeft w:val="0"/>
      <w:marRight w:val="0"/>
      <w:marTop w:val="0"/>
      <w:marBottom w:val="0"/>
      <w:divBdr>
        <w:top w:val="none" w:sz="0" w:space="0" w:color="auto"/>
        <w:left w:val="none" w:sz="0" w:space="0" w:color="auto"/>
        <w:bottom w:val="none" w:sz="0" w:space="0" w:color="auto"/>
        <w:right w:val="none" w:sz="0" w:space="0" w:color="auto"/>
      </w:divBdr>
    </w:div>
    <w:div w:id="1635066688">
      <w:bodyDiv w:val="1"/>
      <w:marLeft w:val="0"/>
      <w:marRight w:val="0"/>
      <w:marTop w:val="0"/>
      <w:marBottom w:val="0"/>
      <w:divBdr>
        <w:top w:val="none" w:sz="0" w:space="0" w:color="auto"/>
        <w:left w:val="none" w:sz="0" w:space="0" w:color="auto"/>
        <w:bottom w:val="none" w:sz="0" w:space="0" w:color="auto"/>
        <w:right w:val="none" w:sz="0" w:space="0" w:color="auto"/>
      </w:divBdr>
    </w:div>
    <w:div w:id="1636137304">
      <w:bodyDiv w:val="1"/>
      <w:marLeft w:val="0"/>
      <w:marRight w:val="0"/>
      <w:marTop w:val="0"/>
      <w:marBottom w:val="0"/>
      <w:divBdr>
        <w:top w:val="none" w:sz="0" w:space="0" w:color="auto"/>
        <w:left w:val="none" w:sz="0" w:space="0" w:color="auto"/>
        <w:bottom w:val="none" w:sz="0" w:space="0" w:color="auto"/>
        <w:right w:val="none" w:sz="0" w:space="0" w:color="auto"/>
      </w:divBdr>
    </w:div>
    <w:div w:id="1648633730">
      <w:bodyDiv w:val="1"/>
      <w:marLeft w:val="0"/>
      <w:marRight w:val="0"/>
      <w:marTop w:val="0"/>
      <w:marBottom w:val="0"/>
      <w:divBdr>
        <w:top w:val="none" w:sz="0" w:space="0" w:color="auto"/>
        <w:left w:val="none" w:sz="0" w:space="0" w:color="auto"/>
        <w:bottom w:val="none" w:sz="0" w:space="0" w:color="auto"/>
        <w:right w:val="none" w:sz="0" w:space="0" w:color="auto"/>
      </w:divBdr>
    </w:div>
    <w:div w:id="1660186372">
      <w:bodyDiv w:val="1"/>
      <w:marLeft w:val="0"/>
      <w:marRight w:val="0"/>
      <w:marTop w:val="0"/>
      <w:marBottom w:val="0"/>
      <w:divBdr>
        <w:top w:val="none" w:sz="0" w:space="0" w:color="auto"/>
        <w:left w:val="none" w:sz="0" w:space="0" w:color="auto"/>
        <w:bottom w:val="none" w:sz="0" w:space="0" w:color="auto"/>
        <w:right w:val="none" w:sz="0" w:space="0" w:color="auto"/>
      </w:divBdr>
    </w:div>
    <w:div w:id="1672490180">
      <w:bodyDiv w:val="1"/>
      <w:marLeft w:val="0"/>
      <w:marRight w:val="0"/>
      <w:marTop w:val="0"/>
      <w:marBottom w:val="0"/>
      <w:divBdr>
        <w:top w:val="none" w:sz="0" w:space="0" w:color="auto"/>
        <w:left w:val="none" w:sz="0" w:space="0" w:color="auto"/>
        <w:bottom w:val="none" w:sz="0" w:space="0" w:color="auto"/>
        <w:right w:val="none" w:sz="0" w:space="0" w:color="auto"/>
      </w:divBdr>
    </w:div>
    <w:div w:id="1673991142">
      <w:bodyDiv w:val="1"/>
      <w:marLeft w:val="0"/>
      <w:marRight w:val="0"/>
      <w:marTop w:val="0"/>
      <w:marBottom w:val="0"/>
      <w:divBdr>
        <w:top w:val="none" w:sz="0" w:space="0" w:color="auto"/>
        <w:left w:val="none" w:sz="0" w:space="0" w:color="auto"/>
        <w:bottom w:val="none" w:sz="0" w:space="0" w:color="auto"/>
        <w:right w:val="none" w:sz="0" w:space="0" w:color="auto"/>
      </w:divBdr>
    </w:div>
    <w:div w:id="1681737751">
      <w:bodyDiv w:val="1"/>
      <w:marLeft w:val="0"/>
      <w:marRight w:val="0"/>
      <w:marTop w:val="0"/>
      <w:marBottom w:val="0"/>
      <w:divBdr>
        <w:top w:val="none" w:sz="0" w:space="0" w:color="auto"/>
        <w:left w:val="none" w:sz="0" w:space="0" w:color="auto"/>
        <w:bottom w:val="none" w:sz="0" w:space="0" w:color="auto"/>
        <w:right w:val="none" w:sz="0" w:space="0" w:color="auto"/>
      </w:divBdr>
    </w:div>
    <w:div w:id="1689334420">
      <w:bodyDiv w:val="1"/>
      <w:marLeft w:val="0"/>
      <w:marRight w:val="0"/>
      <w:marTop w:val="0"/>
      <w:marBottom w:val="0"/>
      <w:divBdr>
        <w:top w:val="none" w:sz="0" w:space="0" w:color="auto"/>
        <w:left w:val="none" w:sz="0" w:space="0" w:color="auto"/>
        <w:bottom w:val="none" w:sz="0" w:space="0" w:color="auto"/>
        <w:right w:val="none" w:sz="0" w:space="0" w:color="auto"/>
      </w:divBdr>
    </w:div>
    <w:div w:id="1692221257">
      <w:bodyDiv w:val="1"/>
      <w:marLeft w:val="0"/>
      <w:marRight w:val="0"/>
      <w:marTop w:val="0"/>
      <w:marBottom w:val="0"/>
      <w:divBdr>
        <w:top w:val="none" w:sz="0" w:space="0" w:color="auto"/>
        <w:left w:val="none" w:sz="0" w:space="0" w:color="auto"/>
        <w:bottom w:val="none" w:sz="0" w:space="0" w:color="auto"/>
        <w:right w:val="none" w:sz="0" w:space="0" w:color="auto"/>
      </w:divBdr>
    </w:div>
    <w:div w:id="1694843581">
      <w:bodyDiv w:val="1"/>
      <w:marLeft w:val="0"/>
      <w:marRight w:val="0"/>
      <w:marTop w:val="0"/>
      <w:marBottom w:val="0"/>
      <w:divBdr>
        <w:top w:val="none" w:sz="0" w:space="0" w:color="auto"/>
        <w:left w:val="none" w:sz="0" w:space="0" w:color="auto"/>
        <w:bottom w:val="none" w:sz="0" w:space="0" w:color="auto"/>
        <w:right w:val="none" w:sz="0" w:space="0" w:color="auto"/>
      </w:divBdr>
    </w:div>
    <w:div w:id="1709259325">
      <w:bodyDiv w:val="1"/>
      <w:marLeft w:val="0"/>
      <w:marRight w:val="0"/>
      <w:marTop w:val="0"/>
      <w:marBottom w:val="0"/>
      <w:divBdr>
        <w:top w:val="none" w:sz="0" w:space="0" w:color="auto"/>
        <w:left w:val="none" w:sz="0" w:space="0" w:color="auto"/>
        <w:bottom w:val="none" w:sz="0" w:space="0" w:color="auto"/>
        <w:right w:val="none" w:sz="0" w:space="0" w:color="auto"/>
      </w:divBdr>
    </w:div>
    <w:div w:id="1715930170">
      <w:bodyDiv w:val="1"/>
      <w:marLeft w:val="0"/>
      <w:marRight w:val="0"/>
      <w:marTop w:val="0"/>
      <w:marBottom w:val="0"/>
      <w:divBdr>
        <w:top w:val="none" w:sz="0" w:space="0" w:color="auto"/>
        <w:left w:val="none" w:sz="0" w:space="0" w:color="auto"/>
        <w:bottom w:val="none" w:sz="0" w:space="0" w:color="auto"/>
        <w:right w:val="none" w:sz="0" w:space="0" w:color="auto"/>
      </w:divBdr>
    </w:div>
    <w:div w:id="1733696983">
      <w:bodyDiv w:val="1"/>
      <w:marLeft w:val="0"/>
      <w:marRight w:val="0"/>
      <w:marTop w:val="0"/>
      <w:marBottom w:val="0"/>
      <w:divBdr>
        <w:top w:val="none" w:sz="0" w:space="0" w:color="auto"/>
        <w:left w:val="none" w:sz="0" w:space="0" w:color="auto"/>
        <w:bottom w:val="none" w:sz="0" w:space="0" w:color="auto"/>
        <w:right w:val="none" w:sz="0" w:space="0" w:color="auto"/>
      </w:divBdr>
    </w:div>
    <w:div w:id="1735543699">
      <w:bodyDiv w:val="1"/>
      <w:marLeft w:val="0"/>
      <w:marRight w:val="0"/>
      <w:marTop w:val="0"/>
      <w:marBottom w:val="0"/>
      <w:divBdr>
        <w:top w:val="none" w:sz="0" w:space="0" w:color="auto"/>
        <w:left w:val="none" w:sz="0" w:space="0" w:color="auto"/>
        <w:bottom w:val="none" w:sz="0" w:space="0" w:color="auto"/>
        <w:right w:val="none" w:sz="0" w:space="0" w:color="auto"/>
      </w:divBdr>
    </w:div>
    <w:div w:id="1745909713">
      <w:bodyDiv w:val="1"/>
      <w:marLeft w:val="0"/>
      <w:marRight w:val="0"/>
      <w:marTop w:val="0"/>
      <w:marBottom w:val="0"/>
      <w:divBdr>
        <w:top w:val="none" w:sz="0" w:space="0" w:color="auto"/>
        <w:left w:val="none" w:sz="0" w:space="0" w:color="auto"/>
        <w:bottom w:val="none" w:sz="0" w:space="0" w:color="auto"/>
        <w:right w:val="none" w:sz="0" w:space="0" w:color="auto"/>
      </w:divBdr>
    </w:div>
    <w:div w:id="1749110752">
      <w:bodyDiv w:val="1"/>
      <w:marLeft w:val="0"/>
      <w:marRight w:val="0"/>
      <w:marTop w:val="0"/>
      <w:marBottom w:val="0"/>
      <w:divBdr>
        <w:top w:val="none" w:sz="0" w:space="0" w:color="auto"/>
        <w:left w:val="none" w:sz="0" w:space="0" w:color="auto"/>
        <w:bottom w:val="none" w:sz="0" w:space="0" w:color="auto"/>
        <w:right w:val="none" w:sz="0" w:space="0" w:color="auto"/>
      </w:divBdr>
    </w:div>
    <w:div w:id="1756125804">
      <w:bodyDiv w:val="1"/>
      <w:marLeft w:val="0"/>
      <w:marRight w:val="0"/>
      <w:marTop w:val="0"/>
      <w:marBottom w:val="0"/>
      <w:divBdr>
        <w:top w:val="none" w:sz="0" w:space="0" w:color="auto"/>
        <w:left w:val="none" w:sz="0" w:space="0" w:color="auto"/>
        <w:bottom w:val="none" w:sz="0" w:space="0" w:color="auto"/>
        <w:right w:val="none" w:sz="0" w:space="0" w:color="auto"/>
      </w:divBdr>
    </w:div>
    <w:div w:id="1762067800">
      <w:bodyDiv w:val="1"/>
      <w:marLeft w:val="0"/>
      <w:marRight w:val="0"/>
      <w:marTop w:val="0"/>
      <w:marBottom w:val="0"/>
      <w:divBdr>
        <w:top w:val="none" w:sz="0" w:space="0" w:color="auto"/>
        <w:left w:val="none" w:sz="0" w:space="0" w:color="auto"/>
        <w:bottom w:val="none" w:sz="0" w:space="0" w:color="auto"/>
        <w:right w:val="none" w:sz="0" w:space="0" w:color="auto"/>
      </w:divBdr>
    </w:div>
    <w:div w:id="1763068857">
      <w:bodyDiv w:val="1"/>
      <w:marLeft w:val="0"/>
      <w:marRight w:val="0"/>
      <w:marTop w:val="0"/>
      <w:marBottom w:val="0"/>
      <w:divBdr>
        <w:top w:val="none" w:sz="0" w:space="0" w:color="auto"/>
        <w:left w:val="none" w:sz="0" w:space="0" w:color="auto"/>
        <w:bottom w:val="none" w:sz="0" w:space="0" w:color="auto"/>
        <w:right w:val="none" w:sz="0" w:space="0" w:color="auto"/>
      </w:divBdr>
    </w:div>
    <w:div w:id="1770664129">
      <w:bodyDiv w:val="1"/>
      <w:marLeft w:val="0"/>
      <w:marRight w:val="0"/>
      <w:marTop w:val="0"/>
      <w:marBottom w:val="0"/>
      <w:divBdr>
        <w:top w:val="none" w:sz="0" w:space="0" w:color="auto"/>
        <w:left w:val="none" w:sz="0" w:space="0" w:color="auto"/>
        <w:bottom w:val="none" w:sz="0" w:space="0" w:color="auto"/>
        <w:right w:val="none" w:sz="0" w:space="0" w:color="auto"/>
      </w:divBdr>
    </w:div>
    <w:div w:id="1786195342">
      <w:bodyDiv w:val="1"/>
      <w:marLeft w:val="0"/>
      <w:marRight w:val="0"/>
      <w:marTop w:val="0"/>
      <w:marBottom w:val="0"/>
      <w:divBdr>
        <w:top w:val="none" w:sz="0" w:space="0" w:color="auto"/>
        <w:left w:val="none" w:sz="0" w:space="0" w:color="auto"/>
        <w:bottom w:val="none" w:sz="0" w:space="0" w:color="auto"/>
        <w:right w:val="none" w:sz="0" w:space="0" w:color="auto"/>
      </w:divBdr>
    </w:div>
    <w:div w:id="1786540926">
      <w:bodyDiv w:val="1"/>
      <w:marLeft w:val="0"/>
      <w:marRight w:val="0"/>
      <w:marTop w:val="0"/>
      <w:marBottom w:val="0"/>
      <w:divBdr>
        <w:top w:val="none" w:sz="0" w:space="0" w:color="auto"/>
        <w:left w:val="none" w:sz="0" w:space="0" w:color="auto"/>
        <w:bottom w:val="none" w:sz="0" w:space="0" w:color="auto"/>
        <w:right w:val="none" w:sz="0" w:space="0" w:color="auto"/>
      </w:divBdr>
    </w:div>
    <w:div w:id="1793866718">
      <w:bodyDiv w:val="1"/>
      <w:marLeft w:val="0"/>
      <w:marRight w:val="0"/>
      <w:marTop w:val="0"/>
      <w:marBottom w:val="0"/>
      <w:divBdr>
        <w:top w:val="none" w:sz="0" w:space="0" w:color="auto"/>
        <w:left w:val="none" w:sz="0" w:space="0" w:color="auto"/>
        <w:bottom w:val="none" w:sz="0" w:space="0" w:color="auto"/>
        <w:right w:val="none" w:sz="0" w:space="0" w:color="auto"/>
      </w:divBdr>
    </w:div>
    <w:div w:id="1793983513">
      <w:bodyDiv w:val="1"/>
      <w:marLeft w:val="0"/>
      <w:marRight w:val="0"/>
      <w:marTop w:val="0"/>
      <w:marBottom w:val="0"/>
      <w:divBdr>
        <w:top w:val="none" w:sz="0" w:space="0" w:color="auto"/>
        <w:left w:val="none" w:sz="0" w:space="0" w:color="auto"/>
        <w:bottom w:val="none" w:sz="0" w:space="0" w:color="auto"/>
        <w:right w:val="none" w:sz="0" w:space="0" w:color="auto"/>
      </w:divBdr>
    </w:div>
    <w:div w:id="1797793349">
      <w:bodyDiv w:val="1"/>
      <w:marLeft w:val="0"/>
      <w:marRight w:val="0"/>
      <w:marTop w:val="0"/>
      <w:marBottom w:val="0"/>
      <w:divBdr>
        <w:top w:val="none" w:sz="0" w:space="0" w:color="auto"/>
        <w:left w:val="none" w:sz="0" w:space="0" w:color="auto"/>
        <w:bottom w:val="none" w:sz="0" w:space="0" w:color="auto"/>
        <w:right w:val="none" w:sz="0" w:space="0" w:color="auto"/>
      </w:divBdr>
    </w:div>
    <w:div w:id="1799106901">
      <w:bodyDiv w:val="1"/>
      <w:marLeft w:val="0"/>
      <w:marRight w:val="0"/>
      <w:marTop w:val="0"/>
      <w:marBottom w:val="0"/>
      <w:divBdr>
        <w:top w:val="none" w:sz="0" w:space="0" w:color="auto"/>
        <w:left w:val="none" w:sz="0" w:space="0" w:color="auto"/>
        <w:bottom w:val="none" w:sz="0" w:space="0" w:color="auto"/>
        <w:right w:val="none" w:sz="0" w:space="0" w:color="auto"/>
      </w:divBdr>
    </w:div>
    <w:div w:id="1801613277">
      <w:bodyDiv w:val="1"/>
      <w:marLeft w:val="0"/>
      <w:marRight w:val="0"/>
      <w:marTop w:val="0"/>
      <w:marBottom w:val="0"/>
      <w:divBdr>
        <w:top w:val="none" w:sz="0" w:space="0" w:color="auto"/>
        <w:left w:val="none" w:sz="0" w:space="0" w:color="auto"/>
        <w:bottom w:val="none" w:sz="0" w:space="0" w:color="auto"/>
        <w:right w:val="none" w:sz="0" w:space="0" w:color="auto"/>
      </w:divBdr>
    </w:div>
    <w:div w:id="1812097508">
      <w:bodyDiv w:val="1"/>
      <w:marLeft w:val="0"/>
      <w:marRight w:val="0"/>
      <w:marTop w:val="0"/>
      <w:marBottom w:val="0"/>
      <w:divBdr>
        <w:top w:val="none" w:sz="0" w:space="0" w:color="auto"/>
        <w:left w:val="none" w:sz="0" w:space="0" w:color="auto"/>
        <w:bottom w:val="none" w:sz="0" w:space="0" w:color="auto"/>
        <w:right w:val="none" w:sz="0" w:space="0" w:color="auto"/>
      </w:divBdr>
    </w:div>
    <w:div w:id="1813715302">
      <w:bodyDiv w:val="1"/>
      <w:marLeft w:val="0"/>
      <w:marRight w:val="0"/>
      <w:marTop w:val="0"/>
      <w:marBottom w:val="0"/>
      <w:divBdr>
        <w:top w:val="none" w:sz="0" w:space="0" w:color="auto"/>
        <w:left w:val="none" w:sz="0" w:space="0" w:color="auto"/>
        <w:bottom w:val="none" w:sz="0" w:space="0" w:color="auto"/>
        <w:right w:val="none" w:sz="0" w:space="0" w:color="auto"/>
      </w:divBdr>
    </w:div>
    <w:div w:id="1815246364">
      <w:bodyDiv w:val="1"/>
      <w:marLeft w:val="0"/>
      <w:marRight w:val="0"/>
      <w:marTop w:val="0"/>
      <w:marBottom w:val="0"/>
      <w:divBdr>
        <w:top w:val="none" w:sz="0" w:space="0" w:color="auto"/>
        <w:left w:val="none" w:sz="0" w:space="0" w:color="auto"/>
        <w:bottom w:val="none" w:sz="0" w:space="0" w:color="auto"/>
        <w:right w:val="none" w:sz="0" w:space="0" w:color="auto"/>
      </w:divBdr>
    </w:div>
    <w:div w:id="1815752308">
      <w:bodyDiv w:val="1"/>
      <w:marLeft w:val="0"/>
      <w:marRight w:val="0"/>
      <w:marTop w:val="0"/>
      <w:marBottom w:val="0"/>
      <w:divBdr>
        <w:top w:val="none" w:sz="0" w:space="0" w:color="auto"/>
        <w:left w:val="none" w:sz="0" w:space="0" w:color="auto"/>
        <w:bottom w:val="none" w:sz="0" w:space="0" w:color="auto"/>
        <w:right w:val="none" w:sz="0" w:space="0" w:color="auto"/>
      </w:divBdr>
    </w:div>
    <w:div w:id="1818567368">
      <w:bodyDiv w:val="1"/>
      <w:marLeft w:val="0"/>
      <w:marRight w:val="0"/>
      <w:marTop w:val="0"/>
      <w:marBottom w:val="0"/>
      <w:divBdr>
        <w:top w:val="none" w:sz="0" w:space="0" w:color="auto"/>
        <w:left w:val="none" w:sz="0" w:space="0" w:color="auto"/>
        <w:bottom w:val="none" w:sz="0" w:space="0" w:color="auto"/>
        <w:right w:val="none" w:sz="0" w:space="0" w:color="auto"/>
      </w:divBdr>
    </w:div>
    <w:div w:id="1822845776">
      <w:bodyDiv w:val="1"/>
      <w:marLeft w:val="0"/>
      <w:marRight w:val="0"/>
      <w:marTop w:val="0"/>
      <w:marBottom w:val="0"/>
      <w:divBdr>
        <w:top w:val="none" w:sz="0" w:space="0" w:color="auto"/>
        <w:left w:val="none" w:sz="0" w:space="0" w:color="auto"/>
        <w:bottom w:val="none" w:sz="0" w:space="0" w:color="auto"/>
        <w:right w:val="none" w:sz="0" w:space="0" w:color="auto"/>
      </w:divBdr>
    </w:div>
    <w:div w:id="1831678305">
      <w:bodyDiv w:val="1"/>
      <w:marLeft w:val="0"/>
      <w:marRight w:val="0"/>
      <w:marTop w:val="0"/>
      <w:marBottom w:val="0"/>
      <w:divBdr>
        <w:top w:val="none" w:sz="0" w:space="0" w:color="auto"/>
        <w:left w:val="none" w:sz="0" w:space="0" w:color="auto"/>
        <w:bottom w:val="none" w:sz="0" w:space="0" w:color="auto"/>
        <w:right w:val="none" w:sz="0" w:space="0" w:color="auto"/>
      </w:divBdr>
    </w:div>
    <w:div w:id="1832675106">
      <w:bodyDiv w:val="1"/>
      <w:marLeft w:val="0"/>
      <w:marRight w:val="0"/>
      <w:marTop w:val="0"/>
      <w:marBottom w:val="0"/>
      <w:divBdr>
        <w:top w:val="none" w:sz="0" w:space="0" w:color="auto"/>
        <w:left w:val="none" w:sz="0" w:space="0" w:color="auto"/>
        <w:bottom w:val="none" w:sz="0" w:space="0" w:color="auto"/>
        <w:right w:val="none" w:sz="0" w:space="0" w:color="auto"/>
      </w:divBdr>
    </w:div>
    <w:div w:id="1842966219">
      <w:bodyDiv w:val="1"/>
      <w:marLeft w:val="0"/>
      <w:marRight w:val="0"/>
      <w:marTop w:val="0"/>
      <w:marBottom w:val="0"/>
      <w:divBdr>
        <w:top w:val="none" w:sz="0" w:space="0" w:color="auto"/>
        <w:left w:val="none" w:sz="0" w:space="0" w:color="auto"/>
        <w:bottom w:val="none" w:sz="0" w:space="0" w:color="auto"/>
        <w:right w:val="none" w:sz="0" w:space="0" w:color="auto"/>
      </w:divBdr>
    </w:div>
    <w:div w:id="1846626724">
      <w:bodyDiv w:val="1"/>
      <w:marLeft w:val="0"/>
      <w:marRight w:val="0"/>
      <w:marTop w:val="0"/>
      <w:marBottom w:val="0"/>
      <w:divBdr>
        <w:top w:val="none" w:sz="0" w:space="0" w:color="auto"/>
        <w:left w:val="none" w:sz="0" w:space="0" w:color="auto"/>
        <w:bottom w:val="none" w:sz="0" w:space="0" w:color="auto"/>
        <w:right w:val="none" w:sz="0" w:space="0" w:color="auto"/>
      </w:divBdr>
    </w:div>
    <w:div w:id="1852405754">
      <w:bodyDiv w:val="1"/>
      <w:marLeft w:val="0"/>
      <w:marRight w:val="0"/>
      <w:marTop w:val="0"/>
      <w:marBottom w:val="0"/>
      <w:divBdr>
        <w:top w:val="none" w:sz="0" w:space="0" w:color="auto"/>
        <w:left w:val="none" w:sz="0" w:space="0" w:color="auto"/>
        <w:bottom w:val="none" w:sz="0" w:space="0" w:color="auto"/>
        <w:right w:val="none" w:sz="0" w:space="0" w:color="auto"/>
      </w:divBdr>
    </w:div>
    <w:div w:id="1852793073">
      <w:bodyDiv w:val="1"/>
      <w:marLeft w:val="0"/>
      <w:marRight w:val="0"/>
      <w:marTop w:val="0"/>
      <w:marBottom w:val="0"/>
      <w:divBdr>
        <w:top w:val="none" w:sz="0" w:space="0" w:color="auto"/>
        <w:left w:val="none" w:sz="0" w:space="0" w:color="auto"/>
        <w:bottom w:val="none" w:sz="0" w:space="0" w:color="auto"/>
        <w:right w:val="none" w:sz="0" w:space="0" w:color="auto"/>
      </w:divBdr>
    </w:div>
    <w:div w:id="1855000390">
      <w:bodyDiv w:val="1"/>
      <w:marLeft w:val="0"/>
      <w:marRight w:val="0"/>
      <w:marTop w:val="0"/>
      <w:marBottom w:val="0"/>
      <w:divBdr>
        <w:top w:val="none" w:sz="0" w:space="0" w:color="auto"/>
        <w:left w:val="none" w:sz="0" w:space="0" w:color="auto"/>
        <w:bottom w:val="none" w:sz="0" w:space="0" w:color="auto"/>
        <w:right w:val="none" w:sz="0" w:space="0" w:color="auto"/>
      </w:divBdr>
    </w:div>
    <w:div w:id="1865902081">
      <w:bodyDiv w:val="1"/>
      <w:marLeft w:val="0"/>
      <w:marRight w:val="0"/>
      <w:marTop w:val="0"/>
      <w:marBottom w:val="0"/>
      <w:divBdr>
        <w:top w:val="none" w:sz="0" w:space="0" w:color="auto"/>
        <w:left w:val="none" w:sz="0" w:space="0" w:color="auto"/>
        <w:bottom w:val="none" w:sz="0" w:space="0" w:color="auto"/>
        <w:right w:val="none" w:sz="0" w:space="0" w:color="auto"/>
      </w:divBdr>
    </w:div>
    <w:div w:id="1870603088">
      <w:bodyDiv w:val="1"/>
      <w:marLeft w:val="0"/>
      <w:marRight w:val="0"/>
      <w:marTop w:val="0"/>
      <w:marBottom w:val="0"/>
      <w:divBdr>
        <w:top w:val="none" w:sz="0" w:space="0" w:color="auto"/>
        <w:left w:val="none" w:sz="0" w:space="0" w:color="auto"/>
        <w:bottom w:val="none" w:sz="0" w:space="0" w:color="auto"/>
        <w:right w:val="none" w:sz="0" w:space="0" w:color="auto"/>
      </w:divBdr>
    </w:div>
    <w:div w:id="1890998011">
      <w:bodyDiv w:val="1"/>
      <w:marLeft w:val="0"/>
      <w:marRight w:val="0"/>
      <w:marTop w:val="0"/>
      <w:marBottom w:val="0"/>
      <w:divBdr>
        <w:top w:val="none" w:sz="0" w:space="0" w:color="auto"/>
        <w:left w:val="none" w:sz="0" w:space="0" w:color="auto"/>
        <w:bottom w:val="none" w:sz="0" w:space="0" w:color="auto"/>
        <w:right w:val="none" w:sz="0" w:space="0" w:color="auto"/>
      </w:divBdr>
    </w:div>
    <w:div w:id="1891190718">
      <w:bodyDiv w:val="1"/>
      <w:marLeft w:val="0"/>
      <w:marRight w:val="0"/>
      <w:marTop w:val="0"/>
      <w:marBottom w:val="0"/>
      <w:divBdr>
        <w:top w:val="none" w:sz="0" w:space="0" w:color="auto"/>
        <w:left w:val="none" w:sz="0" w:space="0" w:color="auto"/>
        <w:bottom w:val="none" w:sz="0" w:space="0" w:color="auto"/>
        <w:right w:val="none" w:sz="0" w:space="0" w:color="auto"/>
      </w:divBdr>
    </w:div>
    <w:div w:id="1896238320">
      <w:bodyDiv w:val="1"/>
      <w:marLeft w:val="0"/>
      <w:marRight w:val="0"/>
      <w:marTop w:val="0"/>
      <w:marBottom w:val="0"/>
      <w:divBdr>
        <w:top w:val="none" w:sz="0" w:space="0" w:color="auto"/>
        <w:left w:val="none" w:sz="0" w:space="0" w:color="auto"/>
        <w:bottom w:val="none" w:sz="0" w:space="0" w:color="auto"/>
        <w:right w:val="none" w:sz="0" w:space="0" w:color="auto"/>
      </w:divBdr>
    </w:div>
    <w:div w:id="1909266680">
      <w:bodyDiv w:val="1"/>
      <w:marLeft w:val="0"/>
      <w:marRight w:val="0"/>
      <w:marTop w:val="0"/>
      <w:marBottom w:val="0"/>
      <w:divBdr>
        <w:top w:val="none" w:sz="0" w:space="0" w:color="auto"/>
        <w:left w:val="none" w:sz="0" w:space="0" w:color="auto"/>
        <w:bottom w:val="none" w:sz="0" w:space="0" w:color="auto"/>
        <w:right w:val="none" w:sz="0" w:space="0" w:color="auto"/>
      </w:divBdr>
    </w:div>
    <w:div w:id="1919828247">
      <w:bodyDiv w:val="1"/>
      <w:marLeft w:val="0"/>
      <w:marRight w:val="0"/>
      <w:marTop w:val="0"/>
      <w:marBottom w:val="0"/>
      <w:divBdr>
        <w:top w:val="none" w:sz="0" w:space="0" w:color="auto"/>
        <w:left w:val="none" w:sz="0" w:space="0" w:color="auto"/>
        <w:bottom w:val="none" w:sz="0" w:space="0" w:color="auto"/>
        <w:right w:val="none" w:sz="0" w:space="0" w:color="auto"/>
      </w:divBdr>
    </w:div>
    <w:div w:id="1928923509">
      <w:bodyDiv w:val="1"/>
      <w:marLeft w:val="0"/>
      <w:marRight w:val="0"/>
      <w:marTop w:val="0"/>
      <w:marBottom w:val="0"/>
      <w:divBdr>
        <w:top w:val="none" w:sz="0" w:space="0" w:color="auto"/>
        <w:left w:val="none" w:sz="0" w:space="0" w:color="auto"/>
        <w:bottom w:val="none" w:sz="0" w:space="0" w:color="auto"/>
        <w:right w:val="none" w:sz="0" w:space="0" w:color="auto"/>
      </w:divBdr>
    </w:div>
    <w:div w:id="1947882326">
      <w:bodyDiv w:val="1"/>
      <w:marLeft w:val="0"/>
      <w:marRight w:val="0"/>
      <w:marTop w:val="0"/>
      <w:marBottom w:val="0"/>
      <w:divBdr>
        <w:top w:val="none" w:sz="0" w:space="0" w:color="auto"/>
        <w:left w:val="none" w:sz="0" w:space="0" w:color="auto"/>
        <w:bottom w:val="none" w:sz="0" w:space="0" w:color="auto"/>
        <w:right w:val="none" w:sz="0" w:space="0" w:color="auto"/>
      </w:divBdr>
    </w:div>
    <w:div w:id="1952200869">
      <w:bodyDiv w:val="1"/>
      <w:marLeft w:val="0"/>
      <w:marRight w:val="0"/>
      <w:marTop w:val="0"/>
      <w:marBottom w:val="0"/>
      <w:divBdr>
        <w:top w:val="none" w:sz="0" w:space="0" w:color="auto"/>
        <w:left w:val="none" w:sz="0" w:space="0" w:color="auto"/>
        <w:bottom w:val="none" w:sz="0" w:space="0" w:color="auto"/>
        <w:right w:val="none" w:sz="0" w:space="0" w:color="auto"/>
      </w:divBdr>
    </w:div>
    <w:div w:id="1952979128">
      <w:bodyDiv w:val="1"/>
      <w:marLeft w:val="0"/>
      <w:marRight w:val="0"/>
      <w:marTop w:val="0"/>
      <w:marBottom w:val="0"/>
      <w:divBdr>
        <w:top w:val="none" w:sz="0" w:space="0" w:color="auto"/>
        <w:left w:val="none" w:sz="0" w:space="0" w:color="auto"/>
        <w:bottom w:val="none" w:sz="0" w:space="0" w:color="auto"/>
        <w:right w:val="none" w:sz="0" w:space="0" w:color="auto"/>
      </w:divBdr>
    </w:div>
    <w:div w:id="1953198374">
      <w:bodyDiv w:val="1"/>
      <w:marLeft w:val="0"/>
      <w:marRight w:val="0"/>
      <w:marTop w:val="0"/>
      <w:marBottom w:val="0"/>
      <w:divBdr>
        <w:top w:val="none" w:sz="0" w:space="0" w:color="auto"/>
        <w:left w:val="none" w:sz="0" w:space="0" w:color="auto"/>
        <w:bottom w:val="none" w:sz="0" w:space="0" w:color="auto"/>
        <w:right w:val="none" w:sz="0" w:space="0" w:color="auto"/>
      </w:divBdr>
    </w:div>
    <w:div w:id="1955820067">
      <w:bodyDiv w:val="1"/>
      <w:marLeft w:val="0"/>
      <w:marRight w:val="0"/>
      <w:marTop w:val="0"/>
      <w:marBottom w:val="0"/>
      <w:divBdr>
        <w:top w:val="none" w:sz="0" w:space="0" w:color="auto"/>
        <w:left w:val="none" w:sz="0" w:space="0" w:color="auto"/>
        <w:bottom w:val="none" w:sz="0" w:space="0" w:color="auto"/>
        <w:right w:val="none" w:sz="0" w:space="0" w:color="auto"/>
      </w:divBdr>
    </w:div>
    <w:div w:id="1959600627">
      <w:bodyDiv w:val="1"/>
      <w:marLeft w:val="0"/>
      <w:marRight w:val="0"/>
      <w:marTop w:val="0"/>
      <w:marBottom w:val="0"/>
      <w:divBdr>
        <w:top w:val="none" w:sz="0" w:space="0" w:color="auto"/>
        <w:left w:val="none" w:sz="0" w:space="0" w:color="auto"/>
        <w:bottom w:val="none" w:sz="0" w:space="0" w:color="auto"/>
        <w:right w:val="none" w:sz="0" w:space="0" w:color="auto"/>
      </w:divBdr>
    </w:div>
    <w:div w:id="1959751256">
      <w:bodyDiv w:val="1"/>
      <w:marLeft w:val="0"/>
      <w:marRight w:val="0"/>
      <w:marTop w:val="0"/>
      <w:marBottom w:val="0"/>
      <w:divBdr>
        <w:top w:val="none" w:sz="0" w:space="0" w:color="auto"/>
        <w:left w:val="none" w:sz="0" w:space="0" w:color="auto"/>
        <w:bottom w:val="none" w:sz="0" w:space="0" w:color="auto"/>
        <w:right w:val="none" w:sz="0" w:space="0" w:color="auto"/>
      </w:divBdr>
    </w:div>
    <w:div w:id="1962035365">
      <w:bodyDiv w:val="1"/>
      <w:marLeft w:val="0"/>
      <w:marRight w:val="0"/>
      <w:marTop w:val="0"/>
      <w:marBottom w:val="0"/>
      <w:divBdr>
        <w:top w:val="none" w:sz="0" w:space="0" w:color="auto"/>
        <w:left w:val="none" w:sz="0" w:space="0" w:color="auto"/>
        <w:bottom w:val="none" w:sz="0" w:space="0" w:color="auto"/>
        <w:right w:val="none" w:sz="0" w:space="0" w:color="auto"/>
      </w:divBdr>
    </w:div>
    <w:div w:id="1962809251">
      <w:bodyDiv w:val="1"/>
      <w:marLeft w:val="0"/>
      <w:marRight w:val="0"/>
      <w:marTop w:val="0"/>
      <w:marBottom w:val="0"/>
      <w:divBdr>
        <w:top w:val="none" w:sz="0" w:space="0" w:color="auto"/>
        <w:left w:val="none" w:sz="0" w:space="0" w:color="auto"/>
        <w:bottom w:val="none" w:sz="0" w:space="0" w:color="auto"/>
        <w:right w:val="none" w:sz="0" w:space="0" w:color="auto"/>
      </w:divBdr>
    </w:div>
    <w:div w:id="1968656883">
      <w:bodyDiv w:val="1"/>
      <w:marLeft w:val="0"/>
      <w:marRight w:val="0"/>
      <w:marTop w:val="0"/>
      <w:marBottom w:val="0"/>
      <w:divBdr>
        <w:top w:val="none" w:sz="0" w:space="0" w:color="auto"/>
        <w:left w:val="none" w:sz="0" w:space="0" w:color="auto"/>
        <w:bottom w:val="none" w:sz="0" w:space="0" w:color="auto"/>
        <w:right w:val="none" w:sz="0" w:space="0" w:color="auto"/>
      </w:divBdr>
    </w:div>
    <w:div w:id="1969429567">
      <w:bodyDiv w:val="1"/>
      <w:marLeft w:val="0"/>
      <w:marRight w:val="0"/>
      <w:marTop w:val="0"/>
      <w:marBottom w:val="0"/>
      <w:divBdr>
        <w:top w:val="none" w:sz="0" w:space="0" w:color="auto"/>
        <w:left w:val="none" w:sz="0" w:space="0" w:color="auto"/>
        <w:bottom w:val="none" w:sz="0" w:space="0" w:color="auto"/>
        <w:right w:val="none" w:sz="0" w:space="0" w:color="auto"/>
      </w:divBdr>
    </w:div>
    <w:div w:id="1977760580">
      <w:bodyDiv w:val="1"/>
      <w:marLeft w:val="0"/>
      <w:marRight w:val="0"/>
      <w:marTop w:val="0"/>
      <w:marBottom w:val="0"/>
      <w:divBdr>
        <w:top w:val="none" w:sz="0" w:space="0" w:color="auto"/>
        <w:left w:val="none" w:sz="0" w:space="0" w:color="auto"/>
        <w:bottom w:val="none" w:sz="0" w:space="0" w:color="auto"/>
        <w:right w:val="none" w:sz="0" w:space="0" w:color="auto"/>
      </w:divBdr>
    </w:div>
    <w:div w:id="1983847258">
      <w:bodyDiv w:val="1"/>
      <w:marLeft w:val="0"/>
      <w:marRight w:val="0"/>
      <w:marTop w:val="0"/>
      <w:marBottom w:val="0"/>
      <w:divBdr>
        <w:top w:val="none" w:sz="0" w:space="0" w:color="auto"/>
        <w:left w:val="none" w:sz="0" w:space="0" w:color="auto"/>
        <w:bottom w:val="none" w:sz="0" w:space="0" w:color="auto"/>
        <w:right w:val="none" w:sz="0" w:space="0" w:color="auto"/>
      </w:divBdr>
    </w:div>
    <w:div w:id="1987737207">
      <w:bodyDiv w:val="1"/>
      <w:marLeft w:val="0"/>
      <w:marRight w:val="0"/>
      <w:marTop w:val="0"/>
      <w:marBottom w:val="0"/>
      <w:divBdr>
        <w:top w:val="none" w:sz="0" w:space="0" w:color="auto"/>
        <w:left w:val="none" w:sz="0" w:space="0" w:color="auto"/>
        <w:bottom w:val="none" w:sz="0" w:space="0" w:color="auto"/>
        <w:right w:val="none" w:sz="0" w:space="0" w:color="auto"/>
      </w:divBdr>
    </w:div>
    <w:div w:id="2021160145">
      <w:bodyDiv w:val="1"/>
      <w:marLeft w:val="0"/>
      <w:marRight w:val="0"/>
      <w:marTop w:val="0"/>
      <w:marBottom w:val="0"/>
      <w:divBdr>
        <w:top w:val="none" w:sz="0" w:space="0" w:color="auto"/>
        <w:left w:val="none" w:sz="0" w:space="0" w:color="auto"/>
        <w:bottom w:val="none" w:sz="0" w:space="0" w:color="auto"/>
        <w:right w:val="none" w:sz="0" w:space="0" w:color="auto"/>
      </w:divBdr>
    </w:div>
    <w:div w:id="2024159611">
      <w:bodyDiv w:val="1"/>
      <w:marLeft w:val="0"/>
      <w:marRight w:val="0"/>
      <w:marTop w:val="0"/>
      <w:marBottom w:val="0"/>
      <w:divBdr>
        <w:top w:val="none" w:sz="0" w:space="0" w:color="auto"/>
        <w:left w:val="none" w:sz="0" w:space="0" w:color="auto"/>
        <w:bottom w:val="none" w:sz="0" w:space="0" w:color="auto"/>
        <w:right w:val="none" w:sz="0" w:space="0" w:color="auto"/>
      </w:divBdr>
    </w:div>
    <w:div w:id="2024166058">
      <w:bodyDiv w:val="1"/>
      <w:marLeft w:val="0"/>
      <w:marRight w:val="0"/>
      <w:marTop w:val="0"/>
      <w:marBottom w:val="0"/>
      <w:divBdr>
        <w:top w:val="none" w:sz="0" w:space="0" w:color="auto"/>
        <w:left w:val="none" w:sz="0" w:space="0" w:color="auto"/>
        <w:bottom w:val="none" w:sz="0" w:space="0" w:color="auto"/>
        <w:right w:val="none" w:sz="0" w:space="0" w:color="auto"/>
      </w:divBdr>
    </w:div>
    <w:div w:id="2028023557">
      <w:bodyDiv w:val="1"/>
      <w:marLeft w:val="0"/>
      <w:marRight w:val="0"/>
      <w:marTop w:val="0"/>
      <w:marBottom w:val="0"/>
      <w:divBdr>
        <w:top w:val="none" w:sz="0" w:space="0" w:color="auto"/>
        <w:left w:val="none" w:sz="0" w:space="0" w:color="auto"/>
        <w:bottom w:val="none" w:sz="0" w:space="0" w:color="auto"/>
        <w:right w:val="none" w:sz="0" w:space="0" w:color="auto"/>
      </w:divBdr>
    </w:div>
    <w:div w:id="2030524518">
      <w:bodyDiv w:val="1"/>
      <w:marLeft w:val="0"/>
      <w:marRight w:val="0"/>
      <w:marTop w:val="0"/>
      <w:marBottom w:val="0"/>
      <w:divBdr>
        <w:top w:val="none" w:sz="0" w:space="0" w:color="auto"/>
        <w:left w:val="none" w:sz="0" w:space="0" w:color="auto"/>
        <w:bottom w:val="none" w:sz="0" w:space="0" w:color="auto"/>
        <w:right w:val="none" w:sz="0" w:space="0" w:color="auto"/>
      </w:divBdr>
    </w:div>
    <w:div w:id="2035762264">
      <w:bodyDiv w:val="1"/>
      <w:marLeft w:val="0"/>
      <w:marRight w:val="0"/>
      <w:marTop w:val="0"/>
      <w:marBottom w:val="0"/>
      <w:divBdr>
        <w:top w:val="none" w:sz="0" w:space="0" w:color="auto"/>
        <w:left w:val="none" w:sz="0" w:space="0" w:color="auto"/>
        <w:bottom w:val="none" w:sz="0" w:space="0" w:color="auto"/>
        <w:right w:val="none" w:sz="0" w:space="0" w:color="auto"/>
      </w:divBdr>
    </w:div>
    <w:div w:id="2041542253">
      <w:bodyDiv w:val="1"/>
      <w:marLeft w:val="0"/>
      <w:marRight w:val="0"/>
      <w:marTop w:val="0"/>
      <w:marBottom w:val="0"/>
      <w:divBdr>
        <w:top w:val="none" w:sz="0" w:space="0" w:color="auto"/>
        <w:left w:val="none" w:sz="0" w:space="0" w:color="auto"/>
        <w:bottom w:val="none" w:sz="0" w:space="0" w:color="auto"/>
        <w:right w:val="none" w:sz="0" w:space="0" w:color="auto"/>
      </w:divBdr>
    </w:div>
    <w:div w:id="2048605681">
      <w:bodyDiv w:val="1"/>
      <w:marLeft w:val="0"/>
      <w:marRight w:val="0"/>
      <w:marTop w:val="0"/>
      <w:marBottom w:val="0"/>
      <w:divBdr>
        <w:top w:val="none" w:sz="0" w:space="0" w:color="auto"/>
        <w:left w:val="none" w:sz="0" w:space="0" w:color="auto"/>
        <w:bottom w:val="none" w:sz="0" w:space="0" w:color="auto"/>
        <w:right w:val="none" w:sz="0" w:space="0" w:color="auto"/>
      </w:divBdr>
    </w:div>
    <w:div w:id="2049186866">
      <w:bodyDiv w:val="1"/>
      <w:marLeft w:val="0"/>
      <w:marRight w:val="0"/>
      <w:marTop w:val="0"/>
      <w:marBottom w:val="0"/>
      <w:divBdr>
        <w:top w:val="none" w:sz="0" w:space="0" w:color="auto"/>
        <w:left w:val="none" w:sz="0" w:space="0" w:color="auto"/>
        <w:bottom w:val="none" w:sz="0" w:space="0" w:color="auto"/>
        <w:right w:val="none" w:sz="0" w:space="0" w:color="auto"/>
      </w:divBdr>
    </w:div>
    <w:div w:id="2050300444">
      <w:bodyDiv w:val="1"/>
      <w:marLeft w:val="0"/>
      <w:marRight w:val="0"/>
      <w:marTop w:val="0"/>
      <w:marBottom w:val="0"/>
      <w:divBdr>
        <w:top w:val="none" w:sz="0" w:space="0" w:color="auto"/>
        <w:left w:val="none" w:sz="0" w:space="0" w:color="auto"/>
        <w:bottom w:val="none" w:sz="0" w:space="0" w:color="auto"/>
        <w:right w:val="none" w:sz="0" w:space="0" w:color="auto"/>
      </w:divBdr>
    </w:div>
    <w:div w:id="2056418714">
      <w:bodyDiv w:val="1"/>
      <w:marLeft w:val="0"/>
      <w:marRight w:val="0"/>
      <w:marTop w:val="0"/>
      <w:marBottom w:val="0"/>
      <w:divBdr>
        <w:top w:val="none" w:sz="0" w:space="0" w:color="auto"/>
        <w:left w:val="none" w:sz="0" w:space="0" w:color="auto"/>
        <w:bottom w:val="none" w:sz="0" w:space="0" w:color="auto"/>
        <w:right w:val="none" w:sz="0" w:space="0" w:color="auto"/>
      </w:divBdr>
    </w:div>
    <w:div w:id="2061249894">
      <w:bodyDiv w:val="1"/>
      <w:marLeft w:val="0"/>
      <w:marRight w:val="0"/>
      <w:marTop w:val="0"/>
      <w:marBottom w:val="0"/>
      <w:divBdr>
        <w:top w:val="none" w:sz="0" w:space="0" w:color="auto"/>
        <w:left w:val="none" w:sz="0" w:space="0" w:color="auto"/>
        <w:bottom w:val="none" w:sz="0" w:space="0" w:color="auto"/>
        <w:right w:val="none" w:sz="0" w:space="0" w:color="auto"/>
      </w:divBdr>
    </w:div>
    <w:div w:id="2062440056">
      <w:bodyDiv w:val="1"/>
      <w:marLeft w:val="0"/>
      <w:marRight w:val="0"/>
      <w:marTop w:val="0"/>
      <w:marBottom w:val="0"/>
      <w:divBdr>
        <w:top w:val="none" w:sz="0" w:space="0" w:color="auto"/>
        <w:left w:val="none" w:sz="0" w:space="0" w:color="auto"/>
        <w:bottom w:val="none" w:sz="0" w:space="0" w:color="auto"/>
        <w:right w:val="none" w:sz="0" w:space="0" w:color="auto"/>
      </w:divBdr>
    </w:div>
    <w:div w:id="2064669628">
      <w:bodyDiv w:val="1"/>
      <w:marLeft w:val="0"/>
      <w:marRight w:val="0"/>
      <w:marTop w:val="0"/>
      <w:marBottom w:val="0"/>
      <w:divBdr>
        <w:top w:val="none" w:sz="0" w:space="0" w:color="auto"/>
        <w:left w:val="none" w:sz="0" w:space="0" w:color="auto"/>
        <w:bottom w:val="none" w:sz="0" w:space="0" w:color="auto"/>
        <w:right w:val="none" w:sz="0" w:space="0" w:color="auto"/>
      </w:divBdr>
    </w:div>
    <w:div w:id="2104256645">
      <w:bodyDiv w:val="1"/>
      <w:marLeft w:val="0"/>
      <w:marRight w:val="0"/>
      <w:marTop w:val="0"/>
      <w:marBottom w:val="0"/>
      <w:divBdr>
        <w:top w:val="none" w:sz="0" w:space="0" w:color="auto"/>
        <w:left w:val="none" w:sz="0" w:space="0" w:color="auto"/>
        <w:bottom w:val="none" w:sz="0" w:space="0" w:color="auto"/>
        <w:right w:val="none" w:sz="0" w:space="0" w:color="auto"/>
      </w:divBdr>
    </w:div>
    <w:div w:id="2106921666">
      <w:bodyDiv w:val="1"/>
      <w:marLeft w:val="0"/>
      <w:marRight w:val="0"/>
      <w:marTop w:val="0"/>
      <w:marBottom w:val="0"/>
      <w:divBdr>
        <w:top w:val="none" w:sz="0" w:space="0" w:color="auto"/>
        <w:left w:val="none" w:sz="0" w:space="0" w:color="auto"/>
        <w:bottom w:val="none" w:sz="0" w:space="0" w:color="auto"/>
        <w:right w:val="none" w:sz="0" w:space="0" w:color="auto"/>
      </w:divBdr>
    </w:div>
    <w:div w:id="2107533164">
      <w:bodyDiv w:val="1"/>
      <w:marLeft w:val="0"/>
      <w:marRight w:val="0"/>
      <w:marTop w:val="0"/>
      <w:marBottom w:val="0"/>
      <w:divBdr>
        <w:top w:val="none" w:sz="0" w:space="0" w:color="auto"/>
        <w:left w:val="none" w:sz="0" w:space="0" w:color="auto"/>
        <w:bottom w:val="none" w:sz="0" w:space="0" w:color="auto"/>
        <w:right w:val="none" w:sz="0" w:space="0" w:color="auto"/>
      </w:divBdr>
    </w:div>
    <w:div w:id="2108573836">
      <w:bodyDiv w:val="1"/>
      <w:marLeft w:val="0"/>
      <w:marRight w:val="0"/>
      <w:marTop w:val="0"/>
      <w:marBottom w:val="0"/>
      <w:divBdr>
        <w:top w:val="none" w:sz="0" w:space="0" w:color="auto"/>
        <w:left w:val="none" w:sz="0" w:space="0" w:color="auto"/>
        <w:bottom w:val="none" w:sz="0" w:space="0" w:color="auto"/>
        <w:right w:val="none" w:sz="0" w:space="0" w:color="auto"/>
      </w:divBdr>
    </w:div>
    <w:div w:id="2115592823">
      <w:bodyDiv w:val="1"/>
      <w:marLeft w:val="0"/>
      <w:marRight w:val="0"/>
      <w:marTop w:val="0"/>
      <w:marBottom w:val="0"/>
      <w:divBdr>
        <w:top w:val="none" w:sz="0" w:space="0" w:color="auto"/>
        <w:left w:val="none" w:sz="0" w:space="0" w:color="auto"/>
        <w:bottom w:val="none" w:sz="0" w:space="0" w:color="auto"/>
        <w:right w:val="none" w:sz="0" w:space="0" w:color="auto"/>
      </w:divBdr>
    </w:div>
    <w:div w:id="2119136508">
      <w:bodyDiv w:val="1"/>
      <w:marLeft w:val="0"/>
      <w:marRight w:val="0"/>
      <w:marTop w:val="0"/>
      <w:marBottom w:val="0"/>
      <w:divBdr>
        <w:top w:val="none" w:sz="0" w:space="0" w:color="auto"/>
        <w:left w:val="none" w:sz="0" w:space="0" w:color="auto"/>
        <w:bottom w:val="none" w:sz="0" w:space="0" w:color="auto"/>
        <w:right w:val="none" w:sz="0" w:space="0" w:color="auto"/>
      </w:divBdr>
    </w:div>
    <w:div w:id="2124035485">
      <w:bodyDiv w:val="1"/>
      <w:marLeft w:val="0"/>
      <w:marRight w:val="0"/>
      <w:marTop w:val="0"/>
      <w:marBottom w:val="0"/>
      <w:divBdr>
        <w:top w:val="none" w:sz="0" w:space="0" w:color="auto"/>
        <w:left w:val="none" w:sz="0" w:space="0" w:color="auto"/>
        <w:bottom w:val="none" w:sz="0" w:space="0" w:color="auto"/>
        <w:right w:val="none" w:sz="0" w:space="0" w:color="auto"/>
      </w:divBdr>
    </w:div>
    <w:div w:id="2128379689">
      <w:bodyDiv w:val="1"/>
      <w:marLeft w:val="0"/>
      <w:marRight w:val="0"/>
      <w:marTop w:val="0"/>
      <w:marBottom w:val="0"/>
      <w:divBdr>
        <w:top w:val="none" w:sz="0" w:space="0" w:color="auto"/>
        <w:left w:val="none" w:sz="0" w:space="0" w:color="auto"/>
        <w:bottom w:val="none" w:sz="0" w:space="0" w:color="auto"/>
        <w:right w:val="none" w:sz="0" w:space="0" w:color="auto"/>
      </w:divBdr>
    </w:div>
    <w:div w:id="2139950371">
      <w:bodyDiv w:val="1"/>
      <w:marLeft w:val="0"/>
      <w:marRight w:val="0"/>
      <w:marTop w:val="0"/>
      <w:marBottom w:val="0"/>
      <w:divBdr>
        <w:top w:val="none" w:sz="0" w:space="0" w:color="auto"/>
        <w:left w:val="none" w:sz="0" w:space="0" w:color="auto"/>
        <w:bottom w:val="none" w:sz="0" w:space="0" w:color="auto"/>
        <w:right w:val="none" w:sz="0" w:space="0" w:color="auto"/>
      </w:divBdr>
    </w:div>
    <w:div w:id="214527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7463-79DA-49A1-90BB-50C19B12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3493</Words>
  <Characters>19213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Sharon Yanelli Lara Medrano</cp:lastModifiedBy>
  <cp:revision>3</cp:revision>
  <cp:lastPrinted>2024-04-18T20:33:00Z</cp:lastPrinted>
  <dcterms:created xsi:type="dcterms:W3CDTF">2024-04-18T20:33:00Z</dcterms:created>
  <dcterms:modified xsi:type="dcterms:W3CDTF">2024-04-18T20:36:00Z</dcterms:modified>
</cp:coreProperties>
</file>