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01AC5" w14:textId="77777777" w:rsidR="006F3019" w:rsidRPr="00ED28D0" w:rsidRDefault="006F3019" w:rsidP="006F3019">
      <w:pPr>
        <w:spacing w:line="240" w:lineRule="auto"/>
        <w:jc w:val="center"/>
        <w:rPr>
          <w:rFonts w:ascii="Barlow" w:hAnsi="Barlow" w:cs="Arial"/>
          <w:b/>
          <w:sz w:val="20"/>
          <w:szCs w:val="20"/>
        </w:rPr>
      </w:pPr>
      <w:r w:rsidRPr="00ED28D0">
        <w:rPr>
          <w:rFonts w:ascii="Barlow" w:hAnsi="Barlow" w:cs="Arial"/>
          <w:b/>
          <w:sz w:val="20"/>
          <w:szCs w:val="20"/>
        </w:rPr>
        <w:t>Informe de Pasivos Contingentes</w:t>
      </w:r>
    </w:p>
    <w:p w14:paraId="36E974D5" w14:textId="6584624E" w:rsidR="005A7602" w:rsidRPr="00ED28D0" w:rsidRDefault="00D55424" w:rsidP="005A7602">
      <w:pPr>
        <w:spacing w:line="240" w:lineRule="auto"/>
        <w:jc w:val="center"/>
        <w:rPr>
          <w:rFonts w:ascii="Barlow" w:hAnsi="Barlow" w:cs="Arial"/>
          <w:b/>
          <w:sz w:val="20"/>
          <w:szCs w:val="20"/>
        </w:rPr>
      </w:pPr>
      <w:r w:rsidRPr="00ED28D0">
        <w:rPr>
          <w:rFonts w:ascii="Barlow" w:hAnsi="Barlow" w:cs="Arial"/>
          <w:b/>
          <w:sz w:val="20"/>
          <w:szCs w:val="20"/>
        </w:rPr>
        <w:t xml:space="preserve">Al </w:t>
      </w:r>
      <w:r w:rsidR="00783486">
        <w:rPr>
          <w:rFonts w:ascii="Barlow" w:hAnsi="Barlow" w:cs="Arial"/>
          <w:b/>
          <w:sz w:val="20"/>
          <w:szCs w:val="20"/>
        </w:rPr>
        <w:t>31 de marzo</w:t>
      </w:r>
      <w:r w:rsidR="009C77E5">
        <w:rPr>
          <w:rFonts w:ascii="Barlow" w:hAnsi="Barlow" w:cs="Arial"/>
          <w:b/>
          <w:sz w:val="20"/>
          <w:szCs w:val="20"/>
        </w:rPr>
        <w:t xml:space="preserve"> </w:t>
      </w:r>
      <w:r w:rsidR="00ED28D0" w:rsidRPr="00ED28D0">
        <w:rPr>
          <w:rFonts w:ascii="Barlow" w:hAnsi="Barlow" w:cs="Arial"/>
          <w:b/>
          <w:sz w:val="20"/>
          <w:szCs w:val="20"/>
        </w:rPr>
        <w:t>de</w:t>
      </w:r>
      <w:r w:rsidR="00110580">
        <w:rPr>
          <w:rFonts w:ascii="Barlow" w:hAnsi="Barlow" w:cs="Arial"/>
          <w:b/>
          <w:sz w:val="20"/>
          <w:szCs w:val="20"/>
        </w:rPr>
        <w:t>l</w:t>
      </w:r>
      <w:r w:rsidR="00ED28D0" w:rsidRPr="00ED28D0">
        <w:rPr>
          <w:rFonts w:ascii="Barlow" w:hAnsi="Barlow" w:cs="Arial"/>
          <w:b/>
          <w:sz w:val="20"/>
          <w:szCs w:val="20"/>
        </w:rPr>
        <w:t xml:space="preserve"> 20</w:t>
      </w:r>
      <w:r w:rsidR="00783486">
        <w:rPr>
          <w:rFonts w:ascii="Barlow" w:hAnsi="Barlow" w:cs="Arial"/>
          <w:b/>
          <w:sz w:val="20"/>
          <w:szCs w:val="20"/>
        </w:rPr>
        <w:t>24</w:t>
      </w:r>
    </w:p>
    <w:p w14:paraId="5753D73A" w14:textId="59C459BB" w:rsidR="006F3019" w:rsidRPr="00ED28D0" w:rsidRDefault="006F3019" w:rsidP="006F3019">
      <w:pPr>
        <w:spacing w:line="240" w:lineRule="auto"/>
        <w:jc w:val="center"/>
        <w:rPr>
          <w:rFonts w:ascii="Barlow" w:hAnsi="Barlow" w:cs="Arial"/>
          <w:b/>
          <w:sz w:val="20"/>
          <w:szCs w:val="20"/>
        </w:rPr>
      </w:pPr>
      <w:r w:rsidRPr="00ED28D0">
        <w:rPr>
          <w:rFonts w:ascii="Barlow" w:hAnsi="Barlow" w:cs="Arial"/>
          <w:b/>
          <w:sz w:val="20"/>
          <w:szCs w:val="20"/>
        </w:rPr>
        <w:t>(</w:t>
      </w:r>
      <w:r w:rsidR="00DA539E">
        <w:rPr>
          <w:rFonts w:ascii="Barlow" w:hAnsi="Barlow" w:cs="Arial"/>
          <w:b/>
          <w:sz w:val="20"/>
          <w:szCs w:val="20"/>
        </w:rPr>
        <w:t xml:space="preserve">Cifras en </w:t>
      </w:r>
      <w:r w:rsidRPr="00ED28D0">
        <w:rPr>
          <w:rFonts w:ascii="Barlow" w:hAnsi="Barlow" w:cs="Arial"/>
          <w:b/>
          <w:sz w:val="20"/>
          <w:szCs w:val="20"/>
        </w:rPr>
        <w:t>Pesos)</w:t>
      </w:r>
    </w:p>
    <w:p w14:paraId="4674AFA6" w14:textId="77777777" w:rsidR="006F3019" w:rsidRPr="00ED28D0" w:rsidRDefault="006F3019" w:rsidP="006F3019">
      <w:pPr>
        <w:spacing w:line="240" w:lineRule="auto"/>
        <w:jc w:val="center"/>
        <w:rPr>
          <w:rFonts w:ascii="Barlow" w:hAnsi="Barlow" w:cs="Arial"/>
          <w:b/>
          <w:sz w:val="20"/>
          <w:szCs w:val="20"/>
        </w:rPr>
      </w:pPr>
    </w:p>
    <w:p w14:paraId="042A809A" w14:textId="6D0C715B" w:rsidR="00927157" w:rsidRDefault="006F3019" w:rsidP="00660A6C">
      <w:pPr>
        <w:spacing w:line="240" w:lineRule="auto"/>
        <w:rPr>
          <w:rFonts w:ascii="Barlow" w:hAnsi="Barlow" w:cs="Arial"/>
          <w:b/>
          <w:sz w:val="20"/>
          <w:szCs w:val="20"/>
        </w:rPr>
      </w:pPr>
      <w:r w:rsidRPr="00ED28D0">
        <w:rPr>
          <w:rFonts w:ascii="Barlow" w:hAnsi="Barlow" w:cs="Arial"/>
          <w:b/>
          <w:sz w:val="20"/>
          <w:szCs w:val="20"/>
        </w:rPr>
        <w:t>Ente Público</w:t>
      </w:r>
      <w:r w:rsidR="00D55424" w:rsidRPr="00ED28D0">
        <w:rPr>
          <w:rFonts w:ascii="Barlow" w:hAnsi="Barlow" w:cs="Arial"/>
          <w:b/>
          <w:sz w:val="20"/>
          <w:szCs w:val="20"/>
        </w:rPr>
        <w:t xml:space="preserve">: </w:t>
      </w:r>
      <w:r w:rsidR="009561B6" w:rsidRPr="00ED28D0">
        <w:rPr>
          <w:rFonts w:ascii="Barlow" w:hAnsi="Barlow" w:cs="Arial"/>
          <w:b/>
          <w:sz w:val="20"/>
          <w:szCs w:val="20"/>
        </w:rPr>
        <w:t xml:space="preserve"> </w:t>
      </w:r>
      <w:r w:rsidR="00ED28D0" w:rsidRPr="00ED28D0">
        <w:rPr>
          <w:rFonts w:ascii="Barlow" w:hAnsi="Barlow" w:cs="Arial"/>
          <w:b/>
          <w:sz w:val="20"/>
          <w:szCs w:val="20"/>
        </w:rPr>
        <w:t>INSTITUTO PARA LA INCLUSIÓN DE LAS PERSONAS CON DISCAPACIDAD DEL ESTADO DE YUCATÁN</w:t>
      </w:r>
    </w:p>
    <w:p w14:paraId="1165A95F" w14:textId="77777777" w:rsidR="00E309E2" w:rsidRPr="00E309E2" w:rsidRDefault="00E309E2" w:rsidP="00660A6C">
      <w:pPr>
        <w:spacing w:line="240" w:lineRule="auto"/>
        <w:rPr>
          <w:rFonts w:ascii="Barlow" w:hAnsi="Barlow" w:cs="Arial"/>
          <w:b/>
          <w:sz w:val="20"/>
          <w:szCs w:val="20"/>
        </w:rPr>
      </w:pPr>
    </w:p>
    <w:p w14:paraId="15E9B751" w14:textId="0DF19235" w:rsidR="006002C8" w:rsidRDefault="00783486" w:rsidP="00462E33">
      <w:pPr>
        <w:spacing w:line="240" w:lineRule="auto"/>
        <w:rPr>
          <w:rFonts w:ascii="Barlow" w:hAnsi="Barlow" w:cs="Arial"/>
          <w:sz w:val="20"/>
          <w:szCs w:val="20"/>
        </w:rPr>
      </w:pPr>
      <w:r>
        <w:rPr>
          <w:rFonts w:ascii="Barlow" w:hAnsi="Barlow" w:cs="Arial"/>
          <w:sz w:val="20"/>
          <w:szCs w:val="20"/>
        </w:rPr>
        <w:t xml:space="preserve">En cumplimiento a </w:t>
      </w:r>
      <w:r w:rsidRPr="00783486">
        <w:rPr>
          <w:rFonts w:ascii="Barlow" w:hAnsi="Barlow" w:cs="Arial"/>
          <w:sz w:val="20"/>
          <w:szCs w:val="20"/>
        </w:rPr>
        <w:t xml:space="preserve">lo dispuesto por los artículos 46 Fracción I, Inciso D y 52 de la Ley General de Contabilidad Gubernamental, en relación con el Informe de Pasivos Contingentes, declaramos bajo protesta de decir verdad, que la entidad no tiene pasivos contingentes que deriven de alguna obligación posible presente </w:t>
      </w:r>
      <w:proofErr w:type="spellStart"/>
      <w:r w:rsidRPr="00783486">
        <w:rPr>
          <w:rFonts w:ascii="Barlow" w:hAnsi="Barlow" w:cs="Arial"/>
          <w:sz w:val="20"/>
          <w:szCs w:val="20"/>
        </w:rPr>
        <w:t>ó</w:t>
      </w:r>
      <w:proofErr w:type="spellEnd"/>
      <w:r w:rsidRPr="00783486">
        <w:rPr>
          <w:rFonts w:ascii="Barlow" w:hAnsi="Barlow" w:cs="Arial"/>
          <w:sz w:val="20"/>
          <w:szCs w:val="20"/>
        </w:rPr>
        <w:t xml:space="preserve"> futura, cuya existencia </w:t>
      </w:r>
      <w:proofErr w:type="spellStart"/>
      <w:r w:rsidRPr="00783486">
        <w:rPr>
          <w:rFonts w:ascii="Barlow" w:hAnsi="Barlow" w:cs="Arial"/>
          <w:sz w:val="20"/>
          <w:szCs w:val="20"/>
        </w:rPr>
        <w:t>ó</w:t>
      </w:r>
      <w:proofErr w:type="spellEnd"/>
      <w:r w:rsidRPr="00783486">
        <w:rPr>
          <w:rFonts w:ascii="Barlow" w:hAnsi="Barlow" w:cs="Arial"/>
          <w:sz w:val="20"/>
          <w:szCs w:val="20"/>
        </w:rPr>
        <w:t xml:space="preserve"> realización sea incierta y en consecuencia no le es aplicable el informe sobre pasivos contingentes.</w:t>
      </w:r>
    </w:p>
    <w:p w14:paraId="6CE838D6" w14:textId="5CB34662" w:rsidR="006002C8" w:rsidRDefault="006002C8" w:rsidP="00462E33">
      <w:pPr>
        <w:spacing w:line="240" w:lineRule="auto"/>
        <w:rPr>
          <w:rFonts w:ascii="Barlow" w:hAnsi="Barlow" w:cs="Arial"/>
          <w:sz w:val="20"/>
          <w:szCs w:val="20"/>
        </w:rPr>
      </w:pPr>
    </w:p>
    <w:p w14:paraId="649FFA36" w14:textId="684ED6EF" w:rsidR="00DA539E" w:rsidRDefault="00DA539E" w:rsidP="00462E33">
      <w:pPr>
        <w:spacing w:line="240" w:lineRule="auto"/>
        <w:rPr>
          <w:rFonts w:ascii="Barlow" w:hAnsi="Barlow" w:cs="Arial"/>
          <w:sz w:val="20"/>
          <w:szCs w:val="20"/>
        </w:rPr>
      </w:pPr>
      <w:bookmarkStart w:id="0" w:name="_GoBack"/>
      <w:bookmarkEnd w:id="0"/>
    </w:p>
    <w:p w14:paraId="6917EA6B" w14:textId="77777777" w:rsidR="00DA539E" w:rsidRDefault="00DA539E" w:rsidP="00DA539E">
      <w:pPr>
        <w:spacing w:line="240" w:lineRule="auto"/>
        <w:jc w:val="center"/>
        <w:rPr>
          <w:rFonts w:ascii="Barlow" w:hAnsi="Barlow" w:cs="Arial"/>
          <w:i/>
          <w:sz w:val="48"/>
          <w:szCs w:val="48"/>
        </w:rPr>
      </w:pPr>
    </w:p>
    <w:p w14:paraId="558908C0" w14:textId="77777777" w:rsidR="00DA539E" w:rsidRDefault="00DA539E" w:rsidP="00DA539E">
      <w:pPr>
        <w:rPr>
          <w:rFonts w:ascii="Barlow" w:hAnsi="Barlow"/>
        </w:rPr>
      </w:pPr>
      <w:r>
        <w:rPr>
          <w:rFonts w:ascii="Barlow" w:hAnsi="Barlow" w:cs="Arial"/>
          <w:sz w:val="20"/>
          <w:szCs w:val="20"/>
        </w:rPr>
        <w:t>Bajo protesta de decir verdad declaramos que los Estados Financieros y sus Notas son razonablemente correctos y son responsabilidad del emisor.</w:t>
      </w:r>
    </w:p>
    <w:p w14:paraId="33988F8D" w14:textId="77777777" w:rsidR="00DA539E" w:rsidRPr="00ED28D0" w:rsidRDefault="00DA539E" w:rsidP="00462E33">
      <w:pPr>
        <w:spacing w:line="240" w:lineRule="auto"/>
        <w:rPr>
          <w:rFonts w:ascii="Barlow" w:hAnsi="Barlow" w:cs="Arial"/>
          <w:sz w:val="20"/>
          <w:szCs w:val="20"/>
        </w:rPr>
      </w:pPr>
    </w:p>
    <w:p w14:paraId="78AF057A" w14:textId="5204391E" w:rsidR="00514FED" w:rsidRPr="00ED28D0" w:rsidRDefault="00514FED" w:rsidP="00462E33">
      <w:pPr>
        <w:spacing w:line="240" w:lineRule="auto"/>
        <w:rPr>
          <w:rFonts w:ascii="Barlow" w:hAnsi="Barlow" w:cs="Arial"/>
          <w:sz w:val="20"/>
          <w:szCs w:val="20"/>
        </w:rPr>
      </w:pPr>
    </w:p>
    <w:sectPr w:rsidR="00514FED" w:rsidRPr="00ED28D0" w:rsidSect="00927157">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MX" w:vendorID="64" w:dllVersion="0" w:nlCheck="1" w:checkStyle="0"/>
  <w:activeWritingStyle w:appName="MSWord" w:lang="es-MX"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4549"/>
    <w:rsid w:val="00016AA2"/>
    <w:rsid w:val="00045F05"/>
    <w:rsid w:val="00050829"/>
    <w:rsid w:val="000A2800"/>
    <w:rsid w:val="000A44AD"/>
    <w:rsid w:val="000E1882"/>
    <w:rsid w:val="00110580"/>
    <w:rsid w:val="001272DC"/>
    <w:rsid w:val="00234C56"/>
    <w:rsid w:val="00250458"/>
    <w:rsid w:val="002776C6"/>
    <w:rsid w:val="0029367F"/>
    <w:rsid w:val="002B0C2A"/>
    <w:rsid w:val="002E7A8C"/>
    <w:rsid w:val="003129FF"/>
    <w:rsid w:val="00403075"/>
    <w:rsid w:val="00442E26"/>
    <w:rsid w:val="00457893"/>
    <w:rsid w:val="00462E33"/>
    <w:rsid w:val="00466D83"/>
    <w:rsid w:val="004811A8"/>
    <w:rsid w:val="004D01D7"/>
    <w:rsid w:val="004D7CFB"/>
    <w:rsid w:val="00514FED"/>
    <w:rsid w:val="00532E35"/>
    <w:rsid w:val="0055779B"/>
    <w:rsid w:val="005923A1"/>
    <w:rsid w:val="005A7602"/>
    <w:rsid w:val="005B4FB1"/>
    <w:rsid w:val="006002C8"/>
    <w:rsid w:val="00660A6C"/>
    <w:rsid w:val="006C4F16"/>
    <w:rsid w:val="006F3019"/>
    <w:rsid w:val="007117CB"/>
    <w:rsid w:val="00734C1E"/>
    <w:rsid w:val="00783486"/>
    <w:rsid w:val="007C0A00"/>
    <w:rsid w:val="008634D9"/>
    <w:rsid w:val="00881683"/>
    <w:rsid w:val="008B2664"/>
    <w:rsid w:val="008B78FB"/>
    <w:rsid w:val="008E073A"/>
    <w:rsid w:val="00904D30"/>
    <w:rsid w:val="009118A4"/>
    <w:rsid w:val="00927157"/>
    <w:rsid w:val="00937561"/>
    <w:rsid w:val="009472B6"/>
    <w:rsid w:val="0095393E"/>
    <w:rsid w:val="00955226"/>
    <w:rsid w:val="009561B6"/>
    <w:rsid w:val="00963C16"/>
    <w:rsid w:val="00970C63"/>
    <w:rsid w:val="009A430D"/>
    <w:rsid w:val="009C2A17"/>
    <w:rsid w:val="009C6632"/>
    <w:rsid w:val="009C735B"/>
    <w:rsid w:val="009C77E5"/>
    <w:rsid w:val="009D0CCA"/>
    <w:rsid w:val="009F0748"/>
    <w:rsid w:val="00A42D31"/>
    <w:rsid w:val="00A977FC"/>
    <w:rsid w:val="00AA58ED"/>
    <w:rsid w:val="00AC7CA3"/>
    <w:rsid w:val="00AE55B9"/>
    <w:rsid w:val="00B23A33"/>
    <w:rsid w:val="00B341BA"/>
    <w:rsid w:val="00B6148C"/>
    <w:rsid w:val="00B7286A"/>
    <w:rsid w:val="00BF6CAF"/>
    <w:rsid w:val="00C01FA2"/>
    <w:rsid w:val="00C0724B"/>
    <w:rsid w:val="00C70A63"/>
    <w:rsid w:val="00C71B71"/>
    <w:rsid w:val="00C77C10"/>
    <w:rsid w:val="00C91AA0"/>
    <w:rsid w:val="00C945F9"/>
    <w:rsid w:val="00CE5C2D"/>
    <w:rsid w:val="00CE61A1"/>
    <w:rsid w:val="00D456ED"/>
    <w:rsid w:val="00D55424"/>
    <w:rsid w:val="00D83798"/>
    <w:rsid w:val="00DA539E"/>
    <w:rsid w:val="00DB2406"/>
    <w:rsid w:val="00E143D5"/>
    <w:rsid w:val="00E309E2"/>
    <w:rsid w:val="00E51595"/>
    <w:rsid w:val="00E7473A"/>
    <w:rsid w:val="00E75FC4"/>
    <w:rsid w:val="00E802FD"/>
    <w:rsid w:val="00EC0AC8"/>
    <w:rsid w:val="00ED28D0"/>
    <w:rsid w:val="00F34436"/>
    <w:rsid w:val="00F410A1"/>
    <w:rsid w:val="00F7439C"/>
    <w:rsid w:val="00FD0DB5"/>
    <w:rsid w:val="00FE33AB"/>
    <w:rsid w:val="00FF7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537B"/>
  <w15:docId w15:val="{A0FF6D76-783A-4B69-91C1-232606B8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002C8"/>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deglobo">
    <w:name w:val="Balloon Text"/>
    <w:basedOn w:val="Normal"/>
    <w:link w:val="TextodegloboCar"/>
    <w:uiPriority w:val="99"/>
    <w:semiHidden/>
    <w:unhideWhenUsed/>
    <w:rsid w:val="007117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17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2954">
      <w:bodyDiv w:val="1"/>
      <w:marLeft w:val="0"/>
      <w:marRight w:val="0"/>
      <w:marTop w:val="0"/>
      <w:marBottom w:val="0"/>
      <w:divBdr>
        <w:top w:val="none" w:sz="0" w:space="0" w:color="auto"/>
        <w:left w:val="none" w:sz="0" w:space="0" w:color="auto"/>
        <w:bottom w:val="none" w:sz="0" w:space="0" w:color="auto"/>
        <w:right w:val="none" w:sz="0" w:space="0" w:color="auto"/>
      </w:divBdr>
    </w:div>
    <w:div w:id="5903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650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Suky Georgina Canul Cabrera</dc:creator>
  <cp:lastModifiedBy>Eduar Raul Chi Santana</cp:lastModifiedBy>
  <cp:revision>8</cp:revision>
  <cp:lastPrinted>2022-04-26T17:31:00Z</cp:lastPrinted>
  <dcterms:created xsi:type="dcterms:W3CDTF">2023-07-17T21:29:00Z</dcterms:created>
  <dcterms:modified xsi:type="dcterms:W3CDTF">2024-04-18T17:55:00Z</dcterms:modified>
</cp:coreProperties>
</file>