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7A0" w:rsidRDefault="00E367A0" w:rsidP="00E367A0">
      <w:pPr>
        <w:spacing w:line="360" w:lineRule="auto"/>
        <w:jc w:val="center"/>
        <w:rPr>
          <w:rFonts w:ascii="Barlow" w:hAnsi="Barlow" w:cstheme="minorHAnsi"/>
          <w:b/>
          <w:sz w:val="20"/>
          <w:szCs w:val="20"/>
        </w:rPr>
      </w:pPr>
      <w:r>
        <w:rPr>
          <w:rFonts w:ascii="Barlow" w:hAnsi="Barlow" w:cstheme="minorHAnsi"/>
          <w:b/>
          <w:sz w:val="20"/>
          <w:szCs w:val="20"/>
        </w:rPr>
        <w:t>Notas a los Estados Financieros</w:t>
      </w:r>
      <w:bookmarkStart w:id="0" w:name="_GoBack"/>
      <w:bookmarkEnd w:id="0"/>
    </w:p>
    <w:p w:rsidR="00E367A0" w:rsidRDefault="00E367A0" w:rsidP="00E367A0">
      <w:pPr>
        <w:spacing w:line="360" w:lineRule="auto"/>
        <w:jc w:val="center"/>
        <w:rPr>
          <w:rFonts w:ascii="Barlow" w:hAnsi="Barlow" w:cstheme="minorHAnsi"/>
          <w:b/>
          <w:sz w:val="20"/>
          <w:szCs w:val="20"/>
        </w:rPr>
      </w:pPr>
      <w:r>
        <w:rPr>
          <w:rFonts w:ascii="Barlow" w:hAnsi="Barlow" w:cstheme="minorHAnsi"/>
          <w:b/>
          <w:sz w:val="20"/>
          <w:szCs w:val="20"/>
        </w:rPr>
        <w:t>Al 31 de marzo de 2024</w:t>
      </w:r>
    </w:p>
    <w:p w:rsidR="00E367A0" w:rsidRDefault="00E367A0" w:rsidP="00E367A0">
      <w:pPr>
        <w:spacing w:line="360" w:lineRule="auto"/>
        <w:jc w:val="center"/>
        <w:rPr>
          <w:rFonts w:ascii="Barlow" w:hAnsi="Barlow" w:cstheme="minorHAnsi"/>
          <w:b/>
          <w:sz w:val="20"/>
          <w:szCs w:val="20"/>
        </w:rPr>
      </w:pPr>
      <w:r>
        <w:rPr>
          <w:rFonts w:ascii="Barlow" w:hAnsi="Barlow" w:cstheme="minorHAnsi"/>
          <w:b/>
          <w:sz w:val="20"/>
          <w:szCs w:val="20"/>
        </w:rPr>
        <w:t>(Cifras en Pesos)</w:t>
      </w:r>
    </w:p>
    <w:p w:rsidR="00E367A0" w:rsidRDefault="00E367A0" w:rsidP="00E367A0">
      <w:pPr>
        <w:ind w:left="2303" w:right="2167"/>
        <w:rPr>
          <w:b/>
          <w:w w:val="105"/>
          <w:sz w:val="20"/>
          <w:szCs w:val="20"/>
        </w:rPr>
      </w:pPr>
    </w:p>
    <w:p w:rsidR="00E367A0" w:rsidRDefault="00E367A0" w:rsidP="00E367A0">
      <w:pPr>
        <w:ind w:left="2303" w:right="2167"/>
        <w:rPr>
          <w:b/>
          <w:w w:val="105"/>
          <w:sz w:val="20"/>
          <w:szCs w:val="20"/>
        </w:rPr>
      </w:pPr>
    </w:p>
    <w:p w:rsidR="00E367A0" w:rsidRDefault="00E367A0" w:rsidP="00E367A0">
      <w:pPr>
        <w:pStyle w:val="Textoindependiente"/>
        <w:spacing w:before="5"/>
        <w:rPr>
          <w:rFonts w:ascii="Barlow" w:hAnsi="Barlow"/>
          <w:b/>
          <w:i w:val="0"/>
          <w:sz w:val="20"/>
          <w:szCs w:val="20"/>
        </w:rPr>
      </w:pPr>
      <w:r>
        <w:rPr>
          <w:rFonts w:ascii="Barlow" w:hAnsi="Barlow" w:cstheme="minorHAnsi"/>
          <w:b/>
          <w:i w:val="0"/>
          <w:sz w:val="20"/>
          <w:szCs w:val="20"/>
        </w:rPr>
        <w:t xml:space="preserve"> Ente Público:  INSTITUTO DE SEGURIDAD JURÍDICA PATRIMONIAL DE YUCATÁN</w:t>
      </w:r>
    </w:p>
    <w:p w:rsidR="0054300A" w:rsidRPr="006725F5" w:rsidRDefault="0054300A" w:rsidP="00986A44">
      <w:pPr>
        <w:tabs>
          <w:tab w:val="left" w:pos="7028"/>
        </w:tabs>
        <w:spacing w:before="9"/>
        <w:rPr>
          <w:rFonts w:ascii="Barlow" w:hAnsi="Barlow"/>
          <w:b/>
          <w:sz w:val="18"/>
        </w:rPr>
      </w:pPr>
    </w:p>
    <w:p w:rsidR="0054300A" w:rsidRPr="00E367A0" w:rsidRDefault="00012823">
      <w:pPr>
        <w:spacing w:line="273" w:lineRule="auto"/>
        <w:ind w:left="1187" w:right="1059"/>
        <w:jc w:val="both"/>
        <w:rPr>
          <w:rFonts w:ascii="Barlow" w:hAnsi="Barlow"/>
          <w:i/>
          <w:w w:val="105"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>Con el propósito de dar cumplimie</w:t>
      </w:r>
      <w:r w:rsidR="00FE389B" w:rsidRPr="00E367A0">
        <w:rPr>
          <w:rFonts w:ascii="Barlow" w:hAnsi="Barlow"/>
          <w:i/>
          <w:w w:val="105"/>
          <w:sz w:val="20"/>
          <w:szCs w:val="20"/>
        </w:rPr>
        <w:t xml:space="preserve">nto a los artículos 44, 45, 46  fracción I,II,III, </w:t>
      </w:r>
      <w:r w:rsidRPr="00E367A0">
        <w:rPr>
          <w:rFonts w:ascii="Barlow" w:hAnsi="Barlow"/>
          <w:i/>
          <w:w w:val="105"/>
          <w:sz w:val="20"/>
          <w:szCs w:val="20"/>
        </w:rPr>
        <w:t xml:space="preserve">47, 49, 52, y 53 de la Ley General de Contabilidad Gubernamental, artículo 31 fracciones XXVI y XXXII del Código de Administración Pública de Yucatán y al artículo 59 fracciones XXV y XXVII del Reglamento del Código de la Administración Pública de Yucatán, y teniendo presente los postulados de revelación suficiente e importancia relativa con la finalidad, que la información sea de mayor utilidad para los usuarios; la Administración del INSTITUTO DE SEGURIDAD JURÍDICA PATRIMONIAL DE YUCATÁN, ha preparado los Estados Financieros, incluyendo las operaciones efectuadas del período comprendido </w:t>
      </w:r>
      <w:r w:rsidR="00381959" w:rsidRPr="00E367A0">
        <w:rPr>
          <w:rFonts w:ascii="Barlow" w:hAnsi="Barlow"/>
          <w:b/>
          <w:i/>
          <w:w w:val="105"/>
          <w:sz w:val="20"/>
          <w:szCs w:val="20"/>
        </w:rPr>
        <w:t>al 31 de marzo de 2024</w:t>
      </w:r>
      <w:r w:rsidR="00EE5922" w:rsidRPr="00E367A0">
        <w:rPr>
          <w:rFonts w:ascii="Barlow" w:hAnsi="Barlow"/>
          <w:b/>
          <w:i/>
          <w:w w:val="105"/>
          <w:sz w:val="20"/>
          <w:szCs w:val="20"/>
        </w:rPr>
        <w:t>.</w:t>
      </w:r>
    </w:p>
    <w:p w:rsidR="00E6112B" w:rsidRPr="00E367A0" w:rsidRDefault="00E6112B">
      <w:pPr>
        <w:spacing w:line="273" w:lineRule="auto"/>
        <w:ind w:left="1187" w:right="1059"/>
        <w:jc w:val="both"/>
        <w:rPr>
          <w:rFonts w:ascii="Barlow" w:hAnsi="Barlow"/>
          <w:i/>
          <w:sz w:val="20"/>
          <w:szCs w:val="20"/>
        </w:rPr>
      </w:pPr>
    </w:p>
    <w:p w:rsidR="0054300A" w:rsidRPr="00E367A0" w:rsidRDefault="00E6112B" w:rsidP="004C36D1">
      <w:pPr>
        <w:pStyle w:val="Prrafodelista"/>
        <w:numPr>
          <w:ilvl w:val="0"/>
          <w:numId w:val="11"/>
        </w:numPr>
        <w:tabs>
          <w:tab w:val="left" w:pos="1466"/>
        </w:tabs>
        <w:spacing w:before="15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>Notas de gestión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administrativa</w:t>
      </w:r>
    </w:p>
    <w:p w:rsidR="0054300A" w:rsidRPr="00E367A0" w:rsidRDefault="00012823">
      <w:pPr>
        <w:pStyle w:val="Prrafodelista"/>
        <w:numPr>
          <w:ilvl w:val="0"/>
          <w:numId w:val="11"/>
        </w:numPr>
        <w:tabs>
          <w:tab w:val="left" w:pos="1466"/>
        </w:tabs>
        <w:spacing w:before="100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>Notas de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desglose;</w:t>
      </w:r>
      <w:r w:rsidR="00DB2F91" w:rsidRPr="00E367A0">
        <w:rPr>
          <w:rFonts w:ascii="Barlow" w:hAnsi="Barlow"/>
          <w:i/>
          <w:w w:val="105"/>
          <w:sz w:val="20"/>
          <w:szCs w:val="20"/>
        </w:rPr>
        <w:t xml:space="preserve"> y</w:t>
      </w:r>
    </w:p>
    <w:p w:rsidR="0054300A" w:rsidRPr="00E367A0" w:rsidRDefault="00012823">
      <w:pPr>
        <w:pStyle w:val="Prrafodelista"/>
        <w:numPr>
          <w:ilvl w:val="0"/>
          <w:numId w:val="11"/>
        </w:numPr>
        <w:tabs>
          <w:tab w:val="left" w:pos="1466"/>
        </w:tabs>
        <w:spacing w:before="15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>Nota</w:t>
      </w:r>
      <w:r w:rsidR="00E6112B" w:rsidRPr="00E367A0">
        <w:rPr>
          <w:rFonts w:ascii="Barlow" w:hAnsi="Barlow"/>
          <w:i/>
          <w:w w:val="105"/>
          <w:sz w:val="20"/>
          <w:szCs w:val="20"/>
        </w:rPr>
        <w:t>s de memoria (cuentas de orden).</w:t>
      </w:r>
    </w:p>
    <w:p w:rsidR="0054300A" w:rsidRPr="00E367A0" w:rsidRDefault="0054300A">
      <w:pPr>
        <w:spacing w:before="2"/>
        <w:rPr>
          <w:rFonts w:ascii="Barlow" w:hAnsi="Barlow"/>
          <w:i/>
          <w:sz w:val="20"/>
          <w:szCs w:val="20"/>
        </w:rPr>
      </w:pPr>
    </w:p>
    <w:p w:rsidR="008439B5" w:rsidRPr="00E367A0" w:rsidRDefault="00012823" w:rsidP="008439B5">
      <w:pPr>
        <w:pStyle w:val="Prrafodelista"/>
        <w:numPr>
          <w:ilvl w:val="1"/>
          <w:numId w:val="11"/>
        </w:numPr>
        <w:tabs>
          <w:tab w:val="left" w:pos="6895"/>
        </w:tabs>
        <w:spacing w:before="101"/>
        <w:jc w:val="left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 xml:space="preserve">NOTAS </w:t>
      </w:r>
      <w:r w:rsidR="008439B5" w:rsidRPr="00E367A0">
        <w:rPr>
          <w:rFonts w:ascii="Barlow" w:hAnsi="Barlow"/>
          <w:b/>
          <w:w w:val="105"/>
          <w:sz w:val="20"/>
          <w:szCs w:val="20"/>
        </w:rPr>
        <w:t>DE GESTIÓN ADMINISTRATIVA</w:t>
      </w:r>
    </w:p>
    <w:p w:rsidR="008439B5" w:rsidRPr="00E367A0" w:rsidRDefault="00F07A28" w:rsidP="008439B5">
      <w:pPr>
        <w:tabs>
          <w:tab w:val="left" w:pos="6895"/>
        </w:tabs>
        <w:spacing w:before="101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             </w:t>
      </w:r>
      <w:r w:rsidR="008439B5" w:rsidRPr="00E367A0">
        <w:rPr>
          <w:rFonts w:ascii="Barlow" w:hAnsi="Barlow"/>
          <w:b/>
          <w:sz w:val="20"/>
          <w:szCs w:val="20"/>
        </w:rPr>
        <w:t xml:space="preserve"> </w:t>
      </w:r>
      <w:r w:rsidRPr="00E367A0">
        <w:rPr>
          <w:rFonts w:ascii="Barlow" w:hAnsi="Barlow"/>
          <w:b/>
          <w:sz w:val="20"/>
          <w:szCs w:val="20"/>
        </w:rPr>
        <w:t xml:space="preserve"> </w:t>
      </w:r>
      <w:r w:rsidR="008439B5" w:rsidRPr="00E367A0">
        <w:rPr>
          <w:rFonts w:ascii="Barlow" w:hAnsi="Barlow"/>
          <w:b/>
          <w:sz w:val="20"/>
          <w:szCs w:val="20"/>
        </w:rPr>
        <w:t xml:space="preserve"> 1. Autorización e Historia</w:t>
      </w:r>
    </w:p>
    <w:p w:rsidR="004C36D1" w:rsidRPr="00E367A0" w:rsidRDefault="008439B5" w:rsidP="008439B5">
      <w:pPr>
        <w:pStyle w:val="Textoindependiente"/>
        <w:spacing w:before="97" w:line="388" w:lineRule="auto"/>
        <w:ind w:right="1164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i w:val="0"/>
          <w:sz w:val="20"/>
          <w:szCs w:val="20"/>
        </w:rPr>
        <w:t xml:space="preserve">                         </w:t>
      </w:r>
      <w:r w:rsidRPr="00E367A0">
        <w:rPr>
          <w:rFonts w:ascii="Barlow" w:hAnsi="Barlow"/>
          <w:b/>
          <w:sz w:val="20"/>
          <w:szCs w:val="20"/>
        </w:rPr>
        <w:t xml:space="preserve">   a) Fecha de creación del ente público</w:t>
      </w:r>
      <w:r w:rsidR="00DB2F91" w:rsidRPr="00E367A0">
        <w:rPr>
          <w:rFonts w:ascii="Barlow" w:hAnsi="Barlow"/>
          <w:b/>
          <w:sz w:val="20"/>
          <w:szCs w:val="20"/>
        </w:rPr>
        <w:t>:</w:t>
      </w:r>
    </w:p>
    <w:p w:rsidR="00FE56FE" w:rsidRPr="00E367A0" w:rsidRDefault="00FE56FE" w:rsidP="00FE56FE">
      <w:pPr>
        <w:pStyle w:val="Textoindependiente"/>
        <w:spacing w:before="115" w:line="268" w:lineRule="auto"/>
        <w:ind w:left="1187" w:right="1164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>INSTITUTO DE SEGURIDAD JURÍDICA PATRIMONIAL DE YUCATAN es un Organismo Descentralizado, creado de conformidad con las leyes del Estado de Yucatán mediante decreto</w:t>
      </w:r>
      <w:r w:rsidR="00AF7C88" w:rsidRPr="00E367A0">
        <w:rPr>
          <w:rFonts w:ascii="Barlow" w:hAnsi="Barlow"/>
          <w:sz w:val="20"/>
          <w:szCs w:val="20"/>
        </w:rPr>
        <w:t xml:space="preserve"> de </w:t>
      </w:r>
      <w:r w:rsidR="009101D7" w:rsidRPr="00E367A0">
        <w:rPr>
          <w:rFonts w:ascii="Barlow" w:hAnsi="Barlow"/>
          <w:sz w:val="20"/>
          <w:szCs w:val="20"/>
        </w:rPr>
        <w:t>creación</w:t>
      </w:r>
      <w:r w:rsidRPr="00E367A0">
        <w:rPr>
          <w:rFonts w:ascii="Barlow" w:hAnsi="Barlow"/>
          <w:sz w:val="20"/>
          <w:szCs w:val="20"/>
        </w:rPr>
        <w:t xml:space="preserve"> </w:t>
      </w:r>
      <w:r w:rsidR="009101D7" w:rsidRPr="00E367A0">
        <w:rPr>
          <w:rFonts w:ascii="Barlow" w:hAnsi="Barlow"/>
          <w:sz w:val="20"/>
          <w:szCs w:val="20"/>
        </w:rPr>
        <w:t>433 publicado</w:t>
      </w:r>
      <w:r w:rsidR="00AF7C88" w:rsidRPr="00E367A0">
        <w:rPr>
          <w:rFonts w:ascii="Barlow" w:hAnsi="Barlow"/>
          <w:sz w:val="20"/>
          <w:szCs w:val="20"/>
        </w:rPr>
        <w:t xml:space="preserve"> </w:t>
      </w:r>
      <w:r w:rsidRPr="00E367A0">
        <w:rPr>
          <w:rFonts w:ascii="Barlow" w:hAnsi="Barlow"/>
          <w:sz w:val="20"/>
          <w:szCs w:val="20"/>
        </w:rPr>
        <w:t>el día 19 de julio de 2011, el cual entró en vigor el 15 de enero de 2012, en el Estado de Yucatán.</w:t>
      </w:r>
    </w:p>
    <w:p w:rsidR="00FE56FE" w:rsidRDefault="00FE56FE" w:rsidP="00FE56FE">
      <w:pPr>
        <w:spacing w:before="6"/>
        <w:rPr>
          <w:rFonts w:ascii="Barlow" w:hAnsi="Barlow"/>
          <w:i/>
          <w:sz w:val="20"/>
          <w:szCs w:val="20"/>
        </w:rPr>
      </w:pPr>
    </w:p>
    <w:p w:rsidR="00E367A0" w:rsidRPr="00E367A0" w:rsidRDefault="00E367A0" w:rsidP="00FE56FE">
      <w:pPr>
        <w:spacing w:before="6"/>
        <w:rPr>
          <w:rFonts w:ascii="Barlow" w:hAnsi="Barlow"/>
          <w:i/>
          <w:sz w:val="20"/>
          <w:szCs w:val="20"/>
        </w:rPr>
      </w:pPr>
    </w:p>
    <w:p w:rsidR="008439B5" w:rsidRPr="00E367A0" w:rsidRDefault="008439B5" w:rsidP="004C36D1">
      <w:pPr>
        <w:pStyle w:val="Textoindependiente"/>
        <w:spacing w:before="97" w:line="388" w:lineRule="auto"/>
        <w:ind w:left="1187" w:right="1164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lastRenderedPageBreak/>
        <w:t>b) Princ</w:t>
      </w:r>
      <w:r w:rsidR="00DB2F91" w:rsidRPr="00E367A0">
        <w:rPr>
          <w:rFonts w:ascii="Barlow" w:hAnsi="Barlow"/>
          <w:b/>
          <w:sz w:val="20"/>
          <w:szCs w:val="20"/>
        </w:rPr>
        <w:t>ipales cambios en su estructura:</w:t>
      </w:r>
    </w:p>
    <w:p w:rsidR="00AE3EA3" w:rsidRPr="00E367A0" w:rsidRDefault="009101D7" w:rsidP="00AE3EA3">
      <w:pPr>
        <w:pStyle w:val="Textoindependiente"/>
        <w:spacing w:before="19"/>
        <w:ind w:left="1187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Sin cambios de estructura durante el periodo del 01 de enero </w:t>
      </w:r>
      <w:r w:rsidR="00381959" w:rsidRPr="00E367A0">
        <w:rPr>
          <w:rFonts w:ascii="Barlow" w:hAnsi="Barlow"/>
          <w:sz w:val="20"/>
          <w:szCs w:val="20"/>
        </w:rPr>
        <w:t>al 31 de marzo de 2024</w:t>
      </w:r>
      <w:r w:rsidRPr="00E367A0">
        <w:rPr>
          <w:rFonts w:ascii="Barlow" w:hAnsi="Barlow"/>
          <w:sz w:val="20"/>
          <w:szCs w:val="20"/>
        </w:rPr>
        <w:t>.</w:t>
      </w:r>
      <w:r w:rsidR="00AE3EA3" w:rsidRPr="00E367A0">
        <w:rPr>
          <w:rFonts w:ascii="Barlow" w:hAnsi="Barlow"/>
          <w:sz w:val="20"/>
          <w:szCs w:val="20"/>
        </w:rPr>
        <w:tab/>
      </w:r>
    </w:p>
    <w:p w:rsidR="00AE3EA3" w:rsidRPr="00E367A0" w:rsidRDefault="00AE3EA3" w:rsidP="00AE3EA3">
      <w:pPr>
        <w:tabs>
          <w:tab w:val="left" w:pos="1983"/>
        </w:tabs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ab/>
      </w:r>
    </w:p>
    <w:p w:rsidR="008439B5" w:rsidRPr="00E367A0" w:rsidRDefault="00F07A28" w:rsidP="00AE3EA3">
      <w:pPr>
        <w:tabs>
          <w:tab w:val="left" w:pos="1983"/>
        </w:tabs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  </w:t>
      </w:r>
      <w:r w:rsidR="00AE3EA3" w:rsidRPr="00E367A0">
        <w:rPr>
          <w:rFonts w:ascii="Barlow" w:hAnsi="Barlow"/>
          <w:b/>
          <w:sz w:val="20"/>
          <w:szCs w:val="20"/>
        </w:rPr>
        <w:t xml:space="preserve">      </w:t>
      </w:r>
      <w:r w:rsidR="009101D7" w:rsidRPr="00E367A0">
        <w:rPr>
          <w:rFonts w:ascii="Barlow" w:hAnsi="Barlow"/>
          <w:b/>
          <w:sz w:val="20"/>
          <w:szCs w:val="20"/>
        </w:rPr>
        <w:t xml:space="preserve">      </w:t>
      </w:r>
      <w:r w:rsidRPr="00E367A0">
        <w:rPr>
          <w:rFonts w:ascii="Barlow" w:hAnsi="Barlow"/>
          <w:b/>
          <w:sz w:val="20"/>
          <w:szCs w:val="20"/>
        </w:rPr>
        <w:t xml:space="preserve"> </w:t>
      </w:r>
      <w:r w:rsidR="008439B5" w:rsidRPr="00E367A0">
        <w:rPr>
          <w:rFonts w:ascii="Barlow" w:hAnsi="Barlow"/>
          <w:b/>
          <w:sz w:val="20"/>
          <w:szCs w:val="20"/>
        </w:rPr>
        <w:t>2. Panorama Económico y Financiero</w:t>
      </w:r>
    </w:p>
    <w:p w:rsidR="004C36D1" w:rsidRPr="00E367A0" w:rsidRDefault="009101D7" w:rsidP="00FE56FE">
      <w:pPr>
        <w:pStyle w:val="Textoindependiente"/>
        <w:spacing w:before="115"/>
        <w:ind w:left="1187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>El Objetivo f</w:t>
      </w:r>
      <w:r w:rsidR="004C36D1" w:rsidRPr="00E367A0">
        <w:rPr>
          <w:rFonts w:ascii="Barlow" w:hAnsi="Barlow"/>
          <w:sz w:val="20"/>
          <w:szCs w:val="20"/>
        </w:rPr>
        <w:t>undamental de la elaboración de Los Estados Financieros es satisfacer las necesi</w:t>
      </w:r>
      <w:r w:rsidR="008439B5" w:rsidRPr="00E367A0">
        <w:rPr>
          <w:rFonts w:ascii="Barlow" w:hAnsi="Barlow"/>
          <w:sz w:val="20"/>
          <w:szCs w:val="20"/>
        </w:rPr>
        <w:t xml:space="preserve">dades de información financiera </w:t>
      </w:r>
      <w:r w:rsidR="004C36D1" w:rsidRPr="00E367A0">
        <w:rPr>
          <w:rFonts w:ascii="Barlow" w:hAnsi="Barlow"/>
          <w:sz w:val="20"/>
          <w:szCs w:val="20"/>
        </w:rPr>
        <w:t>y presupuestaria de los diferentes usuarios o interesados en ellos, revelando   los aspectos Económico- financiero que influyeron en los datos y cifras generados por el Instituto de Seguridad Jurídica Patrimonial de Yucatán.</w:t>
      </w:r>
    </w:p>
    <w:p w:rsidR="009101D7" w:rsidRPr="00E367A0" w:rsidRDefault="009101D7" w:rsidP="009101D7">
      <w:pPr>
        <w:pStyle w:val="Textoindependiente"/>
        <w:spacing w:before="115"/>
        <w:ind w:left="1187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>Los Ingresos del Instituto se i</w:t>
      </w:r>
      <w:r w:rsidR="004C36D1" w:rsidRPr="00E367A0">
        <w:rPr>
          <w:rFonts w:ascii="Barlow" w:hAnsi="Barlow"/>
          <w:sz w:val="20"/>
          <w:szCs w:val="20"/>
        </w:rPr>
        <w:t>ntegran por las transferencias recibidas por parte del gobierno del Estado de Yucatán, y las transferencias recibidas de apoyos federales y Estatales por convenios</w:t>
      </w:r>
      <w:r w:rsidR="00FE56FE" w:rsidRPr="00E367A0">
        <w:rPr>
          <w:rFonts w:ascii="Barlow" w:hAnsi="Barlow"/>
          <w:sz w:val="20"/>
          <w:szCs w:val="20"/>
        </w:rPr>
        <w:t>.</w:t>
      </w:r>
    </w:p>
    <w:p w:rsidR="009101D7" w:rsidRPr="00E367A0" w:rsidRDefault="009101D7" w:rsidP="009101D7">
      <w:pPr>
        <w:pStyle w:val="Textoindependiente"/>
        <w:spacing w:before="115"/>
        <w:ind w:left="1187"/>
        <w:rPr>
          <w:rFonts w:ascii="Barlow" w:hAnsi="Barlow"/>
          <w:sz w:val="20"/>
          <w:szCs w:val="20"/>
        </w:rPr>
      </w:pPr>
    </w:p>
    <w:p w:rsidR="004C36D1" w:rsidRPr="00E367A0" w:rsidRDefault="00F07A28" w:rsidP="009101D7">
      <w:pPr>
        <w:spacing w:before="4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  </w:t>
      </w:r>
      <w:r w:rsidR="009101D7" w:rsidRPr="00E367A0">
        <w:rPr>
          <w:rFonts w:ascii="Barlow" w:hAnsi="Barlow"/>
          <w:b/>
          <w:sz w:val="20"/>
          <w:szCs w:val="20"/>
        </w:rPr>
        <w:t xml:space="preserve">          </w:t>
      </w:r>
      <w:r w:rsidRPr="00E367A0">
        <w:rPr>
          <w:rFonts w:ascii="Barlow" w:hAnsi="Barlow"/>
          <w:b/>
          <w:sz w:val="20"/>
          <w:szCs w:val="20"/>
        </w:rPr>
        <w:t xml:space="preserve">  </w:t>
      </w:r>
      <w:r w:rsidR="00FE56FE" w:rsidRPr="00E367A0">
        <w:rPr>
          <w:rFonts w:ascii="Barlow" w:hAnsi="Barlow"/>
          <w:b/>
          <w:sz w:val="20"/>
          <w:szCs w:val="20"/>
        </w:rPr>
        <w:t>3. Organización y Objeto Social</w:t>
      </w:r>
    </w:p>
    <w:p w:rsidR="004C36D1" w:rsidRPr="00E367A0" w:rsidRDefault="004C36D1" w:rsidP="004C36D1">
      <w:pPr>
        <w:pStyle w:val="Textoindependiente"/>
        <w:spacing w:before="115"/>
        <w:ind w:left="1187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>Se informará sobre:</w:t>
      </w:r>
    </w:p>
    <w:p w:rsidR="004C36D1" w:rsidRPr="00E367A0" w:rsidRDefault="004C36D1" w:rsidP="004C36D1">
      <w:pPr>
        <w:pStyle w:val="Prrafodelista"/>
        <w:numPr>
          <w:ilvl w:val="1"/>
          <w:numId w:val="4"/>
        </w:numPr>
        <w:tabs>
          <w:tab w:val="left" w:pos="1967"/>
          <w:tab w:val="left" w:pos="1968"/>
        </w:tabs>
        <w:spacing w:before="120"/>
        <w:ind w:hanging="503"/>
        <w:rPr>
          <w:rFonts w:ascii="Barlow" w:hAnsi="Barlow"/>
          <w:b/>
          <w:i/>
          <w:sz w:val="20"/>
          <w:szCs w:val="20"/>
        </w:rPr>
      </w:pPr>
      <w:r w:rsidRPr="00E367A0">
        <w:rPr>
          <w:rFonts w:ascii="Barlow" w:hAnsi="Barlow"/>
          <w:b/>
          <w:i/>
          <w:sz w:val="20"/>
          <w:szCs w:val="20"/>
        </w:rPr>
        <w:t>Objeto</w:t>
      </w:r>
      <w:r w:rsidRPr="00E367A0">
        <w:rPr>
          <w:rFonts w:ascii="Barlow" w:hAnsi="Barlow"/>
          <w:b/>
          <w:i/>
          <w:spacing w:val="-1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sz w:val="20"/>
          <w:szCs w:val="20"/>
        </w:rPr>
        <w:t>social.</w:t>
      </w:r>
    </w:p>
    <w:p w:rsidR="004C36D1" w:rsidRPr="00E367A0" w:rsidRDefault="004C36D1" w:rsidP="00E723C2">
      <w:pPr>
        <w:pStyle w:val="Textoindependiente"/>
        <w:spacing w:before="120"/>
        <w:ind w:left="1187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>Proporcionar certeza jurídica a los servicios catastrales, registrales y del archivo notarial que presta el INSEJUPY a los ciudadanos, a través de la mejora continua de nuestros</w:t>
      </w:r>
      <w:r w:rsidR="00E723C2" w:rsidRPr="00E367A0">
        <w:rPr>
          <w:rFonts w:ascii="Barlow" w:hAnsi="Barlow"/>
          <w:sz w:val="20"/>
          <w:szCs w:val="20"/>
        </w:rPr>
        <w:t xml:space="preserve"> procesos, con la aplicación de i</w:t>
      </w:r>
      <w:r w:rsidRPr="00E367A0">
        <w:rPr>
          <w:rFonts w:ascii="Barlow" w:hAnsi="Barlow"/>
          <w:sz w:val="20"/>
          <w:szCs w:val="20"/>
        </w:rPr>
        <w:t>nnovaciones tecnológicas a nuestros servicios, comprometidos con la profesionalización y calificación del personal.</w:t>
      </w:r>
    </w:p>
    <w:p w:rsidR="004C36D1" w:rsidRPr="00E367A0" w:rsidRDefault="004C36D1" w:rsidP="004C36D1">
      <w:pPr>
        <w:pStyle w:val="Prrafodelista"/>
        <w:numPr>
          <w:ilvl w:val="1"/>
          <w:numId w:val="4"/>
        </w:numPr>
        <w:tabs>
          <w:tab w:val="left" w:pos="1967"/>
          <w:tab w:val="left" w:pos="1968"/>
        </w:tabs>
        <w:spacing w:before="124"/>
        <w:ind w:hanging="503"/>
        <w:rPr>
          <w:rFonts w:ascii="Barlow" w:hAnsi="Barlow"/>
          <w:b/>
          <w:i/>
          <w:sz w:val="20"/>
          <w:szCs w:val="20"/>
        </w:rPr>
      </w:pPr>
      <w:r w:rsidRPr="00E367A0">
        <w:rPr>
          <w:rFonts w:ascii="Barlow" w:hAnsi="Barlow"/>
          <w:b/>
          <w:i/>
          <w:sz w:val="20"/>
          <w:szCs w:val="20"/>
        </w:rPr>
        <w:t>Principal</w:t>
      </w:r>
      <w:r w:rsidRPr="00E367A0">
        <w:rPr>
          <w:rFonts w:ascii="Barlow" w:hAnsi="Barlow"/>
          <w:b/>
          <w:i/>
          <w:spacing w:val="-1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sz w:val="20"/>
          <w:szCs w:val="20"/>
        </w:rPr>
        <w:t>actividad.</w:t>
      </w:r>
    </w:p>
    <w:p w:rsidR="004C36D1" w:rsidRPr="00E367A0" w:rsidRDefault="004C36D1" w:rsidP="004C36D1">
      <w:pPr>
        <w:pStyle w:val="Textoindependiente"/>
        <w:spacing w:before="120"/>
        <w:ind w:left="1187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>La administración pública Estatal en la prestación servicios públicos para satisfacer las necesidades y garantizar los derechos de la población.</w:t>
      </w:r>
    </w:p>
    <w:p w:rsidR="004C36D1" w:rsidRPr="00E367A0" w:rsidRDefault="004C36D1" w:rsidP="004C36D1">
      <w:pPr>
        <w:spacing w:before="1"/>
        <w:rPr>
          <w:rFonts w:ascii="Barlow" w:hAnsi="Barlow"/>
          <w:i/>
          <w:sz w:val="20"/>
          <w:szCs w:val="20"/>
        </w:rPr>
      </w:pPr>
    </w:p>
    <w:p w:rsidR="004C36D1" w:rsidRPr="00E367A0" w:rsidRDefault="004C36D1" w:rsidP="004C36D1">
      <w:pPr>
        <w:pStyle w:val="Prrafodelista"/>
        <w:numPr>
          <w:ilvl w:val="1"/>
          <w:numId w:val="4"/>
        </w:numPr>
        <w:tabs>
          <w:tab w:val="left" w:pos="1967"/>
          <w:tab w:val="left" w:pos="1968"/>
        </w:tabs>
        <w:spacing w:before="97"/>
        <w:ind w:hanging="503"/>
        <w:rPr>
          <w:rFonts w:ascii="Barlow" w:hAnsi="Barlow"/>
          <w:b/>
          <w:i/>
          <w:sz w:val="20"/>
          <w:szCs w:val="20"/>
        </w:rPr>
      </w:pPr>
      <w:r w:rsidRPr="00E367A0">
        <w:rPr>
          <w:rFonts w:ascii="Barlow" w:hAnsi="Barlow"/>
          <w:b/>
          <w:i/>
          <w:sz w:val="20"/>
          <w:szCs w:val="20"/>
        </w:rPr>
        <w:t>Ejercicio</w:t>
      </w:r>
      <w:r w:rsidRPr="00E367A0">
        <w:rPr>
          <w:rFonts w:ascii="Barlow" w:hAnsi="Barlow"/>
          <w:b/>
          <w:i/>
          <w:spacing w:val="-1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sz w:val="20"/>
          <w:szCs w:val="20"/>
        </w:rPr>
        <w:t>fiscal.</w:t>
      </w:r>
    </w:p>
    <w:p w:rsidR="004C36D1" w:rsidRPr="00E367A0" w:rsidRDefault="004C36D1" w:rsidP="00C97549">
      <w:pPr>
        <w:pStyle w:val="Textoindependiente"/>
        <w:spacing w:before="120"/>
        <w:ind w:left="1187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>Las cifras que se presentan en los estado</w:t>
      </w:r>
      <w:r w:rsidR="009101D7" w:rsidRPr="00E367A0">
        <w:rPr>
          <w:rFonts w:ascii="Barlow" w:hAnsi="Barlow"/>
          <w:sz w:val="20"/>
          <w:szCs w:val="20"/>
        </w:rPr>
        <w:t xml:space="preserve">s financieros corresponden al periodo de 01 de enero </w:t>
      </w:r>
      <w:r w:rsidR="00381959" w:rsidRPr="00E367A0">
        <w:rPr>
          <w:rFonts w:ascii="Barlow" w:hAnsi="Barlow"/>
          <w:sz w:val="20"/>
          <w:szCs w:val="20"/>
        </w:rPr>
        <w:t>al 31 de marzo de 2024</w:t>
      </w:r>
    </w:p>
    <w:p w:rsidR="004C36D1" w:rsidRPr="00E367A0" w:rsidRDefault="004C36D1" w:rsidP="004C36D1">
      <w:pPr>
        <w:pStyle w:val="Prrafodelista"/>
        <w:numPr>
          <w:ilvl w:val="1"/>
          <w:numId w:val="4"/>
        </w:numPr>
        <w:tabs>
          <w:tab w:val="left" w:pos="1967"/>
          <w:tab w:val="left" w:pos="1968"/>
        </w:tabs>
        <w:spacing w:before="97"/>
        <w:ind w:hanging="503"/>
        <w:rPr>
          <w:rFonts w:ascii="Barlow" w:hAnsi="Barlow"/>
          <w:b/>
          <w:i/>
          <w:sz w:val="20"/>
          <w:szCs w:val="20"/>
        </w:rPr>
      </w:pPr>
      <w:r w:rsidRPr="00E367A0">
        <w:rPr>
          <w:rFonts w:ascii="Barlow" w:hAnsi="Barlow"/>
          <w:b/>
          <w:i/>
          <w:sz w:val="20"/>
          <w:szCs w:val="20"/>
        </w:rPr>
        <w:t>Régimen</w:t>
      </w:r>
      <w:r w:rsidRPr="00E367A0">
        <w:rPr>
          <w:rFonts w:ascii="Barlow" w:hAnsi="Barlow"/>
          <w:b/>
          <w:i/>
          <w:spacing w:val="-1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sz w:val="20"/>
          <w:szCs w:val="20"/>
        </w:rPr>
        <w:t>jurídico.</w:t>
      </w:r>
    </w:p>
    <w:p w:rsidR="009C6A80" w:rsidRPr="00E367A0" w:rsidRDefault="009101D7" w:rsidP="004C36D1">
      <w:pPr>
        <w:pStyle w:val="Textoindependiente"/>
        <w:spacing w:before="120"/>
        <w:ind w:left="1187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El instituto de seguridad jurídica </w:t>
      </w:r>
      <w:r w:rsidR="009C6A80" w:rsidRPr="00E367A0">
        <w:rPr>
          <w:rFonts w:ascii="Barlow" w:hAnsi="Barlow"/>
          <w:sz w:val="20"/>
          <w:szCs w:val="20"/>
        </w:rPr>
        <w:t>se encuentra regulado por lo sig:</w:t>
      </w:r>
    </w:p>
    <w:p w:rsidR="004C36D1" w:rsidRPr="00E367A0" w:rsidRDefault="009C6A80" w:rsidP="009C6A80">
      <w:pPr>
        <w:pStyle w:val="Prrafodelista"/>
        <w:numPr>
          <w:ilvl w:val="0"/>
          <w:numId w:val="23"/>
        </w:numPr>
        <w:spacing w:before="25" w:line="220" w:lineRule="exact"/>
        <w:rPr>
          <w:rFonts w:ascii="Barlow" w:eastAsia="Barlow" w:hAnsi="Barlow" w:cs="Barlow"/>
          <w:i/>
          <w:spacing w:val="-1"/>
          <w:position w:val="-1"/>
          <w:sz w:val="20"/>
          <w:szCs w:val="20"/>
          <w:lang w:val="es-MX"/>
        </w:rPr>
      </w:pPr>
      <w:r w:rsidRPr="00E367A0">
        <w:rPr>
          <w:rFonts w:ascii="Barlow" w:eastAsia="Barlow" w:hAnsi="Barlow" w:cs="Barlow"/>
          <w:i/>
          <w:spacing w:val="-1"/>
          <w:position w:val="-1"/>
          <w:sz w:val="20"/>
          <w:szCs w:val="20"/>
          <w:lang w:val="es-MX"/>
        </w:rPr>
        <w:t>El Código de la Administración Pública del Estado de Yucatán</w:t>
      </w:r>
    </w:p>
    <w:p w:rsidR="009C6A80" w:rsidRPr="00E367A0" w:rsidRDefault="009C6A80" w:rsidP="009C6A80">
      <w:pPr>
        <w:pStyle w:val="Prrafodelista"/>
        <w:numPr>
          <w:ilvl w:val="0"/>
          <w:numId w:val="23"/>
        </w:numPr>
        <w:spacing w:before="25" w:line="220" w:lineRule="exact"/>
        <w:rPr>
          <w:rFonts w:ascii="Barlow" w:eastAsia="Barlow" w:hAnsi="Barlow" w:cs="Barlow"/>
          <w:i/>
          <w:spacing w:val="-1"/>
          <w:position w:val="-1"/>
          <w:sz w:val="20"/>
          <w:szCs w:val="20"/>
          <w:lang w:val="es-MX"/>
        </w:rPr>
      </w:pPr>
      <w:r w:rsidRPr="00E367A0">
        <w:rPr>
          <w:rFonts w:ascii="Barlow" w:eastAsia="Barlow" w:hAnsi="Barlow" w:cs="Barlow"/>
          <w:i/>
          <w:spacing w:val="-1"/>
          <w:position w:val="-1"/>
          <w:sz w:val="20"/>
          <w:szCs w:val="20"/>
          <w:lang w:val="es-MX"/>
        </w:rPr>
        <w:t xml:space="preserve">La Ley del Presupuesto y Contabilidad Gubernamental del Estado de Yucatán y su reglamento </w:t>
      </w:r>
    </w:p>
    <w:p w:rsidR="009C6A80" w:rsidRPr="00E367A0" w:rsidRDefault="009C6A80" w:rsidP="009C6A80">
      <w:pPr>
        <w:pStyle w:val="Prrafodelista"/>
        <w:numPr>
          <w:ilvl w:val="0"/>
          <w:numId w:val="23"/>
        </w:numPr>
        <w:spacing w:before="25" w:line="220" w:lineRule="exact"/>
        <w:rPr>
          <w:rFonts w:ascii="Barlow" w:eastAsia="Barlow" w:hAnsi="Barlow" w:cs="Barlow"/>
          <w:i/>
          <w:spacing w:val="-1"/>
          <w:position w:val="-1"/>
          <w:sz w:val="20"/>
          <w:szCs w:val="20"/>
          <w:lang w:val="es-MX"/>
        </w:rPr>
      </w:pPr>
      <w:r w:rsidRPr="00E367A0">
        <w:rPr>
          <w:rFonts w:ascii="Barlow" w:eastAsia="Barlow" w:hAnsi="Barlow" w:cs="Barlow"/>
          <w:i/>
          <w:spacing w:val="-1"/>
          <w:position w:val="-1"/>
          <w:sz w:val="20"/>
          <w:szCs w:val="20"/>
          <w:lang w:val="es-MX"/>
        </w:rPr>
        <w:lastRenderedPageBreak/>
        <w:t>Ley que crea el Instituto de Seguridad Jurídica Patrimonial de Yucatán</w:t>
      </w:r>
    </w:p>
    <w:p w:rsidR="009C6A80" w:rsidRPr="00E367A0" w:rsidRDefault="009C6A80" w:rsidP="009C6A80">
      <w:pPr>
        <w:pStyle w:val="Prrafodelista"/>
        <w:numPr>
          <w:ilvl w:val="0"/>
          <w:numId w:val="23"/>
        </w:numPr>
        <w:spacing w:before="25" w:line="220" w:lineRule="exact"/>
        <w:rPr>
          <w:rFonts w:ascii="Barlow" w:eastAsia="Barlow" w:hAnsi="Barlow" w:cs="Barlow"/>
          <w:i/>
          <w:spacing w:val="-1"/>
          <w:position w:val="-1"/>
          <w:sz w:val="20"/>
          <w:szCs w:val="20"/>
          <w:lang w:val="es-MX"/>
        </w:rPr>
      </w:pPr>
      <w:r w:rsidRPr="00E367A0">
        <w:rPr>
          <w:rFonts w:ascii="Barlow" w:eastAsia="Barlow" w:hAnsi="Barlow" w:cs="Barlow"/>
          <w:i/>
          <w:spacing w:val="-1"/>
          <w:position w:val="-1"/>
          <w:sz w:val="20"/>
          <w:szCs w:val="20"/>
          <w:lang w:val="es-MX"/>
        </w:rPr>
        <w:t>Reglamentos de la Ley que crea el Instituto de Seguridad Jurídica Patrimonial de Yucatán</w:t>
      </w:r>
    </w:p>
    <w:p w:rsidR="009C6A80" w:rsidRPr="00E367A0" w:rsidRDefault="009C6A80" w:rsidP="009C6A80">
      <w:pPr>
        <w:pStyle w:val="Prrafodelista"/>
        <w:numPr>
          <w:ilvl w:val="0"/>
          <w:numId w:val="23"/>
        </w:numPr>
        <w:spacing w:before="25" w:line="220" w:lineRule="exact"/>
        <w:rPr>
          <w:rFonts w:ascii="Barlow" w:eastAsia="Barlow" w:hAnsi="Barlow" w:cs="Barlow"/>
          <w:i/>
          <w:spacing w:val="-1"/>
          <w:position w:val="-1"/>
          <w:sz w:val="20"/>
          <w:szCs w:val="20"/>
          <w:lang w:val="es-MX"/>
        </w:rPr>
      </w:pPr>
      <w:r w:rsidRPr="00E367A0">
        <w:rPr>
          <w:rFonts w:ascii="Barlow" w:eastAsia="Barlow" w:hAnsi="Barlow" w:cs="Barlow"/>
          <w:i/>
          <w:spacing w:val="-1"/>
          <w:position w:val="-1"/>
          <w:sz w:val="20"/>
          <w:szCs w:val="20"/>
          <w:lang w:val="es-MX"/>
        </w:rPr>
        <w:t>Estatuto orgánico del Instituto de Seguridad Jurídica Patrimonial de Yucatán</w:t>
      </w:r>
    </w:p>
    <w:p w:rsidR="009C6A80" w:rsidRPr="00E367A0" w:rsidRDefault="009C6A80" w:rsidP="009C6A80">
      <w:pPr>
        <w:pStyle w:val="Prrafodelista"/>
        <w:numPr>
          <w:ilvl w:val="0"/>
          <w:numId w:val="23"/>
        </w:numPr>
        <w:spacing w:before="25" w:line="220" w:lineRule="exact"/>
        <w:rPr>
          <w:rFonts w:ascii="Barlow" w:eastAsia="Barlow" w:hAnsi="Barlow" w:cs="Barlow"/>
          <w:i/>
          <w:spacing w:val="-1"/>
          <w:position w:val="-1"/>
          <w:sz w:val="20"/>
          <w:szCs w:val="20"/>
          <w:lang w:val="es-MX"/>
        </w:rPr>
      </w:pPr>
      <w:r w:rsidRPr="00E367A0">
        <w:rPr>
          <w:rFonts w:ascii="Barlow" w:eastAsia="Barlow" w:hAnsi="Barlow" w:cs="Barlow"/>
          <w:i/>
          <w:spacing w:val="-1"/>
          <w:position w:val="-1"/>
          <w:sz w:val="20"/>
          <w:szCs w:val="20"/>
          <w:lang w:val="es-MX"/>
        </w:rPr>
        <w:t>Ley de Disciplina Financiera de las Entidades Federativas y Municipios</w:t>
      </w:r>
    </w:p>
    <w:p w:rsidR="004C36D1" w:rsidRPr="00E367A0" w:rsidRDefault="009C6A80" w:rsidP="005E0393">
      <w:pPr>
        <w:pStyle w:val="Sinespaciado"/>
        <w:numPr>
          <w:ilvl w:val="0"/>
          <w:numId w:val="23"/>
        </w:numPr>
        <w:rPr>
          <w:rFonts w:ascii="Barlow" w:eastAsia="Barlow" w:hAnsi="Barlow" w:cs="Barlow"/>
          <w:i/>
          <w:spacing w:val="-1"/>
          <w:position w:val="-1"/>
          <w:sz w:val="20"/>
          <w:szCs w:val="20"/>
          <w:lang w:val="es-MX"/>
        </w:rPr>
      </w:pPr>
      <w:r w:rsidRPr="00E367A0">
        <w:rPr>
          <w:rFonts w:ascii="Barlow" w:eastAsia="Barlow" w:hAnsi="Barlow" w:cs="Barlow"/>
          <w:i/>
          <w:spacing w:val="-1"/>
          <w:position w:val="-1"/>
          <w:sz w:val="20"/>
          <w:szCs w:val="20"/>
          <w:lang w:val="es-MX"/>
        </w:rPr>
        <w:t>La Ley General de Contabilidad Gubernamental.</w:t>
      </w:r>
    </w:p>
    <w:p w:rsidR="004C36D1" w:rsidRPr="00E367A0" w:rsidRDefault="004C36D1" w:rsidP="00534AC6">
      <w:pPr>
        <w:pStyle w:val="Prrafodelista"/>
        <w:numPr>
          <w:ilvl w:val="1"/>
          <w:numId w:val="4"/>
        </w:numPr>
        <w:tabs>
          <w:tab w:val="left" w:pos="1967"/>
          <w:tab w:val="left" w:pos="1968"/>
        </w:tabs>
        <w:spacing w:before="97"/>
        <w:ind w:hanging="503"/>
        <w:rPr>
          <w:rFonts w:ascii="Barlow" w:hAnsi="Barlow"/>
          <w:b/>
          <w:i/>
          <w:sz w:val="20"/>
          <w:szCs w:val="20"/>
        </w:rPr>
      </w:pPr>
      <w:r w:rsidRPr="00E367A0">
        <w:rPr>
          <w:rFonts w:ascii="Barlow" w:hAnsi="Barlow"/>
          <w:b/>
          <w:i/>
          <w:sz w:val="20"/>
          <w:szCs w:val="20"/>
        </w:rPr>
        <w:t>Consideraciones fiscales del ente: revelar el tipo de contribuciones que esté obligado a pagar o</w:t>
      </w:r>
      <w:r w:rsidRPr="00E367A0">
        <w:rPr>
          <w:rFonts w:ascii="Barlow" w:hAnsi="Barlow"/>
          <w:b/>
          <w:i/>
          <w:spacing w:val="-7"/>
          <w:sz w:val="20"/>
          <w:szCs w:val="20"/>
        </w:rPr>
        <w:t xml:space="preserve"> </w:t>
      </w:r>
      <w:r w:rsidR="009C6A80" w:rsidRPr="00E367A0">
        <w:rPr>
          <w:rFonts w:ascii="Barlow" w:hAnsi="Barlow"/>
          <w:b/>
          <w:i/>
          <w:sz w:val="20"/>
          <w:szCs w:val="20"/>
        </w:rPr>
        <w:t>retener.</w:t>
      </w:r>
    </w:p>
    <w:p w:rsidR="005E0393" w:rsidRPr="00E367A0" w:rsidRDefault="004C36D1" w:rsidP="005E0393">
      <w:pPr>
        <w:pStyle w:val="Textoindependiente"/>
        <w:spacing w:before="97" w:line="268" w:lineRule="auto"/>
        <w:ind w:left="1187" w:right="1164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El organismo no es contribuyente del Impuesto sobre la Renta; únicamente tiene como obligación la de expedir y conservar comprobantes por las operaciones que realiza y </w:t>
      </w:r>
      <w:r w:rsidR="005E0393" w:rsidRPr="00E367A0">
        <w:rPr>
          <w:rFonts w:ascii="Barlow" w:hAnsi="Barlow"/>
          <w:sz w:val="20"/>
          <w:szCs w:val="20"/>
        </w:rPr>
        <w:t>enterar el pago de Retenciones de Impuesto Sobre la Renta (ISR) por Sueldos y Salarios</w:t>
      </w:r>
      <w:r w:rsidR="00C97549" w:rsidRPr="00E367A0">
        <w:rPr>
          <w:rFonts w:ascii="Barlow" w:hAnsi="Barlow"/>
          <w:sz w:val="20"/>
          <w:szCs w:val="20"/>
        </w:rPr>
        <w:t>.</w:t>
      </w:r>
    </w:p>
    <w:p w:rsidR="008540D9" w:rsidRPr="00E367A0" w:rsidRDefault="008540D9" w:rsidP="005E0393">
      <w:pPr>
        <w:pStyle w:val="Textoindependiente"/>
        <w:spacing w:before="97" w:line="268" w:lineRule="auto"/>
        <w:ind w:left="1187" w:right="1164"/>
        <w:rPr>
          <w:rFonts w:ascii="Barlow" w:hAnsi="Barlow"/>
          <w:sz w:val="20"/>
          <w:szCs w:val="20"/>
        </w:rPr>
      </w:pPr>
    </w:p>
    <w:p w:rsidR="004C36D1" w:rsidRPr="00E367A0" w:rsidRDefault="004C36D1" w:rsidP="005E0393">
      <w:pPr>
        <w:pStyle w:val="Prrafodelista"/>
        <w:numPr>
          <w:ilvl w:val="1"/>
          <w:numId w:val="4"/>
        </w:numPr>
        <w:tabs>
          <w:tab w:val="left" w:pos="1967"/>
          <w:tab w:val="left" w:pos="1968"/>
        </w:tabs>
        <w:spacing w:before="71"/>
        <w:rPr>
          <w:rFonts w:ascii="Barlow" w:hAnsi="Barlow"/>
          <w:b/>
          <w:i/>
          <w:sz w:val="20"/>
          <w:szCs w:val="20"/>
        </w:rPr>
      </w:pPr>
      <w:r w:rsidRPr="00E367A0">
        <w:rPr>
          <w:rFonts w:ascii="Barlow" w:hAnsi="Barlow"/>
          <w:b/>
          <w:i/>
          <w:sz w:val="20"/>
          <w:szCs w:val="20"/>
        </w:rPr>
        <w:t>Estructura organizacional básica.</w:t>
      </w:r>
    </w:p>
    <w:p w:rsidR="004C36D1" w:rsidRPr="00E367A0" w:rsidRDefault="004C36D1" w:rsidP="004C36D1">
      <w:pPr>
        <w:pStyle w:val="Textoindependiente"/>
        <w:spacing w:before="120"/>
        <w:ind w:left="1187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>El Instituto cuenta con una Dirección General, 6 Direcciones de Área y 27 jefaturas.</w:t>
      </w:r>
    </w:p>
    <w:p w:rsidR="00FE56FE" w:rsidRPr="00E367A0" w:rsidRDefault="00FE56FE" w:rsidP="00FE56FE">
      <w:pPr>
        <w:pStyle w:val="Prrafodelista"/>
        <w:numPr>
          <w:ilvl w:val="1"/>
          <w:numId w:val="4"/>
        </w:numPr>
        <w:tabs>
          <w:tab w:val="left" w:pos="1967"/>
          <w:tab w:val="left" w:pos="1968"/>
        </w:tabs>
        <w:spacing w:before="71"/>
        <w:rPr>
          <w:rFonts w:ascii="Barlow" w:hAnsi="Barlow"/>
          <w:b/>
          <w:i/>
          <w:sz w:val="20"/>
          <w:szCs w:val="20"/>
        </w:rPr>
      </w:pPr>
      <w:r w:rsidRPr="00E367A0">
        <w:rPr>
          <w:rFonts w:ascii="Barlow" w:hAnsi="Barlow"/>
          <w:b/>
          <w:i/>
          <w:sz w:val="20"/>
          <w:szCs w:val="20"/>
        </w:rPr>
        <w:t>Fideicomisos de los cuales es fideicomitente o fideicomisario, y contratos análogos, incluyendo mandatos de los cuales es parte.</w:t>
      </w:r>
    </w:p>
    <w:p w:rsidR="00FE56FE" w:rsidRPr="00E367A0" w:rsidRDefault="00FE56FE" w:rsidP="00FE56FE">
      <w:pPr>
        <w:pStyle w:val="Textoindependiente"/>
        <w:spacing w:before="120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              </w:t>
      </w:r>
      <w:r w:rsidR="005E0393" w:rsidRPr="00E367A0">
        <w:rPr>
          <w:rFonts w:ascii="Barlow" w:hAnsi="Barlow"/>
          <w:sz w:val="20"/>
          <w:szCs w:val="20"/>
        </w:rPr>
        <w:t xml:space="preserve">                              </w:t>
      </w:r>
      <w:r w:rsidR="00C97549" w:rsidRPr="00E367A0">
        <w:rPr>
          <w:rFonts w:ascii="Barlow" w:hAnsi="Barlow"/>
          <w:sz w:val="20"/>
          <w:szCs w:val="20"/>
        </w:rPr>
        <w:t>Ala fecha el instituto no es parte de ningún fideicomiso, mandatos ni</w:t>
      </w:r>
      <w:r w:rsidR="005E0393" w:rsidRPr="00E367A0">
        <w:rPr>
          <w:rFonts w:ascii="Barlow" w:hAnsi="Barlow"/>
          <w:sz w:val="20"/>
          <w:szCs w:val="20"/>
        </w:rPr>
        <w:t xml:space="preserve"> contratos análogos.</w:t>
      </w:r>
    </w:p>
    <w:p w:rsidR="004C36D1" w:rsidRPr="00E367A0" w:rsidRDefault="00F07A28" w:rsidP="00FE56FE">
      <w:pPr>
        <w:spacing w:before="6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</w:t>
      </w:r>
      <w:r w:rsidR="00C97549" w:rsidRPr="00E367A0">
        <w:rPr>
          <w:rFonts w:ascii="Barlow" w:hAnsi="Barlow"/>
          <w:b/>
          <w:sz w:val="20"/>
          <w:szCs w:val="20"/>
        </w:rPr>
        <w:t xml:space="preserve">          </w:t>
      </w:r>
      <w:r w:rsidRPr="00E367A0">
        <w:rPr>
          <w:rFonts w:ascii="Barlow" w:hAnsi="Barlow"/>
          <w:b/>
          <w:sz w:val="20"/>
          <w:szCs w:val="20"/>
        </w:rPr>
        <w:t xml:space="preserve">    </w:t>
      </w:r>
      <w:r w:rsidR="00FE56FE" w:rsidRPr="00E367A0">
        <w:rPr>
          <w:rFonts w:ascii="Barlow" w:hAnsi="Barlow"/>
          <w:b/>
          <w:sz w:val="20"/>
          <w:szCs w:val="20"/>
        </w:rPr>
        <w:t>4. Bases de Preparación de los Estados Financieros</w:t>
      </w:r>
    </w:p>
    <w:p w:rsidR="004C36D1" w:rsidRPr="00E367A0" w:rsidRDefault="004C36D1" w:rsidP="004C36D1">
      <w:pPr>
        <w:pStyle w:val="Textoindependiente"/>
        <w:spacing w:before="115" w:line="268" w:lineRule="auto"/>
        <w:ind w:left="1187" w:right="1076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>El Instituto de Seguridad Jurídica Patrimonial de Yucatán utiliza el programa informático de contabilidad al SAACG.NET (Sistema Automatizado de Administración y Contabilidad Gubernamental) para dar cumplimiento a la Ley General de Contabilidad Gubernamental a partir del 1 enero de 2017.</w:t>
      </w:r>
    </w:p>
    <w:p w:rsidR="0055183A" w:rsidRPr="00E367A0" w:rsidRDefault="007578D6" w:rsidP="0055183A">
      <w:pPr>
        <w:pStyle w:val="Textoindependiente"/>
        <w:spacing w:before="115" w:line="268" w:lineRule="auto"/>
        <w:ind w:left="1187" w:right="1076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a) </w:t>
      </w:r>
      <w:r w:rsidRPr="00E367A0">
        <w:rPr>
          <w:rFonts w:ascii="Barlow" w:hAnsi="Barlow"/>
          <w:sz w:val="20"/>
          <w:szCs w:val="20"/>
        </w:rPr>
        <w:t>En la preparación de los Estados Financieros El Instituto de Seguridad Jurídica Patrimonial de Yucatán se observó lo establecido en la Ley General de Contabilidad Gubernamental, la Ley de Presupuesto y Contabilidad Gubernamental del Estado de Yucatán y demás disposiciones emitidas   por el Consejo Nacional de</w:t>
      </w:r>
      <w:r w:rsidR="0055183A" w:rsidRPr="00E367A0">
        <w:rPr>
          <w:rFonts w:ascii="Barlow" w:hAnsi="Barlow"/>
          <w:sz w:val="20"/>
          <w:szCs w:val="20"/>
        </w:rPr>
        <w:t xml:space="preserve"> Armonización Contable (CONAC).</w:t>
      </w:r>
    </w:p>
    <w:p w:rsidR="007578D6" w:rsidRPr="00E367A0" w:rsidRDefault="007578D6" w:rsidP="0055183A">
      <w:pPr>
        <w:pStyle w:val="Textoindependiente"/>
        <w:spacing w:before="115" w:line="268" w:lineRule="auto"/>
        <w:ind w:left="1187" w:right="1076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b) </w:t>
      </w:r>
      <w:r w:rsidRPr="00E367A0">
        <w:rPr>
          <w:rFonts w:ascii="Barlow" w:hAnsi="Barlow"/>
          <w:sz w:val="20"/>
          <w:szCs w:val="20"/>
        </w:rPr>
        <w:t>La base de medición utilizada en el registro de las operaciones para la elaboración de los Estados Financieros es a C</w:t>
      </w:r>
      <w:r w:rsidR="0055183A" w:rsidRPr="00E367A0">
        <w:rPr>
          <w:rFonts w:ascii="Barlow" w:hAnsi="Barlow"/>
          <w:sz w:val="20"/>
          <w:szCs w:val="20"/>
        </w:rPr>
        <w:t>osto Histórico.</w:t>
      </w:r>
    </w:p>
    <w:p w:rsidR="007578D6" w:rsidRPr="00E367A0" w:rsidRDefault="007578D6" w:rsidP="0055183A">
      <w:pPr>
        <w:pStyle w:val="Textoindependiente"/>
        <w:spacing w:before="115" w:line="268" w:lineRule="auto"/>
        <w:ind w:left="1187" w:right="1076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c) </w:t>
      </w:r>
      <w:r w:rsidRPr="00E367A0">
        <w:rPr>
          <w:rFonts w:ascii="Barlow" w:hAnsi="Barlow"/>
          <w:sz w:val="20"/>
          <w:szCs w:val="20"/>
        </w:rPr>
        <w:t>Los Postulados básicos de la Con</w:t>
      </w:r>
      <w:r w:rsidR="0055183A" w:rsidRPr="00E367A0">
        <w:rPr>
          <w:rFonts w:ascii="Barlow" w:hAnsi="Barlow"/>
          <w:sz w:val="20"/>
          <w:szCs w:val="20"/>
        </w:rPr>
        <w:t>tabilidad gubernamental (PBCG).</w:t>
      </w:r>
    </w:p>
    <w:p w:rsidR="007578D6" w:rsidRPr="00E367A0" w:rsidRDefault="00C97549" w:rsidP="00C97549">
      <w:pPr>
        <w:widowControl/>
        <w:autoSpaceDE/>
        <w:autoSpaceDN/>
        <w:ind w:left="720"/>
        <w:rPr>
          <w:rFonts w:ascii="Barlow" w:hAnsi="Barlow" w:cs="Calibri"/>
          <w:b/>
          <w:noProof/>
          <w:sz w:val="20"/>
          <w:szCs w:val="20"/>
        </w:rPr>
      </w:pPr>
      <w:r w:rsidRPr="00E367A0">
        <w:rPr>
          <w:rFonts w:ascii="Barlow" w:hAnsi="Barlow" w:cs="Calibri"/>
          <w:noProof/>
          <w:sz w:val="20"/>
          <w:szCs w:val="20"/>
        </w:rPr>
        <w:t xml:space="preserve">                    </w:t>
      </w:r>
      <w:r w:rsidR="00330368" w:rsidRPr="00E367A0">
        <w:rPr>
          <w:rFonts w:ascii="Barlow" w:hAnsi="Barlow" w:cs="Calibri"/>
          <w:noProof/>
          <w:sz w:val="20"/>
          <w:szCs w:val="20"/>
        </w:rPr>
        <w:t xml:space="preserve">                            </w:t>
      </w:r>
      <w:r w:rsidR="007578D6" w:rsidRPr="00E367A0">
        <w:rPr>
          <w:rFonts w:ascii="Barlow" w:hAnsi="Barlow" w:cs="Calibri"/>
          <w:noProof/>
          <w:sz w:val="20"/>
          <w:szCs w:val="20"/>
        </w:rPr>
        <w:t>Sustancia Económica</w:t>
      </w:r>
    </w:p>
    <w:p w:rsidR="007578D6" w:rsidRPr="00E367A0" w:rsidRDefault="00C97549" w:rsidP="00C97549">
      <w:pPr>
        <w:widowControl/>
        <w:autoSpaceDE/>
        <w:autoSpaceDN/>
        <w:ind w:left="720"/>
        <w:rPr>
          <w:rFonts w:ascii="Barlow" w:hAnsi="Barlow" w:cs="Calibri"/>
          <w:b/>
          <w:noProof/>
          <w:sz w:val="20"/>
          <w:szCs w:val="20"/>
        </w:rPr>
      </w:pPr>
      <w:r w:rsidRPr="00E367A0">
        <w:rPr>
          <w:rFonts w:ascii="Barlow" w:hAnsi="Barlow" w:cs="Calibri"/>
          <w:noProof/>
          <w:sz w:val="20"/>
          <w:szCs w:val="20"/>
        </w:rPr>
        <w:t xml:space="preserve">                                                      </w:t>
      </w:r>
      <w:r w:rsidR="007578D6" w:rsidRPr="00E367A0">
        <w:rPr>
          <w:rFonts w:ascii="Barlow" w:hAnsi="Barlow" w:cs="Calibri"/>
          <w:noProof/>
          <w:sz w:val="20"/>
          <w:szCs w:val="20"/>
        </w:rPr>
        <w:t>Entes Públicos</w:t>
      </w:r>
    </w:p>
    <w:p w:rsidR="007578D6" w:rsidRPr="00E367A0" w:rsidRDefault="00C97549" w:rsidP="00C97549">
      <w:pPr>
        <w:widowControl/>
        <w:autoSpaceDE/>
        <w:autoSpaceDN/>
        <w:ind w:left="720"/>
        <w:rPr>
          <w:rFonts w:ascii="Barlow" w:hAnsi="Barlow" w:cs="Calibri"/>
          <w:b/>
          <w:noProof/>
          <w:sz w:val="20"/>
          <w:szCs w:val="20"/>
        </w:rPr>
      </w:pPr>
      <w:r w:rsidRPr="00E367A0">
        <w:rPr>
          <w:rFonts w:ascii="Barlow" w:hAnsi="Barlow" w:cs="Calibri"/>
          <w:noProof/>
          <w:sz w:val="20"/>
          <w:szCs w:val="20"/>
        </w:rPr>
        <w:lastRenderedPageBreak/>
        <w:t xml:space="preserve">                                                      </w:t>
      </w:r>
      <w:r w:rsidR="007578D6" w:rsidRPr="00E367A0">
        <w:rPr>
          <w:rFonts w:ascii="Barlow" w:hAnsi="Barlow" w:cs="Calibri"/>
          <w:noProof/>
          <w:sz w:val="20"/>
          <w:szCs w:val="20"/>
        </w:rPr>
        <w:t>Existencia Permanente</w:t>
      </w:r>
    </w:p>
    <w:p w:rsidR="007578D6" w:rsidRPr="00E367A0" w:rsidRDefault="00C97549" w:rsidP="00C97549">
      <w:pPr>
        <w:widowControl/>
        <w:autoSpaceDE/>
        <w:autoSpaceDN/>
        <w:ind w:left="720"/>
        <w:rPr>
          <w:rFonts w:ascii="Barlow" w:hAnsi="Barlow" w:cs="Calibri"/>
          <w:b/>
          <w:noProof/>
          <w:sz w:val="20"/>
          <w:szCs w:val="20"/>
        </w:rPr>
      </w:pPr>
      <w:r w:rsidRPr="00E367A0">
        <w:rPr>
          <w:rFonts w:ascii="Barlow" w:hAnsi="Barlow" w:cs="Calibri"/>
          <w:noProof/>
          <w:sz w:val="20"/>
          <w:szCs w:val="20"/>
        </w:rPr>
        <w:t xml:space="preserve">                                                      </w:t>
      </w:r>
      <w:r w:rsidR="007578D6" w:rsidRPr="00E367A0">
        <w:rPr>
          <w:rFonts w:ascii="Barlow" w:hAnsi="Barlow" w:cs="Calibri"/>
          <w:noProof/>
          <w:sz w:val="20"/>
          <w:szCs w:val="20"/>
        </w:rPr>
        <w:t>Revelación Suficiente</w:t>
      </w:r>
    </w:p>
    <w:p w:rsidR="007578D6" w:rsidRPr="00E367A0" w:rsidRDefault="00C97549" w:rsidP="00C97549">
      <w:pPr>
        <w:widowControl/>
        <w:autoSpaceDE/>
        <w:autoSpaceDN/>
        <w:ind w:left="720"/>
        <w:rPr>
          <w:rFonts w:ascii="Barlow" w:hAnsi="Barlow" w:cs="Calibri"/>
          <w:b/>
          <w:noProof/>
          <w:sz w:val="20"/>
          <w:szCs w:val="20"/>
        </w:rPr>
      </w:pPr>
      <w:r w:rsidRPr="00E367A0">
        <w:rPr>
          <w:rFonts w:ascii="Barlow" w:hAnsi="Barlow" w:cs="Calibri"/>
          <w:noProof/>
          <w:sz w:val="20"/>
          <w:szCs w:val="20"/>
        </w:rPr>
        <w:t xml:space="preserve">                                                      </w:t>
      </w:r>
      <w:r w:rsidR="007578D6" w:rsidRPr="00E367A0">
        <w:rPr>
          <w:rFonts w:ascii="Barlow" w:hAnsi="Barlow" w:cs="Calibri"/>
          <w:noProof/>
          <w:sz w:val="20"/>
          <w:szCs w:val="20"/>
        </w:rPr>
        <w:t>Importancia Relativa</w:t>
      </w:r>
    </w:p>
    <w:p w:rsidR="007578D6" w:rsidRPr="00E367A0" w:rsidRDefault="00C97549" w:rsidP="00C97549">
      <w:pPr>
        <w:widowControl/>
        <w:autoSpaceDE/>
        <w:autoSpaceDN/>
        <w:ind w:left="360"/>
        <w:rPr>
          <w:rFonts w:ascii="Barlow" w:hAnsi="Barlow" w:cs="Calibri"/>
          <w:b/>
          <w:noProof/>
          <w:sz w:val="20"/>
          <w:szCs w:val="20"/>
        </w:rPr>
      </w:pPr>
      <w:r w:rsidRPr="00E367A0">
        <w:rPr>
          <w:rFonts w:ascii="Barlow" w:hAnsi="Barlow" w:cs="Calibri"/>
          <w:noProof/>
          <w:sz w:val="20"/>
          <w:szCs w:val="20"/>
        </w:rPr>
        <w:t xml:space="preserve">                                                               </w:t>
      </w:r>
      <w:r w:rsidR="00330368" w:rsidRPr="00E367A0">
        <w:rPr>
          <w:rFonts w:ascii="Barlow" w:hAnsi="Barlow" w:cs="Calibri"/>
          <w:noProof/>
          <w:sz w:val="20"/>
          <w:szCs w:val="20"/>
        </w:rPr>
        <w:t xml:space="preserve"> </w:t>
      </w:r>
      <w:r w:rsidR="007578D6" w:rsidRPr="00E367A0">
        <w:rPr>
          <w:rFonts w:ascii="Barlow" w:hAnsi="Barlow" w:cs="Calibri"/>
          <w:noProof/>
          <w:sz w:val="20"/>
          <w:szCs w:val="20"/>
        </w:rPr>
        <w:t>Registro e Integración Presupuestaria</w:t>
      </w:r>
    </w:p>
    <w:p w:rsidR="007578D6" w:rsidRPr="00E367A0" w:rsidRDefault="00C97549" w:rsidP="00C97549">
      <w:pPr>
        <w:widowControl/>
        <w:autoSpaceDE/>
        <w:autoSpaceDN/>
        <w:ind w:left="360"/>
        <w:rPr>
          <w:rFonts w:ascii="Barlow" w:hAnsi="Barlow" w:cs="Calibri"/>
          <w:b/>
          <w:noProof/>
          <w:sz w:val="20"/>
          <w:szCs w:val="20"/>
        </w:rPr>
      </w:pPr>
      <w:r w:rsidRPr="00E367A0">
        <w:rPr>
          <w:rFonts w:ascii="Barlow" w:hAnsi="Barlow" w:cs="Calibri"/>
          <w:noProof/>
          <w:sz w:val="20"/>
          <w:szCs w:val="20"/>
        </w:rPr>
        <w:t xml:space="preserve">                                </w:t>
      </w:r>
      <w:r w:rsidR="0055183A" w:rsidRPr="00E367A0">
        <w:rPr>
          <w:rFonts w:ascii="Barlow" w:hAnsi="Barlow" w:cs="Calibri"/>
          <w:noProof/>
          <w:sz w:val="20"/>
          <w:szCs w:val="20"/>
        </w:rPr>
        <w:t xml:space="preserve">                               </w:t>
      </w:r>
      <w:r w:rsidR="00330368" w:rsidRPr="00E367A0">
        <w:rPr>
          <w:rFonts w:ascii="Barlow" w:hAnsi="Barlow" w:cs="Calibri"/>
          <w:noProof/>
          <w:sz w:val="20"/>
          <w:szCs w:val="20"/>
        </w:rPr>
        <w:t xml:space="preserve"> </w:t>
      </w:r>
      <w:r w:rsidR="007578D6" w:rsidRPr="00E367A0">
        <w:rPr>
          <w:rFonts w:ascii="Barlow" w:hAnsi="Barlow" w:cs="Calibri"/>
          <w:noProof/>
          <w:sz w:val="20"/>
          <w:szCs w:val="20"/>
        </w:rPr>
        <w:t>Consolidación de la Información Financiera</w:t>
      </w:r>
    </w:p>
    <w:p w:rsidR="007578D6" w:rsidRPr="00E367A0" w:rsidRDefault="00C97549" w:rsidP="00C97549">
      <w:pPr>
        <w:widowControl/>
        <w:autoSpaceDE/>
        <w:autoSpaceDN/>
        <w:ind w:left="360"/>
        <w:rPr>
          <w:rFonts w:ascii="Barlow" w:hAnsi="Barlow" w:cs="Calibri"/>
          <w:b/>
          <w:noProof/>
          <w:sz w:val="20"/>
          <w:szCs w:val="20"/>
        </w:rPr>
      </w:pPr>
      <w:r w:rsidRPr="00E367A0">
        <w:rPr>
          <w:rFonts w:ascii="Barlow" w:hAnsi="Barlow" w:cs="Calibri"/>
          <w:noProof/>
          <w:sz w:val="20"/>
          <w:szCs w:val="20"/>
        </w:rPr>
        <w:t xml:space="preserve">                                                     </w:t>
      </w:r>
      <w:r w:rsidR="0055183A" w:rsidRPr="00E367A0">
        <w:rPr>
          <w:rFonts w:ascii="Barlow" w:hAnsi="Barlow" w:cs="Calibri"/>
          <w:noProof/>
          <w:sz w:val="20"/>
          <w:szCs w:val="20"/>
        </w:rPr>
        <w:t xml:space="preserve">          </w:t>
      </w:r>
      <w:r w:rsidR="00330368" w:rsidRPr="00E367A0">
        <w:rPr>
          <w:rFonts w:ascii="Barlow" w:hAnsi="Barlow" w:cs="Calibri"/>
          <w:noProof/>
          <w:sz w:val="20"/>
          <w:szCs w:val="20"/>
        </w:rPr>
        <w:t xml:space="preserve"> </w:t>
      </w:r>
      <w:r w:rsidR="007578D6" w:rsidRPr="00E367A0">
        <w:rPr>
          <w:rFonts w:ascii="Barlow" w:hAnsi="Barlow" w:cs="Calibri"/>
          <w:noProof/>
          <w:sz w:val="20"/>
          <w:szCs w:val="20"/>
        </w:rPr>
        <w:t>Devengo Contable</w:t>
      </w:r>
    </w:p>
    <w:p w:rsidR="007578D6" w:rsidRPr="00E367A0" w:rsidRDefault="00C97549" w:rsidP="00C97549">
      <w:pPr>
        <w:widowControl/>
        <w:autoSpaceDE/>
        <w:autoSpaceDN/>
        <w:rPr>
          <w:rFonts w:ascii="Barlow" w:hAnsi="Barlow" w:cs="Calibri"/>
          <w:b/>
          <w:noProof/>
          <w:sz w:val="20"/>
          <w:szCs w:val="20"/>
        </w:rPr>
      </w:pPr>
      <w:r w:rsidRPr="00E367A0">
        <w:rPr>
          <w:rFonts w:ascii="Barlow" w:hAnsi="Barlow" w:cs="Calibri"/>
          <w:noProof/>
          <w:sz w:val="20"/>
          <w:szCs w:val="20"/>
        </w:rPr>
        <w:t xml:space="preserve">                                                                </w:t>
      </w:r>
      <w:r w:rsidR="0055183A" w:rsidRPr="00E367A0">
        <w:rPr>
          <w:rFonts w:ascii="Barlow" w:hAnsi="Barlow" w:cs="Calibri"/>
          <w:noProof/>
          <w:sz w:val="20"/>
          <w:szCs w:val="20"/>
        </w:rPr>
        <w:t xml:space="preserve">       </w:t>
      </w:r>
      <w:r w:rsidRPr="00E367A0">
        <w:rPr>
          <w:rFonts w:ascii="Barlow" w:hAnsi="Barlow" w:cs="Calibri"/>
          <w:noProof/>
          <w:sz w:val="20"/>
          <w:szCs w:val="20"/>
        </w:rPr>
        <w:t xml:space="preserve"> </w:t>
      </w:r>
      <w:r w:rsidR="00330368" w:rsidRPr="00E367A0">
        <w:rPr>
          <w:rFonts w:ascii="Barlow" w:hAnsi="Barlow" w:cs="Calibri"/>
          <w:noProof/>
          <w:sz w:val="20"/>
          <w:szCs w:val="20"/>
        </w:rPr>
        <w:t xml:space="preserve">  </w:t>
      </w:r>
      <w:r w:rsidR="007578D6" w:rsidRPr="00E367A0">
        <w:rPr>
          <w:rFonts w:ascii="Barlow" w:hAnsi="Barlow" w:cs="Calibri"/>
          <w:noProof/>
          <w:sz w:val="20"/>
          <w:szCs w:val="20"/>
        </w:rPr>
        <w:t>Valuación</w:t>
      </w:r>
    </w:p>
    <w:p w:rsidR="007578D6" w:rsidRPr="00E367A0" w:rsidRDefault="00C97549" w:rsidP="00C97549">
      <w:pPr>
        <w:widowControl/>
        <w:autoSpaceDE/>
        <w:autoSpaceDN/>
        <w:ind w:left="360"/>
        <w:rPr>
          <w:rFonts w:ascii="Barlow" w:hAnsi="Barlow" w:cs="Calibri"/>
          <w:b/>
          <w:noProof/>
          <w:sz w:val="20"/>
          <w:szCs w:val="20"/>
        </w:rPr>
      </w:pPr>
      <w:r w:rsidRPr="00E367A0">
        <w:rPr>
          <w:rFonts w:ascii="Barlow" w:hAnsi="Barlow" w:cs="Calibri"/>
          <w:noProof/>
          <w:sz w:val="20"/>
          <w:szCs w:val="20"/>
        </w:rPr>
        <w:t xml:space="preserve">                                                        </w:t>
      </w:r>
      <w:r w:rsidR="0055183A" w:rsidRPr="00E367A0">
        <w:rPr>
          <w:rFonts w:ascii="Barlow" w:hAnsi="Barlow" w:cs="Calibri"/>
          <w:noProof/>
          <w:sz w:val="20"/>
          <w:szCs w:val="20"/>
        </w:rPr>
        <w:t xml:space="preserve">       </w:t>
      </w:r>
      <w:r w:rsidR="00330368" w:rsidRPr="00E367A0">
        <w:rPr>
          <w:rFonts w:ascii="Barlow" w:hAnsi="Barlow" w:cs="Calibri"/>
          <w:noProof/>
          <w:sz w:val="20"/>
          <w:szCs w:val="20"/>
        </w:rPr>
        <w:t xml:space="preserve"> </w:t>
      </w:r>
      <w:r w:rsidR="007578D6" w:rsidRPr="00E367A0">
        <w:rPr>
          <w:rFonts w:ascii="Barlow" w:hAnsi="Barlow" w:cs="Calibri"/>
          <w:noProof/>
          <w:sz w:val="20"/>
          <w:szCs w:val="20"/>
        </w:rPr>
        <w:t>Dualidad Económica</w:t>
      </w:r>
    </w:p>
    <w:p w:rsidR="007578D6" w:rsidRPr="00E367A0" w:rsidRDefault="00C97549" w:rsidP="00C97549">
      <w:pPr>
        <w:widowControl/>
        <w:autoSpaceDE/>
        <w:autoSpaceDN/>
        <w:ind w:left="720"/>
        <w:rPr>
          <w:rFonts w:ascii="Barlow" w:hAnsi="Barlow" w:cs="Calibri"/>
          <w:noProof/>
          <w:sz w:val="20"/>
          <w:szCs w:val="20"/>
        </w:rPr>
      </w:pPr>
      <w:r w:rsidRPr="00E367A0">
        <w:rPr>
          <w:rFonts w:ascii="Barlow" w:hAnsi="Barlow" w:cs="Calibri"/>
          <w:noProof/>
          <w:sz w:val="20"/>
          <w:szCs w:val="20"/>
        </w:rPr>
        <w:t xml:space="preserve">                                            </w:t>
      </w:r>
      <w:r w:rsidR="0055183A" w:rsidRPr="00E367A0">
        <w:rPr>
          <w:rFonts w:ascii="Barlow" w:hAnsi="Barlow" w:cs="Calibri"/>
          <w:noProof/>
          <w:sz w:val="20"/>
          <w:szCs w:val="20"/>
        </w:rPr>
        <w:t xml:space="preserve">      </w:t>
      </w:r>
      <w:r w:rsidRPr="00E367A0">
        <w:rPr>
          <w:rFonts w:ascii="Barlow" w:hAnsi="Barlow" w:cs="Calibri"/>
          <w:noProof/>
          <w:sz w:val="20"/>
          <w:szCs w:val="20"/>
        </w:rPr>
        <w:t xml:space="preserve">   </w:t>
      </w:r>
      <w:r w:rsidR="00330368" w:rsidRPr="00E367A0">
        <w:rPr>
          <w:rFonts w:ascii="Barlow" w:hAnsi="Barlow" w:cs="Calibri"/>
          <w:noProof/>
          <w:sz w:val="20"/>
          <w:szCs w:val="20"/>
        </w:rPr>
        <w:t xml:space="preserve"> </w:t>
      </w:r>
      <w:r w:rsidR="007578D6" w:rsidRPr="00E367A0">
        <w:rPr>
          <w:rFonts w:ascii="Barlow" w:hAnsi="Barlow" w:cs="Calibri"/>
          <w:noProof/>
          <w:sz w:val="20"/>
          <w:szCs w:val="20"/>
        </w:rPr>
        <w:t>Consistencia</w:t>
      </w:r>
    </w:p>
    <w:p w:rsidR="007578D6" w:rsidRPr="00E367A0" w:rsidRDefault="007578D6" w:rsidP="00C97549">
      <w:pPr>
        <w:rPr>
          <w:rFonts w:ascii="Barlow" w:hAnsi="Barlow" w:cs="Calibri"/>
          <w:noProof/>
          <w:sz w:val="20"/>
          <w:szCs w:val="20"/>
        </w:rPr>
      </w:pPr>
    </w:p>
    <w:p w:rsidR="00F444A5" w:rsidRPr="00E367A0" w:rsidRDefault="00F444A5" w:rsidP="0055183A">
      <w:pPr>
        <w:pStyle w:val="Textoindependiente"/>
        <w:spacing w:before="115" w:line="268" w:lineRule="auto"/>
        <w:ind w:left="1187" w:right="1076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d)  </w:t>
      </w:r>
      <w:r w:rsidRPr="00E367A0">
        <w:rPr>
          <w:rFonts w:ascii="Barlow" w:hAnsi="Barlow"/>
          <w:sz w:val="20"/>
          <w:szCs w:val="20"/>
        </w:rPr>
        <w:t xml:space="preserve">Normatividad supletoria a la Normas de la Ley General de Contabilidad </w:t>
      </w:r>
      <w:r w:rsidR="00821D96" w:rsidRPr="00E367A0">
        <w:rPr>
          <w:rFonts w:ascii="Barlow" w:hAnsi="Barlow"/>
          <w:sz w:val="20"/>
          <w:szCs w:val="20"/>
        </w:rPr>
        <w:t>Gubernamental:</w:t>
      </w:r>
      <w:r w:rsidRPr="00E367A0">
        <w:rPr>
          <w:rFonts w:ascii="Barlow" w:hAnsi="Barlow"/>
          <w:sz w:val="20"/>
          <w:szCs w:val="20"/>
        </w:rPr>
        <w:t xml:space="preserve"> </w:t>
      </w:r>
    </w:p>
    <w:p w:rsidR="00F444A5" w:rsidRPr="00E367A0" w:rsidRDefault="00F444A5" w:rsidP="0055183A">
      <w:pPr>
        <w:pStyle w:val="Textoindependiente"/>
        <w:spacing w:before="115" w:line="268" w:lineRule="auto"/>
        <w:ind w:left="1187" w:right="1076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          </w:t>
      </w:r>
      <w:r w:rsidR="0055183A" w:rsidRPr="00E367A0">
        <w:rPr>
          <w:rFonts w:ascii="Barlow" w:hAnsi="Barlow"/>
          <w:sz w:val="20"/>
          <w:szCs w:val="20"/>
        </w:rPr>
        <w:t>T</w:t>
      </w:r>
      <w:r w:rsidRPr="00E367A0">
        <w:rPr>
          <w:rFonts w:ascii="Barlow" w:hAnsi="Barlow"/>
          <w:sz w:val="20"/>
          <w:szCs w:val="20"/>
        </w:rPr>
        <w:t xml:space="preserve">odas las que </w:t>
      </w:r>
      <w:r w:rsidR="0055183A" w:rsidRPr="00E367A0">
        <w:rPr>
          <w:rFonts w:ascii="Barlow" w:hAnsi="Barlow"/>
          <w:sz w:val="20"/>
          <w:szCs w:val="20"/>
        </w:rPr>
        <w:t>se publiquen</w:t>
      </w:r>
      <w:r w:rsidRPr="00E367A0">
        <w:rPr>
          <w:rFonts w:ascii="Barlow" w:hAnsi="Barlow"/>
          <w:sz w:val="20"/>
          <w:szCs w:val="20"/>
        </w:rPr>
        <w:t xml:space="preserve"> en el Manual de Contabilidad Guber</w:t>
      </w:r>
      <w:r w:rsidR="0055183A" w:rsidRPr="00E367A0">
        <w:rPr>
          <w:rFonts w:ascii="Barlow" w:hAnsi="Barlow"/>
          <w:sz w:val="20"/>
          <w:szCs w:val="20"/>
        </w:rPr>
        <w:t>namental emitidas por el CONAC.</w:t>
      </w:r>
    </w:p>
    <w:p w:rsidR="004C36D1" w:rsidRPr="00E367A0" w:rsidRDefault="00F444A5" w:rsidP="00AE3EA3">
      <w:pPr>
        <w:pStyle w:val="Textoindependiente"/>
        <w:spacing w:before="115" w:line="268" w:lineRule="auto"/>
        <w:ind w:left="1187" w:right="1076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e)  </w:t>
      </w:r>
      <w:r w:rsidRPr="00E367A0">
        <w:rPr>
          <w:rFonts w:ascii="Barlow" w:hAnsi="Barlow"/>
          <w:sz w:val="20"/>
          <w:szCs w:val="20"/>
        </w:rPr>
        <w:t xml:space="preserve">Para entidades por primera </w:t>
      </w:r>
      <w:r w:rsidR="0055183A" w:rsidRPr="00E367A0">
        <w:rPr>
          <w:rFonts w:ascii="Barlow" w:hAnsi="Barlow"/>
          <w:sz w:val="20"/>
          <w:szCs w:val="20"/>
        </w:rPr>
        <w:t xml:space="preserve">vez: </w:t>
      </w:r>
      <w:r w:rsidR="00811CF9" w:rsidRPr="00E367A0">
        <w:rPr>
          <w:rFonts w:ascii="Barlow" w:hAnsi="Barlow"/>
          <w:sz w:val="20"/>
          <w:szCs w:val="20"/>
        </w:rPr>
        <w:t>Sin información que revelar</w:t>
      </w:r>
      <w:r w:rsidRPr="00E367A0">
        <w:rPr>
          <w:rFonts w:ascii="Barlow" w:hAnsi="Barlow"/>
          <w:sz w:val="20"/>
          <w:szCs w:val="20"/>
        </w:rPr>
        <w:t xml:space="preserve">. </w:t>
      </w:r>
    </w:p>
    <w:p w:rsidR="00FE56FE" w:rsidRPr="00E367A0" w:rsidRDefault="00F07A28" w:rsidP="004C36D1">
      <w:pPr>
        <w:spacing w:before="10"/>
        <w:rPr>
          <w:rFonts w:ascii="Barlow" w:hAnsi="Barlow"/>
          <w:b/>
          <w:i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 </w:t>
      </w:r>
      <w:r w:rsidR="0055183A" w:rsidRPr="00E367A0">
        <w:rPr>
          <w:rFonts w:ascii="Barlow" w:hAnsi="Barlow"/>
          <w:b/>
          <w:sz w:val="20"/>
          <w:szCs w:val="20"/>
        </w:rPr>
        <w:t xml:space="preserve">        </w:t>
      </w:r>
      <w:r w:rsidRPr="00E367A0">
        <w:rPr>
          <w:rFonts w:ascii="Barlow" w:hAnsi="Barlow"/>
          <w:b/>
          <w:sz w:val="20"/>
          <w:szCs w:val="20"/>
        </w:rPr>
        <w:t xml:space="preserve">    </w:t>
      </w:r>
      <w:r w:rsidR="00FE56FE" w:rsidRPr="00E367A0">
        <w:rPr>
          <w:rFonts w:ascii="Barlow" w:hAnsi="Barlow"/>
          <w:b/>
          <w:sz w:val="20"/>
          <w:szCs w:val="20"/>
        </w:rPr>
        <w:t>5. Políticas de Contabilidad Significativas</w:t>
      </w:r>
    </w:p>
    <w:p w:rsidR="004C36D1" w:rsidRPr="00E367A0" w:rsidRDefault="004C36D1" w:rsidP="004C36D1">
      <w:pPr>
        <w:pStyle w:val="Textoindependiente"/>
        <w:spacing w:before="115" w:line="268" w:lineRule="auto"/>
        <w:ind w:left="1187" w:right="1076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Las principales políticas contables del INSEJUPY están de acuerdo con las Normas de Información Financiera para México emitidas por la CINIF. </w:t>
      </w:r>
    </w:p>
    <w:p w:rsidR="004C36D1" w:rsidRPr="00E367A0" w:rsidRDefault="004D49AA" w:rsidP="004C36D1">
      <w:pPr>
        <w:pStyle w:val="Textoindependiente"/>
        <w:spacing w:line="160" w:lineRule="exact"/>
        <w:ind w:left="1187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A </w:t>
      </w:r>
      <w:r w:rsidR="00E367A0" w:rsidRPr="00E367A0">
        <w:rPr>
          <w:rFonts w:ascii="Barlow" w:hAnsi="Barlow"/>
          <w:sz w:val="20"/>
          <w:szCs w:val="20"/>
        </w:rPr>
        <w:t>continuación,</w:t>
      </w:r>
      <w:r w:rsidR="004C36D1" w:rsidRPr="00E367A0">
        <w:rPr>
          <w:rFonts w:ascii="Barlow" w:hAnsi="Barlow"/>
          <w:sz w:val="20"/>
          <w:szCs w:val="20"/>
        </w:rPr>
        <w:t xml:space="preserve"> se resumen las principales políticas contables:</w:t>
      </w:r>
    </w:p>
    <w:p w:rsidR="00F444A5" w:rsidRPr="00E367A0" w:rsidRDefault="00F444A5" w:rsidP="00F444A5">
      <w:pPr>
        <w:spacing w:before="3"/>
        <w:rPr>
          <w:rFonts w:ascii="Barlow" w:hAnsi="Barlow"/>
          <w:i/>
          <w:sz w:val="20"/>
          <w:szCs w:val="20"/>
        </w:rPr>
      </w:pPr>
    </w:p>
    <w:p w:rsidR="00F444A5" w:rsidRPr="00E367A0" w:rsidRDefault="00F444A5" w:rsidP="00821D96">
      <w:pPr>
        <w:pStyle w:val="Prrafodelista"/>
        <w:numPr>
          <w:ilvl w:val="0"/>
          <w:numId w:val="21"/>
        </w:numPr>
        <w:tabs>
          <w:tab w:val="left" w:pos="1967"/>
          <w:tab w:val="left" w:pos="1968"/>
        </w:tabs>
        <w:spacing w:before="97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>Período</w:t>
      </w:r>
      <w:r w:rsidRPr="00E367A0">
        <w:rPr>
          <w:rFonts w:ascii="Barlow" w:hAnsi="Barlow"/>
          <w:i/>
          <w:spacing w:val="-1"/>
          <w:sz w:val="20"/>
          <w:szCs w:val="20"/>
        </w:rPr>
        <w:t xml:space="preserve"> </w:t>
      </w:r>
      <w:r w:rsidR="00E367A0" w:rsidRPr="00E367A0">
        <w:rPr>
          <w:rFonts w:ascii="Barlow" w:hAnsi="Barlow"/>
          <w:i/>
          <w:sz w:val="20"/>
          <w:szCs w:val="20"/>
        </w:rPr>
        <w:t>contable:</w:t>
      </w:r>
      <w:r w:rsidR="00821D96" w:rsidRPr="00E367A0">
        <w:rPr>
          <w:rFonts w:ascii="Barlow" w:hAnsi="Barlow"/>
          <w:i/>
          <w:sz w:val="20"/>
          <w:szCs w:val="20"/>
        </w:rPr>
        <w:t xml:space="preserve"> </w:t>
      </w:r>
      <w:r w:rsidR="00DB2780" w:rsidRPr="00E367A0">
        <w:rPr>
          <w:rFonts w:ascii="Barlow" w:hAnsi="Barlow"/>
          <w:sz w:val="20"/>
          <w:szCs w:val="20"/>
        </w:rPr>
        <w:t>Por este período no se realiza la aplicación de la NIF. B-10 Efectos de la inflación debido a que el entorno económico se ha clasificado como no inflacionario</w:t>
      </w:r>
      <w:r w:rsidRPr="00E367A0">
        <w:rPr>
          <w:rFonts w:ascii="Barlow" w:hAnsi="Barlow"/>
          <w:w w:val="101"/>
          <w:sz w:val="20"/>
          <w:szCs w:val="20"/>
        </w:rPr>
        <w:t xml:space="preserve"> </w:t>
      </w:r>
    </w:p>
    <w:p w:rsidR="00F444A5" w:rsidRPr="00E367A0" w:rsidRDefault="00DB2780" w:rsidP="00F444A5">
      <w:pPr>
        <w:pStyle w:val="Prrafodelista"/>
        <w:numPr>
          <w:ilvl w:val="0"/>
          <w:numId w:val="21"/>
        </w:numPr>
        <w:tabs>
          <w:tab w:val="left" w:pos="2005"/>
          <w:tab w:val="left" w:pos="2006"/>
        </w:tabs>
        <w:spacing w:before="124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>El instituto de seguridad jurídica patrimonial de Yucatán no realiza operaciones en el extranjero por ende no se tiene variaciones cambiarias en el resultado de ahorro o desahorro.</w:t>
      </w:r>
    </w:p>
    <w:p w:rsidR="00F444A5" w:rsidRPr="00E367A0" w:rsidRDefault="00DB2780" w:rsidP="00821D96">
      <w:pPr>
        <w:pStyle w:val="Prrafodelista"/>
        <w:numPr>
          <w:ilvl w:val="0"/>
          <w:numId w:val="21"/>
        </w:numPr>
        <w:tabs>
          <w:tab w:val="left" w:pos="1967"/>
          <w:tab w:val="left" w:pos="1968"/>
        </w:tabs>
        <w:spacing w:before="91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 xml:space="preserve">El instituto de seguridad jurídica patrimonial de Yucatán </w:t>
      </w:r>
      <w:r w:rsidRPr="00E367A0">
        <w:rPr>
          <w:rFonts w:ascii="Barlow" w:hAnsi="Barlow" w:cs="Calibri"/>
          <w:noProof/>
          <w:sz w:val="20"/>
          <w:szCs w:val="20"/>
        </w:rPr>
        <w:t>no realizó operaciones de inversión en acciones de Compañías subsidiarias no consolidadas y asociadas.</w:t>
      </w:r>
    </w:p>
    <w:p w:rsidR="00FD5D39" w:rsidRPr="00E367A0" w:rsidRDefault="00DB2780" w:rsidP="00821D96">
      <w:pPr>
        <w:pStyle w:val="Prrafodelista"/>
        <w:numPr>
          <w:ilvl w:val="0"/>
          <w:numId w:val="21"/>
        </w:numPr>
        <w:tabs>
          <w:tab w:val="left" w:pos="1967"/>
          <w:tab w:val="left" w:pos="1968"/>
        </w:tabs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 w:cs="Calibri"/>
          <w:noProof/>
          <w:sz w:val="20"/>
          <w:szCs w:val="20"/>
        </w:rPr>
        <w:t xml:space="preserve">El  sistema y método de valuación de inventarios y costo de lo vendido : </w:t>
      </w:r>
      <w:r w:rsidRPr="00E367A0">
        <w:rPr>
          <w:rFonts w:ascii="Barlow" w:hAnsi="Barlow"/>
          <w:i/>
          <w:sz w:val="20"/>
          <w:szCs w:val="20"/>
        </w:rPr>
        <w:t xml:space="preserve">El instituto de seguridad jurídica patrimonial de Yucatán no tiene </w:t>
      </w:r>
      <w:r w:rsidR="00FD5D39" w:rsidRPr="00E367A0">
        <w:rPr>
          <w:rFonts w:ascii="Barlow" w:hAnsi="Barlow"/>
          <w:i/>
          <w:sz w:val="20"/>
          <w:szCs w:val="20"/>
        </w:rPr>
        <w:t>afectaciones</w:t>
      </w:r>
      <w:r w:rsidRPr="00E367A0">
        <w:rPr>
          <w:rFonts w:ascii="Barlow" w:hAnsi="Barlow"/>
          <w:i/>
          <w:sz w:val="20"/>
          <w:szCs w:val="20"/>
        </w:rPr>
        <w:t xml:space="preserve"> en</w:t>
      </w:r>
      <w:r w:rsidR="00FD5D39" w:rsidRPr="00E367A0">
        <w:rPr>
          <w:rFonts w:ascii="Barlow" w:hAnsi="Barlow"/>
          <w:i/>
          <w:sz w:val="20"/>
          <w:szCs w:val="20"/>
        </w:rPr>
        <w:t xml:space="preserve"> el rubro de inventario ni almacén.</w:t>
      </w:r>
    </w:p>
    <w:p w:rsidR="00FD5D39" w:rsidRPr="00E367A0" w:rsidRDefault="00FD5D39" w:rsidP="00821D96">
      <w:pPr>
        <w:pStyle w:val="Prrafodelista"/>
        <w:numPr>
          <w:ilvl w:val="0"/>
          <w:numId w:val="21"/>
        </w:numPr>
        <w:tabs>
          <w:tab w:val="left" w:pos="1967"/>
          <w:tab w:val="left" w:pos="1968"/>
        </w:tabs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>Beneficios a empleados: el INSEJUPY no cuenta con cálculo de reserva actuarial para este ejercicio.</w:t>
      </w:r>
    </w:p>
    <w:p w:rsidR="00FD5D39" w:rsidRPr="00E367A0" w:rsidRDefault="00FD5D39" w:rsidP="00821D96">
      <w:pPr>
        <w:pStyle w:val="Prrafodelista"/>
        <w:numPr>
          <w:ilvl w:val="0"/>
          <w:numId w:val="21"/>
        </w:numPr>
        <w:tabs>
          <w:tab w:val="left" w:pos="1967"/>
          <w:tab w:val="left" w:pos="1968"/>
        </w:tabs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>Provisiones: el INSEJUPY no cuenta con provisiones a corto plazo.</w:t>
      </w:r>
    </w:p>
    <w:p w:rsidR="00FD5D39" w:rsidRPr="00E367A0" w:rsidRDefault="00FD5D39" w:rsidP="00821D96">
      <w:pPr>
        <w:pStyle w:val="Prrafodelista"/>
        <w:numPr>
          <w:ilvl w:val="0"/>
          <w:numId w:val="21"/>
        </w:numPr>
        <w:tabs>
          <w:tab w:val="left" w:pos="1967"/>
          <w:tab w:val="left" w:pos="1968"/>
        </w:tabs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lastRenderedPageBreak/>
        <w:t>Reservas:  El INSEJUPY no se tiene reservas ni afectación en los estados financieros durante el ejercicio 202</w:t>
      </w:r>
      <w:r w:rsidR="004A1A42" w:rsidRPr="00E367A0">
        <w:rPr>
          <w:rFonts w:ascii="Barlow" w:hAnsi="Barlow"/>
          <w:i/>
          <w:sz w:val="20"/>
          <w:szCs w:val="20"/>
        </w:rPr>
        <w:t>4</w:t>
      </w:r>
    </w:p>
    <w:p w:rsidR="009713A2" w:rsidRPr="00E367A0" w:rsidRDefault="009713A2" w:rsidP="00821D96">
      <w:pPr>
        <w:pStyle w:val="Prrafodelista"/>
        <w:numPr>
          <w:ilvl w:val="0"/>
          <w:numId w:val="21"/>
        </w:numPr>
        <w:tabs>
          <w:tab w:val="left" w:pos="1967"/>
          <w:tab w:val="left" w:pos="1968"/>
        </w:tabs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>Cambios en políticas contable y correcciones de errores</w:t>
      </w:r>
      <w:r w:rsidR="00821D96" w:rsidRPr="00E367A0">
        <w:rPr>
          <w:rFonts w:ascii="Barlow" w:hAnsi="Barlow"/>
          <w:i/>
          <w:sz w:val="20"/>
          <w:szCs w:val="20"/>
        </w:rPr>
        <w:t>: el</w:t>
      </w:r>
      <w:r w:rsidRPr="00E367A0">
        <w:rPr>
          <w:rFonts w:ascii="Barlow" w:hAnsi="Barlow"/>
          <w:i/>
          <w:sz w:val="20"/>
          <w:szCs w:val="20"/>
        </w:rPr>
        <w:t xml:space="preserve"> INSEJUPY no realizo cambios ni correcciones significativos durante el ejercicio 202</w:t>
      </w:r>
      <w:r w:rsidR="004A1A42" w:rsidRPr="00E367A0">
        <w:rPr>
          <w:rFonts w:ascii="Barlow" w:hAnsi="Barlow"/>
          <w:i/>
          <w:sz w:val="20"/>
          <w:szCs w:val="20"/>
        </w:rPr>
        <w:t>4</w:t>
      </w:r>
      <w:r w:rsidRPr="00E367A0">
        <w:rPr>
          <w:rFonts w:ascii="Barlow" w:hAnsi="Barlow"/>
          <w:i/>
          <w:sz w:val="20"/>
          <w:szCs w:val="20"/>
        </w:rPr>
        <w:t>.</w:t>
      </w:r>
    </w:p>
    <w:p w:rsidR="009713A2" w:rsidRPr="00E367A0" w:rsidRDefault="009713A2" w:rsidP="00821D96">
      <w:pPr>
        <w:pStyle w:val="Prrafodelista"/>
        <w:numPr>
          <w:ilvl w:val="0"/>
          <w:numId w:val="21"/>
        </w:numPr>
        <w:tabs>
          <w:tab w:val="left" w:pos="1967"/>
          <w:tab w:val="left" w:pos="1968"/>
        </w:tabs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 xml:space="preserve">Reclasificaciones: Sin afectación alguna </w:t>
      </w:r>
      <w:r w:rsidR="00381959" w:rsidRPr="00E367A0">
        <w:rPr>
          <w:rFonts w:ascii="Barlow" w:hAnsi="Barlow"/>
          <w:i/>
          <w:sz w:val="20"/>
          <w:szCs w:val="20"/>
        </w:rPr>
        <w:t>al 31 de marzo de 2024</w:t>
      </w:r>
      <w:r w:rsidRPr="00E367A0">
        <w:rPr>
          <w:rFonts w:ascii="Barlow" w:hAnsi="Barlow"/>
          <w:i/>
          <w:sz w:val="20"/>
          <w:szCs w:val="20"/>
        </w:rPr>
        <w:t>.</w:t>
      </w:r>
    </w:p>
    <w:p w:rsidR="00821D96" w:rsidRPr="00E367A0" w:rsidRDefault="009713A2" w:rsidP="00821D96">
      <w:pPr>
        <w:pStyle w:val="Prrafodelista"/>
        <w:numPr>
          <w:ilvl w:val="0"/>
          <w:numId w:val="21"/>
        </w:numPr>
        <w:tabs>
          <w:tab w:val="left" w:pos="1967"/>
          <w:tab w:val="left" w:pos="1968"/>
        </w:tabs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>Depuración y cancelación de saldos: Los movimientos se encuentran registradas a detalles en los estados financieros.</w:t>
      </w:r>
    </w:p>
    <w:p w:rsidR="00821D96" w:rsidRPr="00E367A0" w:rsidRDefault="00821D96" w:rsidP="00821D96">
      <w:pPr>
        <w:pStyle w:val="Prrafodelista"/>
        <w:tabs>
          <w:tab w:val="left" w:pos="1967"/>
          <w:tab w:val="left" w:pos="1968"/>
        </w:tabs>
        <w:ind w:left="1967" w:firstLine="0"/>
        <w:rPr>
          <w:rFonts w:ascii="Barlow" w:hAnsi="Barlow"/>
          <w:i/>
          <w:sz w:val="20"/>
          <w:szCs w:val="20"/>
        </w:rPr>
      </w:pPr>
    </w:p>
    <w:p w:rsidR="004C36D1" w:rsidRPr="00E367A0" w:rsidRDefault="00F07A28" w:rsidP="004C36D1">
      <w:pPr>
        <w:spacing w:before="2"/>
        <w:rPr>
          <w:rFonts w:ascii="Barlow" w:hAnsi="Barlow"/>
          <w:b/>
          <w:i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    </w:t>
      </w:r>
      <w:r w:rsidR="00821D96" w:rsidRPr="00E367A0">
        <w:rPr>
          <w:rFonts w:ascii="Barlow" w:hAnsi="Barlow"/>
          <w:b/>
          <w:sz w:val="20"/>
          <w:szCs w:val="20"/>
        </w:rPr>
        <w:t xml:space="preserve">   </w:t>
      </w:r>
      <w:r w:rsidRPr="00E367A0">
        <w:rPr>
          <w:rFonts w:ascii="Barlow" w:hAnsi="Barlow"/>
          <w:b/>
          <w:sz w:val="20"/>
          <w:szCs w:val="20"/>
        </w:rPr>
        <w:t xml:space="preserve"> </w:t>
      </w:r>
      <w:r w:rsidR="00821D96" w:rsidRPr="00E367A0">
        <w:rPr>
          <w:rFonts w:ascii="Barlow" w:hAnsi="Barlow"/>
          <w:b/>
          <w:sz w:val="20"/>
          <w:szCs w:val="20"/>
        </w:rPr>
        <w:t xml:space="preserve"> </w:t>
      </w:r>
      <w:r w:rsidR="00FE56FE" w:rsidRPr="00E367A0">
        <w:rPr>
          <w:rFonts w:ascii="Barlow" w:hAnsi="Barlow"/>
          <w:b/>
          <w:sz w:val="20"/>
          <w:szCs w:val="20"/>
        </w:rPr>
        <w:t>6. Posición en Moneda Extranjera y Protección por Riesgo Cambiario</w:t>
      </w:r>
    </w:p>
    <w:p w:rsidR="009713A2" w:rsidRPr="00E367A0" w:rsidRDefault="00821D96" w:rsidP="00821D96">
      <w:pPr>
        <w:pStyle w:val="Textoindependiente"/>
        <w:spacing w:before="115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                           </w:t>
      </w:r>
      <w:r w:rsidR="004C36D1" w:rsidRPr="00E367A0">
        <w:rPr>
          <w:rFonts w:ascii="Barlow" w:hAnsi="Barlow"/>
          <w:sz w:val="20"/>
          <w:szCs w:val="20"/>
        </w:rPr>
        <w:t>El Instituto de Seguridad Jurídica Patrimonial de Yucatán durante el ejercicio 202</w:t>
      </w:r>
      <w:r w:rsidR="004A1A42" w:rsidRPr="00E367A0">
        <w:rPr>
          <w:rFonts w:ascii="Barlow" w:hAnsi="Barlow"/>
          <w:sz w:val="20"/>
          <w:szCs w:val="20"/>
        </w:rPr>
        <w:t>4</w:t>
      </w:r>
      <w:r w:rsidR="004C36D1" w:rsidRPr="00E367A0">
        <w:rPr>
          <w:rFonts w:ascii="Barlow" w:hAnsi="Barlow"/>
          <w:sz w:val="20"/>
          <w:szCs w:val="20"/>
        </w:rPr>
        <w:t xml:space="preserve"> no realizo operaciones en moneda extranjera</w:t>
      </w:r>
    </w:p>
    <w:p w:rsidR="00FE56FE" w:rsidRPr="00E367A0" w:rsidRDefault="00821D96" w:rsidP="004C36D1">
      <w:pPr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 xml:space="preserve">                       </w:t>
      </w:r>
      <w:r w:rsidRPr="00E367A0">
        <w:rPr>
          <w:rFonts w:ascii="Barlow" w:hAnsi="Barlow"/>
          <w:b/>
          <w:i/>
          <w:sz w:val="20"/>
          <w:szCs w:val="20"/>
        </w:rPr>
        <w:t xml:space="preserve"> </w:t>
      </w:r>
      <w:r w:rsidR="00FE56FE" w:rsidRPr="00E367A0">
        <w:rPr>
          <w:rFonts w:ascii="Barlow" w:hAnsi="Barlow"/>
          <w:b/>
          <w:i/>
          <w:sz w:val="20"/>
          <w:szCs w:val="20"/>
        </w:rPr>
        <w:t xml:space="preserve"> </w:t>
      </w:r>
      <w:r w:rsidR="00FE56FE" w:rsidRPr="00E367A0">
        <w:rPr>
          <w:rFonts w:ascii="Barlow" w:hAnsi="Barlow"/>
          <w:b/>
          <w:sz w:val="20"/>
          <w:szCs w:val="20"/>
        </w:rPr>
        <w:t>a</w:t>
      </w:r>
      <w:r w:rsidR="009713A2" w:rsidRPr="00E367A0">
        <w:rPr>
          <w:rFonts w:ascii="Barlow" w:hAnsi="Barlow"/>
          <w:b/>
          <w:sz w:val="20"/>
          <w:szCs w:val="20"/>
        </w:rPr>
        <w:t>)</w:t>
      </w:r>
      <w:r w:rsidR="009713A2" w:rsidRPr="00E367A0">
        <w:rPr>
          <w:rFonts w:ascii="Barlow" w:hAnsi="Barlow"/>
          <w:sz w:val="20"/>
          <w:szCs w:val="20"/>
        </w:rPr>
        <w:t xml:space="preserve"> Activos en moneda extran</w:t>
      </w:r>
      <w:r w:rsidR="00381959" w:rsidRPr="00E367A0">
        <w:rPr>
          <w:rFonts w:ascii="Barlow" w:hAnsi="Barlow"/>
          <w:sz w:val="20"/>
          <w:szCs w:val="20"/>
        </w:rPr>
        <w:t>jera. Sin Información que revelar</w:t>
      </w:r>
    </w:p>
    <w:p w:rsidR="00FE56FE" w:rsidRPr="00E367A0" w:rsidRDefault="00FE56FE" w:rsidP="004C36D1">
      <w:pPr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                  </w:t>
      </w:r>
      <w:r w:rsidR="00E723C2" w:rsidRPr="00E367A0">
        <w:rPr>
          <w:rFonts w:ascii="Barlow" w:hAnsi="Barlow"/>
          <w:sz w:val="20"/>
          <w:szCs w:val="20"/>
        </w:rPr>
        <w:t xml:space="preserve">      </w:t>
      </w:r>
      <w:r w:rsidR="00E723C2" w:rsidRPr="00E367A0">
        <w:rPr>
          <w:rFonts w:ascii="Barlow" w:hAnsi="Barlow"/>
          <w:b/>
          <w:sz w:val="20"/>
          <w:szCs w:val="20"/>
        </w:rPr>
        <w:t xml:space="preserve">  </w:t>
      </w:r>
      <w:r w:rsidRPr="00E367A0">
        <w:rPr>
          <w:rFonts w:ascii="Barlow" w:hAnsi="Barlow"/>
          <w:b/>
          <w:sz w:val="20"/>
          <w:szCs w:val="20"/>
        </w:rPr>
        <w:t xml:space="preserve"> b)</w:t>
      </w:r>
      <w:r w:rsidRPr="00E367A0">
        <w:rPr>
          <w:rFonts w:ascii="Barlow" w:hAnsi="Barlow"/>
          <w:sz w:val="20"/>
          <w:szCs w:val="20"/>
        </w:rPr>
        <w:t xml:space="preserve"> Pasivos en moneda extranjera. </w:t>
      </w:r>
      <w:r w:rsidR="00381959" w:rsidRPr="00E367A0">
        <w:rPr>
          <w:rFonts w:ascii="Barlow" w:hAnsi="Barlow"/>
          <w:sz w:val="20"/>
          <w:szCs w:val="20"/>
        </w:rPr>
        <w:t>Sin Información que revelar</w:t>
      </w:r>
    </w:p>
    <w:p w:rsidR="00FE56FE" w:rsidRPr="00E367A0" w:rsidRDefault="00FE56FE" w:rsidP="004C36D1">
      <w:pPr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                </w:t>
      </w:r>
      <w:r w:rsidR="00E723C2" w:rsidRPr="00E367A0">
        <w:rPr>
          <w:rFonts w:ascii="Barlow" w:hAnsi="Barlow"/>
          <w:sz w:val="20"/>
          <w:szCs w:val="20"/>
        </w:rPr>
        <w:t xml:space="preserve">        </w:t>
      </w:r>
      <w:r w:rsidRPr="00E367A0">
        <w:rPr>
          <w:rFonts w:ascii="Barlow" w:hAnsi="Barlow"/>
          <w:sz w:val="20"/>
          <w:szCs w:val="20"/>
        </w:rPr>
        <w:t xml:space="preserve">  </w:t>
      </w:r>
      <w:r w:rsidRPr="00E367A0">
        <w:rPr>
          <w:rFonts w:ascii="Barlow" w:hAnsi="Barlow"/>
          <w:b/>
          <w:sz w:val="20"/>
          <w:szCs w:val="20"/>
        </w:rPr>
        <w:t xml:space="preserve"> c)</w:t>
      </w:r>
      <w:r w:rsidRPr="00E367A0">
        <w:rPr>
          <w:rFonts w:ascii="Barlow" w:hAnsi="Barlow"/>
          <w:sz w:val="20"/>
          <w:szCs w:val="20"/>
        </w:rPr>
        <w:t xml:space="preserve"> Posición en moneda extranjera. </w:t>
      </w:r>
      <w:r w:rsidR="00381959" w:rsidRPr="00E367A0">
        <w:rPr>
          <w:rFonts w:ascii="Barlow" w:hAnsi="Barlow"/>
          <w:sz w:val="20"/>
          <w:szCs w:val="20"/>
        </w:rPr>
        <w:t xml:space="preserve">Sin Información que revelar </w:t>
      </w:r>
      <w:r w:rsidR="009713A2" w:rsidRPr="00E367A0">
        <w:rPr>
          <w:rFonts w:ascii="Barlow" w:hAnsi="Barlow"/>
          <w:sz w:val="20"/>
          <w:szCs w:val="20"/>
        </w:rPr>
        <w:t xml:space="preserve"> </w:t>
      </w:r>
    </w:p>
    <w:p w:rsidR="00FE56FE" w:rsidRPr="00E367A0" w:rsidRDefault="00FE56FE" w:rsidP="004C36D1">
      <w:pPr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                </w:t>
      </w:r>
      <w:r w:rsidR="00E723C2" w:rsidRPr="00E367A0">
        <w:rPr>
          <w:rFonts w:ascii="Barlow" w:hAnsi="Barlow"/>
          <w:sz w:val="20"/>
          <w:szCs w:val="20"/>
        </w:rPr>
        <w:t xml:space="preserve">       </w:t>
      </w:r>
      <w:r w:rsidRPr="00E367A0">
        <w:rPr>
          <w:rFonts w:ascii="Barlow" w:hAnsi="Barlow"/>
          <w:sz w:val="20"/>
          <w:szCs w:val="20"/>
        </w:rPr>
        <w:t xml:space="preserve">  </w:t>
      </w:r>
      <w:r w:rsidR="009713A2" w:rsidRPr="00E367A0">
        <w:rPr>
          <w:rFonts w:ascii="Barlow" w:hAnsi="Barlow"/>
          <w:b/>
          <w:sz w:val="20"/>
          <w:szCs w:val="20"/>
        </w:rPr>
        <w:t xml:space="preserve"> </w:t>
      </w:r>
      <w:r w:rsidRPr="00E367A0">
        <w:rPr>
          <w:rFonts w:ascii="Barlow" w:hAnsi="Barlow"/>
          <w:b/>
          <w:sz w:val="20"/>
          <w:szCs w:val="20"/>
        </w:rPr>
        <w:t xml:space="preserve"> d)</w:t>
      </w:r>
      <w:r w:rsidRPr="00E367A0">
        <w:rPr>
          <w:rFonts w:ascii="Barlow" w:hAnsi="Barlow"/>
          <w:sz w:val="20"/>
          <w:szCs w:val="20"/>
        </w:rPr>
        <w:t xml:space="preserve"> Tipo de cambio.</w:t>
      </w:r>
      <w:r w:rsidR="009713A2" w:rsidRPr="00E367A0">
        <w:rPr>
          <w:rFonts w:ascii="Barlow" w:hAnsi="Barlow"/>
          <w:sz w:val="20"/>
          <w:szCs w:val="20"/>
        </w:rPr>
        <w:t xml:space="preserve"> </w:t>
      </w:r>
      <w:r w:rsidR="00381959" w:rsidRPr="00E367A0">
        <w:rPr>
          <w:rFonts w:ascii="Barlow" w:hAnsi="Barlow"/>
          <w:sz w:val="20"/>
          <w:szCs w:val="20"/>
        </w:rPr>
        <w:t>Sin Información que revelar</w:t>
      </w:r>
    </w:p>
    <w:p w:rsidR="002278EA" w:rsidRPr="00E367A0" w:rsidRDefault="00FE56FE" w:rsidP="00821D96">
      <w:pPr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               </w:t>
      </w:r>
      <w:r w:rsidR="00E723C2" w:rsidRPr="00E367A0">
        <w:rPr>
          <w:rFonts w:ascii="Barlow" w:hAnsi="Barlow"/>
          <w:sz w:val="20"/>
          <w:szCs w:val="20"/>
        </w:rPr>
        <w:t xml:space="preserve">      </w:t>
      </w:r>
      <w:r w:rsidRPr="00E367A0">
        <w:rPr>
          <w:rFonts w:ascii="Barlow" w:hAnsi="Barlow"/>
          <w:sz w:val="20"/>
          <w:szCs w:val="20"/>
        </w:rPr>
        <w:t xml:space="preserve"> </w:t>
      </w:r>
      <w:r w:rsidRPr="00E367A0">
        <w:rPr>
          <w:rFonts w:ascii="Barlow" w:hAnsi="Barlow"/>
          <w:b/>
          <w:sz w:val="20"/>
          <w:szCs w:val="20"/>
        </w:rPr>
        <w:t xml:space="preserve">  </w:t>
      </w:r>
      <w:r w:rsidR="009713A2" w:rsidRPr="00E367A0">
        <w:rPr>
          <w:rFonts w:ascii="Barlow" w:hAnsi="Barlow"/>
          <w:b/>
          <w:sz w:val="20"/>
          <w:szCs w:val="20"/>
        </w:rPr>
        <w:t xml:space="preserve"> </w:t>
      </w:r>
      <w:r w:rsidRPr="00E367A0">
        <w:rPr>
          <w:rFonts w:ascii="Barlow" w:hAnsi="Barlow"/>
          <w:b/>
          <w:sz w:val="20"/>
          <w:szCs w:val="20"/>
        </w:rPr>
        <w:t xml:space="preserve"> </w:t>
      </w:r>
      <w:r w:rsidR="009713A2" w:rsidRPr="00E367A0">
        <w:rPr>
          <w:rFonts w:ascii="Barlow" w:hAnsi="Barlow"/>
          <w:b/>
          <w:sz w:val="20"/>
          <w:szCs w:val="20"/>
        </w:rPr>
        <w:t xml:space="preserve"> </w:t>
      </w:r>
      <w:r w:rsidRPr="00E367A0">
        <w:rPr>
          <w:rFonts w:ascii="Barlow" w:hAnsi="Barlow"/>
          <w:b/>
          <w:sz w:val="20"/>
          <w:szCs w:val="20"/>
        </w:rPr>
        <w:t>e)</w:t>
      </w:r>
      <w:r w:rsidRPr="00E367A0">
        <w:rPr>
          <w:rFonts w:ascii="Barlow" w:hAnsi="Barlow"/>
          <w:sz w:val="20"/>
          <w:szCs w:val="20"/>
        </w:rPr>
        <w:t xml:space="preserve"> Equivalente en moneda nacional.</w:t>
      </w:r>
      <w:r w:rsidR="000C42DF" w:rsidRPr="00E367A0">
        <w:rPr>
          <w:rFonts w:ascii="Barlow" w:hAnsi="Barlow"/>
          <w:sz w:val="20"/>
          <w:szCs w:val="20"/>
        </w:rPr>
        <w:t xml:space="preserve">  Operaciones realizadas bajo esta moneda.</w:t>
      </w:r>
      <w:r w:rsidR="00F07A28" w:rsidRPr="00E367A0">
        <w:rPr>
          <w:rFonts w:ascii="Barlow" w:hAnsi="Barlow"/>
          <w:b/>
          <w:sz w:val="20"/>
          <w:szCs w:val="20"/>
        </w:rPr>
        <w:t xml:space="preserve">       </w:t>
      </w:r>
      <w:r w:rsidR="00821D96" w:rsidRPr="00E367A0">
        <w:rPr>
          <w:rFonts w:ascii="Barlow" w:hAnsi="Barlow"/>
          <w:b/>
          <w:sz w:val="20"/>
          <w:szCs w:val="20"/>
        </w:rPr>
        <w:t xml:space="preserve"> </w:t>
      </w:r>
    </w:p>
    <w:p w:rsidR="00DB6ECB" w:rsidRPr="00E367A0" w:rsidRDefault="00DB6ECB" w:rsidP="00821D96">
      <w:pPr>
        <w:rPr>
          <w:rFonts w:ascii="Barlow" w:hAnsi="Barlow"/>
          <w:b/>
          <w:sz w:val="20"/>
          <w:szCs w:val="20"/>
        </w:rPr>
      </w:pPr>
    </w:p>
    <w:p w:rsidR="004C36D1" w:rsidRPr="00E367A0" w:rsidRDefault="00821D96" w:rsidP="00821D96">
      <w:pPr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</w:t>
      </w:r>
      <w:r w:rsidR="00DC0610" w:rsidRPr="00E367A0">
        <w:rPr>
          <w:rFonts w:ascii="Barlow" w:hAnsi="Barlow"/>
          <w:b/>
          <w:sz w:val="20"/>
          <w:szCs w:val="20"/>
        </w:rPr>
        <w:t xml:space="preserve">  </w:t>
      </w:r>
      <w:r w:rsidRPr="00E367A0">
        <w:rPr>
          <w:rFonts w:ascii="Barlow" w:hAnsi="Barlow"/>
          <w:b/>
          <w:sz w:val="20"/>
          <w:szCs w:val="20"/>
        </w:rPr>
        <w:t xml:space="preserve"> </w:t>
      </w:r>
      <w:r w:rsidR="00F07A28" w:rsidRPr="00E367A0">
        <w:rPr>
          <w:rFonts w:ascii="Barlow" w:hAnsi="Barlow"/>
          <w:b/>
          <w:sz w:val="20"/>
          <w:szCs w:val="20"/>
        </w:rPr>
        <w:t xml:space="preserve">  </w:t>
      </w:r>
      <w:r w:rsidR="00FE56FE" w:rsidRPr="00E367A0">
        <w:rPr>
          <w:rFonts w:ascii="Barlow" w:hAnsi="Barlow"/>
          <w:b/>
          <w:sz w:val="20"/>
          <w:szCs w:val="20"/>
        </w:rPr>
        <w:t>7. Reporte Analítico del Activo</w:t>
      </w:r>
    </w:p>
    <w:p w:rsidR="004C36D1" w:rsidRPr="00E367A0" w:rsidRDefault="005B1C04" w:rsidP="004C36D1">
      <w:pPr>
        <w:pStyle w:val="Textoindependiente"/>
        <w:ind w:left="1187"/>
        <w:rPr>
          <w:rFonts w:ascii="Barlow" w:hAnsi="Barlow"/>
          <w:sz w:val="20"/>
          <w:szCs w:val="20"/>
        </w:rPr>
      </w:pPr>
      <w:r w:rsidRPr="00E367A0">
        <w:rPr>
          <w:rFonts w:ascii="Barlow" w:hAnsi="Barlow" w:cs="Calibri"/>
          <w:noProof/>
          <w:sz w:val="20"/>
          <w:szCs w:val="20"/>
        </w:rPr>
        <w:t>La vida útil o porcentajes de depreciación, deterioro o amortización utilizados en los diferentes tipos de activos, son determinados de conformidad con las Reglas Esfecíficas del Registro y Valoración del Patrimonio emitidas por el Consejo Nacional de Armonización Contable (CONAC)</w:t>
      </w:r>
      <w:r w:rsidR="004C36D1" w:rsidRPr="00E367A0">
        <w:rPr>
          <w:rFonts w:ascii="Barlow" w:hAnsi="Barlow"/>
          <w:sz w:val="20"/>
          <w:szCs w:val="20"/>
        </w:rPr>
        <w:t>.</w:t>
      </w:r>
    </w:p>
    <w:p w:rsidR="00AE3EA3" w:rsidRPr="00E367A0" w:rsidRDefault="00AE3EA3" w:rsidP="004C36D1">
      <w:pPr>
        <w:pStyle w:val="Textoindependiente"/>
        <w:ind w:left="1187"/>
        <w:rPr>
          <w:rFonts w:ascii="Barlow" w:hAnsi="Barlow"/>
          <w:sz w:val="20"/>
          <w:szCs w:val="20"/>
        </w:rPr>
      </w:pPr>
    </w:p>
    <w:p w:rsidR="00AE3EA3" w:rsidRPr="00E367A0" w:rsidRDefault="00AE3EA3" w:rsidP="004C36D1">
      <w:pPr>
        <w:pStyle w:val="Textoindependiente"/>
        <w:ind w:left="1187"/>
        <w:rPr>
          <w:rFonts w:ascii="Barlow" w:hAnsi="Barlow"/>
          <w:sz w:val="20"/>
          <w:szCs w:val="20"/>
        </w:rPr>
      </w:pPr>
    </w:p>
    <w:p w:rsidR="004C36D1" w:rsidRPr="00E367A0" w:rsidRDefault="004C36D1" w:rsidP="004C36D1">
      <w:pPr>
        <w:rPr>
          <w:rFonts w:ascii="Barlow" w:hAnsi="Barlow"/>
          <w:sz w:val="20"/>
          <w:szCs w:val="20"/>
        </w:rPr>
      </w:pPr>
    </w:p>
    <w:p w:rsidR="004C36D1" w:rsidRPr="00E367A0" w:rsidRDefault="002278EA" w:rsidP="00AE3EA3">
      <w:pPr>
        <w:pStyle w:val="Textoindependiente"/>
        <w:spacing w:after="11"/>
        <w:ind w:left="4052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i w:val="0"/>
          <w:sz w:val="20"/>
          <w:szCs w:val="20"/>
        </w:rPr>
        <w:t xml:space="preserve">     </w:t>
      </w:r>
      <w:r w:rsidRPr="00E367A0">
        <w:rPr>
          <w:rFonts w:ascii="Barlow" w:hAnsi="Barlow"/>
          <w:b/>
          <w:sz w:val="20"/>
          <w:szCs w:val="20"/>
        </w:rPr>
        <w:t>"Guía de Vida Útil Estimada</w:t>
      </w:r>
      <w:r w:rsidR="00AE3EA3" w:rsidRPr="00E367A0">
        <w:rPr>
          <w:rFonts w:ascii="Barlow" w:hAnsi="Barlow"/>
          <w:b/>
          <w:sz w:val="20"/>
          <w:szCs w:val="20"/>
        </w:rPr>
        <w:t xml:space="preserve"> y Porcentajes de Depreciación"</w:t>
      </w:r>
    </w:p>
    <w:tbl>
      <w:tblPr>
        <w:tblW w:w="8923" w:type="dxa"/>
        <w:jc w:val="center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75"/>
        <w:gridCol w:w="5238"/>
        <w:gridCol w:w="558"/>
        <w:gridCol w:w="80"/>
        <w:gridCol w:w="79"/>
        <w:gridCol w:w="78"/>
        <w:gridCol w:w="77"/>
        <w:gridCol w:w="1538"/>
      </w:tblGrid>
      <w:tr w:rsidR="00AE3EA3" w:rsidRPr="00E367A0" w:rsidTr="00381959">
        <w:trPr>
          <w:trHeight w:val="477"/>
          <w:tblHeader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noWrap/>
            <w:vAlign w:val="center"/>
          </w:tcPr>
          <w:p w:rsidR="00AE3EA3" w:rsidRPr="00E367A0" w:rsidRDefault="008540D9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b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i/>
                <w:sz w:val="20"/>
              </w:rPr>
              <w:t xml:space="preserve">    </w:t>
            </w:r>
            <w:r w:rsidR="00AE3EA3"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Cuenta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b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Concepto</w:t>
            </w: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b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Años de vida útil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b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% de depreciación anual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b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1.2.3</w:t>
            </w:r>
          </w:p>
        </w:tc>
        <w:tc>
          <w:tcPr>
            <w:tcW w:w="7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BIENES INMUEBLES, INFRAESTRUCTURA Y CONSTRUCCIONES EN PROCESO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1.2.3.2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Viviendas</w:t>
            </w: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</w:t>
            </w:r>
          </w:p>
        </w:tc>
      </w:tr>
      <w:tr w:rsidR="00AE3EA3" w:rsidRPr="00E367A0" w:rsidTr="00381959">
        <w:trPr>
          <w:trHeight w:val="343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1.2.3.3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Edificios No Habitacionales</w:t>
            </w: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30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3.3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1.2.3.4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Infraestructura</w:t>
            </w: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4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lastRenderedPageBreak/>
              <w:t>1.2.3.9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Otros Bienes Inmuebles</w:t>
            </w: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</w:tr>
      <w:tr w:rsidR="00AE3EA3" w:rsidRPr="00E367A0" w:rsidTr="00381959">
        <w:trPr>
          <w:trHeight w:val="259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b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1.2.4</w:t>
            </w:r>
          </w:p>
        </w:tc>
        <w:tc>
          <w:tcPr>
            <w:tcW w:w="7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 xml:space="preserve">BIENES MUEBLES                      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b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1.2.4.1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b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Mobiliario y Equipo de Administración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1.2.4.1.1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Muebles de Oficina y Estantería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1.2.4.1.2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Muebles, Excepto De Oficina Y Estantería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1.2.4.1.3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Equipo de Cómputo y de Tecnologías de la Información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3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33.3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1.2.4.1.9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Otros Mobiliarios y Equipos de Administración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b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1.2.4.2</w:t>
            </w:r>
          </w:p>
        </w:tc>
        <w:tc>
          <w:tcPr>
            <w:tcW w:w="7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Mobiliario y Equipo Educacional y Recreativo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1.2.4.2.1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Equipos y Aparatos Audiovisuales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3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33.3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1.2.4.2.2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Aparatos Deportivos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1.2.4.2.3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Cámaras Fotográficas y de Video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3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33.3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1.2.4.2.9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Otro Mobiliario y Equipo Educacional y Recreativo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b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1.2.4.3</w:t>
            </w:r>
          </w:p>
        </w:tc>
        <w:tc>
          <w:tcPr>
            <w:tcW w:w="7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Equipo e Instrumental Médico y de Laboratorio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1.2.4.3.1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Equipo Médico y de Laboratorio</w:t>
            </w:r>
          </w:p>
        </w:tc>
        <w:tc>
          <w:tcPr>
            <w:tcW w:w="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1.2.4.3.2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Instrumental Médico y de Laboratorio</w:t>
            </w:r>
          </w:p>
        </w:tc>
        <w:tc>
          <w:tcPr>
            <w:tcW w:w="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b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1.2.4.4</w:t>
            </w:r>
          </w:p>
        </w:tc>
        <w:tc>
          <w:tcPr>
            <w:tcW w:w="7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Equipo de Transporte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1.2.4.4.1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Automóviles y Equipo Terrestre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1.2.4.4.2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Carrocerías y Remolques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1.2.4.4.3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Equipo Aeroespacial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lastRenderedPageBreak/>
              <w:t>1.2.4.4.4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Equipo Ferroviario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1.2.4.4.5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Embarcaciones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1.2.4.4.9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Otros Equipos de Transporte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AE3EA3">
            <w:pPr>
              <w:pStyle w:val="Texto"/>
              <w:spacing w:line="240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b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1.2.4.6</w:t>
            </w:r>
          </w:p>
        </w:tc>
        <w:tc>
          <w:tcPr>
            <w:tcW w:w="7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Maquinaria, Otros Equipos y Herramientas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1.2.4.6.1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Maquinaria y Equipo Agropecuario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  <w:tc>
          <w:tcPr>
            <w:tcW w:w="1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1.2.4.6.2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 xml:space="preserve">Maquinaria y Equipo Industrial 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  <w:tc>
          <w:tcPr>
            <w:tcW w:w="1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1.2.4.6.3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Maquinaria y Equipo de Construcción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  <w:tc>
          <w:tcPr>
            <w:tcW w:w="1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1.2.4.6.4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Sistemas de Aire Acondicionado, Calefacción y de Refrigeración Industrial y Comercial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  <w:tc>
          <w:tcPr>
            <w:tcW w:w="1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1.2.4.6.5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Equipo de Comunicación y Telecomunicación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  <w:tc>
          <w:tcPr>
            <w:tcW w:w="1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1.2.4.6.6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 xml:space="preserve">Equipos de Generación Eléctrica, Aparatos y Accesorios Eléctricos 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  <w:tc>
          <w:tcPr>
            <w:tcW w:w="1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1.2.4.6.7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 xml:space="preserve">Herramientas y Máquinas-Herramienta 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  <w:tc>
          <w:tcPr>
            <w:tcW w:w="1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1.2.4.6.9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Otros Equipos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  <w:tc>
          <w:tcPr>
            <w:tcW w:w="1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10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b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1.2.4.8</w:t>
            </w:r>
          </w:p>
        </w:tc>
        <w:tc>
          <w:tcPr>
            <w:tcW w:w="7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lang w:val="es-MX"/>
              </w:rPr>
              <w:t>Activos Biológicos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1.2.4.8.1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Bovinos</w:t>
            </w: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1.2.4.8.2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Porcinos</w:t>
            </w: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1.2.4.8.3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Aves</w:t>
            </w: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1.2.4.8.4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Ovinos y Caprinos</w:t>
            </w: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1.2.4.8.5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Peces y Acuicultura</w:t>
            </w: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lastRenderedPageBreak/>
              <w:t>1.2.4.8.6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Equinos</w:t>
            </w: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1.2.4.8.7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Especies Menores y de Zoológico</w:t>
            </w: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 xml:space="preserve">1.2.4.8.8 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33F9B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Árboles</w:t>
            </w:r>
            <w:r w:rsidR="00AE3EA3" w:rsidRPr="00E367A0">
              <w:rPr>
                <w:rFonts w:ascii="Barlow" w:hAnsi="Barlow"/>
                <w:sz w:val="20"/>
                <w:lang w:val="es-MX"/>
              </w:rPr>
              <w:t xml:space="preserve"> y Plantas</w:t>
            </w: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  <w:tr w:rsidR="00AE3EA3" w:rsidRPr="00E367A0" w:rsidTr="00381959">
        <w:trPr>
          <w:trHeight w:val="20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1.2.4.8.9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rPr>
                <w:rFonts w:ascii="Barlow" w:hAnsi="Barlow"/>
                <w:sz w:val="20"/>
                <w:lang w:val="es-MX"/>
              </w:rPr>
            </w:pPr>
            <w:r w:rsidRPr="00E367A0">
              <w:rPr>
                <w:rFonts w:ascii="Barlow" w:hAnsi="Barlow"/>
                <w:sz w:val="20"/>
                <w:lang w:val="es-MX"/>
              </w:rPr>
              <w:t>Otros Activos Biológicos</w:t>
            </w: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EA3" w:rsidRPr="00E367A0" w:rsidRDefault="00AE3EA3" w:rsidP="001D75BB">
            <w:pPr>
              <w:pStyle w:val="Texto"/>
              <w:spacing w:line="226" w:lineRule="exact"/>
              <w:ind w:firstLine="0"/>
              <w:jc w:val="center"/>
              <w:rPr>
                <w:rFonts w:ascii="Barlow" w:hAnsi="Barlow"/>
                <w:color w:val="000000"/>
                <w:sz w:val="20"/>
                <w:lang w:val="es-MX"/>
              </w:rPr>
            </w:pPr>
            <w:r w:rsidRPr="00E367A0">
              <w:rPr>
                <w:rFonts w:ascii="Barlow" w:hAnsi="Barlow"/>
                <w:color w:val="000000"/>
                <w:sz w:val="20"/>
                <w:lang w:val="es-MX"/>
              </w:rPr>
              <w:t>20</w:t>
            </w:r>
          </w:p>
        </w:tc>
      </w:tr>
    </w:tbl>
    <w:p w:rsidR="00AE3EA3" w:rsidRPr="00E367A0" w:rsidRDefault="00DC0610" w:rsidP="00F63F19">
      <w:pPr>
        <w:spacing w:before="6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</w:t>
      </w:r>
      <w:r w:rsidR="00F07A28" w:rsidRPr="00E367A0">
        <w:rPr>
          <w:rFonts w:ascii="Barlow" w:hAnsi="Barlow"/>
          <w:b/>
          <w:sz w:val="20"/>
          <w:szCs w:val="20"/>
        </w:rPr>
        <w:t xml:space="preserve">      </w:t>
      </w:r>
    </w:p>
    <w:p w:rsidR="004C36D1" w:rsidRPr="00E367A0" w:rsidRDefault="00AE3EA3" w:rsidP="00F63F19">
      <w:pPr>
        <w:spacing w:before="6"/>
        <w:rPr>
          <w:rFonts w:ascii="Barlow" w:hAnsi="Barlow"/>
          <w:b/>
          <w:i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      </w:t>
      </w:r>
      <w:r w:rsidR="00F07A28" w:rsidRPr="00E367A0">
        <w:rPr>
          <w:rFonts w:ascii="Barlow" w:hAnsi="Barlow"/>
          <w:b/>
          <w:sz w:val="20"/>
          <w:szCs w:val="20"/>
        </w:rPr>
        <w:t xml:space="preserve"> </w:t>
      </w:r>
      <w:r w:rsidR="00090770" w:rsidRPr="00E367A0">
        <w:rPr>
          <w:rFonts w:ascii="Barlow" w:hAnsi="Barlow"/>
          <w:b/>
          <w:sz w:val="20"/>
          <w:szCs w:val="20"/>
        </w:rPr>
        <w:t>8. Fideicomisos, Mandatos y Análogos</w:t>
      </w:r>
    </w:p>
    <w:p w:rsidR="00DB6ECB" w:rsidRPr="00E367A0" w:rsidRDefault="003B38F8" w:rsidP="00F127AC">
      <w:pPr>
        <w:pStyle w:val="Textoindependiente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                  </w:t>
      </w:r>
      <w:r w:rsidR="004C36D1" w:rsidRPr="00E367A0">
        <w:rPr>
          <w:rFonts w:ascii="Barlow" w:hAnsi="Barlow"/>
          <w:sz w:val="20"/>
          <w:szCs w:val="20"/>
        </w:rPr>
        <w:t>A la fecha el Instituto no maneja Fideicomisos, Mandatos y Análogos.</w:t>
      </w:r>
    </w:p>
    <w:p w:rsidR="00DB6ECB" w:rsidRPr="00E367A0" w:rsidRDefault="00DB6ECB" w:rsidP="004C36D1">
      <w:pPr>
        <w:pStyle w:val="Textoindependiente"/>
        <w:ind w:left="1187"/>
        <w:rPr>
          <w:rFonts w:ascii="Barlow" w:hAnsi="Barlow"/>
          <w:sz w:val="20"/>
          <w:szCs w:val="20"/>
        </w:rPr>
      </w:pPr>
    </w:p>
    <w:p w:rsidR="004C36D1" w:rsidRPr="00E367A0" w:rsidRDefault="00F07A28" w:rsidP="005B1C04">
      <w:pPr>
        <w:rPr>
          <w:rFonts w:ascii="Barlow" w:hAnsi="Barlow"/>
          <w:b/>
          <w:i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       </w:t>
      </w:r>
      <w:r w:rsidR="00090770" w:rsidRPr="00E367A0">
        <w:rPr>
          <w:rFonts w:ascii="Barlow" w:hAnsi="Barlow"/>
          <w:b/>
          <w:sz w:val="20"/>
          <w:szCs w:val="20"/>
        </w:rPr>
        <w:t>9. Reporte de la Recaudación</w:t>
      </w:r>
    </w:p>
    <w:p w:rsidR="004C36D1" w:rsidRPr="00E367A0" w:rsidRDefault="005B1C04" w:rsidP="004C36D1">
      <w:pPr>
        <w:pStyle w:val="Textoindependiente"/>
        <w:spacing w:before="97" w:line="268" w:lineRule="auto"/>
        <w:ind w:left="1187" w:right="1164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>a)</w:t>
      </w:r>
      <w:r w:rsidRPr="00E367A0">
        <w:rPr>
          <w:rFonts w:ascii="Barlow" w:hAnsi="Barlow"/>
          <w:sz w:val="20"/>
          <w:szCs w:val="20"/>
        </w:rPr>
        <w:t xml:space="preserve"> </w:t>
      </w:r>
      <w:r w:rsidR="004C36D1" w:rsidRPr="00E367A0">
        <w:rPr>
          <w:rFonts w:ascii="Barlow" w:hAnsi="Barlow"/>
          <w:sz w:val="20"/>
          <w:szCs w:val="20"/>
        </w:rPr>
        <w:t>La recaudación la realiza la Dirección de Administración y Finanzas del Gobierno del Estado, el Instituto por lo que solo recibe transferencias por parte del gobierno del Es</w:t>
      </w:r>
      <w:r w:rsidR="00066E60" w:rsidRPr="00E367A0">
        <w:rPr>
          <w:rFonts w:ascii="Barlow" w:hAnsi="Barlow"/>
          <w:sz w:val="20"/>
          <w:szCs w:val="20"/>
        </w:rPr>
        <w:t>tado de Yucatán, por aportaciones de Recursos Propios e Ingresos Fiscales por Recursos Propios.</w:t>
      </w:r>
    </w:p>
    <w:p w:rsidR="00E90929" w:rsidRPr="00E367A0" w:rsidRDefault="005B1C04" w:rsidP="00E367A0">
      <w:pPr>
        <w:pStyle w:val="Textoindependiente"/>
        <w:spacing w:before="97" w:line="268" w:lineRule="auto"/>
        <w:ind w:left="1187" w:right="1164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>b)</w:t>
      </w:r>
      <w:r w:rsidRPr="00E367A0">
        <w:rPr>
          <w:rFonts w:ascii="Barlow" w:hAnsi="Barlow"/>
          <w:sz w:val="20"/>
          <w:szCs w:val="20"/>
        </w:rPr>
        <w:t xml:space="preserve">  Proyección de la Recaudación por transferencias, Asignaciones, Subsidios y Subvencio</w:t>
      </w:r>
      <w:r w:rsidR="00C10DF6" w:rsidRPr="00E367A0">
        <w:rPr>
          <w:rFonts w:ascii="Barlow" w:hAnsi="Barlow"/>
          <w:sz w:val="20"/>
          <w:szCs w:val="20"/>
        </w:rPr>
        <w:t>nes y Pensio</w:t>
      </w:r>
      <w:r w:rsidR="00E367A0">
        <w:rPr>
          <w:rFonts w:ascii="Barlow" w:hAnsi="Barlow"/>
          <w:sz w:val="20"/>
          <w:szCs w:val="20"/>
        </w:rPr>
        <w:t xml:space="preserve">nes y Jubilaciones y aportación </w:t>
      </w:r>
      <w:r w:rsidR="00C10DF6" w:rsidRPr="00E367A0">
        <w:rPr>
          <w:rFonts w:ascii="Barlow" w:hAnsi="Barlow"/>
          <w:sz w:val="20"/>
          <w:szCs w:val="20"/>
        </w:rPr>
        <w:t>federal.</w:t>
      </w:r>
      <w:r w:rsidR="00F63F19" w:rsidRPr="00E367A0">
        <w:rPr>
          <w:rFonts w:ascii="Barlow" w:hAnsi="Barlow"/>
          <w:sz w:val="20"/>
          <w:szCs w:val="20"/>
        </w:rPr>
        <w:t xml:space="preserve"> </w:t>
      </w:r>
      <w:r w:rsidR="00C10DF6" w:rsidRPr="00E367A0">
        <w:rPr>
          <w:rFonts w:ascii="Barlow" w:hAnsi="Barlow"/>
          <w:sz w:val="20"/>
          <w:szCs w:val="20"/>
        </w:rPr>
        <w:t xml:space="preserve"> </w:t>
      </w:r>
      <w:r w:rsidR="00F63F19" w:rsidRPr="00E367A0">
        <w:rPr>
          <w:rFonts w:ascii="Barlow" w:hAnsi="Barlow"/>
          <w:sz w:val="20"/>
          <w:szCs w:val="20"/>
        </w:rPr>
        <w:t xml:space="preserve">                   </w:t>
      </w:r>
      <w:r w:rsidR="00C10DF6" w:rsidRPr="00E367A0">
        <w:rPr>
          <w:rFonts w:ascii="Barlow" w:hAnsi="Barlow"/>
          <w:sz w:val="20"/>
          <w:szCs w:val="20"/>
        </w:rPr>
        <w:t xml:space="preserve">       </w:t>
      </w:r>
    </w:p>
    <w:p w:rsidR="00E367A0" w:rsidRDefault="005B1C04" w:rsidP="000C42DF">
      <w:pPr>
        <w:spacing w:line="268" w:lineRule="auto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</w:t>
      </w:r>
      <w:r w:rsidR="00F07A28" w:rsidRPr="00E367A0">
        <w:rPr>
          <w:rFonts w:ascii="Barlow" w:hAnsi="Barlow"/>
          <w:b/>
          <w:sz w:val="20"/>
          <w:szCs w:val="20"/>
        </w:rPr>
        <w:t xml:space="preserve">             </w:t>
      </w:r>
    </w:p>
    <w:p w:rsidR="00E367A0" w:rsidRDefault="00E367A0" w:rsidP="00E367A0">
      <w:pPr>
        <w:spacing w:line="268" w:lineRule="auto"/>
        <w:jc w:val="center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noProof/>
          <w:sz w:val="20"/>
          <w:szCs w:val="20"/>
          <w:lang w:val="es-MX" w:eastAsia="es-MX" w:bidi="ar-SA"/>
        </w:rPr>
        <w:drawing>
          <wp:inline distT="0" distB="0" distL="0" distR="0" wp14:anchorId="15C1B0EA" wp14:editId="42ACD048">
            <wp:extent cx="4304665" cy="1087120"/>
            <wp:effectExtent l="0" t="0" r="63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7A0" w:rsidRDefault="00E367A0" w:rsidP="000C42DF">
      <w:pPr>
        <w:spacing w:line="268" w:lineRule="auto"/>
        <w:rPr>
          <w:rFonts w:ascii="Barlow" w:hAnsi="Barlow"/>
          <w:b/>
          <w:sz w:val="20"/>
          <w:szCs w:val="20"/>
        </w:rPr>
      </w:pPr>
    </w:p>
    <w:p w:rsidR="00E367A0" w:rsidRDefault="00E367A0" w:rsidP="000C42DF">
      <w:pPr>
        <w:spacing w:line="268" w:lineRule="auto"/>
        <w:rPr>
          <w:rFonts w:ascii="Barlow" w:hAnsi="Barlow"/>
          <w:b/>
          <w:sz w:val="20"/>
          <w:szCs w:val="20"/>
        </w:rPr>
      </w:pPr>
    </w:p>
    <w:p w:rsidR="00E367A0" w:rsidRDefault="00E367A0" w:rsidP="000C42DF">
      <w:pPr>
        <w:spacing w:line="268" w:lineRule="auto"/>
        <w:rPr>
          <w:rFonts w:ascii="Barlow" w:hAnsi="Barlow"/>
          <w:b/>
          <w:sz w:val="20"/>
          <w:szCs w:val="20"/>
        </w:rPr>
      </w:pPr>
    </w:p>
    <w:p w:rsidR="004C36D1" w:rsidRPr="00E367A0" w:rsidRDefault="00E367A0" w:rsidP="000C42DF">
      <w:pPr>
        <w:spacing w:line="268" w:lineRule="auto"/>
        <w:rPr>
          <w:rFonts w:ascii="Barlow" w:hAnsi="Barlow"/>
          <w:b/>
          <w:i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              </w:t>
      </w:r>
      <w:r w:rsidR="00F07A28" w:rsidRPr="00E367A0">
        <w:rPr>
          <w:rFonts w:ascii="Barlow" w:hAnsi="Barlow"/>
          <w:b/>
          <w:sz w:val="20"/>
          <w:szCs w:val="20"/>
        </w:rPr>
        <w:t xml:space="preserve"> </w:t>
      </w:r>
      <w:r w:rsidR="00090770" w:rsidRPr="00E367A0">
        <w:rPr>
          <w:rFonts w:ascii="Barlow" w:hAnsi="Barlow"/>
          <w:b/>
          <w:sz w:val="20"/>
          <w:szCs w:val="20"/>
        </w:rPr>
        <w:t>10. Información sobre la Deuda y el Reporte Analítico de la Deuda</w:t>
      </w:r>
    </w:p>
    <w:p w:rsidR="004C36D1" w:rsidRPr="00E367A0" w:rsidRDefault="00C10DF6" w:rsidP="00C10DF6">
      <w:pPr>
        <w:pStyle w:val="Textoindependiente"/>
        <w:ind w:left="1187"/>
        <w:rPr>
          <w:rFonts w:ascii="Barlow" w:hAnsi="Barlow"/>
          <w:i w:val="0"/>
          <w:sz w:val="20"/>
          <w:szCs w:val="20"/>
        </w:rPr>
      </w:pPr>
      <w:r w:rsidRPr="00E367A0">
        <w:rPr>
          <w:rFonts w:ascii="Barlow" w:hAnsi="Barlow"/>
          <w:i w:val="0"/>
          <w:sz w:val="20"/>
          <w:szCs w:val="20"/>
        </w:rPr>
        <w:t>El Instituto de Seguridad Jurídica Patrimonial de Yucatán, no tiene deuda por tipo de valor gubernamental o instrumento financiero en la que se considere intereses, comisiones, tasa ni otros gastos de deuda.</w:t>
      </w:r>
    </w:p>
    <w:p w:rsidR="00F63F19" w:rsidRPr="00E367A0" w:rsidRDefault="00F63F19" w:rsidP="00C10DF6">
      <w:pPr>
        <w:pStyle w:val="Textoindependiente"/>
        <w:ind w:left="1187"/>
        <w:rPr>
          <w:rFonts w:ascii="Barlow" w:hAnsi="Barlow"/>
          <w:sz w:val="20"/>
          <w:szCs w:val="20"/>
        </w:rPr>
      </w:pPr>
    </w:p>
    <w:p w:rsidR="003B38F8" w:rsidRPr="00E367A0" w:rsidRDefault="00F63F19" w:rsidP="003B38F8">
      <w:pPr>
        <w:contextualSpacing/>
        <w:jc w:val="both"/>
        <w:rPr>
          <w:rFonts w:ascii="Barlow" w:hAnsi="Barlow" w:cs="Calibri"/>
          <w:noProof/>
          <w:sz w:val="20"/>
          <w:szCs w:val="20"/>
        </w:rPr>
      </w:pPr>
      <w:r w:rsidRPr="00E367A0">
        <w:rPr>
          <w:rFonts w:ascii="Barlow" w:hAnsi="Barlow"/>
          <w:b/>
          <w:i/>
          <w:sz w:val="20"/>
          <w:szCs w:val="20"/>
        </w:rPr>
        <w:t xml:space="preserve">                </w:t>
      </w:r>
      <w:r w:rsidRPr="00E367A0">
        <w:rPr>
          <w:rFonts w:ascii="Barlow" w:hAnsi="Barlow"/>
          <w:b/>
          <w:sz w:val="20"/>
          <w:szCs w:val="20"/>
        </w:rPr>
        <w:t>11. Calificaciones otorgadas</w:t>
      </w:r>
      <w:r w:rsidR="003B38F8" w:rsidRPr="00E367A0">
        <w:rPr>
          <w:rFonts w:ascii="Barlow" w:hAnsi="Barlow"/>
          <w:b/>
          <w:sz w:val="20"/>
          <w:szCs w:val="20"/>
        </w:rPr>
        <w:t xml:space="preserve">: </w:t>
      </w:r>
      <w:r w:rsidR="00E90929" w:rsidRPr="00E367A0">
        <w:rPr>
          <w:rFonts w:ascii="Barlow" w:hAnsi="Barlow"/>
          <w:b/>
          <w:sz w:val="20"/>
          <w:szCs w:val="20"/>
        </w:rPr>
        <w:t xml:space="preserve">El </w:t>
      </w:r>
      <w:r w:rsidR="003B38F8" w:rsidRPr="00E367A0">
        <w:rPr>
          <w:rFonts w:ascii="Barlow" w:hAnsi="Barlow" w:cs="Calibri"/>
          <w:noProof/>
          <w:sz w:val="20"/>
          <w:szCs w:val="20"/>
        </w:rPr>
        <w:t xml:space="preserve">Instituto de Seguridad Juridica Patrimonial de Yucatán no ha sido sujeto de calificaciones crediticias. </w:t>
      </w:r>
    </w:p>
    <w:p w:rsidR="00F63F19" w:rsidRPr="00E367A0" w:rsidRDefault="00F63F19" w:rsidP="00F63F19">
      <w:pPr>
        <w:pStyle w:val="Textoindependiente"/>
        <w:rPr>
          <w:rFonts w:ascii="Barlow" w:hAnsi="Barlow"/>
          <w:b/>
          <w:i w:val="0"/>
          <w:sz w:val="20"/>
          <w:szCs w:val="20"/>
        </w:rPr>
      </w:pPr>
    </w:p>
    <w:p w:rsidR="004C36D1" w:rsidRPr="00E367A0" w:rsidRDefault="00F07A28" w:rsidP="003B38F8">
      <w:pPr>
        <w:pStyle w:val="Textoindependiente"/>
        <w:rPr>
          <w:rFonts w:ascii="Barlow" w:hAnsi="Barlow"/>
          <w:b/>
          <w:i w:val="0"/>
          <w:sz w:val="20"/>
          <w:szCs w:val="20"/>
        </w:rPr>
      </w:pPr>
      <w:r w:rsidRPr="00E367A0">
        <w:rPr>
          <w:rFonts w:ascii="Barlow" w:hAnsi="Barlow"/>
          <w:b/>
          <w:i w:val="0"/>
          <w:sz w:val="20"/>
          <w:szCs w:val="20"/>
        </w:rPr>
        <w:t xml:space="preserve">          </w:t>
      </w:r>
      <w:r w:rsidR="00941028" w:rsidRPr="00E367A0">
        <w:rPr>
          <w:rFonts w:ascii="Barlow" w:hAnsi="Barlow"/>
          <w:b/>
          <w:i w:val="0"/>
          <w:sz w:val="20"/>
          <w:szCs w:val="20"/>
        </w:rPr>
        <w:t xml:space="preserve"> </w:t>
      </w:r>
      <w:r w:rsidRPr="00E367A0">
        <w:rPr>
          <w:rFonts w:ascii="Barlow" w:hAnsi="Barlow"/>
          <w:b/>
          <w:i w:val="0"/>
          <w:sz w:val="20"/>
          <w:szCs w:val="20"/>
        </w:rPr>
        <w:t xml:space="preserve">   </w:t>
      </w:r>
      <w:r w:rsidR="00090770" w:rsidRPr="00E367A0">
        <w:rPr>
          <w:rFonts w:ascii="Barlow" w:hAnsi="Barlow"/>
          <w:b/>
          <w:i w:val="0"/>
          <w:sz w:val="20"/>
          <w:szCs w:val="20"/>
        </w:rPr>
        <w:t>12. Proceso de Mejora</w:t>
      </w:r>
    </w:p>
    <w:p w:rsidR="004C36D1" w:rsidRPr="00E367A0" w:rsidRDefault="003B38F8" w:rsidP="003B38F8">
      <w:pPr>
        <w:pStyle w:val="Textoindependiente"/>
        <w:rPr>
          <w:rFonts w:ascii="Barlow" w:hAnsi="Barlow"/>
          <w:i w:val="0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                </w:t>
      </w:r>
      <w:r w:rsidRPr="00E367A0">
        <w:rPr>
          <w:rFonts w:ascii="Barlow" w:hAnsi="Barlow"/>
          <w:i w:val="0"/>
          <w:sz w:val="20"/>
          <w:szCs w:val="20"/>
        </w:rPr>
        <w:t xml:space="preserve"> </w:t>
      </w:r>
      <w:r w:rsidR="004C36D1" w:rsidRPr="00E367A0">
        <w:rPr>
          <w:rFonts w:ascii="Barlow" w:hAnsi="Barlow"/>
          <w:i w:val="0"/>
          <w:sz w:val="20"/>
          <w:szCs w:val="20"/>
        </w:rPr>
        <w:t>Se informará de:</w:t>
      </w:r>
    </w:p>
    <w:p w:rsidR="004C36D1" w:rsidRPr="00E367A0" w:rsidRDefault="004C36D1" w:rsidP="003B38F8">
      <w:pPr>
        <w:pStyle w:val="Prrafodelista"/>
        <w:numPr>
          <w:ilvl w:val="1"/>
          <w:numId w:val="3"/>
        </w:numPr>
        <w:tabs>
          <w:tab w:val="left" w:pos="1967"/>
          <w:tab w:val="left" w:pos="1968"/>
        </w:tabs>
        <w:spacing w:before="26"/>
        <w:ind w:hanging="503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>Principales Políticas de control</w:t>
      </w:r>
      <w:r w:rsidRPr="00E367A0">
        <w:rPr>
          <w:rFonts w:ascii="Barlow" w:hAnsi="Barlow"/>
          <w:spacing w:val="-2"/>
          <w:sz w:val="20"/>
          <w:szCs w:val="20"/>
        </w:rPr>
        <w:t xml:space="preserve"> </w:t>
      </w:r>
      <w:r w:rsidR="003B38F8" w:rsidRPr="00E367A0">
        <w:rPr>
          <w:rFonts w:ascii="Barlow" w:hAnsi="Barlow"/>
          <w:sz w:val="20"/>
          <w:szCs w:val="20"/>
        </w:rPr>
        <w:t xml:space="preserve">interno: </w:t>
      </w:r>
      <w:r w:rsidRPr="00E367A0">
        <w:rPr>
          <w:rFonts w:ascii="Barlow" w:hAnsi="Barlow"/>
          <w:sz w:val="20"/>
          <w:szCs w:val="20"/>
        </w:rPr>
        <w:t>El Instituto de Seguridad Jurídica Patr</w:t>
      </w:r>
      <w:r w:rsidR="00C10DF6" w:rsidRPr="00E367A0">
        <w:rPr>
          <w:rFonts w:ascii="Barlow" w:hAnsi="Barlow"/>
          <w:sz w:val="20"/>
          <w:szCs w:val="20"/>
        </w:rPr>
        <w:t>imonial de Yucatán, implementa</w:t>
      </w:r>
      <w:r w:rsidRPr="00E367A0">
        <w:rPr>
          <w:rFonts w:ascii="Barlow" w:hAnsi="Barlow"/>
          <w:sz w:val="20"/>
          <w:szCs w:val="20"/>
        </w:rPr>
        <w:t xml:space="preserve"> el Sistema de Control Interno Institucional, el Manual de Organización y procedimientos.</w:t>
      </w:r>
    </w:p>
    <w:p w:rsidR="004C36D1" w:rsidRPr="00E367A0" w:rsidRDefault="004C36D1" w:rsidP="004C36D1">
      <w:pPr>
        <w:pStyle w:val="Prrafodelista"/>
        <w:numPr>
          <w:ilvl w:val="1"/>
          <w:numId w:val="3"/>
        </w:numPr>
        <w:tabs>
          <w:tab w:val="left" w:pos="1967"/>
          <w:tab w:val="left" w:pos="1968"/>
        </w:tabs>
        <w:spacing w:before="97"/>
        <w:ind w:hanging="503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>Medidas de desempeño financiero, metas y</w:t>
      </w:r>
      <w:r w:rsidRPr="00E367A0">
        <w:rPr>
          <w:rFonts w:ascii="Barlow" w:hAnsi="Barlow"/>
          <w:spacing w:val="-4"/>
          <w:sz w:val="20"/>
          <w:szCs w:val="20"/>
        </w:rPr>
        <w:t xml:space="preserve"> </w:t>
      </w:r>
      <w:r w:rsidR="003B38F8" w:rsidRPr="00E367A0">
        <w:rPr>
          <w:rFonts w:ascii="Barlow" w:hAnsi="Barlow"/>
          <w:sz w:val="20"/>
          <w:szCs w:val="20"/>
        </w:rPr>
        <w:t>alcance: se plasma información en los Estados e Informes Programáticos.</w:t>
      </w:r>
    </w:p>
    <w:p w:rsidR="004C36D1" w:rsidRPr="00E367A0" w:rsidRDefault="00F07A28" w:rsidP="003B38F8">
      <w:pPr>
        <w:tabs>
          <w:tab w:val="left" w:pos="1967"/>
          <w:tab w:val="left" w:pos="1968"/>
        </w:tabs>
        <w:spacing w:before="97"/>
        <w:rPr>
          <w:rFonts w:ascii="Barlow" w:hAnsi="Barlow"/>
          <w:b/>
          <w:i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</w:t>
      </w:r>
      <w:r w:rsidR="00941028" w:rsidRPr="00E367A0">
        <w:rPr>
          <w:rFonts w:ascii="Barlow" w:hAnsi="Barlow"/>
          <w:b/>
          <w:sz w:val="20"/>
          <w:szCs w:val="20"/>
        </w:rPr>
        <w:t xml:space="preserve"> </w:t>
      </w:r>
      <w:r w:rsidRPr="00E367A0">
        <w:rPr>
          <w:rFonts w:ascii="Barlow" w:hAnsi="Barlow"/>
          <w:b/>
          <w:sz w:val="20"/>
          <w:szCs w:val="20"/>
        </w:rPr>
        <w:t xml:space="preserve">      </w:t>
      </w:r>
      <w:r w:rsidR="00090770" w:rsidRPr="00E367A0">
        <w:rPr>
          <w:rFonts w:ascii="Barlow" w:hAnsi="Barlow"/>
          <w:b/>
          <w:sz w:val="20"/>
          <w:szCs w:val="20"/>
        </w:rPr>
        <w:t>13. Información por Segmentos</w:t>
      </w:r>
    </w:p>
    <w:p w:rsidR="004C36D1" w:rsidRPr="00E367A0" w:rsidRDefault="004C36D1" w:rsidP="00090770">
      <w:pPr>
        <w:pStyle w:val="Ttulo3"/>
        <w:tabs>
          <w:tab w:val="left" w:pos="1466"/>
        </w:tabs>
        <w:rPr>
          <w:rFonts w:ascii="Barlow" w:hAnsi="Barlow"/>
          <w:b w:val="0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</w:t>
      </w:r>
      <w:r w:rsidR="00A33F9B" w:rsidRPr="00E367A0">
        <w:rPr>
          <w:rFonts w:ascii="Barlow" w:hAnsi="Barlow"/>
          <w:b w:val="0"/>
          <w:sz w:val="20"/>
          <w:szCs w:val="20"/>
        </w:rPr>
        <w:t>Sin Información que Revelar</w:t>
      </w:r>
    </w:p>
    <w:p w:rsidR="00DB6ECB" w:rsidRPr="00E367A0" w:rsidRDefault="00DB6ECB" w:rsidP="00090770">
      <w:pPr>
        <w:pStyle w:val="Ttulo3"/>
        <w:tabs>
          <w:tab w:val="left" w:pos="1466"/>
        </w:tabs>
        <w:rPr>
          <w:rFonts w:ascii="Barlow" w:hAnsi="Barlow"/>
          <w:b w:val="0"/>
          <w:sz w:val="20"/>
          <w:szCs w:val="20"/>
        </w:rPr>
      </w:pPr>
    </w:p>
    <w:p w:rsidR="004C36D1" w:rsidRPr="00E367A0" w:rsidRDefault="00F07A28" w:rsidP="003B38F8">
      <w:pPr>
        <w:tabs>
          <w:tab w:val="left" w:pos="1967"/>
          <w:tab w:val="left" w:pos="1968"/>
        </w:tabs>
        <w:spacing w:before="97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 </w:t>
      </w:r>
      <w:r w:rsidR="00941028" w:rsidRPr="00E367A0">
        <w:rPr>
          <w:rFonts w:ascii="Barlow" w:hAnsi="Barlow"/>
          <w:b/>
          <w:sz w:val="20"/>
          <w:szCs w:val="20"/>
        </w:rPr>
        <w:t xml:space="preserve"> </w:t>
      </w:r>
      <w:r w:rsidRPr="00E367A0">
        <w:rPr>
          <w:rFonts w:ascii="Barlow" w:hAnsi="Barlow"/>
          <w:b/>
          <w:sz w:val="20"/>
          <w:szCs w:val="20"/>
        </w:rPr>
        <w:t xml:space="preserve">  </w:t>
      </w:r>
      <w:r w:rsidR="00090770" w:rsidRPr="00E367A0">
        <w:rPr>
          <w:rFonts w:ascii="Barlow" w:hAnsi="Barlow"/>
          <w:b/>
          <w:sz w:val="20"/>
          <w:szCs w:val="20"/>
        </w:rPr>
        <w:t xml:space="preserve"> 14</w:t>
      </w:r>
      <w:r w:rsidR="003B38F8" w:rsidRPr="00E367A0">
        <w:rPr>
          <w:rFonts w:ascii="Barlow" w:hAnsi="Barlow"/>
          <w:b/>
          <w:sz w:val="20"/>
          <w:szCs w:val="20"/>
        </w:rPr>
        <w:t>. Eventos Posteriores al Cierre</w:t>
      </w:r>
    </w:p>
    <w:p w:rsidR="004C36D1" w:rsidRPr="00E367A0" w:rsidRDefault="00A33F9B" w:rsidP="004C36D1">
      <w:pPr>
        <w:pStyle w:val="Textoindependiente"/>
        <w:ind w:left="1187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>Sin Información que Revelar</w:t>
      </w:r>
      <w:r w:rsidR="004C36D1" w:rsidRPr="00E367A0">
        <w:rPr>
          <w:rFonts w:ascii="Barlow" w:hAnsi="Barlow"/>
          <w:sz w:val="20"/>
          <w:szCs w:val="20"/>
        </w:rPr>
        <w:t>.</w:t>
      </w:r>
    </w:p>
    <w:p w:rsidR="00090770" w:rsidRPr="00E367A0" w:rsidRDefault="00F07A28" w:rsidP="00090770">
      <w:pPr>
        <w:tabs>
          <w:tab w:val="left" w:pos="1967"/>
          <w:tab w:val="left" w:pos="1968"/>
        </w:tabs>
        <w:spacing w:before="97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    </w:t>
      </w:r>
      <w:r w:rsidR="00090770" w:rsidRPr="00E367A0">
        <w:rPr>
          <w:rFonts w:ascii="Barlow" w:hAnsi="Barlow"/>
          <w:b/>
          <w:sz w:val="20"/>
          <w:szCs w:val="20"/>
        </w:rPr>
        <w:t>15. Partes Relacionadas</w:t>
      </w:r>
    </w:p>
    <w:p w:rsidR="00675E8E" w:rsidRPr="00E367A0" w:rsidRDefault="00675E8E" w:rsidP="00090770">
      <w:pPr>
        <w:tabs>
          <w:tab w:val="left" w:pos="1967"/>
          <w:tab w:val="left" w:pos="1968"/>
        </w:tabs>
        <w:spacing w:before="97"/>
        <w:rPr>
          <w:rFonts w:ascii="Barlow" w:hAnsi="Barlow" w:cs="Calibri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     </w:t>
      </w:r>
      <w:r w:rsidRPr="00E367A0">
        <w:rPr>
          <w:rFonts w:ascii="Barlow" w:hAnsi="Barlow" w:cs="Calibri"/>
          <w:sz w:val="20"/>
          <w:szCs w:val="20"/>
        </w:rPr>
        <w:t xml:space="preserve">Manifiesto que el Instituto de Seguridad Jurídica Patrimonial de </w:t>
      </w:r>
      <w:r w:rsidR="003B38F8" w:rsidRPr="00E367A0">
        <w:rPr>
          <w:rFonts w:ascii="Barlow" w:hAnsi="Barlow" w:cs="Calibri"/>
          <w:sz w:val="20"/>
          <w:szCs w:val="20"/>
        </w:rPr>
        <w:t>Yucatán no</w:t>
      </w:r>
      <w:r w:rsidRPr="00E367A0">
        <w:rPr>
          <w:rFonts w:ascii="Barlow" w:hAnsi="Barlow" w:cs="Calibri"/>
          <w:sz w:val="20"/>
          <w:szCs w:val="20"/>
        </w:rPr>
        <w:t xml:space="preserve"> existen partes relacionadas que pudieran ejercer</w:t>
      </w:r>
    </w:p>
    <w:p w:rsidR="00675E8E" w:rsidRPr="00E367A0" w:rsidRDefault="00675E8E" w:rsidP="00090770">
      <w:pPr>
        <w:tabs>
          <w:tab w:val="left" w:pos="1967"/>
          <w:tab w:val="left" w:pos="1968"/>
        </w:tabs>
        <w:spacing w:before="97"/>
        <w:rPr>
          <w:rFonts w:ascii="Barlow" w:hAnsi="Barlow"/>
          <w:sz w:val="20"/>
          <w:szCs w:val="20"/>
        </w:rPr>
      </w:pPr>
      <w:r w:rsidRPr="00E367A0">
        <w:rPr>
          <w:rFonts w:ascii="Barlow" w:hAnsi="Barlow" w:cs="Calibri"/>
          <w:sz w:val="20"/>
          <w:szCs w:val="20"/>
        </w:rPr>
        <w:t xml:space="preserve">                 Influencia significativa sobre la toma de decisiones financieras y operativas</w:t>
      </w:r>
      <w:r w:rsidRPr="00E367A0">
        <w:rPr>
          <w:rFonts w:ascii="Barlow" w:hAnsi="Barlow"/>
          <w:sz w:val="20"/>
          <w:szCs w:val="20"/>
        </w:rPr>
        <w:t>.</w:t>
      </w:r>
    </w:p>
    <w:p w:rsidR="004C36D1" w:rsidRPr="00E367A0" w:rsidRDefault="004C36D1" w:rsidP="004C36D1">
      <w:pPr>
        <w:spacing w:before="4"/>
        <w:rPr>
          <w:rFonts w:ascii="Barlow" w:hAnsi="Barlow"/>
          <w:i/>
          <w:sz w:val="20"/>
          <w:szCs w:val="20"/>
        </w:rPr>
      </w:pPr>
    </w:p>
    <w:p w:rsidR="004C36D1" w:rsidRPr="00E367A0" w:rsidRDefault="00F07A28" w:rsidP="003B38F8">
      <w:pPr>
        <w:tabs>
          <w:tab w:val="left" w:pos="1967"/>
          <w:tab w:val="left" w:pos="1968"/>
        </w:tabs>
        <w:spacing w:before="97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    </w:t>
      </w:r>
      <w:r w:rsidR="00090770" w:rsidRPr="00E367A0">
        <w:rPr>
          <w:rFonts w:ascii="Barlow" w:hAnsi="Barlow"/>
          <w:b/>
          <w:sz w:val="20"/>
          <w:szCs w:val="20"/>
        </w:rPr>
        <w:t>16. Responsabilidad Sobre la Presentación Razonable de la Información Contable</w:t>
      </w:r>
    </w:p>
    <w:p w:rsidR="004C36D1" w:rsidRPr="00E367A0" w:rsidRDefault="003B38F8" w:rsidP="003B38F8">
      <w:pPr>
        <w:pStyle w:val="Ttulo3"/>
        <w:tabs>
          <w:tab w:val="left" w:pos="1466"/>
        </w:tabs>
        <w:ind w:left="0" w:firstLine="0"/>
        <w:rPr>
          <w:rFonts w:ascii="Barlow" w:hAnsi="Barlow"/>
          <w:b w:val="0"/>
          <w:sz w:val="20"/>
          <w:szCs w:val="20"/>
        </w:rPr>
      </w:pPr>
      <w:r w:rsidRPr="00E367A0">
        <w:rPr>
          <w:rFonts w:ascii="Barlow" w:hAnsi="Barlow"/>
          <w:b w:val="0"/>
          <w:sz w:val="20"/>
          <w:szCs w:val="20"/>
        </w:rPr>
        <w:t xml:space="preserve">              </w:t>
      </w:r>
      <w:r w:rsidR="00090770" w:rsidRPr="00E367A0">
        <w:rPr>
          <w:rFonts w:ascii="Barlow" w:hAnsi="Barlow"/>
          <w:b w:val="0"/>
          <w:sz w:val="20"/>
          <w:szCs w:val="20"/>
        </w:rPr>
        <w:t>“</w:t>
      </w:r>
      <w:r w:rsidR="00675E8E" w:rsidRPr="00E367A0">
        <w:rPr>
          <w:rFonts w:ascii="Barlow" w:hAnsi="Barlow"/>
          <w:b w:val="0"/>
          <w:sz w:val="20"/>
          <w:szCs w:val="20"/>
        </w:rPr>
        <w:t>Bajo protesta de decir verdad declaramos que los Estados Financieros y sus notas, son razonablemente correctos y son responsabilidad del emisor”.</w:t>
      </w:r>
    </w:p>
    <w:p w:rsidR="004C36D1" w:rsidRPr="00E367A0" w:rsidRDefault="004C36D1" w:rsidP="004C36D1">
      <w:pPr>
        <w:tabs>
          <w:tab w:val="left" w:pos="6895"/>
        </w:tabs>
        <w:spacing w:before="101"/>
        <w:rPr>
          <w:rFonts w:ascii="Barlow" w:hAnsi="Barlow"/>
          <w:b/>
          <w:sz w:val="20"/>
          <w:szCs w:val="20"/>
        </w:rPr>
      </w:pPr>
    </w:p>
    <w:p w:rsidR="003B38F8" w:rsidRPr="00E367A0" w:rsidRDefault="003B38F8" w:rsidP="004C36D1">
      <w:pPr>
        <w:tabs>
          <w:tab w:val="left" w:pos="6895"/>
        </w:tabs>
        <w:spacing w:before="101"/>
        <w:rPr>
          <w:rFonts w:ascii="Barlow" w:hAnsi="Barlow"/>
          <w:b/>
          <w:sz w:val="20"/>
          <w:szCs w:val="20"/>
        </w:rPr>
      </w:pPr>
    </w:p>
    <w:p w:rsidR="00534AC6" w:rsidRPr="00E367A0" w:rsidRDefault="00534AC6" w:rsidP="004C36D1">
      <w:pPr>
        <w:tabs>
          <w:tab w:val="left" w:pos="6895"/>
        </w:tabs>
        <w:spacing w:before="101"/>
        <w:rPr>
          <w:rFonts w:ascii="Barlow" w:hAnsi="Barlow"/>
          <w:b/>
          <w:sz w:val="20"/>
          <w:szCs w:val="20"/>
        </w:rPr>
      </w:pPr>
    </w:p>
    <w:p w:rsidR="00B06FB7" w:rsidRPr="00E367A0" w:rsidRDefault="00B06FB7" w:rsidP="00AE377F">
      <w:pPr>
        <w:tabs>
          <w:tab w:val="left" w:pos="6895"/>
        </w:tabs>
        <w:spacing w:before="101"/>
        <w:jc w:val="center"/>
        <w:rPr>
          <w:rFonts w:ascii="Barlow" w:hAnsi="Barlow"/>
          <w:b/>
          <w:sz w:val="20"/>
          <w:szCs w:val="20"/>
        </w:rPr>
      </w:pPr>
    </w:p>
    <w:p w:rsidR="004C36D1" w:rsidRPr="00E367A0" w:rsidRDefault="00AE377F" w:rsidP="00AE377F">
      <w:pPr>
        <w:tabs>
          <w:tab w:val="left" w:pos="6895"/>
        </w:tabs>
        <w:spacing w:before="101"/>
        <w:jc w:val="center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lastRenderedPageBreak/>
        <w:t>b) NOTAS DE DESGLOSE</w:t>
      </w:r>
    </w:p>
    <w:p w:rsidR="00AE377F" w:rsidRPr="00E367A0" w:rsidRDefault="00AE377F" w:rsidP="00AE377F">
      <w:pPr>
        <w:tabs>
          <w:tab w:val="left" w:pos="965"/>
          <w:tab w:val="left" w:pos="6895"/>
        </w:tabs>
        <w:spacing w:before="101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ab/>
        <w:t>I) NOTAS AL ESTADO DE ACTIVIDADES</w:t>
      </w:r>
    </w:p>
    <w:p w:rsidR="00AE377F" w:rsidRPr="00E367A0" w:rsidRDefault="00AE377F" w:rsidP="00AE377F">
      <w:pPr>
        <w:tabs>
          <w:tab w:val="left" w:pos="965"/>
          <w:tab w:val="left" w:pos="6895"/>
        </w:tabs>
        <w:spacing w:before="101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       </w:t>
      </w:r>
      <w:r w:rsidR="00C678CD" w:rsidRPr="00E367A0">
        <w:rPr>
          <w:rFonts w:ascii="Barlow" w:hAnsi="Barlow"/>
          <w:b/>
          <w:sz w:val="20"/>
          <w:szCs w:val="20"/>
        </w:rPr>
        <w:t xml:space="preserve">           </w:t>
      </w:r>
      <w:r w:rsidRPr="00E367A0">
        <w:rPr>
          <w:rFonts w:ascii="Barlow" w:hAnsi="Barlow"/>
          <w:b/>
          <w:sz w:val="20"/>
          <w:szCs w:val="20"/>
        </w:rPr>
        <w:t xml:space="preserve">  Ingresos y Otros Beneficios  </w:t>
      </w:r>
    </w:p>
    <w:p w:rsidR="00AE377F" w:rsidRPr="00E367A0" w:rsidRDefault="00AE377F" w:rsidP="00AE377F">
      <w:pPr>
        <w:tabs>
          <w:tab w:val="left" w:pos="965"/>
          <w:tab w:val="left" w:pos="6895"/>
        </w:tabs>
        <w:spacing w:before="101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       </w:t>
      </w:r>
      <w:r w:rsidR="00C678CD" w:rsidRPr="00E367A0">
        <w:rPr>
          <w:rFonts w:ascii="Barlow" w:hAnsi="Barlow"/>
          <w:b/>
          <w:sz w:val="20"/>
          <w:szCs w:val="20"/>
        </w:rPr>
        <w:t xml:space="preserve">         </w:t>
      </w:r>
      <w:r w:rsidRPr="00E367A0">
        <w:rPr>
          <w:rFonts w:ascii="Barlow" w:hAnsi="Barlow"/>
          <w:b/>
          <w:sz w:val="20"/>
          <w:szCs w:val="20"/>
        </w:rPr>
        <w:t xml:space="preserve">    Ingresos de gestión</w:t>
      </w:r>
      <w:r w:rsidR="0004387C" w:rsidRPr="00E367A0">
        <w:rPr>
          <w:rFonts w:ascii="Barlow" w:hAnsi="Barlow"/>
          <w:b/>
          <w:sz w:val="20"/>
          <w:szCs w:val="20"/>
        </w:rPr>
        <w:t>:</w:t>
      </w:r>
      <w:r w:rsidRPr="00E367A0">
        <w:rPr>
          <w:rFonts w:ascii="Barlow" w:hAnsi="Barlow"/>
          <w:b/>
          <w:sz w:val="20"/>
          <w:szCs w:val="20"/>
        </w:rPr>
        <w:tab/>
      </w:r>
    </w:p>
    <w:p w:rsidR="00AE377F" w:rsidRPr="00E367A0" w:rsidRDefault="00AE377F" w:rsidP="00AE377F">
      <w:pPr>
        <w:tabs>
          <w:tab w:val="left" w:pos="965"/>
          <w:tab w:val="left" w:pos="6895"/>
        </w:tabs>
        <w:spacing w:before="101"/>
        <w:rPr>
          <w:rFonts w:ascii="Barlow" w:hAnsi="Barlow"/>
          <w:b/>
          <w:sz w:val="20"/>
          <w:szCs w:val="20"/>
        </w:rPr>
      </w:pPr>
    </w:p>
    <w:p w:rsidR="00C678CD" w:rsidRPr="00E367A0" w:rsidRDefault="00AE377F" w:rsidP="0039567C">
      <w:pPr>
        <w:pStyle w:val="Prrafodelista"/>
        <w:numPr>
          <w:ilvl w:val="0"/>
          <w:numId w:val="7"/>
        </w:numPr>
        <w:tabs>
          <w:tab w:val="left" w:pos="1466"/>
        </w:tabs>
        <w:spacing w:line="171" w:lineRule="exact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>El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saldo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>l rubro</w:t>
      </w:r>
      <w:r w:rsidRPr="00E367A0">
        <w:rPr>
          <w:rFonts w:ascii="Barlow" w:hAnsi="Barlow"/>
          <w:i/>
          <w:spacing w:val="-1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 xml:space="preserve">de los de impuestos, cuotas y aportaciones de seguridad social, contribuciones de mejoras, derechos, productos, aprovechamientos, </w:t>
      </w:r>
      <w:r w:rsidR="0039567C" w:rsidRPr="00E367A0">
        <w:rPr>
          <w:rFonts w:ascii="Barlow" w:hAnsi="Barlow"/>
          <w:i/>
          <w:w w:val="105"/>
          <w:sz w:val="20"/>
          <w:szCs w:val="20"/>
        </w:rPr>
        <w:t>y</w:t>
      </w:r>
      <w:r w:rsidRPr="00E367A0">
        <w:rPr>
          <w:rFonts w:ascii="Barlow" w:hAnsi="Barlow"/>
          <w:i/>
          <w:w w:val="105"/>
          <w:sz w:val="20"/>
          <w:szCs w:val="20"/>
        </w:rPr>
        <w:t xml:space="preserve"> de ingresos por venta de bienes y prestación de servicios, los cuales están armonizados con los rubros del Clasificador por Rubros de Ingresos</w:t>
      </w:r>
      <w:r w:rsidR="00C678CD" w:rsidRPr="00E367A0">
        <w:rPr>
          <w:rFonts w:ascii="Barlow" w:hAnsi="Barlow"/>
          <w:i/>
          <w:w w:val="105"/>
          <w:sz w:val="20"/>
          <w:szCs w:val="20"/>
        </w:rPr>
        <w:t>.</w:t>
      </w:r>
    </w:p>
    <w:p w:rsidR="00AE377F" w:rsidRPr="00E367A0" w:rsidRDefault="00C678CD" w:rsidP="00C678CD">
      <w:pPr>
        <w:pStyle w:val="Prrafodelista"/>
        <w:tabs>
          <w:tab w:val="left" w:pos="1466"/>
        </w:tabs>
        <w:spacing w:line="171" w:lineRule="exact"/>
        <w:ind w:firstLine="0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b/>
          <w:i/>
          <w:w w:val="105"/>
          <w:sz w:val="20"/>
          <w:szCs w:val="20"/>
        </w:rPr>
        <w:t>Sin</w:t>
      </w:r>
      <w:r w:rsidR="00AE377F" w:rsidRPr="00E367A0">
        <w:rPr>
          <w:rFonts w:ascii="Barlow" w:hAnsi="Barlow"/>
          <w:b/>
          <w:i/>
          <w:w w:val="105"/>
          <w:sz w:val="20"/>
          <w:szCs w:val="20"/>
        </w:rPr>
        <w:t xml:space="preserve"> afectación </w:t>
      </w:r>
      <w:r w:rsidRPr="00E367A0">
        <w:rPr>
          <w:rFonts w:ascii="Barlow" w:hAnsi="Barlow"/>
          <w:b/>
          <w:i/>
          <w:w w:val="105"/>
          <w:sz w:val="20"/>
          <w:szCs w:val="20"/>
        </w:rPr>
        <w:t>a</w:t>
      </w:r>
      <w:r w:rsidR="00AE377F" w:rsidRPr="00E367A0">
        <w:rPr>
          <w:rFonts w:ascii="Barlow" w:hAnsi="Barlow"/>
          <w:b/>
          <w:i/>
          <w:w w:val="105"/>
          <w:sz w:val="20"/>
          <w:szCs w:val="20"/>
        </w:rPr>
        <w:t xml:space="preserve">l periodo informado </w:t>
      </w:r>
      <w:r w:rsidR="00381959" w:rsidRPr="00E367A0">
        <w:rPr>
          <w:rFonts w:ascii="Barlow" w:hAnsi="Barlow"/>
          <w:b/>
          <w:i/>
          <w:w w:val="105"/>
          <w:sz w:val="20"/>
          <w:szCs w:val="20"/>
        </w:rPr>
        <w:t>al 31 de marzo de 2024</w:t>
      </w:r>
    </w:p>
    <w:p w:rsidR="00AE377F" w:rsidRPr="00E367A0" w:rsidRDefault="00AE377F" w:rsidP="00074C28">
      <w:pPr>
        <w:tabs>
          <w:tab w:val="left" w:pos="1466"/>
        </w:tabs>
        <w:spacing w:line="171" w:lineRule="exact"/>
        <w:rPr>
          <w:rFonts w:ascii="Barlow" w:hAnsi="Barlow"/>
          <w:i/>
          <w:sz w:val="20"/>
          <w:szCs w:val="20"/>
        </w:rPr>
      </w:pPr>
    </w:p>
    <w:p w:rsidR="00AE377F" w:rsidRPr="00E367A0" w:rsidRDefault="00AE377F" w:rsidP="00AE377F">
      <w:pPr>
        <w:tabs>
          <w:tab w:val="left" w:pos="1466"/>
        </w:tabs>
        <w:spacing w:line="171" w:lineRule="exact"/>
        <w:rPr>
          <w:rFonts w:ascii="Barlow" w:hAnsi="Barlow"/>
          <w:i/>
          <w:sz w:val="20"/>
          <w:szCs w:val="20"/>
        </w:rPr>
      </w:pPr>
    </w:p>
    <w:p w:rsidR="00AE377F" w:rsidRPr="00E367A0" w:rsidRDefault="00AE377F" w:rsidP="0004387C">
      <w:pPr>
        <w:pStyle w:val="Prrafodelista"/>
        <w:tabs>
          <w:tab w:val="left" w:pos="1466"/>
        </w:tabs>
        <w:spacing w:line="171" w:lineRule="exact"/>
        <w:rPr>
          <w:rFonts w:ascii="Barlow" w:hAnsi="Barlow"/>
          <w:b/>
          <w:i/>
          <w:sz w:val="20"/>
          <w:szCs w:val="20"/>
        </w:rPr>
      </w:pPr>
      <w:r w:rsidRPr="00E367A0">
        <w:rPr>
          <w:rFonts w:ascii="Barlow" w:hAnsi="Barlow"/>
          <w:b/>
          <w:i/>
          <w:sz w:val="20"/>
          <w:szCs w:val="20"/>
        </w:rPr>
        <w:t xml:space="preserve">       Participaciones, Aportaciones, Convenios, Incentivos Derivados de la Colaboración Fiscal, Fondos Distintos de Aportaciones, Transferencias, Asignaciones, Subsidios y Subvenciones Pensiones y Jubilaciones.</w:t>
      </w:r>
    </w:p>
    <w:p w:rsidR="00AE377F" w:rsidRPr="00E367A0" w:rsidRDefault="00AE377F" w:rsidP="00AE377F">
      <w:pPr>
        <w:pStyle w:val="Prrafodelista"/>
        <w:tabs>
          <w:tab w:val="left" w:pos="1466"/>
        </w:tabs>
        <w:spacing w:line="171" w:lineRule="exact"/>
        <w:rPr>
          <w:rFonts w:ascii="Barlow" w:hAnsi="Barlow"/>
          <w:b/>
          <w:i/>
          <w:sz w:val="20"/>
          <w:szCs w:val="20"/>
        </w:rPr>
      </w:pPr>
    </w:p>
    <w:p w:rsidR="00AE377F" w:rsidRPr="00E367A0" w:rsidRDefault="00AE377F" w:rsidP="00C678CD">
      <w:pPr>
        <w:pStyle w:val="Prrafodelista"/>
        <w:tabs>
          <w:tab w:val="left" w:pos="1466"/>
        </w:tabs>
        <w:spacing w:line="171" w:lineRule="exact"/>
        <w:ind w:firstLine="0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 xml:space="preserve"> Se informa de los rubros de participaciones, aportaciones, convenios, incentivos derivados de la colaboración fiscal, fondos distintos de aportaciones, transferencias, asignaciones, Subsidios y subvenciones, y pensiones y jubilaciones, los cuales están armonizados con los rubros del Clasificador por Rubros de Ingresos, se presentan los saldos acumulados </w:t>
      </w:r>
      <w:r w:rsidRPr="00E367A0">
        <w:rPr>
          <w:rFonts w:ascii="Barlow" w:hAnsi="Barlow"/>
          <w:i/>
          <w:sz w:val="20"/>
          <w:szCs w:val="20"/>
        </w:rPr>
        <w:t xml:space="preserve">Se encuentra integrado </w:t>
      </w:r>
      <w:r w:rsidR="00381959" w:rsidRPr="00E367A0">
        <w:rPr>
          <w:rFonts w:ascii="Barlow" w:hAnsi="Barlow"/>
          <w:i/>
          <w:sz w:val="20"/>
          <w:szCs w:val="20"/>
        </w:rPr>
        <w:t>al 31 de marzo de 2024</w:t>
      </w:r>
      <w:r w:rsidRPr="00E367A0">
        <w:rPr>
          <w:rFonts w:ascii="Barlow" w:hAnsi="Barlow"/>
          <w:i/>
          <w:sz w:val="20"/>
          <w:szCs w:val="20"/>
        </w:rPr>
        <w:t>.</w:t>
      </w:r>
    </w:p>
    <w:p w:rsidR="00AE377F" w:rsidRPr="00E367A0" w:rsidRDefault="00AE377F" w:rsidP="00AE377F">
      <w:pPr>
        <w:pStyle w:val="Prrafodelista"/>
        <w:tabs>
          <w:tab w:val="left" w:pos="1466"/>
        </w:tabs>
        <w:spacing w:line="171" w:lineRule="exact"/>
        <w:ind w:firstLine="0"/>
        <w:rPr>
          <w:rFonts w:ascii="Barlow" w:hAnsi="Barlow"/>
          <w:i/>
          <w:sz w:val="20"/>
          <w:szCs w:val="20"/>
        </w:rPr>
      </w:pPr>
    </w:p>
    <w:p w:rsidR="00E90929" w:rsidRPr="00E367A0" w:rsidRDefault="00E90929" w:rsidP="00AE377F">
      <w:pPr>
        <w:pStyle w:val="Prrafodelista"/>
        <w:tabs>
          <w:tab w:val="left" w:pos="1466"/>
        </w:tabs>
        <w:spacing w:line="171" w:lineRule="exact"/>
        <w:ind w:firstLine="0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 xml:space="preserve">      </w:t>
      </w:r>
    </w:p>
    <w:tbl>
      <w:tblPr>
        <w:tblW w:w="11594" w:type="dxa"/>
        <w:tblInd w:w="1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9"/>
        <w:gridCol w:w="2685"/>
      </w:tblGrid>
      <w:tr w:rsidR="00D22535" w:rsidRPr="00E367A0" w:rsidTr="00E367A0">
        <w:trPr>
          <w:trHeight w:val="530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535" w:rsidRPr="00E367A0" w:rsidRDefault="00D22535" w:rsidP="00D22535">
            <w:pPr>
              <w:widowControl/>
              <w:autoSpaceDE/>
              <w:autoSpaceDN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Concepto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535" w:rsidRPr="00E367A0" w:rsidRDefault="00D22535" w:rsidP="00D22535">
            <w:pPr>
              <w:widowControl/>
              <w:autoSpaceDE/>
              <w:autoSpaceDN/>
              <w:jc w:val="center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Importe</w:t>
            </w:r>
          </w:p>
        </w:tc>
      </w:tr>
      <w:tr w:rsidR="007A57B7" w:rsidRPr="00E367A0" w:rsidTr="00E367A0">
        <w:trPr>
          <w:trHeight w:val="530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widowControl/>
              <w:autoSpaceDE/>
              <w:autoSpaceDN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  <w:t>TRANSFERENCIA PARA SERVICIOS PERSONALES FF01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$ 17,746,399.00</w:t>
            </w:r>
          </w:p>
        </w:tc>
      </w:tr>
      <w:tr w:rsidR="007A57B7" w:rsidRPr="00E367A0" w:rsidTr="00E367A0">
        <w:trPr>
          <w:trHeight w:val="530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widowControl/>
              <w:autoSpaceDE/>
              <w:autoSpaceDN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  <w:t>TRANSFERENCIA PARA CONTRATACION DE SERVICIOS FF01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$ 621,466.00</w:t>
            </w:r>
          </w:p>
        </w:tc>
      </w:tr>
      <w:tr w:rsidR="007A57B7" w:rsidRPr="00E367A0" w:rsidTr="00E367A0">
        <w:trPr>
          <w:trHeight w:val="530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widowControl/>
              <w:autoSpaceDE/>
              <w:autoSpaceDN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  <w:t>TRANSFERENCIA PARA ADQUISICION DE MATERIALES FF101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$ 619,170.00</w:t>
            </w:r>
          </w:p>
        </w:tc>
      </w:tr>
      <w:tr w:rsidR="007A57B7" w:rsidRPr="00E367A0" w:rsidTr="00E367A0">
        <w:trPr>
          <w:trHeight w:val="530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widowControl/>
              <w:autoSpaceDE/>
              <w:autoSpaceDN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  <w:t>TRANSFERENCIA PARA CONTRATACION DE SERVICIO FF101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$ 1,964,450.00</w:t>
            </w:r>
          </w:p>
        </w:tc>
      </w:tr>
      <w:tr w:rsidR="007A57B7" w:rsidRPr="00E367A0" w:rsidTr="00E367A0">
        <w:trPr>
          <w:trHeight w:val="530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widowControl/>
              <w:autoSpaceDE/>
              <w:autoSpaceDN/>
              <w:jc w:val="right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Transferencias Internas Y Asignaciones del Sector Público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20,951,485.00 </w:t>
            </w:r>
          </w:p>
        </w:tc>
      </w:tr>
    </w:tbl>
    <w:p w:rsidR="00AE377F" w:rsidRPr="00E367A0" w:rsidRDefault="00AE377F" w:rsidP="00AE377F">
      <w:pPr>
        <w:pStyle w:val="Prrafodelista"/>
        <w:tabs>
          <w:tab w:val="left" w:pos="1466"/>
        </w:tabs>
        <w:spacing w:line="171" w:lineRule="exact"/>
        <w:ind w:firstLine="0"/>
        <w:rPr>
          <w:rFonts w:ascii="Barlow" w:hAnsi="Barlow"/>
          <w:i/>
          <w:sz w:val="20"/>
          <w:szCs w:val="20"/>
        </w:rPr>
      </w:pPr>
    </w:p>
    <w:p w:rsidR="00C678CD" w:rsidRPr="00E367A0" w:rsidRDefault="00AE377F" w:rsidP="00F127AC">
      <w:pPr>
        <w:pStyle w:val="Prrafodelista"/>
        <w:tabs>
          <w:tab w:val="left" w:pos="1466"/>
        </w:tabs>
        <w:spacing w:line="171" w:lineRule="exact"/>
        <w:ind w:firstLine="0"/>
        <w:rPr>
          <w:rFonts w:ascii="Barlow" w:hAnsi="Barlow"/>
          <w:i/>
          <w:w w:val="105"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 xml:space="preserve">                             </w:t>
      </w:r>
    </w:p>
    <w:p w:rsidR="00AE377F" w:rsidRPr="00E367A0" w:rsidRDefault="009D0419" w:rsidP="00AE377F">
      <w:pPr>
        <w:tabs>
          <w:tab w:val="left" w:pos="1466"/>
        </w:tabs>
        <w:spacing w:before="100" w:line="520" w:lineRule="auto"/>
        <w:ind w:right="10885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lastRenderedPageBreak/>
        <w:t xml:space="preserve">        </w:t>
      </w:r>
      <w:r w:rsidRPr="00E367A0">
        <w:rPr>
          <w:rFonts w:ascii="Barlow" w:hAnsi="Barlow"/>
          <w:b/>
          <w:sz w:val="20"/>
          <w:szCs w:val="20"/>
        </w:rPr>
        <w:t xml:space="preserve">   </w:t>
      </w:r>
      <w:r w:rsidR="00C678CD" w:rsidRPr="00E367A0">
        <w:rPr>
          <w:rFonts w:ascii="Barlow" w:hAnsi="Barlow"/>
          <w:b/>
          <w:sz w:val="20"/>
          <w:szCs w:val="20"/>
        </w:rPr>
        <w:t xml:space="preserve">               </w:t>
      </w:r>
      <w:r w:rsidRPr="00E367A0">
        <w:rPr>
          <w:rFonts w:ascii="Barlow" w:hAnsi="Barlow"/>
          <w:b/>
          <w:sz w:val="20"/>
          <w:szCs w:val="20"/>
        </w:rPr>
        <w:t xml:space="preserve">  </w:t>
      </w:r>
      <w:r w:rsidRPr="00E367A0">
        <w:rPr>
          <w:rFonts w:ascii="Barlow" w:hAnsi="Barlow"/>
          <w:b/>
          <w:w w:val="105"/>
          <w:sz w:val="20"/>
          <w:szCs w:val="20"/>
        </w:rPr>
        <w:t>Ingresos</w:t>
      </w:r>
      <w:r w:rsidR="00AE377F" w:rsidRPr="00E367A0">
        <w:rPr>
          <w:rFonts w:ascii="Barlow" w:hAnsi="Barlow"/>
          <w:b/>
          <w:w w:val="105"/>
          <w:sz w:val="20"/>
          <w:szCs w:val="20"/>
        </w:rPr>
        <w:t xml:space="preserve"> y Beneficios</w:t>
      </w:r>
      <w:r w:rsidRPr="00E367A0">
        <w:rPr>
          <w:rFonts w:ascii="Barlow" w:hAnsi="Barlow"/>
          <w:b/>
          <w:w w:val="105"/>
          <w:sz w:val="20"/>
          <w:szCs w:val="20"/>
        </w:rPr>
        <w:t>:</w:t>
      </w:r>
    </w:p>
    <w:p w:rsidR="00AE377F" w:rsidRPr="00E367A0" w:rsidRDefault="00C678CD" w:rsidP="00C678CD">
      <w:pPr>
        <w:tabs>
          <w:tab w:val="left" w:pos="1466"/>
        </w:tabs>
        <w:spacing w:before="103"/>
        <w:rPr>
          <w:rFonts w:ascii="Barlow" w:hAnsi="Barlow"/>
          <w:i/>
          <w:spacing w:val="-2"/>
          <w:w w:val="105"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 xml:space="preserve">                            </w:t>
      </w:r>
      <w:r w:rsidR="00AE377F" w:rsidRPr="00E367A0">
        <w:rPr>
          <w:rFonts w:ascii="Barlow" w:hAnsi="Barlow"/>
          <w:i/>
          <w:w w:val="105"/>
          <w:sz w:val="20"/>
          <w:szCs w:val="20"/>
        </w:rPr>
        <w:t>El</w:t>
      </w:r>
      <w:r w:rsidR="00AE377F"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="00AE377F" w:rsidRPr="00E367A0">
        <w:rPr>
          <w:rFonts w:ascii="Barlow" w:hAnsi="Barlow"/>
          <w:i/>
          <w:w w:val="105"/>
          <w:sz w:val="20"/>
          <w:szCs w:val="20"/>
        </w:rPr>
        <w:t>saldo</w:t>
      </w:r>
      <w:r w:rsidR="00AE377F"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="00AE377F" w:rsidRPr="00E367A0">
        <w:rPr>
          <w:rFonts w:ascii="Barlow" w:hAnsi="Barlow"/>
          <w:i/>
          <w:w w:val="105"/>
          <w:sz w:val="20"/>
          <w:szCs w:val="20"/>
        </w:rPr>
        <w:t>de</w:t>
      </w:r>
      <w:r w:rsidR="00AE377F"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="00AE377F" w:rsidRPr="00E367A0">
        <w:rPr>
          <w:rFonts w:ascii="Barlow" w:hAnsi="Barlow"/>
          <w:i/>
          <w:w w:val="105"/>
          <w:sz w:val="20"/>
          <w:szCs w:val="20"/>
        </w:rPr>
        <w:t>este</w:t>
      </w:r>
      <w:r w:rsidR="00AE377F"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="00AE377F" w:rsidRPr="00E367A0">
        <w:rPr>
          <w:rFonts w:ascii="Barlow" w:hAnsi="Barlow"/>
          <w:i/>
          <w:w w:val="105"/>
          <w:sz w:val="20"/>
          <w:szCs w:val="20"/>
        </w:rPr>
        <w:t>rubro</w:t>
      </w:r>
      <w:r w:rsidR="00AE377F" w:rsidRPr="00E367A0">
        <w:rPr>
          <w:rFonts w:ascii="Barlow" w:hAnsi="Barlow"/>
          <w:i/>
          <w:spacing w:val="-1"/>
          <w:w w:val="105"/>
          <w:sz w:val="20"/>
          <w:szCs w:val="20"/>
        </w:rPr>
        <w:t xml:space="preserve"> </w:t>
      </w:r>
      <w:r w:rsidR="007A57B7" w:rsidRPr="00E367A0">
        <w:rPr>
          <w:rFonts w:ascii="Barlow" w:hAnsi="Barlow"/>
          <w:i/>
          <w:spacing w:val="-1"/>
          <w:w w:val="105"/>
          <w:sz w:val="20"/>
          <w:szCs w:val="20"/>
        </w:rPr>
        <w:t xml:space="preserve">se integra por el importe al 31 de marzo </w:t>
      </w:r>
      <w:r w:rsidR="007A57B7" w:rsidRPr="00E367A0">
        <w:rPr>
          <w:rFonts w:ascii="Barlow" w:hAnsi="Barlow"/>
          <w:i/>
          <w:spacing w:val="-2"/>
          <w:w w:val="105"/>
          <w:sz w:val="20"/>
          <w:szCs w:val="20"/>
        </w:rPr>
        <w:t>de</w:t>
      </w:r>
      <w:r w:rsidR="00381959"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2024</w:t>
      </w:r>
    </w:p>
    <w:p w:rsidR="007A57B7" w:rsidRPr="00E367A0" w:rsidRDefault="007A57B7" w:rsidP="00C678CD">
      <w:pPr>
        <w:tabs>
          <w:tab w:val="left" w:pos="1466"/>
        </w:tabs>
        <w:spacing w:before="103"/>
        <w:rPr>
          <w:rFonts w:ascii="Barlow" w:hAnsi="Barlow"/>
          <w:i/>
          <w:spacing w:val="-2"/>
          <w:w w:val="105"/>
          <w:sz w:val="20"/>
          <w:szCs w:val="20"/>
        </w:rPr>
      </w:pP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                             </w:t>
      </w:r>
      <w:r w:rsidRPr="00E367A0">
        <w:rPr>
          <w:rFonts w:ascii="Barlow" w:hAnsi="Barlow"/>
          <w:noProof/>
          <w:sz w:val="20"/>
          <w:szCs w:val="20"/>
          <w:lang w:val="es-MX" w:eastAsia="es-MX" w:bidi="ar-SA"/>
        </w:rPr>
        <w:drawing>
          <wp:inline distT="0" distB="0" distL="0" distR="0">
            <wp:extent cx="8329798" cy="3810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6369" cy="3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7B7" w:rsidRPr="00E367A0" w:rsidRDefault="007A57B7" w:rsidP="00C678CD">
      <w:pPr>
        <w:tabs>
          <w:tab w:val="left" w:pos="1466"/>
        </w:tabs>
        <w:spacing w:before="103"/>
        <w:rPr>
          <w:rFonts w:ascii="Barlow" w:hAnsi="Barlow"/>
          <w:i/>
          <w:w w:val="105"/>
          <w:sz w:val="20"/>
          <w:szCs w:val="20"/>
        </w:rPr>
      </w:pPr>
    </w:p>
    <w:p w:rsidR="00B06FB7" w:rsidRPr="00E367A0" w:rsidRDefault="00B06FB7" w:rsidP="00061889">
      <w:pPr>
        <w:spacing w:before="158"/>
        <w:rPr>
          <w:rFonts w:ascii="Barlow" w:hAnsi="Barlow"/>
          <w:b/>
          <w:w w:val="105"/>
          <w:sz w:val="20"/>
          <w:szCs w:val="20"/>
        </w:rPr>
      </w:pPr>
    </w:p>
    <w:p w:rsidR="00AE377F" w:rsidRPr="00E367A0" w:rsidRDefault="00061889" w:rsidP="00061889">
      <w:pPr>
        <w:spacing w:before="158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 xml:space="preserve">                            </w:t>
      </w:r>
      <w:r w:rsidR="00AE377F" w:rsidRPr="00E367A0">
        <w:rPr>
          <w:rFonts w:ascii="Barlow" w:hAnsi="Barlow"/>
          <w:b/>
          <w:w w:val="105"/>
          <w:sz w:val="20"/>
          <w:szCs w:val="20"/>
        </w:rPr>
        <w:t>Gastos y Otras Pérdidas:</w:t>
      </w:r>
    </w:p>
    <w:p w:rsidR="00AE377F" w:rsidRPr="00E367A0" w:rsidRDefault="00AE377F" w:rsidP="00AE377F">
      <w:pPr>
        <w:spacing w:before="7"/>
        <w:rPr>
          <w:rFonts w:ascii="Barlow" w:hAnsi="Barlow"/>
          <w:b/>
          <w:sz w:val="20"/>
          <w:szCs w:val="20"/>
        </w:rPr>
      </w:pPr>
    </w:p>
    <w:p w:rsidR="00AE377F" w:rsidRDefault="00AE377F" w:rsidP="006E3A45">
      <w:pPr>
        <w:pStyle w:val="Prrafodelista"/>
        <w:numPr>
          <w:ilvl w:val="0"/>
          <w:numId w:val="24"/>
        </w:numPr>
        <w:tabs>
          <w:tab w:val="left" w:pos="1466"/>
        </w:tabs>
        <w:spacing w:line="171" w:lineRule="exact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 xml:space="preserve">Los Gastos del INSEJUPY se reconocen y cuantifican de conformidad con lo establecido en las NIFS, su saldo se integra por </w:t>
      </w:r>
      <w:r w:rsidR="00AB24F4" w:rsidRPr="00E367A0">
        <w:rPr>
          <w:rFonts w:ascii="Barlow" w:hAnsi="Barlow"/>
          <w:w w:val="105"/>
          <w:sz w:val="20"/>
          <w:szCs w:val="20"/>
        </w:rPr>
        <w:t>el período</w:t>
      </w:r>
      <w:r w:rsidR="00F127AC" w:rsidRPr="00E367A0">
        <w:rPr>
          <w:rFonts w:ascii="Barlow" w:hAnsi="Barlow"/>
          <w:w w:val="105"/>
          <w:sz w:val="20"/>
          <w:szCs w:val="20"/>
        </w:rPr>
        <w:t>.</w:t>
      </w:r>
      <w:r w:rsidRPr="00E367A0">
        <w:rPr>
          <w:rFonts w:ascii="Barlow" w:hAnsi="Barlow"/>
          <w:w w:val="105"/>
          <w:sz w:val="20"/>
          <w:szCs w:val="20"/>
        </w:rPr>
        <w:t xml:space="preserve"> comprendido </w:t>
      </w:r>
      <w:r w:rsidR="00381959" w:rsidRPr="00E367A0">
        <w:rPr>
          <w:rFonts w:ascii="Barlow" w:hAnsi="Barlow"/>
          <w:w w:val="105"/>
          <w:sz w:val="20"/>
          <w:szCs w:val="20"/>
        </w:rPr>
        <w:t>al 31 de marzo de 2024</w:t>
      </w:r>
      <w:r w:rsidR="006E3A45" w:rsidRPr="00E367A0">
        <w:rPr>
          <w:rFonts w:ascii="Barlow" w:hAnsi="Barlow"/>
          <w:w w:val="105"/>
          <w:sz w:val="20"/>
          <w:szCs w:val="20"/>
        </w:rPr>
        <w:t>.</w:t>
      </w:r>
    </w:p>
    <w:p w:rsidR="00E367A0" w:rsidRPr="00E367A0" w:rsidRDefault="00E367A0" w:rsidP="00E367A0">
      <w:pPr>
        <w:pStyle w:val="Prrafodelista"/>
        <w:tabs>
          <w:tab w:val="left" w:pos="1466"/>
        </w:tabs>
        <w:spacing w:line="171" w:lineRule="exact"/>
        <w:ind w:left="1825" w:firstLine="0"/>
        <w:rPr>
          <w:rFonts w:ascii="Barlow" w:hAnsi="Barlow"/>
          <w:w w:val="105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2"/>
        <w:gridCol w:w="2732"/>
      </w:tblGrid>
      <w:tr w:rsidR="00330368" w:rsidRPr="00E367A0" w:rsidTr="00E367A0">
        <w:trPr>
          <w:trHeight w:val="176"/>
          <w:jc w:val="center"/>
        </w:trPr>
        <w:tc>
          <w:tcPr>
            <w:tcW w:w="8122" w:type="dxa"/>
            <w:vAlign w:val="bottom"/>
          </w:tcPr>
          <w:p w:rsidR="00330368" w:rsidRPr="00E367A0" w:rsidRDefault="00330368" w:rsidP="00330368">
            <w:pP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732" w:type="dxa"/>
            <w:vAlign w:val="bottom"/>
          </w:tcPr>
          <w:p w:rsidR="00330368" w:rsidRPr="00E367A0" w:rsidRDefault="00330368" w:rsidP="00330368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</w:tr>
      <w:tr w:rsidR="007A57B7" w:rsidRPr="00E367A0" w:rsidTr="00E367A0">
        <w:trPr>
          <w:trHeight w:val="176"/>
          <w:jc w:val="center"/>
        </w:trPr>
        <w:tc>
          <w:tcPr>
            <w:tcW w:w="8122" w:type="dxa"/>
            <w:vAlign w:val="bottom"/>
          </w:tcPr>
          <w:p w:rsidR="007A57B7" w:rsidRPr="00E367A0" w:rsidRDefault="007A57B7" w:rsidP="007A57B7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GASTOS DE FUNCIONAMIENTO</w:t>
            </w:r>
          </w:p>
        </w:tc>
        <w:tc>
          <w:tcPr>
            <w:tcW w:w="2732" w:type="dxa"/>
            <w:vAlign w:val="bottom"/>
          </w:tcPr>
          <w:p w:rsidR="007A57B7" w:rsidRPr="00E367A0" w:rsidRDefault="007A57B7" w:rsidP="007A57B7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$ 19,694,295.89</w:t>
            </w:r>
          </w:p>
        </w:tc>
      </w:tr>
      <w:tr w:rsidR="007A57B7" w:rsidRPr="00E367A0" w:rsidTr="00E367A0">
        <w:trPr>
          <w:trHeight w:val="176"/>
          <w:jc w:val="center"/>
        </w:trPr>
        <w:tc>
          <w:tcPr>
            <w:tcW w:w="8122" w:type="dxa"/>
            <w:vAlign w:val="bottom"/>
          </w:tcPr>
          <w:p w:rsidR="007A57B7" w:rsidRPr="00E367A0" w:rsidRDefault="007A57B7" w:rsidP="007A57B7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2732" w:type="dxa"/>
            <w:vAlign w:val="bottom"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7A57B7" w:rsidRPr="00E367A0" w:rsidTr="00E367A0">
        <w:trPr>
          <w:trHeight w:val="176"/>
          <w:jc w:val="center"/>
        </w:trPr>
        <w:tc>
          <w:tcPr>
            <w:tcW w:w="8122" w:type="dxa"/>
            <w:vAlign w:val="bottom"/>
          </w:tcPr>
          <w:p w:rsidR="007A57B7" w:rsidRPr="00E367A0" w:rsidRDefault="007A57B7" w:rsidP="007A57B7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PARTICIPACIONES Y APORTACIONES</w:t>
            </w:r>
          </w:p>
        </w:tc>
        <w:tc>
          <w:tcPr>
            <w:tcW w:w="2732" w:type="dxa"/>
            <w:vAlign w:val="bottom"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7A57B7" w:rsidRPr="00E367A0" w:rsidTr="00E367A0">
        <w:trPr>
          <w:trHeight w:val="176"/>
          <w:jc w:val="center"/>
        </w:trPr>
        <w:tc>
          <w:tcPr>
            <w:tcW w:w="8122" w:type="dxa"/>
            <w:vAlign w:val="bottom"/>
          </w:tcPr>
          <w:p w:rsidR="007A57B7" w:rsidRPr="00E367A0" w:rsidRDefault="007A57B7" w:rsidP="007A57B7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INTERESES, COMISIONES Y OTROS GASTOS DE LA DEUDA PÚBLICA</w:t>
            </w:r>
          </w:p>
        </w:tc>
        <w:tc>
          <w:tcPr>
            <w:tcW w:w="2732" w:type="dxa"/>
            <w:vAlign w:val="bottom"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7A57B7" w:rsidRPr="00E367A0" w:rsidTr="00E367A0">
        <w:trPr>
          <w:trHeight w:val="176"/>
          <w:jc w:val="center"/>
        </w:trPr>
        <w:tc>
          <w:tcPr>
            <w:tcW w:w="8122" w:type="dxa"/>
            <w:vAlign w:val="bottom"/>
          </w:tcPr>
          <w:p w:rsidR="007A57B7" w:rsidRPr="00E367A0" w:rsidRDefault="007A57B7" w:rsidP="007A57B7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OTROS GASTOS Y PÉRDIDAS EXTRAORDINARIAS</w:t>
            </w:r>
          </w:p>
        </w:tc>
        <w:tc>
          <w:tcPr>
            <w:tcW w:w="2732" w:type="dxa"/>
            <w:vAlign w:val="bottom"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$ 1,761,100.99</w:t>
            </w:r>
          </w:p>
        </w:tc>
      </w:tr>
      <w:tr w:rsidR="007A57B7" w:rsidRPr="00E367A0" w:rsidTr="00E367A0">
        <w:trPr>
          <w:trHeight w:val="176"/>
          <w:jc w:val="center"/>
        </w:trPr>
        <w:tc>
          <w:tcPr>
            <w:tcW w:w="8122" w:type="dxa"/>
            <w:vAlign w:val="bottom"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Suma de GASTOS Y OTRAS PÉRDIDAS</w:t>
            </w:r>
          </w:p>
        </w:tc>
        <w:tc>
          <w:tcPr>
            <w:tcW w:w="2732" w:type="dxa"/>
            <w:vAlign w:val="bottom"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21,455,396.88 </w:t>
            </w:r>
          </w:p>
        </w:tc>
      </w:tr>
      <w:tr w:rsidR="00330368" w:rsidRPr="00E367A0" w:rsidTr="00E367A0">
        <w:trPr>
          <w:trHeight w:val="176"/>
          <w:jc w:val="center"/>
        </w:trPr>
        <w:tc>
          <w:tcPr>
            <w:tcW w:w="8122" w:type="dxa"/>
            <w:vAlign w:val="bottom"/>
          </w:tcPr>
          <w:p w:rsidR="00330368" w:rsidRPr="00E367A0" w:rsidRDefault="00330368" w:rsidP="00330368">
            <w:pP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732" w:type="dxa"/>
            <w:vAlign w:val="bottom"/>
          </w:tcPr>
          <w:p w:rsidR="00330368" w:rsidRPr="00E367A0" w:rsidRDefault="00330368" w:rsidP="00330368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</w:tr>
    </w:tbl>
    <w:p w:rsidR="00AE377F" w:rsidRPr="00E367A0" w:rsidRDefault="00AE377F" w:rsidP="00AE377F">
      <w:pPr>
        <w:spacing w:before="6"/>
        <w:rPr>
          <w:rFonts w:ascii="Barlow" w:hAnsi="Barlow"/>
          <w:sz w:val="20"/>
          <w:szCs w:val="20"/>
        </w:rPr>
      </w:pPr>
    </w:p>
    <w:p w:rsidR="00AE377F" w:rsidRDefault="00AE377F" w:rsidP="00AE377F">
      <w:pPr>
        <w:ind w:left="1465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>A su vez se integran aquellos rubros por el total de los gastos:</w:t>
      </w:r>
    </w:p>
    <w:p w:rsidR="00E367A0" w:rsidRDefault="00E367A0" w:rsidP="00AE377F">
      <w:pPr>
        <w:ind w:left="1465"/>
        <w:rPr>
          <w:rFonts w:ascii="Barlow" w:hAnsi="Barlow"/>
          <w:w w:val="105"/>
          <w:sz w:val="20"/>
          <w:szCs w:val="20"/>
        </w:rPr>
      </w:pPr>
    </w:p>
    <w:p w:rsidR="00E367A0" w:rsidRPr="00E367A0" w:rsidRDefault="00E367A0" w:rsidP="00AE377F">
      <w:pPr>
        <w:ind w:left="1465"/>
        <w:rPr>
          <w:rFonts w:ascii="Barlow" w:hAnsi="Barlow"/>
          <w:w w:val="105"/>
          <w:sz w:val="20"/>
          <w:szCs w:val="20"/>
        </w:rPr>
      </w:pPr>
    </w:p>
    <w:tbl>
      <w:tblPr>
        <w:tblW w:w="105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772"/>
        <w:gridCol w:w="751"/>
        <w:gridCol w:w="734"/>
        <w:gridCol w:w="720"/>
        <w:gridCol w:w="1291"/>
        <w:gridCol w:w="685"/>
        <w:gridCol w:w="689"/>
        <w:gridCol w:w="608"/>
        <w:gridCol w:w="583"/>
        <w:gridCol w:w="572"/>
        <w:gridCol w:w="572"/>
        <w:gridCol w:w="1158"/>
        <w:gridCol w:w="799"/>
      </w:tblGrid>
      <w:tr w:rsidR="00AE377F" w:rsidRPr="00E367A0" w:rsidTr="00E367A0">
        <w:trPr>
          <w:trHeight w:val="252"/>
          <w:jc w:val="center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77F" w:rsidRPr="00E367A0" w:rsidRDefault="00AE377F" w:rsidP="0004387C">
            <w:pPr>
              <w:widowControl/>
              <w:autoSpaceDE/>
              <w:autoSpaceDN/>
              <w:rPr>
                <w:rFonts w:ascii="Barlow" w:eastAsia="Times New Roman" w:hAnsi="Barlow" w:cs="Times New Roman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77F" w:rsidRPr="00E367A0" w:rsidRDefault="00AE377F" w:rsidP="0004387C">
            <w:pPr>
              <w:widowControl/>
              <w:autoSpaceDE/>
              <w:autoSpaceDN/>
              <w:rPr>
                <w:rFonts w:ascii="Barlow" w:eastAsia="Times New Roman" w:hAnsi="Barlow" w:cs="Times New Roman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77F" w:rsidRPr="00E367A0" w:rsidRDefault="00AE377F" w:rsidP="0004387C">
            <w:pPr>
              <w:widowControl/>
              <w:autoSpaceDE/>
              <w:autoSpaceDN/>
              <w:rPr>
                <w:rFonts w:ascii="Barlow" w:eastAsia="Times New Roman" w:hAnsi="Barlow" w:cs="Times New Roman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77F" w:rsidRPr="00E367A0" w:rsidRDefault="00AE377F" w:rsidP="0004387C">
            <w:pPr>
              <w:widowControl/>
              <w:autoSpaceDE/>
              <w:autoSpaceDN/>
              <w:rPr>
                <w:rFonts w:ascii="Barlow" w:eastAsia="Times New Roman" w:hAnsi="Barlow" w:cs="Times New Roman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77F" w:rsidRPr="00E367A0" w:rsidRDefault="00AE377F" w:rsidP="0004387C">
            <w:pPr>
              <w:widowControl/>
              <w:autoSpaceDE/>
              <w:autoSpaceDN/>
              <w:rPr>
                <w:rFonts w:ascii="Barlow" w:eastAsia="Times New Roman" w:hAnsi="Barlow" w:cs="Times New Roman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77F" w:rsidRPr="00E367A0" w:rsidRDefault="00AE377F" w:rsidP="0004387C">
            <w:pPr>
              <w:widowControl/>
              <w:autoSpaceDE/>
              <w:autoSpaceDN/>
              <w:rPr>
                <w:rFonts w:ascii="Barlow" w:eastAsia="Times New Roman" w:hAnsi="Barlow" w:cs="Times New Roman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77F" w:rsidRPr="00E367A0" w:rsidRDefault="00AE377F" w:rsidP="0004387C">
            <w:pPr>
              <w:widowControl/>
              <w:autoSpaceDE/>
              <w:autoSpaceDN/>
              <w:rPr>
                <w:rFonts w:ascii="Barlow" w:eastAsia="Times New Roman" w:hAnsi="Barlow" w:cs="Times New Roman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77F" w:rsidRPr="00E367A0" w:rsidRDefault="00AE377F" w:rsidP="0004387C">
            <w:pPr>
              <w:widowControl/>
              <w:autoSpaceDE/>
              <w:autoSpaceDN/>
              <w:rPr>
                <w:rFonts w:ascii="Barlow" w:eastAsia="Times New Roman" w:hAnsi="Barlow" w:cs="Times New Roman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77F" w:rsidRPr="00E367A0" w:rsidRDefault="00AE377F" w:rsidP="0004387C">
            <w:pPr>
              <w:widowControl/>
              <w:autoSpaceDE/>
              <w:autoSpaceDN/>
              <w:rPr>
                <w:rFonts w:ascii="Barlow" w:eastAsia="Times New Roman" w:hAnsi="Barlow" w:cs="Times New Roman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77F" w:rsidRPr="00E367A0" w:rsidRDefault="00AE377F" w:rsidP="0004387C">
            <w:pPr>
              <w:widowControl/>
              <w:autoSpaceDE/>
              <w:autoSpaceDN/>
              <w:rPr>
                <w:rFonts w:ascii="Barlow" w:eastAsia="Times New Roman" w:hAnsi="Barlow" w:cs="Times New Roman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77F" w:rsidRPr="00E367A0" w:rsidRDefault="00AE377F" w:rsidP="0004387C">
            <w:pPr>
              <w:widowControl/>
              <w:autoSpaceDE/>
              <w:autoSpaceDN/>
              <w:rPr>
                <w:rFonts w:ascii="Barlow" w:eastAsia="Times New Roman" w:hAnsi="Barlow" w:cs="Times New Roman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77F" w:rsidRPr="00E367A0" w:rsidRDefault="00AE377F" w:rsidP="0004387C">
            <w:pPr>
              <w:widowControl/>
              <w:autoSpaceDE/>
              <w:autoSpaceDN/>
              <w:rPr>
                <w:rFonts w:ascii="Barlow" w:eastAsia="Times New Roman" w:hAnsi="Barlow" w:cs="Times New Roman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77F" w:rsidRPr="00E367A0" w:rsidRDefault="00AE377F" w:rsidP="0004387C">
            <w:pPr>
              <w:widowControl/>
              <w:autoSpaceDE/>
              <w:autoSpaceDN/>
              <w:rPr>
                <w:rFonts w:ascii="Barlow" w:eastAsia="Times New Roman" w:hAnsi="Barlow" w:cs="Times New Roman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77F" w:rsidRPr="00E367A0" w:rsidRDefault="00AE377F" w:rsidP="0004387C">
            <w:pPr>
              <w:widowControl/>
              <w:autoSpaceDE/>
              <w:autoSpaceDN/>
              <w:rPr>
                <w:rFonts w:ascii="Barlow" w:eastAsia="Times New Roman" w:hAnsi="Barlow" w:cs="Times New Roman"/>
                <w:sz w:val="20"/>
                <w:szCs w:val="20"/>
                <w:lang w:val="es-MX" w:eastAsia="es-MX" w:bidi="ar-SA"/>
              </w:rPr>
            </w:pPr>
          </w:p>
        </w:tc>
      </w:tr>
      <w:tr w:rsidR="00330368" w:rsidRPr="00E367A0" w:rsidTr="00E367A0">
        <w:trPr>
          <w:trHeight w:val="252"/>
          <w:jc w:val="center"/>
        </w:trPr>
        <w:tc>
          <w:tcPr>
            <w:tcW w:w="6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368" w:rsidRPr="00E367A0" w:rsidRDefault="00330368" w:rsidP="00330368">
            <w:pP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lastRenderedPageBreak/>
              <w:t>Concepto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368" w:rsidRPr="00E367A0" w:rsidRDefault="00330368" w:rsidP="00330368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368" w:rsidRPr="00E367A0" w:rsidRDefault="00330368" w:rsidP="00330368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A57B7" w:rsidRPr="00E367A0" w:rsidTr="00E367A0">
        <w:trPr>
          <w:trHeight w:val="252"/>
          <w:jc w:val="center"/>
        </w:trPr>
        <w:tc>
          <w:tcPr>
            <w:tcW w:w="6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$ 17,252,273.73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80%</w:t>
            </w:r>
          </w:p>
        </w:tc>
      </w:tr>
      <w:tr w:rsidR="007A57B7" w:rsidRPr="00E367A0" w:rsidTr="00E367A0">
        <w:trPr>
          <w:trHeight w:val="252"/>
          <w:jc w:val="center"/>
        </w:trPr>
        <w:tc>
          <w:tcPr>
            <w:tcW w:w="6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$ 478,703.13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2%</w:t>
            </w:r>
          </w:p>
        </w:tc>
      </w:tr>
      <w:tr w:rsidR="007A57B7" w:rsidRPr="00E367A0" w:rsidTr="00E367A0">
        <w:trPr>
          <w:trHeight w:val="252"/>
          <w:jc w:val="center"/>
        </w:trPr>
        <w:tc>
          <w:tcPr>
            <w:tcW w:w="6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$ 1,963,319.03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9%</w:t>
            </w:r>
          </w:p>
        </w:tc>
      </w:tr>
      <w:tr w:rsidR="007A57B7" w:rsidRPr="00E367A0" w:rsidTr="00E367A0">
        <w:trPr>
          <w:trHeight w:val="252"/>
          <w:jc w:val="center"/>
        </w:trPr>
        <w:tc>
          <w:tcPr>
            <w:tcW w:w="6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ESTIMACIONES, DEPRECIACIONES, DETERIOROS, OBSOLESCENCIA Y AMORTIZACIONES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$ 1,761,100.96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9%</w:t>
            </w:r>
          </w:p>
        </w:tc>
      </w:tr>
      <w:tr w:rsidR="007A57B7" w:rsidRPr="00E367A0" w:rsidTr="00E367A0">
        <w:trPr>
          <w:trHeight w:val="252"/>
          <w:jc w:val="center"/>
        </w:trPr>
        <w:tc>
          <w:tcPr>
            <w:tcW w:w="6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OTROS GASTOS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$ 0.03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B7" w:rsidRPr="00E367A0" w:rsidRDefault="007A57B7" w:rsidP="007A57B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0%</w:t>
            </w:r>
          </w:p>
        </w:tc>
      </w:tr>
    </w:tbl>
    <w:p w:rsidR="006E3A45" w:rsidRPr="00E367A0" w:rsidRDefault="006E3A45" w:rsidP="00AE377F">
      <w:pPr>
        <w:tabs>
          <w:tab w:val="left" w:pos="965"/>
          <w:tab w:val="left" w:pos="6895"/>
        </w:tabs>
        <w:spacing w:before="101"/>
        <w:rPr>
          <w:rFonts w:ascii="Barlow" w:hAnsi="Barlow"/>
          <w:b/>
          <w:sz w:val="20"/>
          <w:szCs w:val="20"/>
        </w:rPr>
      </w:pPr>
    </w:p>
    <w:p w:rsidR="00AE377F" w:rsidRPr="00E367A0" w:rsidRDefault="00D514F4" w:rsidP="00AE377F">
      <w:pPr>
        <w:tabs>
          <w:tab w:val="left" w:pos="965"/>
          <w:tab w:val="left" w:pos="6895"/>
        </w:tabs>
        <w:spacing w:before="101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       </w:t>
      </w:r>
      <w:r w:rsidR="00061889" w:rsidRPr="00E367A0">
        <w:rPr>
          <w:rFonts w:ascii="Barlow" w:hAnsi="Barlow"/>
          <w:b/>
          <w:sz w:val="20"/>
          <w:szCs w:val="20"/>
        </w:rPr>
        <w:t xml:space="preserve"> </w:t>
      </w:r>
      <w:r w:rsidRPr="00E367A0">
        <w:rPr>
          <w:rFonts w:ascii="Barlow" w:hAnsi="Barlow"/>
          <w:b/>
          <w:sz w:val="20"/>
          <w:szCs w:val="20"/>
        </w:rPr>
        <w:t xml:space="preserve">  II) NOTAS AL ESTADO DE SITUACIÓN FINANCIERA</w:t>
      </w:r>
    </w:p>
    <w:p w:rsidR="0054300A" w:rsidRPr="00E367A0" w:rsidRDefault="00061889" w:rsidP="00061889">
      <w:pPr>
        <w:tabs>
          <w:tab w:val="left" w:pos="1466"/>
        </w:tabs>
        <w:spacing w:before="101" w:line="520" w:lineRule="auto"/>
        <w:ind w:right="10078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 xml:space="preserve">                   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 xml:space="preserve"> Activo</w:t>
      </w:r>
    </w:p>
    <w:p w:rsidR="0054300A" w:rsidRPr="00E367A0" w:rsidRDefault="00012823">
      <w:pPr>
        <w:pStyle w:val="Prrafodelista"/>
        <w:numPr>
          <w:ilvl w:val="1"/>
          <w:numId w:val="10"/>
        </w:numPr>
        <w:tabs>
          <w:tab w:val="left" w:pos="1466"/>
        </w:tabs>
        <w:spacing w:line="173" w:lineRule="exact"/>
        <w:ind w:hanging="198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Efectivo y</w:t>
      </w:r>
      <w:r w:rsidRPr="00E367A0">
        <w:rPr>
          <w:rFonts w:ascii="Barlow" w:hAnsi="Barlow"/>
          <w:b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w w:val="105"/>
          <w:sz w:val="20"/>
          <w:szCs w:val="20"/>
        </w:rPr>
        <w:t>Equivalentes</w:t>
      </w:r>
    </w:p>
    <w:p w:rsidR="0054300A" w:rsidRPr="00E367A0" w:rsidRDefault="0054300A">
      <w:pPr>
        <w:spacing w:before="3"/>
        <w:rPr>
          <w:rFonts w:ascii="Barlow" w:hAnsi="Barlow"/>
          <w:b/>
          <w:sz w:val="20"/>
          <w:szCs w:val="20"/>
        </w:rPr>
      </w:pPr>
    </w:p>
    <w:p w:rsidR="0054300A" w:rsidRPr="00E367A0" w:rsidRDefault="00012823" w:rsidP="00F560DB">
      <w:pPr>
        <w:pStyle w:val="Prrafodelista"/>
        <w:numPr>
          <w:ilvl w:val="0"/>
          <w:numId w:val="26"/>
        </w:numPr>
        <w:spacing w:before="1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 xml:space="preserve">El saldo de este rubro de los estados financieros se encuentra integrado </w:t>
      </w:r>
      <w:r w:rsidR="00381959" w:rsidRPr="00E367A0">
        <w:rPr>
          <w:rFonts w:ascii="Barlow" w:hAnsi="Barlow"/>
          <w:i/>
          <w:w w:val="105"/>
          <w:sz w:val="20"/>
          <w:szCs w:val="20"/>
        </w:rPr>
        <w:t>al 31 de marzo de 2024</w:t>
      </w:r>
    </w:p>
    <w:p w:rsidR="0054300A" w:rsidRPr="00E367A0" w:rsidRDefault="00061889" w:rsidP="00061889">
      <w:pPr>
        <w:spacing w:before="100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 xml:space="preserve">                                        </w:t>
      </w:r>
      <w:r w:rsidR="00012823" w:rsidRPr="00E367A0">
        <w:rPr>
          <w:rFonts w:ascii="Barlow" w:hAnsi="Barlow"/>
          <w:w w:val="105"/>
          <w:sz w:val="20"/>
          <w:szCs w:val="20"/>
        </w:rPr>
        <w:t xml:space="preserve">A </w:t>
      </w:r>
      <w:r w:rsidR="00E367A0" w:rsidRPr="00E367A0">
        <w:rPr>
          <w:rFonts w:ascii="Barlow" w:hAnsi="Barlow"/>
          <w:w w:val="105"/>
          <w:sz w:val="20"/>
          <w:szCs w:val="20"/>
        </w:rPr>
        <w:t>continuación,</w:t>
      </w:r>
      <w:r w:rsidR="00012823" w:rsidRPr="00E367A0">
        <w:rPr>
          <w:rFonts w:ascii="Barlow" w:hAnsi="Barlow"/>
          <w:w w:val="105"/>
          <w:sz w:val="20"/>
          <w:szCs w:val="20"/>
        </w:rPr>
        <w:t xml:space="preserve"> se relacionan las cuentas que integran el rubro de efectivo y equivalentes:</w:t>
      </w:r>
    </w:p>
    <w:p w:rsidR="0054300A" w:rsidRPr="00E367A0" w:rsidRDefault="0054300A">
      <w:pPr>
        <w:spacing w:before="1"/>
        <w:rPr>
          <w:rFonts w:ascii="Barlow" w:hAnsi="Barlow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2855"/>
        <w:gridCol w:w="1775"/>
      </w:tblGrid>
      <w:tr w:rsidR="0054300A" w:rsidRPr="00E367A0" w:rsidTr="00E367A0">
        <w:trPr>
          <w:trHeight w:val="280"/>
          <w:jc w:val="center"/>
        </w:trPr>
        <w:tc>
          <w:tcPr>
            <w:tcW w:w="4632" w:type="dxa"/>
          </w:tcPr>
          <w:p w:rsidR="0054300A" w:rsidRPr="00E367A0" w:rsidRDefault="00012823">
            <w:pPr>
              <w:pStyle w:val="TableParagraph"/>
              <w:ind w:left="28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Concepto</w:t>
            </w:r>
          </w:p>
        </w:tc>
        <w:tc>
          <w:tcPr>
            <w:tcW w:w="2855" w:type="dxa"/>
          </w:tcPr>
          <w:p w:rsidR="0054300A" w:rsidRPr="00E367A0" w:rsidRDefault="00FE414D" w:rsidP="00430D9E">
            <w:pPr>
              <w:pStyle w:val="TableParagraph"/>
              <w:ind w:left="787" w:right="761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202</w:t>
            </w:r>
            <w:r w:rsidR="00330368" w:rsidRPr="00E367A0">
              <w:rPr>
                <w:rFonts w:ascii="Barlow" w:hAnsi="Barlow"/>
                <w:b/>
                <w:w w:val="105"/>
                <w:sz w:val="20"/>
                <w:szCs w:val="20"/>
              </w:rPr>
              <w:t>4</w:t>
            </w:r>
          </w:p>
        </w:tc>
        <w:tc>
          <w:tcPr>
            <w:tcW w:w="1775" w:type="dxa"/>
          </w:tcPr>
          <w:p w:rsidR="0054300A" w:rsidRPr="00E367A0" w:rsidRDefault="00F127AC" w:rsidP="00F127AC">
            <w:pPr>
              <w:pStyle w:val="TableParagraph"/>
              <w:ind w:right="761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 xml:space="preserve">  </w:t>
            </w:r>
            <w:r w:rsidR="00330368" w:rsidRPr="00E367A0">
              <w:rPr>
                <w:rFonts w:ascii="Barlow" w:hAnsi="Barlow"/>
                <w:b/>
                <w:w w:val="105"/>
                <w:sz w:val="20"/>
                <w:szCs w:val="20"/>
              </w:rPr>
              <w:t>2023</w:t>
            </w:r>
          </w:p>
        </w:tc>
      </w:tr>
      <w:tr w:rsidR="00D22535" w:rsidRPr="00E367A0" w:rsidTr="00E367A0">
        <w:trPr>
          <w:trHeight w:val="280"/>
          <w:jc w:val="center"/>
        </w:trPr>
        <w:tc>
          <w:tcPr>
            <w:tcW w:w="4632" w:type="dxa"/>
          </w:tcPr>
          <w:p w:rsidR="00D22535" w:rsidRPr="00E367A0" w:rsidRDefault="00D22535" w:rsidP="00D22535">
            <w:pPr>
              <w:pStyle w:val="TableParagraph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w w:val="105"/>
                <w:sz w:val="20"/>
                <w:szCs w:val="20"/>
              </w:rPr>
              <w:t>EFECTIVO</w:t>
            </w:r>
          </w:p>
        </w:tc>
        <w:tc>
          <w:tcPr>
            <w:tcW w:w="2855" w:type="dxa"/>
            <w:vAlign w:val="bottom"/>
          </w:tcPr>
          <w:p w:rsidR="00D22535" w:rsidRPr="00E367A0" w:rsidRDefault="00D22535" w:rsidP="00D22535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1775" w:type="dxa"/>
            <w:vAlign w:val="bottom"/>
          </w:tcPr>
          <w:p w:rsidR="00D22535" w:rsidRPr="00E367A0" w:rsidRDefault="00D22535" w:rsidP="00D22535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$ 20,000.00</w:t>
            </w:r>
          </w:p>
        </w:tc>
      </w:tr>
      <w:tr w:rsidR="00D22535" w:rsidRPr="00E367A0" w:rsidTr="00E367A0">
        <w:trPr>
          <w:trHeight w:val="280"/>
          <w:jc w:val="center"/>
        </w:trPr>
        <w:tc>
          <w:tcPr>
            <w:tcW w:w="4632" w:type="dxa"/>
          </w:tcPr>
          <w:p w:rsidR="00D22535" w:rsidRPr="00E367A0" w:rsidRDefault="00D22535" w:rsidP="00D22535">
            <w:pPr>
              <w:pStyle w:val="TableParagraph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w w:val="105"/>
                <w:sz w:val="20"/>
                <w:szCs w:val="20"/>
              </w:rPr>
              <w:t>BANCOS/TESORERÍA</w:t>
            </w:r>
          </w:p>
        </w:tc>
        <w:tc>
          <w:tcPr>
            <w:tcW w:w="2855" w:type="dxa"/>
            <w:vAlign w:val="bottom"/>
          </w:tcPr>
          <w:p w:rsidR="00D22535" w:rsidRPr="00E367A0" w:rsidRDefault="00D22535" w:rsidP="00D22535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3,127,062.26</w:t>
            </w:r>
          </w:p>
        </w:tc>
        <w:tc>
          <w:tcPr>
            <w:tcW w:w="1775" w:type="dxa"/>
            <w:vAlign w:val="bottom"/>
          </w:tcPr>
          <w:p w:rsidR="00D22535" w:rsidRPr="00E367A0" w:rsidRDefault="00D22535" w:rsidP="00D22535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$ 5,476,351.22</w:t>
            </w:r>
          </w:p>
        </w:tc>
      </w:tr>
      <w:tr w:rsidR="00330368" w:rsidRPr="00E367A0" w:rsidTr="00E367A0">
        <w:trPr>
          <w:trHeight w:val="280"/>
          <w:jc w:val="center"/>
        </w:trPr>
        <w:tc>
          <w:tcPr>
            <w:tcW w:w="4632" w:type="dxa"/>
          </w:tcPr>
          <w:p w:rsidR="00330368" w:rsidRPr="00E367A0" w:rsidRDefault="00330368" w:rsidP="00330368">
            <w:pPr>
              <w:pStyle w:val="TableParagraph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w w:val="105"/>
                <w:sz w:val="20"/>
                <w:szCs w:val="20"/>
              </w:rPr>
              <w:t>INVERSIONES TEMPORALES (HASTA 3 MESES)</w:t>
            </w:r>
          </w:p>
        </w:tc>
        <w:tc>
          <w:tcPr>
            <w:tcW w:w="2855" w:type="dxa"/>
            <w:vAlign w:val="bottom"/>
          </w:tcPr>
          <w:p w:rsidR="00330368" w:rsidRPr="00E367A0" w:rsidRDefault="00330368" w:rsidP="00330368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  <w:tc>
          <w:tcPr>
            <w:tcW w:w="1775" w:type="dxa"/>
            <w:vAlign w:val="bottom"/>
          </w:tcPr>
          <w:p w:rsidR="00330368" w:rsidRPr="00E367A0" w:rsidRDefault="00330368" w:rsidP="00330368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330368" w:rsidRPr="00E367A0" w:rsidTr="00E367A0">
        <w:trPr>
          <w:trHeight w:val="280"/>
          <w:jc w:val="center"/>
        </w:trPr>
        <w:tc>
          <w:tcPr>
            <w:tcW w:w="4632" w:type="dxa"/>
          </w:tcPr>
          <w:p w:rsidR="00330368" w:rsidRPr="00E367A0" w:rsidRDefault="00330368" w:rsidP="00330368">
            <w:pPr>
              <w:pStyle w:val="TableParagraph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w w:val="105"/>
                <w:sz w:val="20"/>
                <w:szCs w:val="20"/>
              </w:rPr>
              <w:t>FONDOS CON AFECTACIÓN ESPECÍFICA</w:t>
            </w:r>
          </w:p>
        </w:tc>
        <w:tc>
          <w:tcPr>
            <w:tcW w:w="2855" w:type="dxa"/>
            <w:vAlign w:val="bottom"/>
          </w:tcPr>
          <w:p w:rsidR="00330368" w:rsidRPr="00E367A0" w:rsidRDefault="00330368" w:rsidP="00330368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  <w:tc>
          <w:tcPr>
            <w:tcW w:w="1775" w:type="dxa"/>
            <w:vAlign w:val="bottom"/>
          </w:tcPr>
          <w:p w:rsidR="00330368" w:rsidRPr="00E367A0" w:rsidRDefault="00330368" w:rsidP="00330368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034CF5" w:rsidRPr="00E367A0" w:rsidTr="00E367A0">
        <w:trPr>
          <w:trHeight w:val="280"/>
          <w:jc w:val="center"/>
        </w:trPr>
        <w:tc>
          <w:tcPr>
            <w:tcW w:w="4632" w:type="dxa"/>
          </w:tcPr>
          <w:p w:rsidR="00034CF5" w:rsidRPr="00E367A0" w:rsidRDefault="00034CF5" w:rsidP="00034CF5">
            <w:pPr>
              <w:pStyle w:val="TableParagraph"/>
              <w:ind w:right="11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</w:rPr>
              <w:t>Suma</w:t>
            </w:r>
          </w:p>
        </w:tc>
        <w:tc>
          <w:tcPr>
            <w:tcW w:w="2855" w:type="dxa"/>
            <w:vAlign w:val="bottom"/>
          </w:tcPr>
          <w:p w:rsidR="00034CF5" w:rsidRPr="00E367A0" w:rsidRDefault="00034CF5" w:rsidP="00034CF5">
            <w:pPr>
              <w:jc w:val="right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   3,523,503.37 </w:t>
            </w:r>
          </w:p>
        </w:tc>
        <w:tc>
          <w:tcPr>
            <w:tcW w:w="1775" w:type="dxa"/>
            <w:vAlign w:val="bottom"/>
          </w:tcPr>
          <w:p w:rsidR="00034CF5" w:rsidRPr="00E367A0" w:rsidRDefault="00034CF5" w:rsidP="00034CF5">
            <w:pPr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5,496,351.22</w:t>
            </w:r>
          </w:p>
        </w:tc>
      </w:tr>
    </w:tbl>
    <w:p w:rsidR="006F5471" w:rsidRPr="00E367A0" w:rsidRDefault="006F5471">
      <w:pPr>
        <w:rPr>
          <w:rFonts w:ascii="Barlow" w:hAnsi="Barlow"/>
          <w:sz w:val="20"/>
          <w:szCs w:val="20"/>
        </w:rPr>
      </w:pPr>
    </w:p>
    <w:p w:rsidR="00E367A0" w:rsidRDefault="00E877B5" w:rsidP="00E877B5">
      <w:pPr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 xml:space="preserve">                                          </w:t>
      </w:r>
    </w:p>
    <w:p w:rsidR="00E367A0" w:rsidRDefault="00E367A0" w:rsidP="00E877B5">
      <w:pPr>
        <w:rPr>
          <w:rFonts w:ascii="Barlow" w:hAnsi="Barlow"/>
          <w:w w:val="105"/>
          <w:sz w:val="20"/>
          <w:szCs w:val="20"/>
        </w:rPr>
      </w:pPr>
    </w:p>
    <w:p w:rsidR="00E367A0" w:rsidRDefault="00E367A0" w:rsidP="00E877B5">
      <w:pPr>
        <w:rPr>
          <w:rFonts w:ascii="Barlow" w:hAnsi="Barlow"/>
          <w:w w:val="105"/>
          <w:sz w:val="20"/>
          <w:szCs w:val="20"/>
        </w:rPr>
      </w:pPr>
    </w:p>
    <w:p w:rsidR="00E367A0" w:rsidRDefault="00E367A0" w:rsidP="00E877B5">
      <w:pPr>
        <w:rPr>
          <w:rFonts w:ascii="Barlow" w:hAnsi="Barlow"/>
          <w:w w:val="105"/>
          <w:sz w:val="20"/>
          <w:szCs w:val="20"/>
        </w:rPr>
      </w:pPr>
    </w:p>
    <w:p w:rsidR="00E367A0" w:rsidRDefault="00E367A0" w:rsidP="00E877B5">
      <w:pPr>
        <w:rPr>
          <w:rFonts w:ascii="Barlow" w:hAnsi="Barlow"/>
          <w:w w:val="105"/>
          <w:sz w:val="20"/>
          <w:szCs w:val="20"/>
        </w:rPr>
      </w:pPr>
    </w:p>
    <w:p w:rsidR="00C72795" w:rsidRPr="00E367A0" w:rsidRDefault="00AA1838" w:rsidP="00E877B5">
      <w:pPr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lastRenderedPageBreak/>
        <w:t>Las cuentas de Efectivo se integran</w:t>
      </w:r>
      <w:r w:rsidR="00C72795" w:rsidRPr="00E367A0">
        <w:rPr>
          <w:rFonts w:ascii="Barlow" w:hAnsi="Barlow"/>
          <w:w w:val="105"/>
          <w:sz w:val="20"/>
          <w:szCs w:val="20"/>
        </w:rPr>
        <w:t xml:space="preserve"> por:</w:t>
      </w:r>
    </w:p>
    <w:p w:rsidR="00C72795" w:rsidRPr="00E367A0" w:rsidRDefault="00C72795" w:rsidP="00C72795">
      <w:pPr>
        <w:ind w:left="1465"/>
        <w:rPr>
          <w:rFonts w:ascii="Barlow" w:hAnsi="Barlow"/>
          <w:sz w:val="20"/>
          <w:szCs w:val="20"/>
        </w:rPr>
      </w:pPr>
    </w:p>
    <w:tbl>
      <w:tblPr>
        <w:tblW w:w="8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0"/>
        <w:gridCol w:w="2560"/>
      </w:tblGrid>
      <w:tr w:rsidR="006F5471" w:rsidRPr="00E367A0" w:rsidTr="00E367A0">
        <w:trPr>
          <w:trHeight w:val="425"/>
          <w:jc w:val="center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5471" w:rsidRPr="00E367A0" w:rsidRDefault="00DB74CB" w:rsidP="006F5471">
            <w:pPr>
              <w:widowControl/>
              <w:autoSpaceDE/>
              <w:autoSpaceDN/>
              <w:jc w:val="center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Fondo fijo y/o Revolvente</w:t>
            </w:r>
            <w:r w:rsidR="006F5471" w:rsidRPr="00E367A0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5471" w:rsidRPr="00E367A0" w:rsidRDefault="006F5471" w:rsidP="006F5471">
            <w:pPr>
              <w:widowControl/>
              <w:autoSpaceDE/>
              <w:autoSpaceDN/>
              <w:jc w:val="center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Importe</w:t>
            </w:r>
          </w:p>
        </w:tc>
      </w:tr>
      <w:tr w:rsidR="006F5471" w:rsidRPr="00E367A0" w:rsidTr="00E367A0">
        <w:trPr>
          <w:trHeight w:val="425"/>
          <w:jc w:val="center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5471" w:rsidRPr="00E367A0" w:rsidRDefault="006F5471" w:rsidP="006F5471">
            <w:pPr>
              <w:widowControl/>
              <w:autoSpaceDE/>
              <w:autoSpaceDN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DEPTO RECURSOS FINANCIEROS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5471" w:rsidRPr="00E367A0" w:rsidRDefault="006F5471" w:rsidP="006F5471">
            <w:pPr>
              <w:widowControl/>
              <w:autoSpaceDE/>
              <w:autoSpaceDN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</w:tr>
      <w:tr w:rsidR="006F5471" w:rsidRPr="00E367A0" w:rsidTr="00E367A0">
        <w:trPr>
          <w:trHeight w:val="425"/>
          <w:jc w:val="center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5471" w:rsidRPr="00E367A0" w:rsidRDefault="006F5471" w:rsidP="006F5471">
            <w:pPr>
              <w:widowControl/>
              <w:autoSpaceDE/>
              <w:autoSpaceDN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  <w:t>RODRIGO ANTONIO CASTILLO CORTAZAR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5471" w:rsidRPr="00E367A0" w:rsidRDefault="006F5471" w:rsidP="006F5471">
            <w:pPr>
              <w:widowControl/>
              <w:autoSpaceDE/>
              <w:autoSpaceDN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  <w:t xml:space="preserve"> $            20,000.00 </w:t>
            </w:r>
          </w:p>
        </w:tc>
      </w:tr>
      <w:tr w:rsidR="006F5471" w:rsidRPr="00E367A0" w:rsidTr="00E367A0">
        <w:trPr>
          <w:trHeight w:val="425"/>
          <w:jc w:val="center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5471" w:rsidRPr="00E367A0" w:rsidRDefault="006F5471" w:rsidP="006F5471">
            <w:pPr>
              <w:widowControl/>
              <w:autoSpaceDE/>
              <w:autoSpaceDN/>
              <w:jc w:val="right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Suma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5471" w:rsidRPr="00E367A0" w:rsidRDefault="006F5471" w:rsidP="006F5471">
            <w:pPr>
              <w:widowControl/>
              <w:autoSpaceDE/>
              <w:autoSpaceDN/>
              <w:jc w:val="right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 $            20,000.00 </w:t>
            </w:r>
          </w:p>
        </w:tc>
      </w:tr>
    </w:tbl>
    <w:p w:rsidR="0054300A" w:rsidRPr="00E367A0" w:rsidRDefault="0054300A">
      <w:pPr>
        <w:rPr>
          <w:rFonts w:ascii="Barlow" w:hAnsi="Barlow"/>
          <w:sz w:val="20"/>
          <w:szCs w:val="20"/>
        </w:rPr>
      </w:pPr>
    </w:p>
    <w:p w:rsidR="007C3665" w:rsidRPr="00E367A0" w:rsidRDefault="00012823" w:rsidP="007C3665">
      <w:pPr>
        <w:spacing w:before="100"/>
        <w:ind w:left="1465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Bancos/Tesorería</w:t>
      </w:r>
    </w:p>
    <w:p w:rsidR="004F1ABC" w:rsidRPr="00E367A0" w:rsidRDefault="00012823" w:rsidP="007C3665">
      <w:pPr>
        <w:spacing w:before="100"/>
        <w:ind w:left="1465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>Representa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el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monto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efectivo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disponible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propiedad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="00755A38" w:rsidRPr="00E367A0">
        <w:rPr>
          <w:rFonts w:ascii="Barlow" w:hAnsi="Barlow"/>
          <w:b/>
          <w:w w:val="105"/>
          <w:sz w:val="20"/>
          <w:szCs w:val="20"/>
        </w:rPr>
        <w:t>INSEJUPY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en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instituciones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="00755A38" w:rsidRPr="00E367A0">
        <w:rPr>
          <w:rFonts w:ascii="Barlow" w:hAnsi="Barlow"/>
          <w:w w:val="105"/>
          <w:sz w:val="20"/>
          <w:szCs w:val="20"/>
        </w:rPr>
        <w:t>bancarias s</w:t>
      </w:r>
      <w:r w:rsidR="00C72795" w:rsidRPr="00E367A0">
        <w:rPr>
          <w:rFonts w:ascii="Barlow" w:hAnsi="Barlow"/>
          <w:w w:val="105"/>
          <w:sz w:val="20"/>
          <w:szCs w:val="20"/>
        </w:rPr>
        <w:t>u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importe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se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integra por:</w:t>
      </w:r>
    </w:p>
    <w:tbl>
      <w:tblPr>
        <w:tblW w:w="83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0"/>
        <w:gridCol w:w="3140"/>
      </w:tblGrid>
      <w:tr w:rsidR="001669F1" w:rsidRPr="00E367A0" w:rsidTr="00E367A0">
        <w:trPr>
          <w:trHeight w:val="39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F1" w:rsidRPr="00E367A0" w:rsidRDefault="001669F1" w:rsidP="001669F1">
            <w:pP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Banco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F1" w:rsidRPr="00E367A0" w:rsidRDefault="001669F1" w:rsidP="001669F1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</w:tr>
      <w:tr w:rsidR="00034CF5" w:rsidRPr="00E367A0" w:rsidTr="00E367A0">
        <w:trPr>
          <w:trHeight w:val="39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CF5" w:rsidRPr="00E367A0" w:rsidRDefault="00034CF5" w:rsidP="00034CF5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NOMINA CTA 0817732727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CF5" w:rsidRPr="00E367A0" w:rsidRDefault="00034CF5" w:rsidP="00034CF5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$ 14,418.60</w:t>
            </w:r>
          </w:p>
        </w:tc>
      </w:tr>
      <w:tr w:rsidR="00034CF5" w:rsidRPr="00E367A0" w:rsidTr="00E367A0">
        <w:trPr>
          <w:trHeight w:val="39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CF5" w:rsidRPr="00E367A0" w:rsidRDefault="00034CF5" w:rsidP="00034CF5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FONDO FIJO CTA 0817732709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CF5" w:rsidRPr="00E367A0" w:rsidRDefault="00034CF5" w:rsidP="00034CF5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$ 307.79</w:t>
            </w:r>
          </w:p>
        </w:tc>
      </w:tr>
      <w:tr w:rsidR="001669F1" w:rsidRPr="00E367A0" w:rsidTr="00E367A0">
        <w:trPr>
          <w:trHeight w:val="39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F1" w:rsidRPr="00E367A0" w:rsidRDefault="001669F1" w:rsidP="001669F1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PARTICIPACIONES FEDERALES 2023  1212792266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F1" w:rsidRPr="00E367A0" w:rsidRDefault="001669F1" w:rsidP="00D22535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 xml:space="preserve">$ </w:t>
            </w:r>
            <w:r w:rsidR="00D22535" w:rsidRPr="00E367A0">
              <w:rPr>
                <w:rFonts w:ascii="Barlow" w:hAnsi="Barlow"/>
                <w:color w:val="000000"/>
                <w:sz w:val="20"/>
                <w:szCs w:val="20"/>
              </w:rPr>
              <w:t>0</w:t>
            </w: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.</w:t>
            </w:r>
            <w:r w:rsidR="00D22535" w:rsidRPr="00E367A0">
              <w:rPr>
                <w:rFonts w:ascii="Barlow" w:hAnsi="Barlow"/>
                <w:color w:val="000000"/>
                <w:sz w:val="20"/>
                <w:szCs w:val="20"/>
              </w:rPr>
              <w:t>10</w:t>
            </w:r>
          </w:p>
        </w:tc>
      </w:tr>
      <w:tr w:rsidR="001669F1" w:rsidRPr="00E367A0" w:rsidTr="00E367A0">
        <w:trPr>
          <w:trHeight w:val="475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F1" w:rsidRPr="00E367A0" w:rsidRDefault="001669F1" w:rsidP="001669F1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RECURSOS PROPIOS 2023 1212824765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CF5" w:rsidRPr="00E367A0" w:rsidRDefault="00034CF5" w:rsidP="00034CF5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$ 884,117.11</w:t>
            </w:r>
          </w:p>
          <w:p w:rsidR="001669F1" w:rsidRPr="00E367A0" w:rsidRDefault="001669F1" w:rsidP="001669F1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</w:tr>
      <w:tr w:rsidR="001669F1" w:rsidRPr="00E367A0" w:rsidTr="00E367A0">
        <w:trPr>
          <w:trHeight w:val="39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9F1" w:rsidRPr="00E367A0" w:rsidRDefault="001669F1" w:rsidP="001669F1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PARTICIPACION FEDERALES 2024 FF1 CTA 1247145668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9F1" w:rsidRPr="00E367A0" w:rsidRDefault="001669F1" w:rsidP="001669F1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</w:t>
            </w:r>
            <w:r w:rsidR="008631DD" w:rsidRPr="00E367A0">
              <w:rPr>
                <w:rFonts w:ascii="Barlow" w:hAnsi="Barlow"/>
                <w:sz w:val="20"/>
                <w:szCs w:val="20"/>
              </w:rPr>
              <w:t xml:space="preserve"> </w:t>
            </w:r>
            <w:r w:rsidR="008631DD" w:rsidRPr="00E367A0">
              <w:rPr>
                <w:rFonts w:ascii="Barlow" w:hAnsi="Barlow"/>
                <w:color w:val="000000"/>
                <w:sz w:val="20"/>
                <w:szCs w:val="20"/>
              </w:rPr>
              <w:t>2,604,659.87</w:t>
            </w:r>
          </w:p>
        </w:tc>
      </w:tr>
      <w:tr w:rsidR="001669F1" w:rsidRPr="00E367A0" w:rsidTr="00E367A0">
        <w:trPr>
          <w:trHeight w:val="39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9F1" w:rsidRPr="00E367A0" w:rsidRDefault="001669F1" w:rsidP="001669F1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9F1" w:rsidRPr="00E367A0" w:rsidRDefault="001669F1" w:rsidP="008631DD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   </w:t>
            </w:r>
            <w:r w:rsidR="00D22535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3</w:t>
            </w: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,</w:t>
            </w:r>
            <w:r w:rsidR="008631DD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503</w:t>
            </w: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,</w:t>
            </w:r>
            <w:r w:rsidR="008631DD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503</w:t>
            </w: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.</w:t>
            </w:r>
            <w:r w:rsidR="008631DD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37</w:t>
            </w: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DB6ECB" w:rsidRPr="00E367A0" w:rsidRDefault="00DB6ECB">
      <w:pPr>
        <w:spacing w:before="6"/>
        <w:rPr>
          <w:rFonts w:ascii="Barlow" w:hAnsi="Barlow"/>
          <w:sz w:val="20"/>
          <w:szCs w:val="20"/>
        </w:rPr>
      </w:pPr>
    </w:p>
    <w:p w:rsidR="00DB6ECB" w:rsidRPr="00E367A0" w:rsidRDefault="00DB6ECB">
      <w:pPr>
        <w:spacing w:before="6"/>
        <w:rPr>
          <w:rFonts w:ascii="Barlow" w:hAnsi="Barlow"/>
          <w:sz w:val="20"/>
          <w:szCs w:val="20"/>
        </w:rPr>
      </w:pPr>
    </w:p>
    <w:p w:rsidR="0054300A" w:rsidRPr="00E367A0" w:rsidRDefault="00012823" w:rsidP="00755A38">
      <w:pPr>
        <w:pStyle w:val="Ttulo1"/>
        <w:spacing w:before="0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>Inversiones Temporales</w:t>
      </w:r>
    </w:p>
    <w:p w:rsidR="0054300A" w:rsidRPr="00E367A0" w:rsidRDefault="00012823" w:rsidP="00DB6ECB">
      <w:pPr>
        <w:pStyle w:val="Ttulo2"/>
        <w:spacing w:before="101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 xml:space="preserve">El Instituto de Seguridad Jurídica Patrimonial de </w:t>
      </w:r>
      <w:r w:rsidR="00883634" w:rsidRPr="00E367A0">
        <w:rPr>
          <w:rFonts w:ascii="Barlow" w:hAnsi="Barlow"/>
          <w:w w:val="105"/>
          <w:sz w:val="20"/>
          <w:szCs w:val="20"/>
        </w:rPr>
        <w:t>Yucatán</w:t>
      </w:r>
      <w:r w:rsidRPr="00E367A0">
        <w:rPr>
          <w:rFonts w:ascii="Barlow" w:hAnsi="Barlow"/>
          <w:w w:val="105"/>
          <w:sz w:val="20"/>
          <w:szCs w:val="20"/>
        </w:rPr>
        <w:t xml:space="preserve">, no tiene registrado Inversiones Temporales </w:t>
      </w:r>
      <w:r w:rsidR="00381959" w:rsidRPr="00E367A0">
        <w:rPr>
          <w:rFonts w:ascii="Barlow" w:hAnsi="Barlow"/>
          <w:w w:val="105"/>
          <w:sz w:val="20"/>
          <w:szCs w:val="20"/>
        </w:rPr>
        <w:t>Al 31 de marzo de 2024</w:t>
      </w:r>
    </w:p>
    <w:p w:rsidR="0054300A" w:rsidRPr="00E367A0" w:rsidRDefault="00012823" w:rsidP="00755A38">
      <w:pPr>
        <w:ind w:left="1465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Fondos con Afectación Específica</w:t>
      </w:r>
    </w:p>
    <w:p w:rsidR="00960812" w:rsidRPr="00E367A0" w:rsidRDefault="00012823" w:rsidP="00960812">
      <w:pPr>
        <w:spacing w:before="101"/>
        <w:ind w:left="1465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lastRenderedPageBreak/>
        <w:t xml:space="preserve">El Instituto de Seguridad Jurídica Patrimonial de </w:t>
      </w:r>
      <w:r w:rsidR="00883634" w:rsidRPr="00E367A0">
        <w:rPr>
          <w:rFonts w:ascii="Barlow" w:hAnsi="Barlow"/>
          <w:w w:val="105"/>
          <w:sz w:val="20"/>
          <w:szCs w:val="20"/>
        </w:rPr>
        <w:t>Yucatán</w:t>
      </w:r>
      <w:r w:rsidRPr="00E367A0">
        <w:rPr>
          <w:rFonts w:ascii="Barlow" w:hAnsi="Barlow"/>
          <w:w w:val="105"/>
          <w:sz w:val="20"/>
          <w:szCs w:val="20"/>
        </w:rPr>
        <w:t xml:space="preserve">, no tiene Fondos con Afectación Especifica </w:t>
      </w:r>
      <w:r w:rsidR="00381959" w:rsidRPr="00E367A0">
        <w:rPr>
          <w:rFonts w:ascii="Barlow" w:hAnsi="Barlow"/>
          <w:w w:val="105"/>
          <w:sz w:val="20"/>
          <w:szCs w:val="20"/>
        </w:rPr>
        <w:t>Al 31 de marzo de 2024</w:t>
      </w:r>
    </w:p>
    <w:p w:rsidR="00960812" w:rsidRPr="00E367A0" w:rsidRDefault="00960812" w:rsidP="00960812">
      <w:pPr>
        <w:rPr>
          <w:rFonts w:ascii="Barlow" w:hAnsi="Barlow"/>
          <w:sz w:val="20"/>
          <w:szCs w:val="20"/>
        </w:rPr>
      </w:pPr>
    </w:p>
    <w:p w:rsidR="0054300A" w:rsidRPr="00E367A0" w:rsidRDefault="00F560DB">
      <w:pPr>
        <w:pStyle w:val="Prrafodelista"/>
        <w:numPr>
          <w:ilvl w:val="0"/>
          <w:numId w:val="9"/>
        </w:numPr>
        <w:tabs>
          <w:tab w:val="left" w:pos="1466"/>
        </w:tabs>
        <w:spacing w:before="105"/>
        <w:ind w:hanging="198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Derechos a recibir Efectivo y Equ</w:t>
      </w:r>
      <w:r w:rsidR="00F20C16" w:rsidRPr="00E367A0">
        <w:rPr>
          <w:rFonts w:ascii="Barlow" w:hAnsi="Barlow"/>
          <w:b/>
          <w:w w:val="105"/>
          <w:sz w:val="20"/>
          <w:szCs w:val="20"/>
        </w:rPr>
        <w:t>ivalentes y Bienes o Servicios</w:t>
      </w:r>
    </w:p>
    <w:p w:rsidR="0054300A" w:rsidRPr="00E367A0" w:rsidRDefault="0054300A">
      <w:pPr>
        <w:spacing w:before="4"/>
        <w:rPr>
          <w:rFonts w:ascii="Barlow" w:hAnsi="Barlow"/>
          <w:b/>
          <w:sz w:val="20"/>
          <w:szCs w:val="20"/>
        </w:rPr>
      </w:pPr>
    </w:p>
    <w:p w:rsidR="0054300A" w:rsidRPr="00E367A0" w:rsidRDefault="002D5B57" w:rsidP="00F560DB">
      <w:pPr>
        <w:pStyle w:val="Prrafodelista"/>
        <w:numPr>
          <w:ilvl w:val="0"/>
          <w:numId w:val="26"/>
        </w:numPr>
        <w:spacing w:before="1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 xml:space="preserve">El saldo de este rubro de los estados financieros se encuentra integrado </w:t>
      </w:r>
      <w:r w:rsidR="00381959" w:rsidRPr="00E367A0">
        <w:rPr>
          <w:rFonts w:ascii="Barlow" w:hAnsi="Barlow"/>
          <w:i/>
          <w:w w:val="105"/>
          <w:sz w:val="20"/>
          <w:szCs w:val="20"/>
        </w:rPr>
        <w:t>al 31 de marzo de 2024</w:t>
      </w:r>
      <w:r w:rsidRPr="00E367A0">
        <w:rPr>
          <w:rFonts w:ascii="Barlow" w:hAnsi="Barlow"/>
          <w:i/>
          <w:w w:val="105"/>
          <w:sz w:val="20"/>
          <w:szCs w:val="20"/>
        </w:rPr>
        <w:t>.</w:t>
      </w:r>
    </w:p>
    <w:p w:rsidR="00F71022" w:rsidRPr="00E367A0" w:rsidRDefault="00F71022" w:rsidP="00F71022">
      <w:pPr>
        <w:pStyle w:val="Prrafodelista"/>
        <w:spacing w:before="1"/>
        <w:ind w:left="1547" w:firstLine="0"/>
        <w:rPr>
          <w:rFonts w:ascii="Barlow" w:hAnsi="Barlow"/>
          <w:w w:val="105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2380"/>
        <w:gridCol w:w="2342"/>
      </w:tblGrid>
      <w:tr w:rsidR="00E30A89" w:rsidRPr="00E367A0" w:rsidTr="00E367A0">
        <w:trPr>
          <w:trHeight w:val="412"/>
          <w:jc w:val="center"/>
        </w:trPr>
        <w:tc>
          <w:tcPr>
            <w:tcW w:w="4933" w:type="dxa"/>
            <w:vAlign w:val="bottom"/>
          </w:tcPr>
          <w:p w:rsidR="00E30A89" w:rsidRPr="00E367A0" w:rsidRDefault="00E30A89" w:rsidP="00E30A89">
            <w:pP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380" w:type="dxa"/>
            <w:vAlign w:val="bottom"/>
          </w:tcPr>
          <w:p w:rsidR="00E30A89" w:rsidRPr="00E367A0" w:rsidRDefault="00F13B86" w:rsidP="00430D9E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202</w:t>
            </w:r>
            <w:r w:rsidR="001669F1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2" w:type="dxa"/>
            <w:vAlign w:val="bottom"/>
          </w:tcPr>
          <w:p w:rsidR="00E30A89" w:rsidRPr="00E367A0" w:rsidRDefault="00F13B86" w:rsidP="00430D9E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202</w:t>
            </w:r>
            <w:r w:rsidR="001669F1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669F1" w:rsidRPr="00E367A0" w:rsidTr="00E367A0">
        <w:trPr>
          <w:trHeight w:val="412"/>
          <w:jc w:val="center"/>
        </w:trPr>
        <w:tc>
          <w:tcPr>
            <w:tcW w:w="4933" w:type="dxa"/>
            <w:vAlign w:val="bottom"/>
          </w:tcPr>
          <w:p w:rsidR="001669F1" w:rsidRPr="00E367A0" w:rsidRDefault="001669F1" w:rsidP="001669F1">
            <w:pPr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  <w:t>INVERSIONES FINANCIERAS A CORTO PLAZO</w:t>
            </w:r>
          </w:p>
        </w:tc>
        <w:tc>
          <w:tcPr>
            <w:tcW w:w="2380" w:type="dxa"/>
            <w:vAlign w:val="bottom"/>
          </w:tcPr>
          <w:p w:rsidR="001669F1" w:rsidRPr="00E367A0" w:rsidRDefault="001669F1" w:rsidP="007C3665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</w:t>
            </w:r>
            <w:r w:rsidR="007C3665" w:rsidRPr="00E367A0">
              <w:rPr>
                <w:rFonts w:ascii="Barlow" w:hAnsi="Barl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2" w:type="dxa"/>
            <w:vAlign w:val="bottom"/>
          </w:tcPr>
          <w:p w:rsidR="001669F1" w:rsidRPr="00E367A0" w:rsidRDefault="001669F1" w:rsidP="007C3665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</w:t>
            </w:r>
            <w:r w:rsidR="007C3665" w:rsidRPr="00E367A0">
              <w:rPr>
                <w:rFonts w:ascii="Barlow" w:hAnsi="Barlow"/>
                <w:color w:val="000000"/>
                <w:sz w:val="20"/>
                <w:szCs w:val="20"/>
              </w:rPr>
              <w:t>0</w:t>
            </w:r>
          </w:p>
        </w:tc>
      </w:tr>
      <w:tr w:rsidR="001669F1" w:rsidRPr="00E367A0" w:rsidTr="00E367A0">
        <w:trPr>
          <w:trHeight w:val="412"/>
          <w:jc w:val="center"/>
        </w:trPr>
        <w:tc>
          <w:tcPr>
            <w:tcW w:w="4933" w:type="dxa"/>
            <w:vAlign w:val="bottom"/>
          </w:tcPr>
          <w:p w:rsidR="001669F1" w:rsidRPr="00E367A0" w:rsidRDefault="001669F1" w:rsidP="001669F1">
            <w:pPr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CUENTAS POR COBRAR A CORTO PLAZO</w:t>
            </w:r>
          </w:p>
        </w:tc>
        <w:tc>
          <w:tcPr>
            <w:tcW w:w="2380" w:type="dxa"/>
            <w:vAlign w:val="bottom"/>
          </w:tcPr>
          <w:p w:rsidR="001669F1" w:rsidRPr="00E367A0" w:rsidRDefault="001669F1" w:rsidP="001669F1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$ 0.09</w:t>
            </w:r>
          </w:p>
        </w:tc>
        <w:tc>
          <w:tcPr>
            <w:tcW w:w="2342" w:type="dxa"/>
            <w:vAlign w:val="bottom"/>
          </w:tcPr>
          <w:p w:rsidR="001669F1" w:rsidRPr="00E367A0" w:rsidRDefault="001669F1" w:rsidP="001669F1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$ 0.09</w:t>
            </w:r>
          </w:p>
        </w:tc>
      </w:tr>
      <w:tr w:rsidR="001669F1" w:rsidRPr="00E367A0" w:rsidTr="00E367A0">
        <w:trPr>
          <w:trHeight w:val="412"/>
          <w:jc w:val="center"/>
        </w:trPr>
        <w:tc>
          <w:tcPr>
            <w:tcW w:w="4933" w:type="dxa"/>
            <w:vAlign w:val="bottom"/>
          </w:tcPr>
          <w:p w:rsidR="001669F1" w:rsidRPr="00E367A0" w:rsidRDefault="001669F1" w:rsidP="001669F1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DEUDORES DIVERSOS POR COBRAR A CORTO PLAZO</w:t>
            </w:r>
          </w:p>
        </w:tc>
        <w:tc>
          <w:tcPr>
            <w:tcW w:w="2380" w:type="dxa"/>
            <w:vAlign w:val="bottom"/>
          </w:tcPr>
          <w:p w:rsidR="001669F1" w:rsidRPr="00E367A0" w:rsidRDefault="001669F1" w:rsidP="001669F1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</w:t>
            </w:r>
            <w:r w:rsidR="00F71022" w:rsidRPr="00E367A0">
              <w:rPr>
                <w:rFonts w:ascii="Barlow" w:hAnsi="Barlow"/>
                <w:color w:val="000000"/>
                <w:sz w:val="20"/>
                <w:szCs w:val="20"/>
              </w:rPr>
              <w:t>5,196.21</w:t>
            </w:r>
          </w:p>
        </w:tc>
        <w:tc>
          <w:tcPr>
            <w:tcW w:w="2342" w:type="dxa"/>
            <w:vAlign w:val="bottom"/>
          </w:tcPr>
          <w:p w:rsidR="001669F1" w:rsidRPr="00E367A0" w:rsidRDefault="001669F1" w:rsidP="001669F1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1669F1" w:rsidRPr="00E367A0" w:rsidTr="00E367A0">
        <w:trPr>
          <w:trHeight w:val="412"/>
          <w:jc w:val="center"/>
        </w:trPr>
        <w:tc>
          <w:tcPr>
            <w:tcW w:w="4933" w:type="dxa"/>
            <w:vAlign w:val="bottom"/>
          </w:tcPr>
          <w:p w:rsidR="001669F1" w:rsidRPr="00E367A0" w:rsidRDefault="001669F1" w:rsidP="001669F1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DEUDORES POR ANTICIPOS DE LA TESORERÍA A CORTO PLAZO</w:t>
            </w:r>
          </w:p>
        </w:tc>
        <w:tc>
          <w:tcPr>
            <w:tcW w:w="2380" w:type="dxa"/>
            <w:vAlign w:val="bottom"/>
          </w:tcPr>
          <w:p w:rsidR="001669F1" w:rsidRPr="00E367A0" w:rsidRDefault="001669F1" w:rsidP="001669F1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  <w:tc>
          <w:tcPr>
            <w:tcW w:w="2342" w:type="dxa"/>
            <w:vAlign w:val="bottom"/>
          </w:tcPr>
          <w:p w:rsidR="001669F1" w:rsidRPr="00E367A0" w:rsidRDefault="001669F1" w:rsidP="001669F1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1669F1" w:rsidRPr="00E367A0" w:rsidTr="00E367A0">
        <w:trPr>
          <w:trHeight w:val="412"/>
          <w:jc w:val="center"/>
        </w:trPr>
        <w:tc>
          <w:tcPr>
            <w:tcW w:w="4933" w:type="dxa"/>
            <w:vAlign w:val="bottom"/>
          </w:tcPr>
          <w:p w:rsidR="001669F1" w:rsidRPr="00E367A0" w:rsidRDefault="001669F1" w:rsidP="001669F1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OTROS DERECHOS A RECIBIR EFECTIVO O EQUIVALENTES A CORTO PLAZO</w:t>
            </w:r>
          </w:p>
        </w:tc>
        <w:tc>
          <w:tcPr>
            <w:tcW w:w="2380" w:type="dxa"/>
            <w:vAlign w:val="bottom"/>
          </w:tcPr>
          <w:p w:rsidR="001669F1" w:rsidRPr="00E367A0" w:rsidRDefault="001669F1" w:rsidP="001669F1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  <w:tc>
          <w:tcPr>
            <w:tcW w:w="2342" w:type="dxa"/>
            <w:vAlign w:val="bottom"/>
          </w:tcPr>
          <w:p w:rsidR="001669F1" w:rsidRPr="00E367A0" w:rsidRDefault="001669F1" w:rsidP="001669F1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1669F1" w:rsidRPr="00E367A0" w:rsidTr="00E367A0">
        <w:trPr>
          <w:trHeight w:val="412"/>
          <w:jc w:val="center"/>
        </w:trPr>
        <w:tc>
          <w:tcPr>
            <w:tcW w:w="4933" w:type="dxa"/>
            <w:vAlign w:val="bottom"/>
          </w:tcPr>
          <w:p w:rsidR="001669F1" w:rsidRPr="00E367A0" w:rsidRDefault="001669F1" w:rsidP="001669F1">
            <w:pPr>
              <w:jc w:val="both"/>
              <w:rPr>
                <w:rFonts w:ascii="Barlow" w:eastAsia="Times New Roman" w:hAnsi="Barlow"/>
                <w:b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b/>
                <w:color w:val="000000"/>
                <w:sz w:val="20"/>
                <w:szCs w:val="20"/>
                <w:lang w:val="es-MX" w:eastAsia="es-MX" w:bidi="ar-SA"/>
              </w:rPr>
              <w:t xml:space="preserve">                                                                                                                                        SUMA</w:t>
            </w:r>
          </w:p>
        </w:tc>
        <w:tc>
          <w:tcPr>
            <w:tcW w:w="2380" w:type="dxa"/>
            <w:vAlign w:val="bottom"/>
          </w:tcPr>
          <w:p w:rsidR="001669F1" w:rsidRPr="00E367A0" w:rsidRDefault="001669F1" w:rsidP="00F71022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             </w:t>
            </w:r>
            <w:r w:rsidR="00F71022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5</w:t>
            </w:r>
            <w:r w:rsidR="00D22535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,</w:t>
            </w:r>
            <w:r w:rsidR="00F71022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196</w:t>
            </w: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.</w:t>
            </w:r>
            <w:r w:rsidR="00F71022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30</w:t>
            </w: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vAlign w:val="bottom"/>
          </w:tcPr>
          <w:p w:rsidR="001669F1" w:rsidRPr="00E367A0" w:rsidRDefault="001669F1" w:rsidP="001669F1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             0.09 </w:t>
            </w:r>
          </w:p>
        </w:tc>
      </w:tr>
    </w:tbl>
    <w:p w:rsidR="00941028" w:rsidRPr="00E367A0" w:rsidRDefault="00941028" w:rsidP="007C3665">
      <w:pPr>
        <w:rPr>
          <w:rFonts w:ascii="Barlow" w:hAnsi="Barlow"/>
          <w:w w:val="105"/>
          <w:sz w:val="20"/>
          <w:szCs w:val="20"/>
        </w:rPr>
      </w:pPr>
    </w:p>
    <w:p w:rsidR="00941028" w:rsidRPr="00E367A0" w:rsidRDefault="00941028">
      <w:pPr>
        <w:ind w:left="1465"/>
        <w:rPr>
          <w:rFonts w:ascii="Barlow" w:hAnsi="Barlow"/>
          <w:w w:val="105"/>
          <w:sz w:val="20"/>
          <w:szCs w:val="20"/>
        </w:rPr>
      </w:pPr>
    </w:p>
    <w:p w:rsidR="0054300A" w:rsidRPr="00E367A0" w:rsidRDefault="00012823">
      <w:pPr>
        <w:ind w:left="1465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>Las Cuentas por Cobrar a Corto Plazo se integran por:</w:t>
      </w:r>
    </w:p>
    <w:p w:rsidR="0054300A" w:rsidRPr="00E367A0" w:rsidRDefault="0054300A" w:rsidP="00E367A0">
      <w:pPr>
        <w:spacing w:after="1"/>
        <w:jc w:val="center"/>
        <w:rPr>
          <w:rFonts w:ascii="Barlow" w:hAnsi="Barlow"/>
          <w:sz w:val="20"/>
          <w:szCs w:val="20"/>
        </w:rPr>
      </w:pPr>
    </w:p>
    <w:tbl>
      <w:tblPr>
        <w:tblStyle w:val="TableNormal"/>
        <w:tblW w:w="0" w:type="auto"/>
        <w:tblInd w:w="26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0"/>
        <w:gridCol w:w="2670"/>
        <w:gridCol w:w="1099"/>
      </w:tblGrid>
      <w:tr w:rsidR="0054300A" w:rsidRPr="00E367A0" w:rsidTr="00E367A0">
        <w:trPr>
          <w:trHeight w:val="186"/>
        </w:trPr>
        <w:tc>
          <w:tcPr>
            <w:tcW w:w="5990" w:type="dxa"/>
          </w:tcPr>
          <w:p w:rsidR="0054300A" w:rsidRPr="00E367A0" w:rsidRDefault="00012823">
            <w:pPr>
              <w:pStyle w:val="TableParagraph"/>
              <w:ind w:left="1887" w:right="1862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Concepto</w:t>
            </w:r>
          </w:p>
        </w:tc>
        <w:tc>
          <w:tcPr>
            <w:tcW w:w="2670" w:type="dxa"/>
          </w:tcPr>
          <w:p w:rsidR="0054300A" w:rsidRPr="00E367A0" w:rsidRDefault="00203F2D">
            <w:pPr>
              <w:pStyle w:val="TableParagraph"/>
              <w:ind w:left="822" w:right="793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2023</w:t>
            </w:r>
          </w:p>
        </w:tc>
        <w:tc>
          <w:tcPr>
            <w:tcW w:w="1099" w:type="dxa"/>
          </w:tcPr>
          <w:p w:rsidR="0054300A" w:rsidRPr="00E367A0" w:rsidRDefault="00755A38" w:rsidP="002D5B57">
            <w:pPr>
              <w:pStyle w:val="TableParagraph"/>
              <w:ind w:right="758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</w:rPr>
              <w:t>%</w:t>
            </w:r>
          </w:p>
        </w:tc>
      </w:tr>
      <w:tr w:rsidR="00E321E2" w:rsidRPr="00E367A0" w:rsidTr="00E367A0">
        <w:trPr>
          <w:trHeight w:val="186"/>
        </w:trPr>
        <w:tc>
          <w:tcPr>
            <w:tcW w:w="5990" w:type="dxa"/>
            <w:vAlign w:val="bottom"/>
          </w:tcPr>
          <w:p w:rsidR="00E321E2" w:rsidRPr="00E367A0" w:rsidRDefault="00E321E2" w:rsidP="00E321E2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SUBSIDIO AL EMPLEO</w:t>
            </w:r>
          </w:p>
        </w:tc>
        <w:tc>
          <w:tcPr>
            <w:tcW w:w="2670" w:type="dxa"/>
            <w:vAlign w:val="bottom"/>
          </w:tcPr>
          <w:p w:rsidR="00E321E2" w:rsidRPr="00E367A0" w:rsidRDefault="00CC2A2D" w:rsidP="00F20C16">
            <w:pPr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 xml:space="preserve">             </w:t>
            </w:r>
            <w:r w:rsidR="006D1EB4" w:rsidRPr="00E367A0">
              <w:rPr>
                <w:rFonts w:ascii="Barlow" w:hAnsi="Barlow"/>
                <w:color w:val="000000"/>
                <w:sz w:val="20"/>
                <w:szCs w:val="20"/>
              </w:rPr>
              <w:t xml:space="preserve">       </w:t>
            </w:r>
            <w:r w:rsidR="00755A38" w:rsidRPr="00E367A0">
              <w:rPr>
                <w:rFonts w:ascii="Barlow" w:hAnsi="Barlow"/>
                <w:color w:val="000000"/>
                <w:sz w:val="20"/>
                <w:szCs w:val="20"/>
              </w:rPr>
              <w:t xml:space="preserve">  </w:t>
            </w:r>
            <w:r w:rsidR="006D1EB4" w:rsidRPr="00E367A0">
              <w:rPr>
                <w:rFonts w:ascii="Barlow" w:hAnsi="Barlow"/>
                <w:color w:val="000000"/>
                <w:sz w:val="20"/>
                <w:szCs w:val="20"/>
              </w:rPr>
              <w:t xml:space="preserve"> </w:t>
            </w:r>
            <w:r w:rsidR="0011434D" w:rsidRPr="00E367A0">
              <w:rPr>
                <w:rFonts w:ascii="Barlow" w:hAnsi="Barlow"/>
                <w:color w:val="000000"/>
                <w:sz w:val="20"/>
                <w:szCs w:val="20"/>
              </w:rPr>
              <w:t xml:space="preserve">     </w:t>
            </w:r>
            <w:r w:rsidR="004A1CA0" w:rsidRPr="00E367A0">
              <w:rPr>
                <w:rFonts w:ascii="Barlow" w:hAnsi="Barlow"/>
                <w:color w:val="000000"/>
                <w:sz w:val="20"/>
                <w:szCs w:val="20"/>
              </w:rPr>
              <w:t xml:space="preserve"> </w:t>
            </w:r>
            <w:r w:rsidR="00293656" w:rsidRPr="00E367A0">
              <w:rPr>
                <w:rFonts w:ascii="Barlow" w:hAnsi="Barlow"/>
                <w:color w:val="000000"/>
                <w:sz w:val="20"/>
                <w:szCs w:val="20"/>
              </w:rPr>
              <w:t xml:space="preserve">      </w:t>
            </w:r>
            <w:r w:rsidR="00F20C16" w:rsidRPr="00E367A0">
              <w:rPr>
                <w:rFonts w:ascii="Barlow" w:hAnsi="Barlow"/>
                <w:color w:val="000000"/>
                <w:sz w:val="20"/>
                <w:szCs w:val="20"/>
              </w:rPr>
              <w:t xml:space="preserve">            </w:t>
            </w:r>
            <w:r w:rsidR="004A1CA0" w:rsidRPr="00E367A0">
              <w:rPr>
                <w:rFonts w:ascii="Barlow" w:hAnsi="Barlow"/>
                <w:color w:val="000000"/>
                <w:sz w:val="20"/>
                <w:szCs w:val="20"/>
              </w:rPr>
              <w:t xml:space="preserve">  </w:t>
            </w:r>
            <w:r w:rsidR="0011434D" w:rsidRPr="00E367A0">
              <w:rPr>
                <w:rFonts w:ascii="Barlow" w:hAnsi="Barlow"/>
                <w:color w:val="000000"/>
                <w:sz w:val="20"/>
                <w:szCs w:val="20"/>
              </w:rPr>
              <w:t xml:space="preserve">  </w:t>
            </w:r>
            <w:r w:rsidR="009F48AC" w:rsidRPr="00E367A0">
              <w:rPr>
                <w:rFonts w:ascii="Barlow" w:hAnsi="Barlow"/>
                <w:color w:val="000000"/>
                <w:sz w:val="20"/>
                <w:szCs w:val="20"/>
              </w:rPr>
              <w:t xml:space="preserve"> </w:t>
            </w: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 xml:space="preserve">$ </w:t>
            </w:r>
            <w:r w:rsidR="00293656" w:rsidRPr="00E367A0">
              <w:rPr>
                <w:rFonts w:ascii="Barlow" w:hAnsi="Barlow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099" w:type="dxa"/>
            <w:vAlign w:val="bottom"/>
          </w:tcPr>
          <w:p w:rsidR="00E321E2" w:rsidRPr="00E367A0" w:rsidRDefault="00293656" w:rsidP="00293656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1</w:t>
            </w:r>
            <w:r w:rsidR="00F20C16" w:rsidRPr="00E367A0">
              <w:rPr>
                <w:rFonts w:ascii="Barlow" w:hAnsi="Barlow"/>
                <w:color w:val="000000"/>
                <w:sz w:val="20"/>
                <w:szCs w:val="20"/>
              </w:rPr>
              <w:t>00</w:t>
            </w:r>
          </w:p>
        </w:tc>
      </w:tr>
    </w:tbl>
    <w:p w:rsidR="004F1ABC" w:rsidRPr="00E367A0" w:rsidRDefault="004F1ABC">
      <w:pPr>
        <w:spacing w:before="6"/>
        <w:rPr>
          <w:rFonts w:ascii="Barlow" w:hAnsi="Barlow"/>
          <w:sz w:val="20"/>
          <w:szCs w:val="20"/>
        </w:rPr>
      </w:pPr>
    </w:p>
    <w:p w:rsidR="00E367A0" w:rsidRDefault="00E367A0">
      <w:pPr>
        <w:ind w:left="1465"/>
        <w:rPr>
          <w:rFonts w:ascii="Barlow" w:hAnsi="Barlow"/>
          <w:b/>
          <w:w w:val="105"/>
          <w:sz w:val="20"/>
          <w:szCs w:val="20"/>
        </w:rPr>
      </w:pPr>
    </w:p>
    <w:p w:rsidR="00E367A0" w:rsidRDefault="00E367A0">
      <w:pPr>
        <w:ind w:left="1465"/>
        <w:rPr>
          <w:rFonts w:ascii="Barlow" w:hAnsi="Barlow"/>
          <w:b/>
          <w:w w:val="105"/>
          <w:sz w:val="20"/>
          <w:szCs w:val="20"/>
        </w:rPr>
      </w:pPr>
    </w:p>
    <w:p w:rsidR="00E367A0" w:rsidRDefault="00E367A0">
      <w:pPr>
        <w:ind w:left="1465"/>
        <w:rPr>
          <w:rFonts w:ascii="Barlow" w:hAnsi="Barlow"/>
          <w:b/>
          <w:w w:val="105"/>
          <w:sz w:val="20"/>
          <w:szCs w:val="20"/>
        </w:rPr>
      </w:pPr>
    </w:p>
    <w:p w:rsidR="00E367A0" w:rsidRDefault="00E367A0">
      <w:pPr>
        <w:ind w:left="1465"/>
        <w:rPr>
          <w:rFonts w:ascii="Barlow" w:hAnsi="Barlow"/>
          <w:b/>
          <w:w w:val="105"/>
          <w:sz w:val="20"/>
          <w:szCs w:val="20"/>
        </w:rPr>
      </w:pPr>
    </w:p>
    <w:p w:rsidR="00E367A0" w:rsidRDefault="00E367A0">
      <w:pPr>
        <w:ind w:left="1465"/>
        <w:rPr>
          <w:rFonts w:ascii="Barlow" w:hAnsi="Barlow"/>
          <w:b/>
          <w:w w:val="105"/>
          <w:sz w:val="20"/>
          <w:szCs w:val="20"/>
        </w:rPr>
      </w:pPr>
    </w:p>
    <w:p w:rsidR="0054300A" w:rsidRPr="00E367A0" w:rsidRDefault="00012823">
      <w:pPr>
        <w:ind w:left="1465"/>
        <w:rPr>
          <w:rFonts w:ascii="Barlow" w:hAnsi="Barlow"/>
          <w:b/>
          <w:w w:val="105"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lastRenderedPageBreak/>
        <w:t>Deudores Diversos por Cobrar a Corto Plazo</w:t>
      </w:r>
      <w:r w:rsidR="009754D2" w:rsidRPr="00E367A0">
        <w:rPr>
          <w:rFonts w:ascii="Barlow" w:hAnsi="Barlow"/>
          <w:b/>
          <w:w w:val="105"/>
          <w:sz w:val="20"/>
          <w:szCs w:val="20"/>
        </w:rPr>
        <w:t>.</w:t>
      </w:r>
    </w:p>
    <w:p w:rsidR="00170C08" w:rsidRPr="00E367A0" w:rsidRDefault="00170C08">
      <w:pPr>
        <w:ind w:left="1465"/>
        <w:rPr>
          <w:rFonts w:ascii="Barlow" w:hAnsi="Barlow"/>
          <w:b/>
          <w:w w:val="105"/>
          <w:sz w:val="20"/>
          <w:szCs w:val="20"/>
        </w:rPr>
      </w:pPr>
    </w:p>
    <w:p w:rsidR="00206289" w:rsidRPr="00E367A0" w:rsidRDefault="00293656" w:rsidP="004A1CA0">
      <w:pPr>
        <w:ind w:left="1465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>El saldo de est</w:t>
      </w:r>
      <w:r w:rsidR="007C3665" w:rsidRPr="00E367A0">
        <w:rPr>
          <w:rFonts w:ascii="Barlow" w:hAnsi="Barlow"/>
          <w:w w:val="105"/>
          <w:sz w:val="20"/>
          <w:szCs w:val="20"/>
        </w:rPr>
        <w:t xml:space="preserve">e rubro se encuentra integrado </w:t>
      </w:r>
      <w:r w:rsidR="00381959" w:rsidRPr="00E367A0">
        <w:rPr>
          <w:rFonts w:ascii="Barlow" w:hAnsi="Barlow"/>
          <w:w w:val="105"/>
          <w:sz w:val="20"/>
          <w:szCs w:val="20"/>
        </w:rPr>
        <w:t>al 31 de marzo de 2024</w:t>
      </w:r>
      <w:r w:rsidR="00BD3D60" w:rsidRPr="00E367A0">
        <w:rPr>
          <w:rFonts w:ascii="Barlow" w:hAnsi="Barlow"/>
          <w:w w:val="105"/>
          <w:sz w:val="20"/>
          <w:szCs w:val="20"/>
        </w:rPr>
        <w:t>.</w:t>
      </w:r>
    </w:p>
    <w:p w:rsidR="00BD3D60" w:rsidRPr="00E367A0" w:rsidRDefault="00BD3D60" w:rsidP="004A1CA0">
      <w:pPr>
        <w:ind w:left="1465"/>
        <w:rPr>
          <w:rFonts w:ascii="Barlow" w:hAnsi="Barlow"/>
          <w:w w:val="105"/>
          <w:sz w:val="20"/>
          <w:szCs w:val="20"/>
        </w:rPr>
      </w:pPr>
    </w:p>
    <w:p w:rsidR="00BD3D60" w:rsidRPr="00E367A0" w:rsidRDefault="00BD3D60" w:rsidP="004A1CA0">
      <w:pPr>
        <w:ind w:left="1465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 xml:space="preserve">                          </w:t>
      </w:r>
      <w:r w:rsidRPr="00E367A0">
        <w:rPr>
          <w:rFonts w:ascii="Barlow" w:hAnsi="Barlow"/>
          <w:noProof/>
          <w:sz w:val="20"/>
          <w:szCs w:val="20"/>
          <w:lang w:val="es-MX" w:eastAsia="es-MX" w:bidi="ar-SA"/>
        </w:rPr>
        <w:drawing>
          <wp:inline distT="0" distB="0" distL="0" distR="0">
            <wp:extent cx="5856181" cy="10096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37" cy="102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802" w:rsidRPr="00E367A0" w:rsidRDefault="00AD3FC5" w:rsidP="007C3665">
      <w:pPr>
        <w:ind w:left="1465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                 </w:t>
      </w:r>
    </w:p>
    <w:p w:rsidR="0054300A" w:rsidRPr="00E367A0" w:rsidRDefault="00012823">
      <w:pPr>
        <w:pStyle w:val="Prrafodelista"/>
        <w:numPr>
          <w:ilvl w:val="0"/>
          <w:numId w:val="9"/>
        </w:numPr>
        <w:tabs>
          <w:tab w:val="left" w:pos="1466"/>
        </w:tabs>
        <w:ind w:hanging="198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Otros Derechos a recibir Efectivo y Equivalentes a Corto</w:t>
      </w:r>
      <w:r w:rsidRPr="00E367A0">
        <w:rPr>
          <w:rFonts w:ascii="Barlow" w:hAnsi="Barlow"/>
          <w:b/>
          <w:spacing w:val="-1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w w:val="105"/>
          <w:sz w:val="20"/>
          <w:szCs w:val="20"/>
        </w:rPr>
        <w:t>Plazo</w:t>
      </w:r>
    </w:p>
    <w:p w:rsidR="0054300A" w:rsidRPr="00E367A0" w:rsidRDefault="0054300A">
      <w:pPr>
        <w:spacing w:before="10"/>
        <w:rPr>
          <w:rFonts w:ascii="Barlow" w:hAnsi="Barlow"/>
          <w:b/>
          <w:sz w:val="20"/>
          <w:szCs w:val="20"/>
        </w:rPr>
      </w:pPr>
    </w:p>
    <w:p w:rsidR="0054300A" w:rsidRPr="00E367A0" w:rsidRDefault="00F560DB" w:rsidP="00F560DB">
      <w:pPr>
        <w:pStyle w:val="Prrafodelista"/>
        <w:numPr>
          <w:ilvl w:val="0"/>
          <w:numId w:val="26"/>
        </w:numPr>
        <w:spacing w:before="1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 xml:space="preserve">  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El</w:t>
      </w:r>
      <w:r w:rsidR="00012823"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saldo</w:t>
      </w:r>
      <w:r w:rsidR="00012823"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de</w:t>
      </w:r>
      <w:r w:rsidR="00012823"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este</w:t>
      </w:r>
      <w:r w:rsidR="00012823"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rubro</w:t>
      </w:r>
      <w:r w:rsidR="004A1CA0" w:rsidRPr="00E367A0">
        <w:rPr>
          <w:rFonts w:ascii="Barlow" w:hAnsi="Barlow"/>
          <w:i/>
          <w:w w:val="105"/>
          <w:sz w:val="20"/>
          <w:szCs w:val="20"/>
        </w:rPr>
        <w:t xml:space="preserve"> es sin afectación alguna</w:t>
      </w:r>
      <w:r w:rsidR="00012823"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="00381959" w:rsidRPr="00E367A0">
        <w:rPr>
          <w:rFonts w:ascii="Barlow" w:hAnsi="Barlow"/>
          <w:i/>
          <w:spacing w:val="-2"/>
          <w:w w:val="105"/>
          <w:sz w:val="20"/>
          <w:szCs w:val="20"/>
        </w:rPr>
        <w:t>al 31 de marzo de 2024</w:t>
      </w:r>
    </w:p>
    <w:p w:rsidR="0054300A" w:rsidRPr="00E367A0" w:rsidRDefault="0054300A">
      <w:pPr>
        <w:spacing w:before="3"/>
        <w:rPr>
          <w:rFonts w:ascii="Barlow" w:hAnsi="Barlow"/>
          <w:i/>
          <w:sz w:val="20"/>
          <w:szCs w:val="20"/>
        </w:rPr>
      </w:pPr>
    </w:p>
    <w:p w:rsidR="0054300A" w:rsidRPr="00E367A0" w:rsidRDefault="00012823">
      <w:pPr>
        <w:spacing w:before="101"/>
        <w:ind w:left="1465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Derechos a recibir Bienes o Servicios a corto plazo</w:t>
      </w:r>
    </w:p>
    <w:p w:rsidR="0054300A" w:rsidRPr="00E367A0" w:rsidRDefault="0054300A">
      <w:pPr>
        <w:spacing w:before="1"/>
        <w:rPr>
          <w:rFonts w:ascii="Barlow" w:hAnsi="Barlow"/>
          <w:b/>
          <w:sz w:val="20"/>
          <w:szCs w:val="20"/>
        </w:rPr>
      </w:pPr>
    </w:p>
    <w:p w:rsidR="0054300A" w:rsidRPr="00E367A0" w:rsidRDefault="00012823" w:rsidP="00665408">
      <w:pPr>
        <w:ind w:left="1465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 xml:space="preserve">El Instituto de Seguridad Jurídica Patrimonial de Yucatán, Sin Afectación al rubro de Derechos a recibir Bienes o Servicios a Corto Plazo </w:t>
      </w:r>
      <w:r w:rsidR="00381959" w:rsidRPr="00E367A0">
        <w:rPr>
          <w:rFonts w:ascii="Barlow" w:hAnsi="Barlow"/>
          <w:w w:val="105"/>
          <w:sz w:val="20"/>
          <w:szCs w:val="20"/>
        </w:rPr>
        <w:t>Al 31 de marzo de 2024</w:t>
      </w:r>
    </w:p>
    <w:p w:rsidR="0054300A" w:rsidRPr="00E367A0" w:rsidRDefault="00012823">
      <w:pPr>
        <w:spacing w:before="101"/>
        <w:ind w:left="1465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Otros Derechos a recibir Bienes o Servicios a corto plazo</w:t>
      </w:r>
    </w:p>
    <w:p w:rsidR="0054300A" w:rsidRPr="00E367A0" w:rsidRDefault="0054300A">
      <w:pPr>
        <w:spacing w:before="1"/>
        <w:rPr>
          <w:rFonts w:ascii="Barlow" w:hAnsi="Barlow"/>
          <w:b/>
          <w:sz w:val="20"/>
          <w:szCs w:val="20"/>
        </w:rPr>
      </w:pPr>
    </w:p>
    <w:p w:rsidR="0054300A" w:rsidRPr="00E367A0" w:rsidRDefault="00012823">
      <w:pPr>
        <w:ind w:left="1465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 xml:space="preserve">El Instituto de Seguridad Jurídica Patrimonial de Yucatán, no tiene registrado Otros Derechos a recibir Bienes o Servicios a corto plazo </w:t>
      </w:r>
      <w:r w:rsidR="00381959" w:rsidRPr="00E367A0">
        <w:rPr>
          <w:rFonts w:ascii="Barlow" w:hAnsi="Barlow"/>
          <w:w w:val="105"/>
          <w:sz w:val="20"/>
          <w:szCs w:val="20"/>
        </w:rPr>
        <w:t>Al 31 de marzo de 2024</w:t>
      </w:r>
    </w:p>
    <w:p w:rsidR="00960000" w:rsidRPr="00E367A0" w:rsidRDefault="00960000">
      <w:pPr>
        <w:ind w:left="1465"/>
        <w:rPr>
          <w:rFonts w:ascii="Barlow" w:hAnsi="Barlow"/>
          <w:sz w:val="20"/>
          <w:szCs w:val="20"/>
        </w:rPr>
      </w:pPr>
    </w:p>
    <w:p w:rsidR="00206289" w:rsidRPr="00E367A0" w:rsidRDefault="00F20C16" w:rsidP="004C27BA">
      <w:pPr>
        <w:pStyle w:val="Prrafodelista"/>
        <w:numPr>
          <w:ilvl w:val="0"/>
          <w:numId w:val="9"/>
        </w:numPr>
        <w:tabs>
          <w:tab w:val="left" w:pos="1466"/>
        </w:tabs>
        <w:spacing w:before="105"/>
        <w:ind w:hanging="198"/>
        <w:rPr>
          <w:rFonts w:ascii="Barlow" w:hAnsi="Barlow"/>
          <w:b/>
          <w:w w:val="105"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Inventarios</w:t>
      </w:r>
    </w:p>
    <w:p w:rsidR="0054300A" w:rsidRPr="00E367A0" w:rsidRDefault="0054300A">
      <w:pPr>
        <w:spacing w:before="4"/>
        <w:rPr>
          <w:rFonts w:ascii="Barlow" w:hAnsi="Barlow"/>
          <w:b/>
          <w:sz w:val="20"/>
          <w:szCs w:val="20"/>
        </w:rPr>
      </w:pPr>
    </w:p>
    <w:p w:rsidR="005922FD" w:rsidRPr="00E367A0" w:rsidRDefault="00012823" w:rsidP="00F560DB">
      <w:pPr>
        <w:pStyle w:val="Prrafodelista"/>
        <w:numPr>
          <w:ilvl w:val="0"/>
          <w:numId w:val="26"/>
        </w:numPr>
        <w:tabs>
          <w:tab w:val="left" w:pos="1466"/>
        </w:tabs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>El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Instituto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Seguridad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Jurídica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Patrimonial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Yucatán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no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realiza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ningún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proceso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transformación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y/o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elaboración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="00C65349" w:rsidRPr="00E367A0">
        <w:rPr>
          <w:rFonts w:ascii="Barlow" w:hAnsi="Barlow"/>
          <w:i/>
          <w:w w:val="105"/>
          <w:sz w:val="20"/>
          <w:szCs w:val="20"/>
        </w:rPr>
        <w:t>bienes</w:t>
      </w:r>
      <w:r w:rsidR="005922FD" w:rsidRPr="00E367A0">
        <w:rPr>
          <w:rFonts w:ascii="Barlow" w:hAnsi="Barlow"/>
          <w:i/>
          <w:w w:val="105"/>
          <w:sz w:val="20"/>
          <w:szCs w:val="20"/>
        </w:rPr>
        <w:t>.</w:t>
      </w:r>
    </w:p>
    <w:p w:rsidR="005922FD" w:rsidRPr="00E367A0" w:rsidRDefault="004C27BA" w:rsidP="004C27BA">
      <w:pPr>
        <w:pStyle w:val="Prrafodelista"/>
        <w:numPr>
          <w:ilvl w:val="0"/>
          <w:numId w:val="9"/>
        </w:numPr>
        <w:tabs>
          <w:tab w:val="left" w:pos="1466"/>
        </w:tabs>
        <w:spacing w:before="105"/>
        <w:ind w:hanging="198"/>
        <w:rPr>
          <w:rFonts w:ascii="Barlow" w:hAnsi="Barlow"/>
          <w:b/>
          <w:w w:val="105"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Almacén</w:t>
      </w:r>
    </w:p>
    <w:p w:rsidR="0054300A" w:rsidRPr="00E367A0" w:rsidRDefault="00012823" w:rsidP="00F560DB">
      <w:pPr>
        <w:pStyle w:val="Prrafodelista"/>
        <w:numPr>
          <w:ilvl w:val="0"/>
          <w:numId w:val="26"/>
        </w:numPr>
        <w:tabs>
          <w:tab w:val="left" w:pos="1466"/>
        </w:tabs>
        <w:spacing w:before="104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>El</w:t>
      </w:r>
      <w:r w:rsidRPr="00E367A0">
        <w:rPr>
          <w:rFonts w:ascii="Barlow" w:hAnsi="Barlow"/>
          <w:i/>
          <w:spacing w:val="-6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Instituto</w:t>
      </w:r>
      <w:r w:rsidRPr="00E367A0">
        <w:rPr>
          <w:rFonts w:ascii="Barlow" w:hAnsi="Barlow"/>
          <w:i/>
          <w:spacing w:val="-5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Seguridad</w:t>
      </w:r>
      <w:r w:rsidRPr="00E367A0">
        <w:rPr>
          <w:rFonts w:ascii="Barlow" w:hAnsi="Barlow"/>
          <w:i/>
          <w:spacing w:val="-5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Jurídica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Patrimonial</w:t>
      </w:r>
      <w:r w:rsidRPr="00E367A0">
        <w:rPr>
          <w:rFonts w:ascii="Barlow" w:hAnsi="Barlow"/>
          <w:i/>
          <w:spacing w:val="-6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Yucatán</w:t>
      </w:r>
      <w:r w:rsidRPr="00E367A0">
        <w:rPr>
          <w:rFonts w:ascii="Barlow" w:hAnsi="Barlow"/>
          <w:i/>
          <w:spacing w:val="-5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no</w:t>
      </w:r>
      <w:r w:rsidRPr="00E367A0">
        <w:rPr>
          <w:rFonts w:ascii="Barlow" w:hAnsi="Barlow"/>
          <w:i/>
          <w:spacing w:val="-5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realiza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registro</w:t>
      </w:r>
      <w:r w:rsidRPr="00E367A0">
        <w:rPr>
          <w:rFonts w:ascii="Barlow" w:hAnsi="Barlow"/>
          <w:i/>
          <w:spacing w:val="-5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en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la</w:t>
      </w:r>
      <w:r w:rsidRPr="00E367A0">
        <w:rPr>
          <w:rFonts w:ascii="Barlow" w:hAnsi="Barlow"/>
          <w:i/>
          <w:spacing w:val="-5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cuenta</w:t>
      </w:r>
      <w:r w:rsidRPr="00E367A0">
        <w:rPr>
          <w:rFonts w:ascii="Barlow" w:hAnsi="Barlow"/>
          <w:i/>
          <w:spacing w:val="-5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almacén</w:t>
      </w:r>
      <w:r w:rsidRPr="00E367A0">
        <w:rPr>
          <w:rFonts w:ascii="Barlow" w:hAnsi="Barlow"/>
          <w:i/>
          <w:spacing w:val="-5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en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virtud</w:t>
      </w:r>
      <w:r w:rsidRPr="00E367A0">
        <w:rPr>
          <w:rFonts w:ascii="Barlow" w:hAnsi="Barlow"/>
          <w:i/>
          <w:spacing w:val="-5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por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la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naturaleza</w:t>
      </w:r>
      <w:r w:rsidRPr="00E367A0">
        <w:rPr>
          <w:rFonts w:ascii="Barlow" w:hAnsi="Barlow"/>
          <w:i/>
          <w:spacing w:val="-5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sus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lastRenderedPageBreak/>
        <w:t>operaciones</w:t>
      </w:r>
      <w:r w:rsidR="00F560DB" w:rsidRPr="00E367A0">
        <w:rPr>
          <w:rFonts w:ascii="Barlow" w:hAnsi="Barlow"/>
          <w:i/>
          <w:w w:val="105"/>
          <w:sz w:val="20"/>
          <w:szCs w:val="20"/>
        </w:rPr>
        <w:t>.</w:t>
      </w:r>
    </w:p>
    <w:p w:rsidR="0054300A" w:rsidRPr="00E367A0" w:rsidRDefault="00012823">
      <w:pPr>
        <w:pStyle w:val="Prrafodelista"/>
        <w:numPr>
          <w:ilvl w:val="0"/>
          <w:numId w:val="9"/>
        </w:numPr>
        <w:tabs>
          <w:tab w:val="left" w:pos="1466"/>
        </w:tabs>
        <w:spacing w:before="105"/>
        <w:ind w:hanging="198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Inversiones</w:t>
      </w:r>
      <w:r w:rsidRPr="00E367A0">
        <w:rPr>
          <w:rFonts w:ascii="Barlow" w:hAnsi="Barlow"/>
          <w:b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w w:val="105"/>
          <w:sz w:val="20"/>
          <w:szCs w:val="20"/>
        </w:rPr>
        <w:t>Financieras</w:t>
      </w:r>
    </w:p>
    <w:p w:rsidR="0054300A" w:rsidRPr="00E367A0" w:rsidRDefault="0054300A">
      <w:pPr>
        <w:spacing w:before="4"/>
        <w:rPr>
          <w:rFonts w:ascii="Barlow" w:hAnsi="Barlow"/>
          <w:b/>
          <w:sz w:val="20"/>
          <w:szCs w:val="20"/>
        </w:rPr>
      </w:pPr>
    </w:p>
    <w:p w:rsidR="0054300A" w:rsidRPr="00E367A0" w:rsidRDefault="00012823" w:rsidP="00F560DB">
      <w:pPr>
        <w:pStyle w:val="Prrafodelista"/>
        <w:numPr>
          <w:ilvl w:val="0"/>
          <w:numId w:val="26"/>
        </w:numPr>
        <w:tabs>
          <w:tab w:val="left" w:pos="1466"/>
        </w:tabs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 xml:space="preserve">El Instituto de Seguridad Jurídica Patrimonial de Yucatán no tiene inversiones </w:t>
      </w:r>
      <w:r w:rsidR="00883634" w:rsidRPr="00E367A0">
        <w:rPr>
          <w:rFonts w:ascii="Barlow" w:hAnsi="Barlow"/>
          <w:i/>
          <w:w w:val="105"/>
          <w:sz w:val="20"/>
          <w:szCs w:val="20"/>
        </w:rPr>
        <w:t>Financieras</w:t>
      </w:r>
      <w:r w:rsidR="00B56052" w:rsidRPr="00E367A0">
        <w:rPr>
          <w:rFonts w:ascii="Barlow" w:hAnsi="Barlow"/>
          <w:i/>
          <w:w w:val="105"/>
          <w:sz w:val="20"/>
          <w:szCs w:val="20"/>
        </w:rPr>
        <w:t xml:space="preserve"> mediante fideicomisos</w:t>
      </w:r>
      <w:r w:rsidR="00883634" w:rsidRPr="00E367A0">
        <w:rPr>
          <w:rFonts w:ascii="Barlow" w:hAnsi="Barlow"/>
          <w:i/>
          <w:w w:val="105"/>
          <w:sz w:val="20"/>
          <w:szCs w:val="20"/>
        </w:rPr>
        <w:t xml:space="preserve"> </w:t>
      </w:r>
      <w:r w:rsidR="00381959" w:rsidRPr="00E367A0">
        <w:rPr>
          <w:rFonts w:ascii="Barlow" w:hAnsi="Barlow"/>
          <w:i/>
          <w:w w:val="105"/>
          <w:sz w:val="20"/>
          <w:szCs w:val="20"/>
        </w:rPr>
        <w:t>al 31 de marzo de 2024</w:t>
      </w:r>
    </w:p>
    <w:p w:rsidR="0054300A" w:rsidRPr="00E367A0" w:rsidRDefault="0054300A" w:rsidP="00F560DB">
      <w:pPr>
        <w:spacing w:before="6"/>
        <w:rPr>
          <w:rFonts w:ascii="Barlow" w:hAnsi="Barlow"/>
          <w:i/>
          <w:sz w:val="20"/>
          <w:szCs w:val="20"/>
        </w:rPr>
      </w:pPr>
    </w:p>
    <w:p w:rsidR="0063737B" w:rsidRPr="00E367A0" w:rsidRDefault="00012823" w:rsidP="00534AC6">
      <w:pPr>
        <w:pStyle w:val="Prrafodelista"/>
        <w:numPr>
          <w:ilvl w:val="0"/>
          <w:numId w:val="26"/>
        </w:numPr>
        <w:tabs>
          <w:tab w:val="left" w:pos="1466"/>
        </w:tabs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>El Instituto de Seguridad Jurídica Patrimonial de Yucatán, no ha realizado inversiones Financieras</w:t>
      </w:r>
      <w:r w:rsidR="00B56052" w:rsidRPr="00E367A0">
        <w:rPr>
          <w:rFonts w:ascii="Barlow" w:hAnsi="Barlow"/>
          <w:i/>
          <w:w w:val="105"/>
          <w:sz w:val="20"/>
          <w:szCs w:val="20"/>
        </w:rPr>
        <w:t xml:space="preserve"> mediante participaciones y aportación de capital</w:t>
      </w:r>
      <w:r w:rsidRPr="00E367A0">
        <w:rPr>
          <w:rFonts w:ascii="Barlow" w:hAnsi="Barlow"/>
          <w:i/>
          <w:w w:val="105"/>
          <w:sz w:val="20"/>
          <w:szCs w:val="20"/>
        </w:rPr>
        <w:t xml:space="preserve"> </w:t>
      </w:r>
      <w:r w:rsidR="00381959" w:rsidRPr="00E367A0">
        <w:rPr>
          <w:rFonts w:ascii="Barlow" w:hAnsi="Barlow"/>
          <w:i/>
          <w:w w:val="105"/>
          <w:sz w:val="20"/>
          <w:szCs w:val="20"/>
        </w:rPr>
        <w:t>al 31 de marzo de 2024</w:t>
      </w:r>
    </w:p>
    <w:p w:rsidR="0063737B" w:rsidRPr="00E367A0" w:rsidRDefault="0063737B">
      <w:pPr>
        <w:rPr>
          <w:rFonts w:ascii="Barlow" w:hAnsi="Barlow"/>
          <w:i/>
          <w:sz w:val="20"/>
          <w:szCs w:val="20"/>
        </w:rPr>
      </w:pPr>
    </w:p>
    <w:p w:rsidR="0054300A" w:rsidRPr="00E367A0" w:rsidRDefault="00012823">
      <w:pPr>
        <w:pStyle w:val="Prrafodelista"/>
        <w:numPr>
          <w:ilvl w:val="0"/>
          <w:numId w:val="9"/>
        </w:numPr>
        <w:tabs>
          <w:tab w:val="left" w:pos="1466"/>
        </w:tabs>
        <w:spacing w:before="155"/>
        <w:ind w:hanging="198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Bienes Muebles, Inmuebles e</w:t>
      </w:r>
      <w:r w:rsidRPr="00E367A0">
        <w:rPr>
          <w:rFonts w:ascii="Barlow" w:hAnsi="Barlow"/>
          <w:b/>
          <w:spacing w:val="-6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w w:val="105"/>
          <w:sz w:val="20"/>
          <w:szCs w:val="20"/>
        </w:rPr>
        <w:t>Intangibles</w:t>
      </w:r>
    </w:p>
    <w:p w:rsidR="0054300A" w:rsidRPr="00E367A0" w:rsidRDefault="0054300A">
      <w:pPr>
        <w:spacing w:before="4"/>
        <w:rPr>
          <w:rFonts w:ascii="Barlow" w:hAnsi="Barlow"/>
          <w:b/>
          <w:sz w:val="20"/>
          <w:szCs w:val="20"/>
        </w:rPr>
      </w:pPr>
    </w:p>
    <w:p w:rsidR="00293656" w:rsidRPr="00E367A0" w:rsidRDefault="00012823" w:rsidP="0063737B">
      <w:pPr>
        <w:pStyle w:val="Prrafodelista"/>
        <w:numPr>
          <w:ilvl w:val="0"/>
          <w:numId w:val="26"/>
        </w:numPr>
        <w:tabs>
          <w:tab w:val="left" w:pos="1466"/>
        </w:tabs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>El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saldo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este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rubro</w:t>
      </w:r>
      <w:r w:rsidRPr="00E367A0">
        <w:rPr>
          <w:rFonts w:ascii="Barlow" w:hAnsi="Barlow"/>
          <w:i/>
          <w:spacing w:val="-1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los</w:t>
      </w:r>
      <w:r w:rsidRPr="00E367A0">
        <w:rPr>
          <w:rFonts w:ascii="Barlow" w:hAnsi="Barlow"/>
          <w:i/>
          <w:spacing w:val="-1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estados</w:t>
      </w:r>
      <w:r w:rsidRPr="00E367A0">
        <w:rPr>
          <w:rFonts w:ascii="Barlow" w:hAnsi="Barlow"/>
          <w:i/>
          <w:spacing w:val="-1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financieros</w:t>
      </w:r>
      <w:r w:rsidRPr="00E367A0">
        <w:rPr>
          <w:rFonts w:ascii="Barlow" w:hAnsi="Barlow"/>
          <w:i/>
          <w:spacing w:val="-1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se</w:t>
      </w:r>
      <w:r w:rsidRPr="00E367A0">
        <w:rPr>
          <w:rFonts w:ascii="Barlow" w:hAnsi="Barlow"/>
          <w:i/>
          <w:spacing w:val="-1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encuentra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integrado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="00381959" w:rsidRPr="00E367A0">
        <w:rPr>
          <w:rFonts w:ascii="Barlow" w:hAnsi="Barlow"/>
          <w:i/>
          <w:spacing w:val="-2"/>
          <w:w w:val="105"/>
          <w:sz w:val="20"/>
          <w:szCs w:val="20"/>
        </w:rPr>
        <w:t>al 31 de marzo de 2024</w:t>
      </w:r>
    </w:p>
    <w:p w:rsidR="0054300A" w:rsidRPr="00E367A0" w:rsidRDefault="00012823" w:rsidP="0063737B">
      <w:pPr>
        <w:spacing w:before="101"/>
        <w:ind w:left="1465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Bienes Muebles e Inmuebles y Depreciaciones</w:t>
      </w:r>
    </w:p>
    <w:p w:rsidR="0063737B" w:rsidRPr="00E367A0" w:rsidRDefault="0063737B" w:rsidP="0063737B">
      <w:pPr>
        <w:spacing w:before="101"/>
        <w:ind w:left="1465"/>
        <w:rPr>
          <w:rFonts w:ascii="Barlow" w:hAnsi="Barlow"/>
          <w:b/>
          <w:sz w:val="20"/>
          <w:szCs w:val="20"/>
        </w:rPr>
      </w:pPr>
    </w:p>
    <w:p w:rsidR="0054300A" w:rsidRPr="00E367A0" w:rsidRDefault="00012823">
      <w:pPr>
        <w:ind w:left="1465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>Se integra</w:t>
      </w:r>
      <w:r w:rsidR="00534AC6" w:rsidRPr="00E367A0">
        <w:rPr>
          <w:rFonts w:ascii="Barlow" w:hAnsi="Barlow"/>
          <w:w w:val="105"/>
          <w:sz w:val="20"/>
          <w:szCs w:val="20"/>
        </w:rPr>
        <w:t>n</w:t>
      </w:r>
      <w:r w:rsidRPr="00E367A0">
        <w:rPr>
          <w:rFonts w:ascii="Barlow" w:hAnsi="Barlow"/>
          <w:w w:val="105"/>
          <w:sz w:val="20"/>
          <w:szCs w:val="20"/>
        </w:rPr>
        <w:t xml:space="preserve"> de la siguiente manera:</w:t>
      </w:r>
    </w:p>
    <w:p w:rsidR="00960000" w:rsidRPr="00E367A0" w:rsidRDefault="00960000">
      <w:pPr>
        <w:ind w:left="1465"/>
        <w:rPr>
          <w:rFonts w:ascii="Barlow" w:hAnsi="Barlow"/>
          <w:w w:val="105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0"/>
        <w:gridCol w:w="2967"/>
        <w:gridCol w:w="10"/>
        <w:gridCol w:w="2230"/>
      </w:tblGrid>
      <w:tr w:rsidR="00E30A89" w:rsidRPr="00E367A0" w:rsidTr="00AA1838">
        <w:trPr>
          <w:trHeight w:val="210"/>
          <w:jc w:val="center"/>
        </w:trPr>
        <w:tc>
          <w:tcPr>
            <w:tcW w:w="6000" w:type="dxa"/>
            <w:vAlign w:val="bottom"/>
          </w:tcPr>
          <w:p w:rsidR="00E30A89" w:rsidRPr="00E367A0" w:rsidRDefault="00E30A89" w:rsidP="00E30A89">
            <w:pP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967" w:type="dxa"/>
            <w:vAlign w:val="bottom"/>
          </w:tcPr>
          <w:p w:rsidR="00E30A89" w:rsidRPr="00E367A0" w:rsidRDefault="00A76726" w:rsidP="001669F1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202</w:t>
            </w:r>
            <w:r w:rsidR="001669F1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0" w:type="dxa"/>
            <w:gridSpan w:val="2"/>
            <w:vAlign w:val="bottom"/>
          </w:tcPr>
          <w:p w:rsidR="00E30A89" w:rsidRPr="00E367A0" w:rsidRDefault="00977572" w:rsidP="00430D9E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202</w:t>
            </w:r>
            <w:r w:rsidR="001669F1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D3D60" w:rsidRPr="00E367A0" w:rsidTr="00AA1838">
        <w:trPr>
          <w:trHeight w:val="210"/>
          <w:jc w:val="center"/>
        </w:trPr>
        <w:tc>
          <w:tcPr>
            <w:tcW w:w="6000" w:type="dxa"/>
            <w:vAlign w:val="bottom"/>
          </w:tcPr>
          <w:p w:rsidR="00BD3D60" w:rsidRPr="00E367A0" w:rsidRDefault="00BD3D60" w:rsidP="00BD3D60">
            <w:pPr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MOBILIARIO Y EQUIPO DE ADMINISTRACIÓN</w:t>
            </w:r>
          </w:p>
        </w:tc>
        <w:tc>
          <w:tcPr>
            <w:tcW w:w="2977" w:type="dxa"/>
            <w:gridSpan w:val="2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$ 35,377,880.33</w:t>
            </w:r>
          </w:p>
        </w:tc>
        <w:tc>
          <w:tcPr>
            <w:tcW w:w="223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$ 35,241,863.37</w:t>
            </w:r>
          </w:p>
        </w:tc>
      </w:tr>
      <w:tr w:rsidR="00BD3D60" w:rsidRPr="00E367A0" w:rsidTr="00AA1838">
        <w:trPr>
          <w:trHeight w:val="210"/>
          <w:jc w:val="center"/>
        </w:trPr>
        <w:tc>
          <w:tcPr>
            <w:tcW w:w="6000" w:type="dxa"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MOBILIARIO Y EQUIPO EDUCACIONAL Y RECREATIVO</w:t>
            </w:r>
          </w:p>
        </w:tc>
        <w:tc>
          <w:tcPr>
            <w:tcW w:w="2977" w:type="dxa"/>
            <w:gridSpan w:val="2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$ 63,111.14</w:t>
            </w:r>
          </w:p>
        </w:tc>
        <w:tc>
          <w:tcPr>
            <w:tcW w:w="223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$ 63,111.14</w:t>
            </w:r>
          </w:p>
        </w:tc>
      </w:tr>
      <w:tr w:rsidR="00BD3D60" w:rsidRPr="00E367A0" w:rsidTr="00AA1838">
        <w:trPr>
          <w:trHeight w:val="210"/>
          <w:jc w:val="center"/>
        </w:trPr>
        <w:tc>
          <w:tcPr>
            <w:tcW w:w="6000" w:type="dxa"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VEHÍCULOS Y EQUIPO DE TRANSPORTE</w:t>
            </w:r>
          </w:p>
        </w:tc>
        <w:tc>
          <w:tcPr>
            <w:tcW w:w="2977" w:type="dxa"/>
            <w:gridSpan w:val="2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$ 3,594,557.98</w:t>
            </w:r>
          </w:p>
        </w:tc>
        <w:tc>
          <w:tcPr>
            <w:tcW w:w="223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$ 3,631,527.98</w:t>
            </w:r>
          </w:p>
        </w:tc>
      </w:tr>
      <w:tr w:rsidR="00BD3D60" w:rsidRPr="00E367A0" w:rsidTr="00AA1838">
        <w:trPr>
          <w:trHeight w:val="210"/>
          <w:jc w:val="center"/>
        </w:trPr>
        <w:tc>
          <w:tcPr>
            <w:tcW w:w="6000" w:type="dxa"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MAQUINARIA, OTROS EQUIPOS Y HERRAMIENTAS</w:t>
            </w:r>
          </w:p>
        </w:tc>
        <w:tc>
          <w:tcPr>
            <w:tcW w:w="2977" w:type="dxa"/>
            <w:gridSpan w:val="2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$ 10,638,280.44</w:t>
            </w:r>
          </w:p>
        </w:tc>
        <w:tc>
          <w:tcPr>
            <w:tcW w:w="223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$ 9,519,257.69</w:t>
            </w:r>
          </w:p>
        </w:tc>
      </w:tr>
      <w:tr w:rsidR="00BD3D60" w:rsidRPr="00E367A0" w:rsidTr="00AA1838">
        <w:trPr>
          <w:trHeight w:val="210"/>
          <w:jc w:val="center"/>
        </w:trPr>
        <w:tc>
          <w:tcPr>
            <w:tcW w:w="6000" w:type="dxa"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COLECCIONES, OBRAS DE ARTE Y OBJETOS VALIOSOS</w:t>
            </w:r>
          </w:p>
        </w:tc>
        <w:tc>
          <w:tcPr>
            <w:tcW w:w="2977" w:type="dxa"/>
            <w:gridSpan w:val="2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$ 17,053.74</w:t>
            </w:r>
          </w:p>
        </w:tc>
        <w:tc>
          <w:tcPr>
            <w:tcW w:w="223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$ 17,053.74</w:t>
            </w:r>
          </w:p>
        </w:tc>
      </w:tr>
      <w:tr w:rsidR="00BD3D60" w:rsidRPr="00E367A0" w:rsidTr="00AA1838">
        <w:trPr>
          <w:trHeight w:val="210"/>
          <w:jc w:val="center"/>
        </w:trPr>
        <w:tc>
          <w:tcPr>
            <w:tcW w:w="600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Subtotal BIENES MUEBLES</w:t>
            </w:r>
          </w:p>
        </w:tc>
        <w:tc>
          <w:tcPr>
            <w:tcW w:w="2977" w:type="dxa"/>
            <w:gridSpan w:val="2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49,690,883.63 </w:t>
            </w:r>
          </w:p>
        </w:tc>
        <w:tc>
          <w:tcPr>
            <w:tcW w:w="223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48,472,813.92 </w:t>
            </w:r>
          </w:p>
        </w:tc>
      </w:tr>
      <w:tr w:rsidR="00BD3D60" w:rsidRPr="00E367A0" w:rsidTr="00AA1838">
        <w:trPr>
          <w:trHeight w:val="210"/>
          <w:jc w:val="center"/>
        </w:trPr>
        <w:tc>
          <w:tcPr>
            <w:tcW w:w="6000" w:type="dxa"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DEPRECIACIÓN ACUMULADA DE BIENES MUEBLES</w:t>
            </w:r>
          </w:p>
        </w:tc>
        <w:tc>
          <w:tcPr>
            <w:tcW w:w="2977" w:type="dxa"/>
            <w:gridSpan w:val="2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$ 36,436,459.22</w:t>
            </w:r>
          </w:p>
        </w:tc>
        <w:tc>
          <w:tcPr>
            <w:tcW w:w="223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$ 35,254,730.39</w:t>
            </w:r>
          </w:p>
        </w:tc>
      </w:tr>
      <w:tr w:rsidR="00BD3D60" w:rsidRPr="00E367A0" w:rsidTr="00AA1838">
        <w:trPr>
          <w:trHeight w:val="210"/>
          <w:jc w:val="center"/>
        </w:trPr>
        <w:tc>
          <w:tcPr>
            <w:tcW w:w="6000" w:type="dxa"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 </w:t>
            </w:r>
          </w:p>
        </w:tc>
      </w:tr>
      <w:tr w:rsidR="00BD3D60" w:rsidRPr="00E367A0" w:rsidTr="00AA1838">
        <w:trPr>
          <w:trHeight w:val="210"/>
          <w:jc w:val="center"/>
        </w:trPr>
        <w:tc>
          <w:tcPr>
            <w:tcW w:w="600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Subtotal DEPRECIACIÓN, DETERIORO Y AMORTIZACIÓN ACUMULADA DE BIENES</w:t>
            </w:r>
          </w:p>
        </w:tc>
        <w:tc>
          <w:tcPr>
            <w:tcW w:w="2977" w:type="dxa"/>
            <w:gridSpan w:val="2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36,436,459.22 </w:t>
            </w:r>
          </w:p>
        </w:tc>
        <w:tc>
          <w:tcPr>
            <w:tcW w:w="223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35,254,730.39 </w:t>
            </w:r>
          </w:p>
        </w:tc>
      </w:tr>
      <w:tr w:rsidR="00BD3D60" w:rsidRPr="00E367A0" w:rsidTr="00AA1838">
        <w:trPr>
          <w:trHeight w:val="210"/>
          <w:jc w:val="center"/>
        </w:trPr>
        <w:tc>
          <w:tcPr>
            <w:tcW w:w="600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2977" w:type="dxa"/>
            <w:gridSpan w:val="2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13,254,424.41 </w:t>
            </w:r>
          </w:p>
        </w:tc>
        <w:tc>
          <w:tcPr>
            <w:tcW w:w="223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13,218,083.53 </w:t>
            </w:r>
          </w:p>
        </w:tc>
      </w:tr>
    </w:tbl>
    <w:p w:rsidR="0054300A" w:rsidRPr="00E367A0" w:rsidRDefault="0054300A">
      <w:pPr>
        <w:spacing w:before="9"/>
        <w:rPr>
          <w:rFonts w:ascii="Barlow" w:hAnsi="Barlow"/>
          <w:sz w:val="20"/>
          <w:szCs w:val="20"/>
        </w:rPr>
      </w:pPr>
    </w:p>
    <w:p w:rsidR="0054300A" w:rsidRPr="00E367A0" w:rsidRDefault="00012823" w:rsidP="00857913">
      <w:pPr>
        <w:ind w:left="1465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lastRenderedPageBreak/>
        <w:t xml:space="preserve">A estos bienes se les </w:t>
      </w:r>
      <w:r w:rsidR="001B1A52" w:rsidRPr="00E367A0">
        <w:rPr>
          <w:rFonts w:ascii="Barlow" w:hAnsi="Barlow"/>
          <w:w w:val="105"/>
          <w:sz w:val="20"/>
          <w:szCs w:val="20"/>
        </w:rPr>
        <w:t>aplica la</w:t>
      </w:r>
      <w:r w:rsidR="00627787" w:rsidRPr="00E367A0">
        <w:rPr>
          <w:rFonts w:ascii="Barlow" w:hAnsi="Barlow"/>
          <w:w w:val="105"/>
          <w:sz w:val="20"/>
          <w:szCs w:val="20"/>
        </w:rPr>
        <w:t xml:space="preserve"> </w:t>
      </w:r>
      <w:r w:rsidR="00627787" w:rsidRPr="00E367A0">
        <w:rPr>
          <w:rFonts w:ascii="Barlow" w:hAnsi="Barlow"/>
          <w:sz w:val="20"/>
          <w:szCs w:val="20"/>
        </w:rPr>
        <w:t>“Guía de Vida Útil Estimada y Porcentajes de Depreciación”</w:t>
      </w:r>
      <w:r w:rsidR="001B1A52" w:rsidRPr="00E367A0">
        <w:rPr>
          <w:rFonts w:ascii="Barlow" w:hAnsi="Barlow"/>
          <w:w w:val="105"/>
          <w:sz w:val="20"/>
          <w:szCs w:val="20"/>
        </w:rPr>
        <w:t>, de</w:t>
      </w:r>
      <w:r w:rsidR="00627787" w:rsidRPr="00E367A0">
        <w:rPr>
          <w:rFonts w:ascii="Barlow" w:hAnsi="Barlow"/>
          <w:w w:val="105"/>
          <w:sz w:val="20"/>
          <w:szCs w:val="20"/>
        </w:rPr>
        <w:t xml:space="preserve"> </w:t>
      </w:r>
      <w:r w:rsidR="00883634" w:rsidRPr="00E367A0">
        <w:rPr>
          <w:rFonts w:ascii="Barlow" w:hAnsi="Barlow"/>
          <w:w w:val="105"/>
          <w:sz w:val="20"/>
          <w:szCs w:val="20"/>
        </w:rPr>
        <w:t>Parámetros</w:t>
      </w:r>
      <w:r w:rsidRPr="00E367A0">
        <w:rPr>
          <w:rFonts w:ascii="Barlow" w:hAnsi="Barlow"/>
          <w:w w:val="105"/>
          <w:sz w:val="20"/>
          <w:szCs w:val="20"/>
        </w:rPr>
        <w:t xml:space="preserve"> de</w:t>
      </w:r>
      <w:r w:rsidR="00E03643" w:rsidRPr="00E367A0">
        <w:rPr>
          <w:rFonts w:ascii="Barlow" w:hAnsi="Barlow"/>
          <w:w w:val="105"/>
          <w:sz w:val="20"/>
          <w:szCs w:val="20"/>
        </w:rPr>
        <w:t xml:space="preserve"> Estimación de</w:t>
      </w:r>
      <w:r w:rsidRPr="00E367A0">
        <w:rPr>
          <w:rFonts w:ascii="Barlow" w:hAnsi="Barlow"/>
          <w:w w:val="105"/>
          <w:sz w:val="20"/>
          <w:szCs w:val="20"/>
        </w:rPr>
        <w:t xml:space="preserve"> vida útil, que emitió el CONAC.</w:t>
      </w:r>
    </w:p>
    <w:p w:rsidR="00857913" w:rsidRPr="00E367A0" w:rsidRDefault="00012823" w:rsidP="00857913">
      <w:pPr>
        <w:pStyle w:val="Ttulo2"/>
        <w:spacing w:before="101" w:line="271" w:lineRule="auto"/>
        <w:ind w:right="1076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>El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edificio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en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cual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opera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Instituto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es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propiedad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Gobierno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Estado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Yucatán,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igual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manera</w:t>
      </w:r>
      <w:r w:rsidRPr="00E367A0">
        <w:rPr>
          <w:rFonts w:ascii="Barlow" w:hAnsi="Barlow"/>
          <w:spacing w:val="2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instituto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utiliza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Vehículos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que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están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en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arrendamiento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financiero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motivo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por el cual su valor no se encuentra reflejado en las cifras de los Estados</w:t>
      </w:r>
      <w:r w:rsidRPr="00E367A0">
        <w:rPr>
          <w:rFonts w:ascii="Barlow" w:hAnsi="Barlow"/>
          <w:spacing w:val="-2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Financieros.</w:t>
      </w:r>
    </w:p>
    <w:p w:rsidR="00857913" w:rsidRPr="00E367A0" w:rsidRDefault="00857913" w:rsidP="00857913">
      <w:pPr>
        <w:pStyle w:val="Ttulo2"/>
        <w:spacing w:before="101" w:line="271" w:lineRule="auto"/>
        <w:ind w:right="1076"/>
        <w:rPr>
          <w:rFonts w:ascii="Barlow" w:hAnsi="Barlow"/>
          <w:w w:val="105"/>
          <w:sz w:val="20"/>
          <w:szCs w:val="20"/>
        </w:rPr>
      </w:pPr>
    </w:p>
    <w:p w:rsidR="00D17B32" w:rsidRPr="00E367A0" w:rsidRDefault="00012823" w:rsidP="00D17B32">
      <w:pPr>
        <w:spacing w:line="271" w:lineRule="auto"/>
        <w:ind w:left="1465" w:right="1076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>En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listado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="00B65699" w:rsidRPr="00E367A0">
        <w:rPr>
          <w:rFonts w:ascii="Barlow" w:hAnsi="Barlow"/>
          <w:spacing w:val="-8"/>
          <w:w w:val="105"/>
          <w:sz w:val="20"/>
          <w:szCs w:val="20"/>
        </w:rPr>
        <w:t>B</w:t>
      </w:r>
      <w:r w:rsidRPr="00E367A0">
        <w:rPr>
          <w:rFonts w:ascii="Barlow" w:hAnsi="Barlow"/>
          <w:w w:val="105"/>
          <w:sz w:val="20"/>
          <w:szCs w:val="20"/>
        </w:rPr>
        <w:t>ienes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="00E03643" w:rsidRPr="00E367A0">
        <w:rPr>
          <w:rFonts w:ascii="Barlow" w:hAnsi="Barlow"/>
          <w:w w:val="105"/>
          <w:sz w:val="20"/>
          <w:szCs w:val="20"/>
        </w:rPr>
        <w:t>M</w:t>
      </w:r>
      <w:r w:rsidRPr="00E367A0">
        <w:rPr>
          <w:rFonts w:ascii="Barlow" w:hAnsi="Barlow"/>
          <w:w w:val="105"/>
          <w:sz w:val="20"/>
          <w:szCs w:val="20"/>
        </w:rPr>
        <w:t>uebles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que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se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anexa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a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los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Estados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Financieros</w:t>
      </w:r>
      <w:r w:rsidR="00B65699" w:rsidRPr="00E367A0">
        <w:rPr>
          <w:rFonts w:ascii="Barlow" w:hAnsi="Barlow"/>
          <w:w w:val="105"/>
          <w:sz w:val="20"/>
          <w:szCs w:val="20"/>
        </w:rPr>
        <w:t xml:space="preserve"> algunos</w:t>
      </w:r>
      <w:r w:rsidR="004A1CA0" w:rsidRPr="00E367A0">
        <w:rPr>
          <w:rFonts w:ascii="Barlow" w:hAnsi="Barlow"/>
          <w:w w:val="105"/>
          <w:sz w:val="20"/>
          <w:szCs w:val="20"/>
        </w:rPr>
        <w:t xml:space="preserve"> se </w:t>
      </w:r>
      <w:r w:rsidR="00892F34" w:rsidRPr="00E367A0">
        <w:rPr>
          <w:rFonts w:ascii="Barlow" w:hAnsi="Barlow"/>
          <w:w w:val="105"/>
          <w:sz w:val="20"/>
          <w:szCs w:val="20"/>
        </w:rPr>
        <w:t>encuentran en proceso</w:t>
      </w:r>
      <w:r w:rsidR="00391ACE" w:rsidRPr="00E367A0">
        <w:rPr>
          <w:rFonts w:ascii="Barlow" w:hAnsi="Barlow"/>
          <w:w w:val="105"/>
          <w:sz w:val="20"/>
          <w:szCs w:val="20"/>
        </w:rPr>
        <w:t xml:space="preserve"> por </w:t>
      </w:r>
      <w:r w:rsidR="0023564A" w:rsidRPr="00E367A0">
        <w:rPr>
          <w:rFonts w:ascii="Barlow" w:hAnsi="Barlow"/>
          <w:w w:val="105"/>
          <w:sz w:val="20"/>
          <w:szCs w:val="20"/>
        </w:rPr>
        <w:t>asignar números de inventarios</w:t>
      </w:r>
      <w:r w:rsidRPr="00E367A0">
        <w:rPr>
          <w:rFonts w:ascii="Barlow" w:hAnsi="Barlow"/>
          <w:w w:val="105"/>
          <w:sz w:val="20"/>
          <w:szCs w:val="20"/>
        </w:rPr>
        <w:t>,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acuerdo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al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Sistema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Integral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Gobierno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Estado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 Yucatán en el Modulo de Sistema de Control</w:t>
      </w:r>
      <w:r w:rsidRPr="00E367A0">
        <w:rPr>
          <w:rFonts w:ascii="Barlow" w:hAnsi="Barlow"/>
          <w:spacing w:val="-1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Patrimonial.</w:t>
      </w:r>
    </w:p>
    <w:p w:rsidR="00960000" w:rsidRPr="00E367A0" w:rsidRDefault="00960000" w:rsidP="00BD3D60">
      <w:pPr>
        <w:spacing w:line="271" w:lineRule="auto"/>
        <w:ind w:right="1076"/>
        <w:rPr>
          <w:rFonts w:ascii="Barlow" w:hAnsi="Barlow"/>
          <w:w w:val="105"/>
          <w:sz w:val="20"/>
          <w:szCs w:val="20"/>
        </w:rPr>
      </w:pPr>
    </w:p>
    <w:p w:rsidR="006E3A45" w:rsidRPr="00E367A0" w:rsidRDefault="00AA089D" w:rsidP="006E3A45">
      <w:pPr>
        <w:spacing w:line="271" w:lineRule="auto"/>
        <w:ind w:left="1465" w:right="1076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>Todas las</w:t>
      </w:r>
      <w:r w:rsidR="00D17B32" w:rsidRPr="00E367A0">
        <w:rPr>
          <w:rFonts w:ascii="Barlow" w:hAnsi="Barlow"/>
          <w:w w:val="105"/>
          <w:sz w:val="20"/>
          <w:szCs w:val="20"/>
        </w:rPr>
        <w:t xml:space="preserve"> </w:t>
      </w:r>
      <w:r w:rsidR="001B1A52" w:rsidRPr="00E367A0">
        <w:rPr>
          <w:rFonts w:ascii="Barlow" w:hAnsi="Barlow"/>
          <w:w w:val="105"/>
          <w:sz w:val="20"/>
          <w:szCs w:val="20"/>
        </w:rPr>
        <w:t>compras de</w:t>
      </w:r>
      <w:r w:rsidRPr="00E367A0">
        <w:rPr>
          <w:rFonts w:ascii="Barlow" w:hAnsi="Barlow"/>
          <w:w w:val="105"/>
          <w:sz w:val="20"/>
          <w:szCs w:val="20"/>
        </w:rPr>
        <w:t xml:space="preserve"> Bienes Muebles e</w:t>
      </w:r>
      <w:r w:rsidR="00D17B32" w:rsidRPr="00E367A0">
        <w:rPr>
          <w:rFonts w:ascii="Barlow" w:hAnsi="Barlow"/>
          <w:w w:val="105"/>
          <w:sz w:val="20"/>
          <w:szCs w:val="20"/>
        </w:rPr>
        <w:t xml:space="preserve"> intangibles</w:t>
      </w:r>
      <w:r w:rsidRPr="00E367A0">
        <w:rPr>
          <w:rFonts w:ascii="Barlow" w:hAnsi="Barlow"/>
          <w:w w:val="105"/>
          <w:sz w:val="20"/>
          <w:szCs w:val="20"/>
        </w:rPr>
        <w:t xml:space="preserve"> adquiridas en el ejercicio 2022 se</w:t>
      </w:r>
      <w:r w:rsidR="00D17B32" w:rsidRPr="00E367A0">
        <w:rPr>
          <w:rFonts w:ascii="Barlow" w:hAnsi="Barlow"/>
          <w:w w:val="105"/>
          <w:sz w:val="20"/>
          <w:szCs w:val="20"/>
        </w:rPr>
        <w:t xml:space="preserve"> registra</w:t>
      </w:r>
      <w:r w:rsidR="0063737B" w:rsidRPr="00E367A0">
        <w:rPr>
          <w:rFonts w:ascii="Barlow" w:hAnsi="Barlow"/>
          <w:w w:val="105"/>
          <w:sz w:val="20"/>
          <w:szCs w:val="20"/>
        </w:rPr>
        <w:t>n</w:t>
      </w:r>
      <w:r w:rsidR="00D17B32" w:rsidRPr="00E367A0">
        <w:rPr>
          <w:rFonts w:ascii="Barlow" w:hAnsi="Barlow"/>
          <w:w w:val="105"/>
          <w:sz w:val="20"/>
          <w:szCs w:val="20"/>
        </w:rPr>
        <w:t xml:space="preserve"> y se deprecian en el módulo de Biene</w:t>
      </w:r>
      <w:r w:rsidR="006E3A45" w:rsidRPr="00E367A0">
        <w:rPr>
          <w:rFonts w:ascii="Barlow" w:hAnsi="Barlow"/>
          <w:w w:val="105"/>
          <w:sz w:val="20"/>
          <w:szCs w:val="20"/>
        </w:rPr>
        <w:t>s Patrimoniales SAACG.NET.</w:t>
      </w:r>
    </w:p>
    <w:p w:rsidR="006E3A45" w:rsidRPr="00E367A0" w:rsidRDefault="006E3A45" w:rsidP="006E3A45">
      <w:pPr>
        <w:spacing w:line="271" w:lineRule="auto"/>
        <w:ind w:right="1076"/>
        <w:rPr>
          <w:rFonts w:ascii="Barlow" w:hAnsi="Barlow"/>
          <w:w w:val="105"/>
          <w:sz w:val="20"/>
          <w:szCs w:val="20"/>
        </w:rPr>
      </w:pPr>
    </w:p>
    <w:p w:rsidR="0054300A" w:rsidRPr="00E367A0" w:rsidRDefault="0063737B" w:rsidP="00534AC6">
      <w:pPr>
        <w:pStyle w:val="Prrafodelista"/>
        <w:numPr>
          <w:ilvl w:val="0"/>
          <w:numId w:val="26"/>
        </w:numPr>
        <w:tabs>
          <w:tab w:val="left" w:pos="1466"/>
        </w:tabs>
        <w:spacing w:before="103"/>
        <w:ind w:hanging="279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se</w:t>
      </w:r>
      <w:r w:rsidR="00012823" w:rsidRPr="00E367A0">
        <w:rPr>
          <w:rFonts w:ascii="Barlow" w:hAnsi="Barlow"/>
          <w:i/>
          <w:spacing w:val="-1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encuentra</w:t>
      </w:r>
      <w:r w:rsidR="00012823"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integrado</w:t>
      </w:r>
      <w:r w:rsidR="00012823"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="00381959" w:rsidRPr="00E367A0">
        <w:rPr>
          <w:rFonts w:ascii="Barlow" w:hAnsi="Barlow"/>
          <w:i/>
          <w:spacing w:val="-2"/>
          <w:w w:val="105"/>
          <w:sz w:val="20"/>
          <w:szCs w:val="20"/>
        </w:rPr>
        <w:t>al 31 de marzo de 2024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de la siguiente manera:</w:t>
      </w:r>
    </w:p>
    <w:p w:rsidR="0054300A" w:rsidRPr="00E367A0" w:rsidRDefault="0054300A">
      <w:pPr>
        <w:spacing w:after="1"/>
        <w:rPr>
          <w:rFonts w:ascii="Barlow" w:hAnsi="Barlow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2"/>
        <w:gridCol w:w="2557"/>
        <w:gridCol w:w="2557"/>
      </w:tblGrid>
      <w:tr w:rsidR="0054300A" w:rsidRPr="00E367A0" w:rsidTr="00E367A0">
        <w:trPr>
          <w:trHeight w:val="360"/>
          <w:jc w:val="center"/>
        </w:trPr>
        <w:tc>
          <w:tcPr>
            <w:tcW w:w="7682" w:type="dxa"/>
          </w:tcPr>
          <w:p w:rsidR="0054300A" w:rsidRPr="00E367A0" w:rsidRDefault="00012823">
            <w:pPr>
              <w:pStyle w:val="TableParagraph"/>
              <w:ind w:left="28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Concepto</w:t>
            </w:r>
          </w:p>
        </w:tc>
        <w:tc>
          <w:tcPr>
            <w:tcW w:w="2557" w:type="dxa"/>
          </w:tcPr>
          <w:p w:rsidR="0054300A" w:rsidRPr="00E367A0" w:rsidRDefault="00430D9E" w:rsidP="00430D9E">
            <w:pPr>
              <w:pStyle w:val="TableParagraph"/>
              <w:ind w:left="787" w:right="761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 xml:space="preserve"> </w:t>
            </w:r>
            <w:r w:rsidR="008F7210" w:rsidRPr="00E367A0">
              <w:rPr>
                <w:rFonts w:ascii="Barlow" w:hAnsi="Barlow"/>
                <w:b/>
                <w:w w:val="105"/>
                <w:sz w:val="20"/>
                <w:szCs w:val="20"/>
              </w:rPr>
              <w:t>202</w:t>
            </w:r>
            <w:r w:rsidR="00BE4447" w:rsidRPr="00E367A0">
              <w:rPr>
                <w:rFonts w:ascii="Barlow" w:hAnsi="Barlow"/>
                <w:b/>
                <w:w w:val="105"/>
                <w:sz w:val="20"/>
                <w:szCs w:val="20"/>
              </w:rPr>
              <w:t>4</w:t>
            </w:r>
          </w:p>
        </w:tc>
        <w:tc>
          <w:tcPr>
            <w:tcW w:w="2557" w:type="dxa"/>
          </w:tcPr>
          <w:p w:rsidR="0054300A" w:rsidRPr="00E367A0" w:rsidRDefault="00430D9E" w:rsidP="00430D9E">
            <w:pPr>
              <w:pStyle w:val="TableParagraph"/>
              <w:ind w:left="786" w:right="761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 xml:space="preserve">   </w:t>
            </w:r>
            <w:r w:rsidR="00977572" w:rsidRPr="00E367A0">
              <w:rPr>
                <w:rFonts w:ascii="Barlow" w:hAnsi="Barlow"/>
                <w:b/>
                <w:w w:val="105"/>
                <w:sz w:val="20"/>
                <w:szCs w:val="20"/>
              </w:rPr>
              <w:t>202</w:t>
            </w:r>
            <w:r w:rsidR="00BE4447" w:rsidRPr="00E367A0">
              <w:rPr>
                <w:rFonts w:ascii="Barlow" w:hAnsi="Barlow"/>
                <w:b/>
                <w:w w:val="105"/>
                <w:sz w:val="20"/>
                <w:szCs w:val="20"/>
              </w:rPr>
              <w:t>3</w:t>
            </w:r>
          </w:p>
        </w:tc>
      </w:tr>
      <w:tr w:rsidR="00BD3D60" w:rsidRPr="00E367A0" w:rsidTr="00E367A0">
        <w:trPr>
          <w:trHeight w:val="360"/>
          <w:jc w:val="center"/>
        </w:trPr>
        <w:tc>
          <w:tcPr>
            <w:tcW w:w="7682" w:type="dxa"/>
            <w:vAlign w:val="bottom"/>
          </w:tcPr>
          <w:p w:rsidR="00BD3D60" w:rsidRPr="00E367A0" w:rsidRDefault="00BD3D60" w:rsidP="00BD3D60">
            <w:pPr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2557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$ 19,356,105.36</w:t>
            </w:r>
          </w:p>
        </w:tc>
        <w:tc>
          <w:tcPr>
            <w:tcW w:w="2557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$ 19,356,105.36</w:t>
            </w:r>
          </w:p>
        </w:tc>
      </w:tr>
      <w:tr w:rsidR="00BD3D60" w:rsidRPr="00E367A0" w:rsidTr="00E367A0">
        <w:trPr>
          <w:trHeight w:val="360"/>
          <w:jc w:val="center"/>
        </w:trPr>
        <w:tc>
          <w:tcPr>
            <w:tcW w:w="7682" w:type="dxa"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LICENCIAS</w:t>
            </w:r>
          </w:p>
        </w:tc>
        <w:tc>
          <w:tcPr>
            <w:tcW w:w="2557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$ 4,747,346.73</w:t>
            </w:r>
          </w:p>
        </w:tc>
        <w:tc>
          <w:tcPr>
            <w:tcW w:w="2557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$ 4,747,346.73</w:t>
            </w:r>
          </w:p>
        </w:tc>
      </w:tr>
      <w:tr w:rsidR="00BD3D60" w:rsidRPr="00E367A0" w:rsidTr="00E367A0">
        <w:trPr>
          <w:trHeight w:val="360"/>
          <w:jc w:val="center"/>
        </w:trPr>
        <w:tc>
          <w:tcPr>
            <w:tcW w:w="7682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Subtotal ACTIVOS INTANGIBLES</w:t>
            </w:r>
          </w:p>
        </w:tc>
        <w:tc>
          <w:tcPr>
            <w:tcW w:w="2557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24,103,452.09 </w:t>
            </w:r>
          </w:p>
        </w:tc>
        <w:tc>
          <w:tcPr>
            <w:tcW w:w="2557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24,103,452.09 </w:t>
            </w:r>
          </w:p>
        </w:tc>
      </w:tr>
      <w:tr w:rsidR="00BD3D60" w:rsidRPr="00E367A0" w:rsidTr="00E367A0">
        <w:trPr>
          <w:trHeight w:val="360"/>
          <w:jc w:val="center"/>
        </w:trPr>
        <w:tc>
          <w:tcPr>
            <w:tcW w:w="7682" w:type="dxa"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7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7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 </w:t>
            </w:r>
          </w:p>
        </w:tc>
      </w:tr>
      <w:tr w:rsidR="00BD3D60" w:rsidRPr="00E367A0" w:rsidTr="00E367A0">
        <w:trPr>
          <w:trHeight w:val="360"/>
          <w:jc w:val="center"/>
        </w:trPr>
        <w:tc>
          <w:tcPr>
            <w:tcW w:w="7682" w:type="dxa"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AMORTIZACIÓN ACUMULADA DE ACTIVOS INTANGIBLES</w:t>
            </w:r>
          </w:p>
        </w:tc>
        <w:tc>
          <w:tcPr>
            <w:tcW w:w="2557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$ 19,721,439.75</w:t>
            </w:r>
          </w:p>
        </w:tc>
        <w:tc>
          <w:tcPr>
            <w:tcW w:w="2557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$ 19,179,037.62</w:t>
            </w:r>
          </w:p>
        </w:tc>
      </w:tr>
      <w:tr w:rsidR="00BD3D60" w:rsidRPr="00E367A0" w:rsidTr="00E367A0">
        <w:trPr>
          <w:trHeight w:val="520"/>
          <w:jc w:val="center"/>
        </w:trPr>
        <w:tc>
          <w:tcPr>
            <w:tcW w:w="7682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Subtotal DEPRECIACIÓN, DETERIORO Y AMORTIZACIÓN ACUMULADA DE BIENES</w:t>
            </w:r>
          </w:p>
        </w:tc>
        <w:tc>
          <w:tcPr>
            <w:tcW w:w="2557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19,721,439.75 </w:t>
            </w:r>
          </w:p>
        </w:tc>
        <w:tc>
          <w:tcPr>
            <w:tcW w:w="2557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19,179,037.62 </w:t>
            </w:r>
          </w:p>
        </w:tc>
      </w:tr>
      <w:tr w:rsidR="00BD3D60" w:rsidRPr="00E367A0" w:rsidTr="00E367A0">
        <w:trPr>
          <w:trHeight w:val="360"/>
          <w:jc w:val="center"/>
        </w:trPr>
        <w:tc>
          <w:tcPr>
            <w:tcW w:w="7682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2557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   4,382,012.34 </w:t>
            </w:r>
          </w:p>
        </w:tc>
        <w:tc>
          <w:tcPr>
            <w:tcW w:w="2557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   4,924,414.47 </w:t>
            </w:r>
          </w:p>
        </w:tc>
      </w:tr>
    </w:tbl>
    <w:p w:rsidR="00AA1838" w:rsidRPr="00E367A0" w:rsidRDefault="00AA1838" w:rsidP="00E00C9D">
      <w:pPr>
        <w:rPr>
          <w:rFonts w:ascii="Barlow" w:hAnsi="Barlow"/>
          <w:w w:val="105"/>
          <w:sz w:val="20"/>
          <w:szCs w:val="20"/>
        </w:rPr>
      </w:pPr>
    </w:p>
    <w:p w:rsidR="00E55965" w:rsidRPr="00E367A0" w:rsidRDefault="00752F49" w:rsidP="000C42DF">
      <w:pPr>
        <w:ind w:left="1465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lastRenderedPageBreak/>
        <w:t>A estos B</w:t>
      </w:r>
      <w:r w:rsidR="00012823" w:rsidRPr="00E367A0">
        <w:rPr>
          <w:rFonts w:ascii="Barlow" w:hAnsi="Barlow"/>
          <w:w w:val="105"/>
          <w:sz w:val="20"/>
          <w:szCs w:val="20"/>
        </w:rPr>
        <w:t>ienes</w:t>
      </w:r>
      <w:r w:rsidRPr="00E367A0">
        <w:rPr>
          <w:rFonts w:ascii="Barlow" w:hAnsi="Barlow"/>
          <w:w w:val="105"/>
          <w:sz w:val="20"/>
          <w:szCs w:val="20"/>
        </w:rPr>
        <w:t xml:space="preserve"> Intangibles</w:t>
      </w:r>
      <w:r w:rsidR="00012823" w:rsidRPr="00E367A0">
        <w:rPr>
          <w:rFonts w:ascii="Barlow" w:hAnsi="Barlow"/>
          <w:w w:val="105"/>
          <w:sz w:val="20"/>
          <w:szCs w:val="20"/>
        </w:rPr>
        <w:t xml:space="preserve"> se les </w:t>
      </w:r>
      <w:r w:rsidR="0023564A" w:rsidRPr="00E367A0">
        <w:rPr>
          <w:rFonts w:ascii="Barlow" w:hAnsi="Barlow"/>
          <w:w w:val="105"/>
          <w:sz w:val="20"/>
          <w:szCs w:val="20"/>
        </w:rPr>
        <w:t xml:space="preserve">aplica las tasas de </w:t>
      </w:r>
      <w:r w:rsidR="00C65349" w:rsidRPr="00E367A0">
        <w:rPr>
          <w:rFonts w:ascii="Barlow" w:hAnsi="Barlow"/>
          <w:w w:val="105"/>
          <w:sz w:val="20"/>
          <w:szCs w:val="20"/>
        </w:rPr>
        <w:t>amortización</w:t>
      </w:r>
      <w:r w:rsidR="00012823" w:rsidRPr="00E367A0">
        <w:rPr>
          <w:rFonts w:ascii="Barlow" w:hAnsi="Barlow"/>
          <w:w w:val="105"/>
          <w:sz w:val="20"/>
          <w:szCs w:val="20"/>
        </w:rPr>
        <w:t xml:space="preserve"> publicadas en el documento, </w:t>
      </w:r>
      <w:r w:rsidR="00883634" w:rsidRPr="00E367A0">
        <w:rPr>
          <w:rFonts w:ascii="Barlow" w:hAnsi="Barlow"/>
          <w:w w:val="105"/>
          <w:sz w:val="20"/>
          <w:szCs w:val="20"/>
        </w:rPr>
        <w:t>Parámetros</w:t>
      </w:r>
      <w:r w:rsidR="00012823" w:rsidRPr="00E367A0">
        <w:rPr>
          <w:rFonts w:ascii="Barlow" w:hAnsi="Barlow"/>
          <w:w w:val="105"/>
          <w:sz w:val="20"/>
          <w:szCs w:val="20"/>
        </w:rPr>
        <w:t xml:space="preserve"> de vida útil, que emitió el CONAC.</w:t>
      </w:r>
    </w:p>
    <w:p w:rsidR="0054300A" w:rsidRPr="00E367A0" w:rsidRDefault="00012823">
      <w:pPr>
        <w:pStyle w:val="Prrafodelista"/>
        <w:numPr>
          <w:ilvl w:val="0"/>
          <w:numId w:val="9"/>
        </w:numPr>
        <w:tabs>
          <w:tab w:val="left" w:pos="1466"/>
        </w:tabs>
        <w:ind w:hanging="198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Estimaciones y</w:t>
      </w:r>
      <w:r w:rsidRPr="00E367A0">
        <w:rPr>
          <w:rFonts w:ascii="Barlow" w:hAnsi="Barlow"/>
          <w:b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w w:val="105"/>
          <w:sz w:val="20"/>
          <w:szCs w:val="20"/>
        </w:rPr>
        <w:t>Deterioros</w:t>
      </w:r>
    </w:p>
    <w:p w:rsidR="0054300A" w:rsidRPr="00E367A0" w:rsidRDefault="0054300A">
      <w:pPr>
        <w:spacing w:before="4"/>
        <w:rPr>
          <w:rFonts w:ascii="Barlow" w:hAnsi="Barlow"/>
          <w:b/>
          <w:sz w:val="20"/>
          <w:szCs w:val="20"/>
        </w:rPr>
      </w:pPr>
    </w:p>
    <w:p w:rsidR="0054300A" w:rsidRPr="00E367A0" w:rsidRDefault="00E00C9D" w:rsidP="0063737B">
      <w:pPr>
        <w:pStyle w:val="Prrafodelista"/>
        <w:numPr>
          <w:ilvl w:val="0"/>
          <w:numId w:val="26"/>
        </w:numPr>
        <w:tabs>
          <w:tab w:val="left" w:pos="1466"/>
        </w:tabs>
        <w:spacing w:line="271" w:lineRule="auto"/>
        <w:ind w:right="1052" w:hanging="260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El</w:t>
      </w:r>
      <w:r w:rsidR="00012823" w:rsidRPr="00E367A0">
        <w:rPr>
          <w:rFonts w:ascii="Barlow" w:hAnsi="Barlow"/>
          <w:i/>
          <w:spacing w:val="-11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Instituto</w:t>
      </w:r>
      <w:r w:rsidR="00012823" w:rsidRPr="00E367A0">
        <w:rPr>
          <w:rFonts w:ascii="Barlow" w:hAnsi="Barlow"/>
          <w:i/>
          <w:spacing w:val="-10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de</w:t>
      </w:r>
      <w:r w:rsidR="00012823" w:rsidRPr="00E367A0">
        <w:rPr>
          <w:rFonts w:ascii="Barlow" w:hAnsi="Barlow"/>
          <w:i/>
          <w:spacing w:val="-9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Seguridad</w:t>
      </w:r>
      <w:r w:rsidR="00012823" w:rsidRPr="00E367A0">
        <w:rPr>
          <w:rFonts w:ascii="Barlow" w:hAnsi="Barlow"/>
          <w:i/>
          <w:spacing w:val="-10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Jurídica</w:t>
      </w:r>
      <w:r w:rsidR="00012823" w:rsidRPr="00E367A0">
        <w:rPr>
          <w:rFonts w:ascii="Barlow" w:hAnsi="Barlow"/>
          <w:i/>
          <w:spacing w:val="-10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Patrimonial</w:t>
      </w:r>
      <w:r w:rsidR="00012823" w:rsidRPr="00E367A0">
        <w:rPr>
          <w:rFonts w:ascii="Barlow" w:hAnsi="Barlow"/>
          <w:i/>
          <w:spacing w:val="-10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de</w:t>
      </w:r>
      <w:r w:rsidR="00012823" w:rsidRPr="00E367A0">
        <w:rPr>
          <w:rFonts w:ascii="Barlow" w:hAnsi="Barlow"/>
          <w:i/>
          <w:spacing w:val="-10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Yucatán</w:t>
      </w:r>
      <w:r w:rsidR="00012823" w:rsidRPr="00E367A0">
        <w:rPr>
          <w:rFonts w:ascii="Barlow" w:hAnsi="Barlow"/>
          <w:i/>
          <w:spacing w:val="-9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no</w:t>
      </w:r>
      <w:r w:rsidR="00012823" w:rsidRPr="00E367A0">
        <w:rPr>
          <w:rFonts w:ascii="Barlow" w:hAnsi="Barlow"/>
          <w:i/>
          <w:spacing w:val="-10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realizó</w:t>
      </w:r>
      <w:r w:rsidR="00012823" w:rsidRPr="00E367A0">
        <w:rPr>
          <w:rFonts w:ascii="Barlow" w:hAnsi="Barlow"/>
          <w:i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spacing w:val="-10"/>
          <w:w w:val="105"/>
          <w:sz w:val="20"/>
          <w:szCs w:val="20"/>
        </w:rPr>
        <w:t>afectaciones por la det</w:t>
      </w:r>
      <w:r w:rsidR="00B92A55" w:rsidRPr="00E367A0">
        <w:rPr>
          <w:rFonts w:ascii="Barlow" w:hAnsi="Barlow"/>
          <w:i/>
          <w:spacing w:val="-10"/>
          <w:w w:val="105"/>
          <w:sz w:val="20"/>
          <w:szCs w:val="20"/>
        </w:rPr>
        <w:t>erminación</w:t>
      </w:r>
      <w:r w:rsidR="00012823" w:rsidRPr="00E367A0">
        <w:rPr>
          <w:rFonts w:ascii="Barlow" w:hAnsi="Barlow"/>
          <w:i/>
          <w:spacing w:val="-9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de</w:t>
      </w:r>
      <w:r w:rsidR="00012823" w:rsidRPr="00E367A0">
        <w:rPr>
          <w:rFonts w:ascii="Barlow" w:hAnsi="Barlow"/>
          <w:i/>
          <w:spacing w:val="-10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estimaciones</w:t>
      </w:r>
      <w:r w:rsidR="00012823" w:rsidRPr="00E367A0">
        <w:rPr>
          <w:rFonts w:ascii="Barlow" w:hAnsi="Barlow"/>
          <w:i/>
          <w:spacing w:val="-9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de</w:t>
      </w:r>
      <w:r w:rsidR="00012823" w:rsidRPr="00E367A0">
        <w:rPr>
          <w:rFonts w:ascii="Barlow" w:hAnsi="Barlow"/>
          <w:i/>
          <w:spacing w:val="-9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cuentas</w:t>
      </w:r>
      <w:r w:rsidR="00012823" w:rsidRPr="00E367A0">
        <w:rPr>
          <w:rFonts w:ascii="Barlow" w:hAnsi="Barlow"/>
          <w:i/>
          <w:spacing w:val="-9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incobrables,</w:t>
      </w:r>
      <w:r w:rsidR="00012823" w:rsidRPr="00E367A0">
        <w:rPr>
          <w:rFonts w:ascii="Barlow" w:hAnsi="Barlow"/>
          <w:i/>
          <w:spacing w:val="-10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inversiones</w:t>
      </w:r>
      <w:r w:rsidR="00012823" w:rsidRPr="00E367A0">
        <w:rPr>
          <w:rFonts w:ascii="Barlow" w:hAnsi="Barlow"/>
          <w:i/>
          <w:spacing w:val="-9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deterioro</w:t>
      </w:r>
      <w:r w:rsidR="00012823" w:rsidRPr="00E367A0">
        <w:rPr>
          <w:rFonts w:ascii="Barlow" w:hAnsi="Barlow"/>
          <w:i/>
          <w:spacing w:val="-10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de</w:t>
      </w:r>
      <w:r w:rsidR="00012823" w:rsidRPr="00E367A0">
        <w:rPr>
          <w:rFonts w:ascii="Barlow" w:hAnsi="Barlow"/>
          <w:i/>
          <w:spacing w:val="-9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activos biológicos,</w:t>
      </w:r>
      <w:r w:rsidR="00012823"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etc.</w:t>
      </w:r>
    </w:p>
    <w:p w:rsidR="0054300A" w:rsidRPr="00E367A0" w:rsidRDefault="00012823">
      <w:pPr>
        <w:pStyle w:val="Prrafodelista"/>
        <w:numPr>
          <w:ilvl w:val="0"/>
          <w:numId w:val="9"/>
        </w:numPr>
        <w:tabs>
          <w:tab w:val="left" w:pos="1466"/>
        </w:tabs>
        <w:spacing w:before="105"/>
        <w:ind w:hanging="198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Otros</w:t>
      </w:r>
      <w:r w:rsidRPr="00E367A0">
        <w:rPr>
          <w:rFonts w:ascii="Barlow" w:hAnsi="Barlow"/>
          <w:b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w w:val="105"/>
          <w:sz w:val="20"/>
          <w:szCs w:val="20"/>
        </w:rPr>
        <w:t>Activos</w:t>
      </w:r>
    </w:p>
    <w:p w:rsidR="0054300A" w:rsidRPr="00E367A0" w:rsidRDefault="0054300A">
      <w:pPr>
        <w:spacing w:before="6"/>
        <w:rPr>
          <w:rFonts w:ascii="Barlow" w:hAnsi="Barlow"/>
          <w:b/>
          <w:sz w:val="20"/>
          <w:szCs w:val="20"/>
        </w:rPr>
      </w:pPr>
    </w:p>
    <w:p w:rsidR="008465C1" w:rsidRPr="00E367A0" w:rsidRDefault="00E00C9D" w:rsidP="00E367A0">
      <w:pPr>
        <w:pStyle w:val="Prrafodelista"/>
        <w:numPr>
          <w:ilvl w:val="0"/>
          <w:numId w:val="26"/>
        </w:numPr>
        <w:tabs>
          <w:tab w:val="left" w:pos="1466"/>
        </w:tabs>
        <w:ind w:hanging="279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 xml:space="preserve">  </w:t>
      </w:r>
      <w:r w:rsidR="00012823" w:rsidRPr="00E367A0">
        <w:rPr>
          <w:rFonts w:ascii="Barlow" w:hAnsi="Barlow"/>
          <w:w w:val="105"/>
          <w:sz w:val="20"/>
          <w:szCs w:val="20"/>
        </w:rPr>
        <w:t>El</w:t>
      </w:r>
      <w:r w:rsidR="00012823" w:rsidRPr="00E367A0">
        <w:rPr>
          <w:rFonts w:ascii="Barlow" w:hAnsi="Barlow"/>
          <w:spacing w:val="-4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w w:val="105"/>
          <w:sz w:val="20"/>
          <w:szCs w:val="20"/>
        </w:rPr>
        <w:t>Instituto</w:t>
      </w:r>
      <w:r w:rsidR="00012823"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w w:val="105"/>
          <w:sz w:val="20"/>
          <w:szCs w:val="20"/>
        </w:rPr>
        <w:t>de</w:t>
      </w:r>
      <w:r w:rsidR="00012823"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w w:val="105"/>
          <w:sz w:val="20"/>
          <w:szCs w:val="20"/>
        </w:rPr>
        <w:t>Seguridad</w:t>
      </w:r>
      <w:r w:rsidR="00012823"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w w:val="105"/>
          <w:sz w:val="20"/>
          <w:szCs w:val="20"/>
        </w:rPr>
        <w:t>Jurídica</w:t>
      </w:r>
      <w:r w:rsidR="00012823"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w w:val="105"/>
          <w:sz w:val="20"/>
          <w:szCs w:val="20"/>
        </w:rPr>
        <w:t>Patrimonial</w:t>
      </w:r>
      <w:r w:rsidR="00012823" w:rsidRPr="00E367A0">
        <w:rPr>
          <w:rFonts w:ascii="Barlow" w:hAnsi="Barlow"/>
          <w:spacing w:val="-3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w w:val="105"/>
          <w:sz w:val="20"/>
          <w:szCs w:val="20"/>
        </w:rPr>
        <w:t>de</w:t>
      </w:r>
      <w:r w:rsidR="00012823"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w w:val="105"/>
          <w:sz w:val="20"/>
          <w:szCs w:val="20"/>
        </w:rPr>
        <w:t>Yucatán</w:t>
      </w:r>
      <w:r w:rsidR="00012823"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="00381959" w:rsidRPr="00E367A0">
        <w:rPr>
          <w:rFonts w:ascii="Barlow" w:hAnsi="Barlow"/>
          <w:w w:val="105"/>
          <w:sz w:val="20"/>
          <w:szCs w:val="20"/>
        </w:rPr>
        <w:t>al 31 de marzo de 2024</w:t>
      </w:r>
      <w:r w:rsidR="00EB4956" w:rsidRPr="00E367A0">
        <w:rPr>
          <w:rFonts w:ascii="Barlow" w:hAnsi="Barlow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w w:val="105"/>
          <w:sz w:val="20"/>
          <w:szCs w:val="20"/>
        </w:rPr>
        <w:t>no</w:t>
      </w:r>
      <w:r w:rsidR="00012823"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w w:val="105"/>
          <w:sz w:val="20"/>
          <w:szCs w:val="20"/>
        </w:rPr>
        <w:t>ha</w:t>
      </w:r>
      <w:r w:rsidR="00012823"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w w:val="105"/>
          <w:sz w:val="20"/>
          <w:szCs w:val="20"/>
        </w:rPr>
        <w:t>utilizado</w:t>
      </w:r>
      <w:r w:rsidR="00012823"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w w:val="105"/>
          <w:sz w:val="20"/>
          <w:szCs w:val="20"/>
        </w:rPr>
        <w:t>el</w:t>
      </w:r>
      <w:r w:rsidR="00012823" w:rsidRPr="00E367A0">
        <w:rPr>
          <w:rFonts w:ascii="Barlow" w:hAnsi="Barlow"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rubr</w:t>
      </w:r>
      <w:r w:rsidR="00012823" w:rsidRPr="00E367A0">
        <w:rPr>
          <w:rFonts w:ascii="Barlow" w:hAnsi="Barlow"/>
          <w:w w:val="105"/>
          <w:sz w:val="20"/>
          <w:szCs w:val="20"/>
        </w:rPr>
        <w:t>o</w:t>
      </w:r>
      <w:r w:rsidR="00012823"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w w:val="105"/>
          <w:sz w:val="20"/>
          <w:szCs w:val="20"/>
        </w:rPr>
        <w:t>de</w:t>
      </w:r>
      <w:r w:rsidR="00012823"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w w:val="105"/>
          <w:sz w:val="20"/>
          <w:szCs w:val="20"/>
        </w:rPr>
        <w:t>Otros</w:t>
      </w:r>
      <w:r w:rsidR="00012823" w:rsidRPr="00E367A0">
        <w:rPr>
          <w:rFonts w:ascii="Barlow" w:hAnsi="Barlow"/>
          <w:spacing w:val="-1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w w:val="105"/>
          <w:sz w:val="20"/>
          <w:szCs w:val="20"/>
        </w:rPr>
        <w:t>Activos</w:t>
      </w:r>
    </w:p>
    <w:p w:rsidR="0054300A" w:rsidRPr="00E367A0" w:rsidRDefault="0054300A">
      <w:pPr>
        <w:spacing w:before="8"/>
        <w:rPr>
          <w:rFonts w:ascii="Barlow" w:hAnsi="Barlow"/>
          <w:sz w:val="20"/>
          <w:szCs w:val="20"/>
        </w:rPr>
      </w:pPr>
    </w:p>
    <w:p w:rsidR="0054300A" w:rsidRPr="00E367A0" w:rsidRDefault="00012823">
      <w:pPr>
        <w:spacing w:before="101"/>
        <w:ind w:left="1187"/>
        <w:rPr>
          <w:rFonts w:ascii="Barlow" w:hAnsi="Barlow"/>
          <w:b/>
          <w:w w:val="105"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Pasivo</w:t>
      </w:r>
    </w:p>
    <w:p w:rsidR="0054300A" w:rsidRPr="00E367A0" w:rsidRDefault="00303C87" w:rsidP="00303C87">
      <w:pPr>
        <w:pStyle w:val="Prrafodelista"/>
        <w:numPr>
          <w:ilvl w:val="0"/>
          <w:numId w:val="9"/>
        </w:numPr>
        <w:tabs>
          <w:tab w:val="left" w:pos="1466"/>
        </w:tabs>
        <w:spacing w:before="105"/>
        <w:ind w:hanging="198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Cuentas y documentos por pagar.</w:t>
      </w:r>
    </w:p>
    <w:p w:rsidR="0054300A" w:rsidRPr="00E367A0" w:rsidRDefault="00E00C9D" w:rsidP="00E00C9D">
      <w:pPr>
        <w:spacing w:before="103"/>
        <w:ind w:left="1187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b/>
          <w:i/>
          <w:w w:val="105"/>
          <w:sz w:val="20"/>
          <w:szCs w:val="20"/>
        </w:rPr>
        <w:t>1.</w:t>
      </w:r>
      <w:r w:rsidR="00303C87" w:rsidRPr="00E367A0">
        <w:rPr>
          <w:rFonts w:ascii="Barlow" w:hAnsi="Barlow"/>
          <w:b/>
          <w:i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 xml:space="preserve">   </w:t>
      </w:r>
      <w:r w:rsidR="00303C87" w:rsidRPr="00E367A0">
        <w:rPr>
          <w:rFonts w:ascii="Barlow" w:hAnsi="Barlow"/>
          <w:b/>
          <w:i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 xml:space="preserve">El saldo de este rubro de los estados financieros se encuentra integrado </w:t>
      </w:r>
      <w:r w:rsidR="00381959" w:rsidRPr="00E367A0">
        <w:rPr>
          <w:rFonts w:ascii="Barlow" w:hAnsi="Barlow"/>
          <w:i/>
          <w:w w:val="105"/>
          <w:sz w:val="20"/>
          <w:szCs w:val="20"/>
        </w:rPr>
        <w:t>al 31 de marzo de 2024</w:t>
      </w:r>
    </w:p>
    <w:p w:rsidR="0054300A" w:rsidRPr="00E367A0" w:rsidRDefault="00012823">
      <w:pPr>
        <w:spacing w:line="271" w:lineRule="auto"/>
        <w:ind w:left="1465" w:right="1023"/>
        <w:jc w:val="both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>Este género se compone de dos grupos, el Pasivo Circula</w:t>
      </w:r>
      <w:r w:rsidR="00E00C9D" w:rsidRPr="00E367A0">
        <w:rPr>
          <w:rFonts w:ascii="Barlow" w:hAnsi="Barlow"/>
          <w:w w:val="105"/>
          <w:sz w:val="20"/>
          <w:szCs w:val="20"/>
        </w:rPr>
        <w:t>nte y el Pasivo No Circulante,</w:t>
      </w:r>
      <w:r w:rsidRPr="00E367A0">
        <w:rPr>
          <w:rFonts w:ascii="Barlow" w:hAnsi="Barlow"/>
          <w:w w:val="105"/>
          <w:sz w:val="20"/>
          <w:szCs w:val="20"/>
        </w:rPr>
        <w:t xml:space="preserve"> éstos </w:t>
      </w:r>
      <w:r w:rsidR="00311EA0" w:rsidRPr="00E367A0">
        <w:rPr>
          <w:rFonts w:ascii="Barlow" w:hAnsi="Barlow"/>
          <w:w w:val="105"/>
          <w:sz w:val="20"/>
          <w:szCs w:val="20"/>
        </w:rPr>
        <w:t>son</w:t>
      </w:r>
      <w:r w:rsidRPr="00E367A0">
        <w:rPr>
          <w:rFonts w:ascii="Barlow" w:hAnsi="Barlow"/>
          <w:w w:val="105"/>
          <w:sz w:val="20"/>
          <w:szCs w:val="20"/>
        </w:rPr>
        <w:t xml:space="preserve"> pasivos derivados de operaciones por servicios personales, cuentas por pagar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por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operaciones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presupuestarias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devengadas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y</w:t>
      </w:r>
      <w:r w:rsidRPr="00E367A0">
        <w:rPr>
          <w:rFonts w:ascii="Barlow" w:hAnsi="Barlow"/>
          <w:spacing w:val="-11"/>
          <w:w w:val="105"/>
          <w:sz w:val="20"/>
          <w:szCs w:val="20"/>
        </w:rPr>
        <w:t xml:space="preserve"> </w:t>
      </w:r>
      <w:r w:rsidR="00BE4447" w:rsidRPr="00E367A0">
        <w:rPr>
          <w:rFonts w:ascii="Barlow" w:hAnsi="Barlow"/>
          <w:w w:val="105"/>
          <w:sz w:val="20"/>
          <w:szCs w:val="20"/>
        </w:rPr>
        <w:t>contabilizadas</w:t>
      </w:r>
      <w:r w:rsidR="00BE4447"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="00381959" w:rsidRPr="00E367A0">
        <w:rPr>
          <w:rFonts w:ascii="Barlow" w:hAnsi="Barlow"/>
          <w:spacing w:val="-7"/>
          <w:w w:val="105"/>
          <w:sz w:val="20"/>
          <w:szCs w:val="20"/>
        </w:rPr>
        <w:t>al 31 de marzo de 2024</w:t>
      </w:r>
      <w:r w:rsidR="00E00C9D" w:rsidRPr="00E367A0">
        <w:rPr>
          <w:rFonts w:ascii="Barlow" w:hAnsi="Barlow"/>
          <w:w w:val="105"/>
          <w:sz w:val="20"/>
          <w:szCs w:val="20"/>
        </w:rPr>
        <w:t>.</w:t>
      </w:r>
      <w:r w:rsidR="001734E0" w:rsidRPr="00E367A0">
        <w:rPr>
          <w:rFonts w:ascii="Barlow" w:hAnsi="Barlow"/>
          <w:w w:val="105"/>
          <w:sz w:val="20"/>
          <w:szCs w:val="20"/>
        </w:rPr>
        <w:t xml:space="preserve"> </w:t>
      </w:r>
    </w:p>
    <w:p w:rsidR="00941028" w:rsidRPr="00E367A0" w:rsidRDefault="00941028">
      <w:pPr>
        <w:spacing w:line="271" w:lineRule="auto"/>
        <w:ind w:left="1465" w:right="1023"/>
        <w:jc w:val="both"/>
        <w:rPr>
          <w:rFonts w:ascii="Barlow" w:hAnsi="Barlow"/>
          <w:sz w:val="20"/>
          <w:szCs w:val="20"/>
        </w:rPr>
      </w:pPr>
    </w:p>
    <w:p w:rsidR="0054300A" w:rsidRPr="00E367A0" w:rsidRDefault="0054300A">
      <w:pPr>
        <w:spacing w:before="6"/>
        <w:rPr>
          <w:rFonts w:ascii="Barlow" w:hAnsi="Barlow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2"/>
        <w:gridCol w:w="3469"/>
        <w:gridCol w:w="2519"/>
      </w:tblGrid>
      <w:tr w:rsidR="0054300A" w:rsidRPr="00E367A0" w:rsidTr="00E367A0">
        <w:trPr>
          <w:trHeight w:val="86"/>
          <w:jc w:val="center"/>
        </w:trPr>
        <w:tc>
          <w:tcPr>
            <w:tcW w:w="5722" w:type="dxa"/>
          </w:tcPr>
          <w:p w:rsidR="0054300A" w:rsidRPr="00E367A0" w:rsidRDefault="00012823">
            <w:pPr>
              <w:pStyle w:val="TableParagraph"/>
              <w:ind w:left="28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Concepto</w:t>
            </w:r>
          </w:p>
        </w:tc>
        <w:tc>
          <w:tcPr>
            <w:tcW w:w="3469" w:type="dxa"/>
          </w:tcPr>
          <w:p w:rsidR="0054300A" w:rsidRPr="00E367A0" w:rsidRDefault="008F7210" w:rsidP="00BE4447">
            <w:pPr>
              <w:pStyle w:val="TableParagraph"/>
              <w:ind w:left="1184" w:right="1157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202</w:t>
            </w:r>
            <w:r w:rsidR="00BE4447" w:rsidRPr="00E367A0">
              <w:rPr>
                <w:rFonts w:ascii="Barlow" w:hAnsi="Barlow"/>
                <w:b/>
                <w:w w:val="105"/>
                <w:sz w:val="20"/>
                <w:szCs w:val="20"/>
              </w:rPr>
              <w:t>4</w:t>
            </w:r>
          </w:p>
        </w:tc>
        <w:tc>
          <w:tcPr>
            <w:tcW w:w="2519" w:type="dxa"/>
          </w:tcPr>
          <w:p w:rsidR="0054300A" w:rsidRPr="00E367A0" w:rsidRDefault="00977572" w:rsidP="00430D9E">
            <w:pPr>
              <w:pStyle w:val="TableParagraph"/>
              <w:ind w:left="695" w:right="666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202</w:t>
            </w:r>
            <w:r w:rsidR="00BE4447" w:rsidRPr="00E367A0">
              <w:rPr>
                <w:rFonts w:ascii="Barlow" w:hAnsi="Barlow"/>
                <w:b/>
                <w:w w:val="105"/>
                <w:sz w:val="20"/>
                <w:szCs w:val="20"/>
              </w:rPr>
              <w:t>3</w:t>
            </w:r>
          </w:p>
        </w:tc>
      </w:tr>
      <w:tr w:rsidR="00BD3D60" w:rsidRPr="00E367A0" w:rsidTr="00E367A0">
        <w:trPr>
          <w:trHeight w:val="86"/>
          <w:jc w:val="center"/>
        </w:trPr>
        <w:tc>
          <w:tcPr>
            <w:tcW w:w="5722" w:type="dxa"/>
          </w:tcPr>
          <w:p w:rsidR="00BD3D60" w:rsidRPr="00E367A0" w:rsidRDefault="00BD3D60" w:rsidP="00BD3D60">
            <w:pPr>
              <w:pStyle w:val="TableParagraph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w w:val="105"/>
                <w:sz w:val="20"/>
                <w:szCs w:val="20"/>
              </w:rPr>
              <w:t>PASIVO CIRCULANTE</w:t>
            </w:r>
          </w:p>
        </w:tc>
        <w:tc>
          <w:tcPr>
            <w:tcW w:w="3469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$ 2,189,503.82</w:t>
            </w:r>
          </w:p>
        </w:tc>
        <w:tc>
          <w:tcPr>
            <w:tcW w:w="2519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$ 3,017,008.88</w:t>
            </w:r>
          </w:p>
        </w:tc>
      </w:tr>
      <w:tr w:rsidR="00BD3D60" w:rsidRPr="00E367A0" w:rsidTr="00E367A0">
        <w:trPr>
          <w:trHeight w:val="86"/>
          <w:jc w:val="center"/>
        </w:trPr>
        <w:tc>
          <w:tcPr>
            <w:tcW w:w="5722" w:type="dxa"/>
          </w:tcPr>
          <w:p w:rsidR="00BD3D60" w:rsidRPr="00E367A0" w:rsidRDefault="00BD3D60" w:rsidP="00BD3D60">
            <w:pPr>
              <w:pStyle w:val="TableParagraph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w w:val="105"/>
                <w:sz w:val="20"/>
                <w:szCs w:val="20"/>
              </w:rPr>
              <w:t>PASIVO NO CIRCULANTE</w:t>
            </w:r>
          </w:p>
        </w:tc>
        <w:tc>
          <w:tcPr>
            <w:tcW w:w="3469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2519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BD3D60" w:rsidRPr="00E367A0" w:rsidTr="00E367A0">
        <w:trPr>
          <w:trHeight w:val="86"/>
          <w:jc w:val="center"/>
        </w:trPr>
        <w:tc>
          <w:tcPr>
            <w:tcW w:w="5722" w:type="dxa"/>
          </w:tcPr>
          <w:p w:rsidR="00BD3D60" w:rsidRPr="00E367A0" w:rsidRDefault="00BD3D60" w:rsidP="00BD3D60">
            <w:pPr>
              <w:pStyle w:val="TableParagraph"/>
              <w:ind w:right="12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Suma de Pasivo</w:t>
            </w:r>
          </w:p>
        </w:tc>
        <w:tc>
          <w:tcPr>
            <w:tcW w:w="3469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   2,189,503.82 </w:t>
            </w:r>
          </w:p>
        </w:tc>
        <w:tc>
          <w:tcPr>
            <w:tcW w:w="2519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   3,017,008.88 </w:t>
            </w:r>
          </w:p>
        </w:tc>
      </w:tr>
    </w:tbl>
    <w:p w:rsidR="0054300A" w:rsidRPr="00E367A0" w:rsidRDefault="0054300A">
      <w:pPr>
        <w:spacing w:before="3"/>
        <w:rPr>
          <w:rFonts w:ascii="Barlow" w:hAnsi="Barlow"/>
          <w:b/>
          <w:color w:val="FF0000"/>
          <w:sz w:val="20"/>
          <w:szCs w:val="20"/>
        </w:rPr>
      </w:pPr>
    </w:p>
    <w:p w:rsidR="0054300A" w:rsidRPr="00E367A0" w:rsidRDefault="00012823">
      <w:pPr>
        <w:ind w:left="1465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>Destacan entre las principales partidas del Pasivo Circulante las siguientes:</w:t>
      </w:r>
    </w:p>
    <w:p w:rsidR="0054300A" w:rsidRDefault="0054300A">
      <w:pPr>
        <w:spacing w:before="2" w:after="1"/>
        <w:rPr>
          <w:rFonts w:ascii="Barlow" w:hAnsi="Barlow"/>
          <w:sz w:val="20"/>
          <w:szCs w:val="20"/>
        </w:rPr>
      </w:pPr>
    </w:p>
    <w:p w:rsidR="00E367A0" w:rsidRDefault="00E367A0">
      <w:pPr>
        <w:spacing w:before="2" w:after="1"/>
        <w:rPr>
          <w:rFonts w:ascii="Barlow" w:hAnsi="Barlow"/>
          <w:sz w:val="20"/>
          <w:szCs w:val="20"/>
        </w:rPr>
      </w:pPr>
    </w:p>
    <w:p w:rsidR="00E367A0" w:rsidRDefault="00E367A0">
      <w:pPr>
        <w:spacing w:before="2" w:after="1"/>
        <w:rPr>
          <w:rFonts w:ascii="Barlow" w:hAnsi="Barlow"/>
          <w:sz w:val="20"/>
          <w:szCs w:val="20"/>
        </w:rPr>
      </w:pPr>
    </w:p>
    <w:p w:rsidR="00E367A0" w:rsidRDefault="00E367A0">
      <w:pPr>
        <w:spacing w:before="2" w:after="1"/>
        <w:rPr>
          <w:rFonts w:ascii="Barlow" w:hAnsi="Barlow"/>
          <w:sz w:val="20"/>
          <w:szCs w:val="20"/>
        </w:rPr>
      </w:pPr>
    </w:p>
    <w:p w:rsidR="00E367A0" w:rsidRPr="00E367A0" w:rsidRDefault="00E367A0">
      <w:pPr>
        <w:spacing w:before="2" w:after="1"/>
        <w:rPr>
          <w:rFonts w:ascii="Barlow" w:hAnsi="Barlow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8"/>
        <w:gridCol w:w="2429"/>
        <w:gridCol w:w="3100"/>
      </w:tblGrid>
      <w:tr w:rsidR="0054300A" w:rsidRPr="00E367A0" w:rsidTr="00E367A0">
        <w:trPr>
          <w:trHeight w:val="105"/>
          <w:jc w:val="center"/>
        </w:trPr>
        <w:tc>
          <w:tcPr>
            <w:tcW w:w="6838" w:type="dxa"/>
          </w:tcPr>
          <w:p w:rsidR="0054300A" w:rsidRPr="00E367A0" w:rsidRDefault="00012823" w:rsidP="009D46A0">
            <w:pPr>
              <w:pStyle w:val="TableParagraph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lastRenderedPageBreak/>
              <w:t>Concepto</w:t>
            </w:r>
          </w:p>
        </w:tc>
        <w:tc>
          <w:tcPr>
            <w:tcW w:w="2429" w:type="dxa"/>
          </w:tcPr>
          <w:p w:rsidR="0054300A" w:rsidRPr="00E367A0" w:rsidRDefault="008F7210" w:rsidP="00BE4447">
            <w:pPr>
              <w:pStyle w:val="TableParagraph"/>
              <w:ind w:left="786" w:right="761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202</w:t>
            </w:r>
            <w:r w:rsidR="00BE4447" w:rsidRPr="00E367A0">
              <w:rPr>
                <w:rFonts w:ascii="Barlow" w:hAnsi="Barlow"/>
                <w:b/>
                <w:w w:val="105"/>
                <w:sz w:val="20"/>
                <w:szCs w:val="20"/>
              </w:rPr>
              <w:t>4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54300A" w:rsidRPr="00E367A0" w:rsidRDefault="008F7210" w:rsidP="00430D9E">
            <w:pPr>
              <w:pStyle w:val="TableParagraph"/>
              <w:ind w:left="497" w:right="478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202</w:t>
            </w:r>
            <w:r w:rsidR="00BE4447" w:rsidRPr="00E367A0">
              <w:rPr>
                <w:rFonts w:ascii="Barlow" w:hAnsi="Barlow"/>
                <w:b/>
                <w:w w:val="105"/>
                <w:sz w:val="20"/>
                <w:szCs w:val="20"/>
              </w:rPr>
              <w:t>3</w:t>
            </w:r>
          </w:p>
        </w:tc>
      </w:tr>
      <w:tr w:rsidR="00BD3D60" w:rsidRPr="00E367A0" w:rsidTr="00E367A0">
        <w:trPr>
          <w:trHeight w:val="38"/>
          <w:jc w:val="center"/>
        </w:trPr>
        <w:tc>
          <w:tcPr>
            <w:tcW w:w="6838" w:type="dxa"/>
            <w:vAlign w:val="bottom"/>
          </w:tcPr>
          <w:p w:rsidR="00BD3D60" w:rsidRPr="00E367A0" w:rsidRDefault="00BD3D60" w:rsidP="00BD3D60">
            <w:pPr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SERVICIOS PERSONALES POR PAGAR A CORTO PLAZO</w:t>
            </w:r>
          </w:p>
        </w:tc>
        <w:tc>
          <w:tcPr>
            <w:tcW w:w="2429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  <w:tc>
          <w:tcPr>
            <w:tcW w:w="310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BD3D60" w:rsidRPr="00E367A0" w:rsidTr="00E367A0">
        <w:trPr>
          <w:trHeight w:val="105"/>
          <w:jc w:val="center"/>
        </w:trPr>
        <w:tc>
          <w:tcPr>
            <w:tcW w:w="6838" w:type="dxa"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RETENCIONES Y CONTRIBUCIONES POR PAGAR A CORTO PLAZO</w:t>
            </w:r>
          </w:p>
        </w:tc>
        <w:tc>
          <w:tcPr>
            <w:tcW w:w="2429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$ 2,098,504.15</w:t>
            </w:r>
          </w:p>
        </w:tc>
        <w:tc>
          <w:tcPr>
            <w:tcW w:w="310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$ 2,989,520.20</w:t>
            </w:r>
          </w:p>
        </w:tc>
      </w:tr>
      <w:tr w:rsidR="00BD3D60" w:rsidRPr="00E367A0" w:rsidTr="00E367A0">
        <w:trPr>
          <w:trHeight w:val="105"/>
          <w:jc w:val="center"/>
        </w:trPr>
        <w:tc>
          <w:tcPr>
            <w:tcW w:w="6838" w:type="dxa"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INGRESOS POR CLASIFICAR</w:t>
            </w:r>
          </w:p>
        </w:tc>
        <w:tc>
          <w:tcPr>
            <w:tcW w:w="2429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310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BD3D60" w:rsidRPr="00E367A0" w:rsidTr="00E367A0">
        <w:trPr>
          <w:trHeight w:val="105"/>
          <w:jc w:val="center"/>
        </w:trPr>
        <w:tc>
          <w:tcPr>
            <w:tcW w:w="6838" w:type="dxa"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PROVEEDORES POR PAGAR A CORTO PLAZO</w:t>
            </w:r>
          </w:p>
        </w:tc>
        <w:tc>
          <w:tcPr>
            <w:tcW w:w="2429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$ 86,747.99</w:t>
            </w:r>
          </w:p>
        </w:tc>
        <w:tc>
          <w:tcPr>
            <w:tcW w:w="310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$ 11,200.00</w:t>
            </w:r>
          </w:p>
        </w:tc>
      </w:tr>
      <w:tr w:rsidR="00BD3D60" w:rsidRPr="00E367A0" w:rsidTr="00E367A0">
        <w:trPr>
          <w:trHeight w:val="105"/>
          <w:jc w:val="center"/>
        </w:trPr>
        <w:tc>
          <w:tcPr>
            <w:tcW w:w="6838" w:type="dxa"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OTRAS CUENTAS POR PAGAR A CORTO PLAZO</w:t>
            </w:r>
          </w:p>
        </w:tc>
        <w:tc>
          <w:tcPr>
            <w:tcW w:w="2429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$ 4,251.68</w:t>
            </w:r>
          </w:p>
        </w:tc>
        <w:tc>
          <w:tcPr>
            <w:tcW w:w="3100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$ 16,288.68</w:t>
            </w:r>
          </w:p>
        </w:tc>
      </w:tr>
      <w:tr w:rsidR="00BD3D60" w:rsidRPr="00E367A0" w:rsidTr="00E367A0">
        <w:trPr>
          <w:trHeight w:val="105"/>
          <w:jc w:val="center"/>
        </w:trPr>
        <w:tc>
          <w:tcPr>
            <w:tcW w:w="6838" w:type="dxa"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Suma PASIVO CIRCULANTE</w:t>
            </w:r>
          </w:p>
        </w:tc>
        <w:tc>
          <w:tcPr>
            <w:tcW w:w="2429" w:type="dxa"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2,189,503.82 </w:t>
            </w:r>
          </w:p>
        </w:tc>
        <w:tc>
          <w:tcPr>
            <w:tcW w:w="3100" w:type="dxa"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              </w:t>
            </w:r>
            <w:r w:rsidRPr="00E367A0">
              <w:rPr>
                <w:rFonts w:ascii="Barlow" w:hAnsi="Barlow"/>
                <w:bCs/>
                <w:color w:val="000000"/>
                <w:sz w:val="20"/>
                <w:szCs w:val="20"/>
              </w:rPr>
              <w:t xml:space="preserve">   </w:t>
            </w: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3,017,008.88 </w:t>
            </w:r>
          </w:p>
        </w:tc>
      </w:tr>
    </w:tbl>
    <w:p w:rsidR="00E55965" w:rsidRPr="00E367A0" w:rsidRDefault="00E55965" w:rsidP="00E00C9D">
      <w:pPr>
        <w:rPr>
          <w:rFonts w:ascii="Barlow" w:hAnsi="Barlow"/>
          <w:b/>
          <w:w w:val="105"/>
          <w:sz w:val="20"/>
          <w:szCs w:val="20"/>
        </w:rPr>
      </w:pPr>
    </w:p>
    <w:p w:rsidR="0054300A" w:rsidRPr="00E367A0" w:rsidRDefault="00012823">
      <w:pPr>
        <w:ind w:left="1465"/>
        <w:rPr>
          <w:rFonts w:ascii="Barlow" w:hAnsi="Barlow"/>
          <w:b/>
          <w:w w:val="105"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Servicios Personales por Pagar a Corto Plazo</w:t>
      </w:r>
      <w:r w:rsidR="00B30F44" w:rsidRPr="00E367A0">
        <w:rPr>
          <w:rFonts w:ascii="Barlow" w:hAnsi="Barlow"/>
          <w:b/>
          <w:w w:val="105"/>
          <w:sz w:val="20"/>
          <w:szCs w:val="20"/>
        </w:rPr>
        <w:t>:</w:t>
      </w:r>
    </w:p>
    <w:p w:rsidR="00303C87" w:rsidRPr="00E367A0" w:rsidRDefault="00303C87">
      <w:pPr>
        <w:ind w:left="1465"/>
        <w:rPr>
          <w:rFonts w:ascii="Barlow" w:hAnsi="Barlow"/>
          <w:b/>
          <w:w w:val="105"/>
          <w:sz w:val="20"/>
          <w:szCs w:val="20"/>
        </w:rPr>
      </w:pPr>
    </w:p>
    <w:p w:rsidR="00E55965" w:rsidRPr="00E367A0" w:rsidRDefault="00303C87" w:rsidP="00E00C9D">
      <w:pPr>
        <w:ind w:left="1465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 xml:space="preserve"> El saldo de este rubro se encuentra sin afectación alguna </w:t>
      </w:r>
      <w:r w:rsidR="00381959" w:rsidRPr="00E367A0">
        <w:rPr>
          <w:rFonts w:ascii="Barlow" w:hAnsi="Barlow"/>
          <w:w w:val="105"/>
          <w:sz w:val="20"/>
          <w:szCs w:val="20"/>
        </w:rPr>
        <w:t>al 31 de marzo de 2024</w:t>
      </w:r>
      <w:r w:rsidRPr="00E367A0">
        <w:rPr>
          <w:rFonts w:ascii="Barlow" w:hAnsi="Barlow"/>
          <w:w w:val="105"/>
          <w:sz w:val="20"/>
          <w:szCs w:val="20"/>
        </w:rPr>
        <w:t>.</w:t>
      </w:r>
    </w:p>
    <w:p w:rsidR="008D7248" w:rsidRPr="00E367A0" w:rsidRDefault="008D7248" w:rsidP="00E00C9D">
      <w:pPr>
        <w:ind w:left="1465"/>
        <w:rPr>
          <w:rFonts w:ascii="Barlow" w:hAnsi="Barlow"/>
          <w:w w:val="105"/>
          <w:sz w:val="20"/>
          <w:szCs w:val="20"/>
        </w:rPr>
      </w:pPr>
    </w:p>
    <w:p w:rsidR="0054300A" w:rsidRPr="00E367A0" w:rsidRDefault="00012823" w:rsidP="00E00C9D">
      <w:pPr>
        <w:spacing w:before="100"/>
        <w:ind w:left="1465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Retenciones por Pagar a Corto Plazo</w:t>
      </w:r>
    </w:p>
    <w:p w:rsidR="00F04B7B" w:rsidRDefault="00012823" w:rsidP="000C42DF">
      <w:pPr>
        <w:spacing w:before="101" w:line="271" w:lineRule="auto"/>
        <w:ind w:left="1465" w:right="1076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>El</w:t>
      </w:r>
      <w:r w:rsidRPr="00E367A0">
        <w:rPr>
          <w:rFonts w:ascii="Barlow" w:hAnsi="Barlow"/>
          <w:spacing w:val="-11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importe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esta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cuenta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esta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constituido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principalmente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por: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Retenciones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ISR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por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Sueldos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y</w:t>
      </w:r>
      <w:r w:rsidRPr="00E367A0">
        <w:rPr>
          <w:rFonts w:ascii="Barlow" w:hAnsi="Barlow"/>
          <w:spacing w:val="-1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Salarios,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Honorarios</w:t>
      </w:r>
      <w:r w:rsidR="00712D4D" w:rsidRPr="00E367A0">
        <w:rPr>
          <w:rFonts w:ascii="Barlow" w:hAnsi="Barlow"/>
          <w:w w:val="105"/>
          <w:sz w:val="20"/>
          <w:szCs w:val="20"/>
        </w:rPr>
        <w:t xml:space="preserve"> Asimilados</w:t>
      </w:r>
      <w:r w:rsidR="00BD23DD" w:rsidRPr="00E367A0">
        <w:rPr>
          <w:rFonts w:ascii="Barlow" w:hAnsi="Barlow"/>
          <w:w w:val="105"/>
          <w:sz w:val="20"/>
          <w:szCs w:val="20"/>
        </w:rPr>
        <w:t>, servicios profesionales</w:t>
      </w:r>
      <w:r w:rsidR="00532D50" w:rsidRPr="00E367A0">
        <w:rPr>
          <w:rFonts w:ascii="Barlow" w:hAnsi="Barlow"/>
          <w:w w:val="105"/>
          <w:sz w:val="20"/>
          <w:szCs w:val="20"/>
        </w:rPr>
        <w:t xml:space="preserve"> y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Aportaciones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Seguridad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Social (patronal),</w:t>
      </w:r>
      <w:r w:rsidRPr="00E367A0">
        <w:rPr>
          <w:rFonts w:ascii="Barlow" w:hAnsi="Barlow"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retenciones</w:t>
      </w:r>
      <w:r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derivadas</w:t>
      </w:r>
      <w:r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Pr="00E367A0">
        <w:rPr>
          <w:rFonts w:ascii="Barlow" w:hAnsi="Barlow"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aportaciones</w:t>
      </w:r>
      <w:r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Pr="00E367A0">
        <w:rPr>
          <w:rFonts w:ascii="Barlow" w:hAnsi="Barlow"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seguridad</w:t>
      </w:r>
      <w:r w:rsidRPr="00E367A0">
        <w:rPr>
          <w:rFonts w:ascii="Barlow" w:hAnsi="Barlow"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social</w:t>
      </w:r>
      <w:r w:rsidRPr="00E367A0">
        <w:rPr>
          <w:rFonts w:ascii="Barlow" w:hAnsi="Barlow"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(Trabajadores)</w:t>
      </w:r>
      <w:r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mismas</w:t>
      </w:r>
      <w:r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que</w:t>
      </w:r>
      <w:r w:rsidRPr="00E367A0">
        <w:rPr>
          <w:rFonts w:ascii="Barlow" w:hAnsi="Barlow"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se</w:t>
      </w:r>
      <w:r w:rsidRPr="00E367A0">
        <w:rPr>
          <w:rFonts w:ascii="Barlow" w:hAnsi="Barlow"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liquidan</w:t>
      </w:r>
      <w:r w:rsidRPr="00E367A0">
        <w:rPr>
          <w:rFonts w:ascii="Barlow" w:hAnsi="Barlow"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en</w:t>
      </w:r>
      <w:r w:rsidRPr="00E367A0">
        <w:rPr>
          <w:rFonts w:ascii="Barlow" w:hAnsi="Barlow"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el</w:t>
      </w:r>
      <w:r w:rsidRPr="00E367A0">
        <w:rPr>
          <w:rFonts w:ascii="Barlow" w:hAnsi="Barlow"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mes</w:t>
      </w:r>
      <w:r w:rsidRPr="00E367A0">
        <w:rPr>
          <w:rFonts w:ascii="Barlow" w:hAnsi="Barlow"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="00735569" w:rsidRPr="00E367A0">
        <w:rPr>
          <w:rFonts w:ascii="Barlow" w:hAnsi="Barlow"/>
          <w:spacing w:val="-3"/>
          <w:w w:val="105"/>
          <w:sz w:val="20"/>
          <w:szCs w:val="20"/>
        </w:rPr>
        <w:t xml:space="preserve"> </w:t>
      </w:r>
      <w:r w:rsidR="00E367A0" w:rsidRPr="00E367A0">
        <w:rPr>
          <w:rFonts w:ascii="Barlow" w:hAnsi="Barlow"/>
          <w:spacing w:val="-3"/>
          <w:w w:val="105"/>
          <w:sz w:val="20"/>
          <w:szCs w:val="20"/>
        </w:rPr>
        <w:t>abril</w:t>
      </w:r>
      <w:r w:rsidR="00311EA0" w:rsidRPr="00E367A0">
        <w:rPr>
          <w:rFonts w:ascii="Barlow" w:hAnsi="Barlow"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202</w:t>
      </w:r>
      <w:r w:rsidR="00303C87" w:rsidRPr="00E367A0">
        <w:rPr>
          <w:rFonts w:ascii="Barlow" w:hAnsi="Barlow"/>
          <w:w w:val="105"/>
          <w:sz w:val="20"/>
          <w:szCs w:val="20"/>
        </w:rPr>
        <w:t>4</w:t>
      </w:r>
      <w:r w:rsidRPr="00E367A0">
        <w:rPr>
          <w:rFonts w:ascii="Barlow" w:hAnsi="Barlow"/>
          <w:w w:val="105"/>
          <w:sz w:val="20"/>
          <w:szCs w:val="20"/>
        </w:rPr>
        <w:t>.</w:t>
      </w:r>
    </w:p>
    <w:p w:rsidR="00E367A0" w:rsidRPr="00E367A0" w:rsidRDefault="00E367A0" w:rsidP="000C42DF">
      <w:pPr>
        <w:spacing w:before="101" w:line="271" w:lineRule="auto"/>
        <w:ind w:left="1465" w:right="1076"/>
        <w:rPr>
          <w:rFonts w:ascii="Barlow" w:hAnsi="Barlow"/>
          <w:sz w:val="20"/>
          <w:szCs w:val="20"/>
        </w:rPr>
      </w:pPr>
    </w:p>
    <w:tbl>
      <w:tblPr>
        <w:tblW w:w="10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9"/>
        <w:gridCol w:w="2681"/>
      </w:tblGrid>
      <w:tr w:rsidR="00F04B7B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4B7B" w:rsidRPr="00E367A0" w:rsidRDefault="00F04B7B" w:rsidP="00F04B7B">
            <w:pPr>
              <w:widowControl/>
              <w:autoSpaceDE/>
              <w:autoSpaceDN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Concepto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4B7B" w:rsidRPr="00E367A0" w:rsidRDefault="00F04B7B" w:rsidP="00F04B7B">
            <w:pPr>
              <w:widowControl/>
              <w:autoSpaceDE/>
              <w:autoSpaceDN/>
              <w:jc w:val="center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Importe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IMPUESTO ESTATAL SOBRE REMUNERACIONES (NOMINAS)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$ 204,201.69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I.S.P. T. RETENIDO EMPLEADOS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$ 500,442.27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I.S.R. RETENIDO ASIMILADOS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$ 17,047.84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10% I.S.R. RETENIDO SOBRE ARRENDAMIENTO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FONDO DE DEFUNCION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CUOTA SINDICAL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I.S.S.T.E.Y.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$ 1,356,234.43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SEGURO DE VIDA (CUOTA PATRONAL)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INFONACOT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$ 0.04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lastRenderedPageBreak/>
              <w:t>DIRECTODO MEXICO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$ 10,199.91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PRESYSER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BD3D60" w:rsidRPr="00E367A0" w:rsidTr="00E367A0">
        <w:trPr>
          <w:trHeight w:val="250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SEGUROS METLIFE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$ 10,377.28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SEGUROS MULTIVA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LIBERTAD SERVICIOS FINANCIEROS SA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PENSION ALIMENTICIA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SEGUROS VE POR MAS SA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10% I.S.R. RETENIDO SERVICIOS PROFESIONALES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$ 0.34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1.25 % RETENCIÓN ISR (RESICO)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$ 0.35</w:t>
            </w:r>
          </w:p>
        </w:tc>
      </w:tr>
      <w:tr w:rsidR="00BD3D60" w:rsidRPr="00E367A0" w:rsidTr="00E367A0">
        <w:trPr>
          <w:trHeight w:val="278"/>
          <w:jc w:val="center"/>
        </w:trPr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Suma PASIVO CIRCULANTE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D60" w:rsidRPr="00E367A0" w:rsidRDefault="00BD3D60" w:rsidP="00BD3D60">
            <w:pPr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2,098,504.15 </w:t>
            </w:r>
          </w:p>
        </w:tc>
      </w:tr>
    </w:tbl>
    <w:p w:rsidR="008D7248" w:rsidRPr="00E367A0" w:rsidRDefault="00CB0D0A" w:rsidP="0033138B">
      <w:pPr>
        <w:spacing w:before="101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          </w:t>
      </w:r>
      <w:r w:rsidR="006E3A45" w:rsidRPr="00E367A0">
        <w:rPr>
          <w:rFonts w:ascii="Barlow" w:hAnsi="Barlow"/>
          <w:sz w:val="20"/>
          <w:szCs w:val="20"/>
        </w:rPr>
        <w:t xml:space="preserve">              </w:t>
      </w:r>
    </w:p>
    <w:p w:rsidR="0054300A" w:rsidRPr="00E367A0" w:rsidRDefault="008D7248" w:rsidP="0033138B">
      <w:pPr>
        <w:spacing w:before="101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                                           </w:t>
      </w:r>
      <w:r w:rsidR="009C0037" w:rsidRPr="00E367A0">
        <w:rPr>
          <w:rFonts w:ascii="Barlow" w:hAnsi="Barlow"/>
          <w:sz w:val="20"/>
          <w:szCs w:val="20"/>
        </w:rPr>
        <w:t xml:space="preserve">   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Proveedores por Pagar a Corto Plazo</w:t>
      </w:r>
    </w:p>
    <w:p w:rsidR="00ED21DF" w:rsidRPr="00E367A0" w:rsidRDefault="00347B5B" w:rsidP="008465C1">
      <w:pPr>
        <w:spacing w:before="101"/>
        <w:ind w:left="1465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 xml:space="preserve">El </w:t>
      </w:r>
      <w:r w:rsidR="00D725B0" w:rsidRPr="00E367A0">
        <w:rPr>
          <w:rFonts w:ascii="Barlow" w:hAnsi="Barlow"/>
          <w:w w:val="105"/>
          <w:sz w:val="20"/>
          <w:szCs w:val="20"/>
        </w:rPr>
        <w:t xml:space="preserve">saldo de proveedores se </w:t>
      </w:r>
      <w:r w:rsidR="00B10E0E" w:rsidRPr="00E367A0">
        <w:rPr>
          <w:rFonts w:ascii="Barlow" w:hAnsi="Barlow"/>
          <w:w w:val="105"/>
          <w:sz w:val="20"/>
          <w:szCs w:val="20"/>
        </w:rPr>
        <w:t xml:space="preserve">encuentra </w:t>
      </w:r>
      <w:r w:rsidR="008D7248" w:rsidRPr="00E367A0">
        <w:rPr>
          <w:rFonts w:ascii="Barlow" w:hAnsi="Barlow"/>
          <w:w w:val="105"/>
          <w:sz w:val="20"/>
          <w:szCs w:val="20"/>
        </w:rPr>
        <w:t>integrado</w:t>
      </w:r>
      <w:r w:rsidR="00B10E0E" w:rsidRPr="00E367A0">
        <w:rPr>
          <w:rFonts w:ascii="Barlow" w:hAnsi="Barlow"/>
          <w:w w:val="105"/>
          <w:sz w:val="20"/>
          <w:szCs w:val="20"/>
        </w:rPr>
        <w:t xml:space="preserve"> </w:t>
      </w:r>
      <w:r w:rsidR="00381959" w:rsidRPr="00E367A0">
        <w:rPr>
          <w:rFonts w:ascii="Barlow" w:hAnsi="Barlow"/>
          <w:w w:val="105"/>
          <w:sz w:val="20"/>
          <w:szCs w:val="20"/>
        </w:rPr>
        <w:t>al 31 de marzo de 2024</w:t>
      </w:r>
      <w:r w:rsidR="008465C1" w:rsidRPr="00E367A0">
        <w:rPr>
          <w:rFonts w:ascii="Barlow" w:hAnsi="Barlow"/>
          <w:w w:val="105"/>
          <w:sz w:val="20"/>
          <w:szCs w:val="20"/>
        </w:rPr>
        <w:t>.</w:t>
      </w:r>
      <w:r w:rsidR="008D7248" w:rsidRPr="00E367A0">
        <w:rPr>
          <w:rFonts w:ascii="Barlow" w:hAnsi="Barlow"/>
          <w:w w:val="105"/>
          <w:sz w:val="20"/>
          <w:szCs w:val="20"/>
        </w:rPr>
        <w:t xml:space="preserve">                                                                      </w:t>
      </w:r>
    </w:p>
    <w:p w:rsidR="008D7248" w:rsidRPr="00E367A0" w:rsidRDefault="00BD3D60" w:rsidP="00E367A0">
      <w:pPr>
        <w:spacing w:before="101"/>
        <w:jc w:val="center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noProof/>
          <w:sz w:val="20"/>
          <w:szCs w:val="20"/>
          <w:lang w:val="es-MX" w:eastAsia="es-MX" w:bidi="ar-SA"/>
        </w:rPr>
        <w:drawing>
          <wp:inline distT="0" distB="0" distL="0" distR="0">
            <wp:extent cx="4242562" cy="1381259"/>
            <wp:effectExtent l="0" t="0" r="571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581" cy="138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945" w:rsidRPr="00E367A0" w:rsidRDefault="00206945" w:rsidP="00206945">
      <w:pPr>
        <w:pStyle w:val="Prrafodelista"/>
        <w:numPr>
          <w:ilvl w:val="0"/>
          <w:numId w:val="9"/>
        </w:numPr>
        <w:tabs>
          <w:tab w:val="left" w:pos="1466"/>
        </w:tabs>
        <w:spacing w:before="105"/>
        <w:ind w:hanging="198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Fondos y Bienes de Terceros en Garantía y/o Administración.</w:t>
      </w:r>
    </w:p>
    <w:p w:rsidR="00A8122D" w:rsidRPr="00E367A0" w:rsidRDefault="00A8122D" w:rsidP="00206945">
      <w:pPr>
        <w:spacing w:before="101"/>
        <w:rPr>
          <w:rFonts w:ascii="Barlow" w:hAnsi="Barlow"/>
          <w:w w:val="105"/>
          <w:sz w:val="20"/>
          <w:szCs w:val="20"/>
        </w:rPr>
      </w:pPr>
    </w:p>
    <w:p w:rsidR="0054300A" w:rsidRPr="00E367A0" w:rsidRDefault="00012823">
      <w:pPr>
        <w:pStyle w:val="Prrafodelista"/>
        <w:numPr>
          <w:ilvl w:val="0"/>
          <w:numId w:val="1"/>
        </w:numPr>
        <w:tabs>
          <w:tab w:val="left" w:pos="1466"/>
        </w:tabs>
        <w:ind w:hanging="174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>El</w:t>
      </w:r>
      <w:r w:rsidRPr="00E367A0">
        <w:rPr>
          <w:rFonts w:ascii="Barlow" w:hAnsi="Barlow"/>
          <w:i/>
          <w:spacing w:val="-5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Instituto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Seguridad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Jurídica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Patrimonial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Yucatán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no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tiene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registro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en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Fondos</w:t>
      </w:r>
      <w:r w:rsidRPr="00E367A0">
        <w:rPr>
          <w:rFonts w:ascii="Barlow" w:hAnsi="Barlow"/>
          <w:b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de</w:t>
      </w:r>
      <w:r w:rsidRPr="00E367A0">
        <w:rPr>
          <w:rFonts w:ascii="Barlow" w:hAnsi="Barlow"/>
          <w:b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Bienes</w:t>
      </w:r>
      <w:r w:rsidRPr="00E367A0">
        <w:rPr>
          <w:rFonts w:ascii="Barlow" w:hAnsi="Barlow"/>
          <w:b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de</w:t>
      </w:r>
      <w:r w:rsidRPr="00E367A0">
        <w:rPr>
          <w:rFonts w:ascii="Barlow" w:hAnsi="Barlow"/>
          <w:b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Terceros</w:t>
      </w:r>
      <w:r w:rsidRPr="00E367A0">
        <w:rPr>
          <w:rFonts w:ascii="Barlow" w:hAnsi="Barlow"/>
          <w:b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en</w:t>
      </w:r>
      <w:r w:rsidRPr="00E367A0">
        <w:rPr>
          <w:rFonts w:ascii="Barlow" w:hAnsi="Barlow"/>
          <w:b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Administración</w:t>
      </w:r>
      <w:r w:rsidRPr="00E367A0">
        <w:rPr>
          <w:rFonts w:ascii="Barlow" w:hAnsi="Barlow"/>
          <w:b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y/o</w:t>
      </w:r>
      <w:r w:rsidRPr="00E367A0">
        <w:rPr>
          <w:rFonts w:ascii="Barlow" w:hAnsi="Barlow"/>
          <w:b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en</w:t>
      </w:r>
      <w:r w:rsidRPr="00E367A0">
        <w:rPr>
          <w:rFonts w:ascii="Barlow" w:hAnsi="Barlow"/>
          <w:b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Garantía</w:t>
      </w:r>
      <w:r w:rsidRPr="00E367A0">
        <w:rPr>
          <w:rFonts w:ascii="Barlow" w:hAnsi="Barlow"/>
          <w:b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a</w:t>
      </w:r>
      <w:r w:rsidRPr="00E367A0">
        <w:rPr>
          <w:rFonts w:ascii="Barlow" w:hAnsi="Barlow"/>
          <w:b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corto</w:t>
      </w:r>
      <w:r w:rsidRPr="00E367A0">
        <w:rPr>
          <w:rFonts w:ascii="Barlow" w:hAnsi="Barlow"/>
          <w:b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y</w:t>
      </w:r>
      <w:r w:rsidRPr="00E367A0">
        <w:rPr>
          <w:rFonts w:ascii="Barlow" w:hAnsi="Barlow"/>
          <w:b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largo</w:t>
      </w:r>
      <w:r w:rsidRPr="00E367A0">
        <w:rPr>
          <w:rFonts w:ascii="Barlow" w:hAnsi="Barlow"/>
          <w:b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plazo</w:t>
      </w:r>
      <w:r w:rsidRPr="00E367A0">
        <w:rPr>
          <w:rFonts w:ascii="Barlow" w:hAnsi="Barlow"/>
          <w:i/>
          <w:w w:val="105"/>
          <w:sz w:val="20"/>
          <w:szCs w:val="20"/>
        </w:rPr>
        <w:t>.</w:t>
      </w:r>
    </w:p>
    <w:p w:rsidR="00206945" w:rsidRPr="00E367A0" w:rsidRDefault="00206945" w:rsidP="00206945">
      <w:pPr>
        <w:pStyle w:val="Prrafodelista"/>
        <w:tabs>
          <w:tab w:val="left" w:pos="1466"/>
        </w:tabs>
        <w:ind w:firstLine="0"/>
        <w:rPr>
          <w:rFonts w:ascii="Barlow" w:hAnsi="Barlow"/>
          <w:i/>
          <w:sz w:val="20"/>
          <w:szCs w:val="20"/>
        </w:rPr>
      </w:pPr>
    </w:p>
    <w:p w:rsidR="0054300A" w:rsidRPr="00E367A0" w:rsidRDefault="00206945" w:rsidP="002E5F65">
      <w:pPr>
        <w:pStyle w:val="Prrafodelista"/>
        <w:numPr>
          <w:ilvl w:val="0"/>
          <w:numId w:val="9"/>
        </w:numPr>
        <w:tabs>
          <w:tab w:val="left" w:pos="1466"/>
        </w:tabs>
        <w:spacing w:before="10"/>
        <w:ind w:hanging="198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lastRenderedPageBreak/>
        <w:t xml:space="preserve">  </w:t>
      </w:r>
      <w:r w:rsidRPr="00E367A0">
        <w:rPr>
          <w:rFonts w:ascii="Barlow" w:hAnsi="Barlow"/>
          <w:b/>
          <w:w w:val="105"/>
          <w:sz w:val="20"/>
          <w:szCs w:val="20"/>
        </w:rPr>
        <w:t xml:space="preserve">     Pasivos Diferidos</w:t>
      </w:r>
      <w:r w:rsidRPr="00E367A0">
        <w:rPr>
          <w:rFonts w:ascii="Barlow" w:hAnsi="Barlow"/>
          <w:i/>
          <w:sz w:val="20"/>
          <w:szCs w:val="20"/>
        </w:rPr>
        <w:t xml:space="preserve">                         </w:t>
      </w:r>
    </w:p>
    <w:p w:rsidR="00206945" w:rsidRPr="00E367A0" w:rsidRDefault="00012823" w:rsidP="00CB0D0A">
      <w:pPr>
        <w:pStyle w:val="Prrafodelista"/>
        <w:numPr>
          <w:ilvl w:val="0"/>
          <w:numId w:val="1"/>
        </w:numPr>
        <w:tabs>
          <w:tab w:val="left" w:pos="1466"/>
        </w:tabs>
        <w:spacing w:before="103"/>
        <w:ind w:hanging="171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>El</w:t>
      </w:r>
      <w:r w:rsidRPr="00E367A0">
        <w:rPr>
          <w:rFonts w:ascii="Barlow" w:hAnsi="Barlow"/>
          <w:i/>
          <w:spacing w:val="-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Instituto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Seguridad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Jurídica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Patrimonial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Yucatán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no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tiene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registro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pasivos</w:t>
      </w:r>
      <w:r w:rsidRPr="00E367A0">
        <w:rPr>
          <w:rFonts w:ascii="Barlow" w:hAnsi="Barlow"/>
          <w:b/>
          <w:i/>
          <w:spacing w:val="-1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w w:val="105"/>
          <w:sz w:val="20"/>
          <w:szCs w:val="20"/>
        </w:rPr>
        <w:t>diferidos</w:t>
      </w:r>
      <w:r w:rsidRPr="00E367A0">
        <w:rPr>
          <w:rFonts w:ascii="Barlow" w:hAnsi="Barlow"/>
          <w:b/>
          <w:i/>
          <w:spacing w:val="-1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corto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o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largo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plazo.</w:t>
      </w:r>
    </w:p>
    <w:p w:rsidR="00CB0D0A" w:rsidRPr="00E367A0" w:rsidRDefault="00CB0D0A" w:rsidP="00CB0D0A">
      <w:pPr>
        <w:pStyle w:val="Prrafodelista"/>
        <w:tabs>
          <w:tab w:val="left" w:pos="1466"/>
        </w:tabs>
        <w:spacing w:before="103"/>
        <w:ind w:firstLine="0"/>
        <w:rPr>
          <w:rFonts w:ascii="Barlow" w:hAnsi="Barlow"/>
          <w:i/>
          <w:sz w:val="20"/>
          <w:szCs w:val="20"/>
        </w:rPr>
      </w:pPr>
    </w:p>
    <w:p w:rsidR="00206945" w:rsidRPr="00E367A0" w:rsidRDefault="00206945" w:rsidP="00206945">
      <w:pPr>
        <w:pStyle w:val="Prrafodelista"/>
        <w:numPr>
          <w:ilvl w:val="0"/>
          <w:numId w:val="9"/>
        </w:numPr>
        <w:tabs>
          <w:tab w:val="left" w:pos="1466"/>
        </w:tabs>
        <w:spacing w:before="10"/>
        <w:ind w:hanging="198"/>
        <w:rPr>
          <w:rFonts w:ascii="Barlow" w:hAnsi="Barlow"/>
          <w:b/>
          <w:i/>
          <w:sz w:val="20"/>
          <w:szCs w:val="20"/>
        </w:rPr>
      </w:pPr>
      <w:r w:rsidRPr="00E367A0">
        <w:rPr>
          <w:rFonts w:ascii="Barlow" w:hAnsi="Barlow"/>
          <w:b/>
          <w:i/>
          <w:sz w:val="20"/>
          <w:szCs w:val="20"/>
        </w:rPr>
        <w:t xml:space="preserve">  </w:t>
      </w:r>
      <w:r w:rsidRPr="00E367A0">
        <w:rPr>
          <w:rFonts w:ascii="Barlow" w:hAnsi="Barlow"/>
          <w:b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sz w:val="20"/>
          <w:szCs w:val="20"/>
        </w:rPr>
        <w:t xml:space="preserve">    Provisiones  </w:t>
      </w:r>
    </w:p>
    <w:p w:rsidR="00206945" w:rsidRPr="00E367A0" w:rsidRDefault="00206945" w:rsidP="00206945">
      <w:pPr>
        <w:pStyle w:val="Prrafodelista"/>
        <w:numPr>
          <w:ilvl w:val="0"/>
          <w:numId w:val="1"/>
        </w:numPr>
        <w:tabs>
          <w:tab w:val="left" w:pos="1466"/>
        </w:tabs>
        <w:spacing w:before="103"/>
        <w:ind w:hanging="171"/>
        <w:rPr>
          <w:rFonts w:ascii="Barlow" w:hAnsi="Barlow"/>
          <w:i/>
          <w:w w:val="105"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 xml:space="preserve">El Instituto de Seguridad Jurídica Patrimonial de Yucatán no tiene registro de provisiones que impacten </w:t>
      </w:r>
      <w:r w:rsidR="00381959" w:rsidRPr="00E367A0">
        <w:rPr>
          <w:rFonts w:ascii="Barlow" w:hAnsi="Barlow"/>
          <w:i/>
          <w:w w:val="105"/>
          <w:sz w:val="20"/>
          <w:szCs w:val="20"/>
        </w:rPr>
        <w:t>al 31 de marzo de 2024</w:t>
      </w:r>
      <w:r w:rsidRPr="00E367A0">
        <w:rPr>
          <w:rFonts w:ascii="Barlow" w:hAnsi="Barlow"/>
          <w:i/>
          <w:w w:val="105"/>
          <w:sz w:val="20"/>
          <w:szCs w:val="20"/>
        </w:rPr>
        <w:t>.</w:t>
      </w:r>
    </w:p>
    <w:p w:rsidR="00941028" w:rsidRPr="00E367A0" w:rsidRDefault="00941028" w:rsidP="00941028">
      <w:pPr>
        <w:tabs>
          <w:tab w:val="left" w:pos="1466"/>
        </w:tabs>
        <w:spacing w:before="103"/>
        <w:ind w:left="1294"/>
        <w:rPr>
          <w:rFonts w:ascii="Barlow" w:hAnsi="Barlow"/>
          <w:i/>
          <w:w w:val="105"/>
          <w:sz w:val="20"/>
          <w:szCs w:val="20"/>
        </w:rPr>
      </w:pPr>
    </w:p>
    <w:p w:rsidR="00206945" w:rsidRPr="00E367A0" w:rsidRDefault="00206945" w:rsidP="00206945">
      <w:pPr>
        <w:pStyle w:val="Prrafodelista"/>
        <w:tabs>
          <w:tab w:val="left" w:pos="1466"/>
        </w:tabs>
        <w:spacing w:before="103"/>
        <w:ind w:firstLine="0"/>
        <w:rPr>
          <w:rFonts w:ascii="Barlow" w:hAnsi="Barlow"/>
          <w:i/>
          <w:sz w:val="20"/>
          <w:szCs w:val="20"/>
        </w:rPr>
      </w:pPr>
    </w:p>
    <w:p w:rsidR="00206945" w:rsidRPr="00E367A0" w:rsidRDefault="00206945" w:rsidP="00206945">
      <w:pPr>
        <w:pStyle w:val="Prrafodelista"/>
        <w:numPr>
          <w:ilvl w:val="0"/>
          <w:numId w:val="9"/>
        </w:numPr>
        <w:tabs>
          <w:tab w:val="left" w:pos="1466"/>
        </w:tabs>
        <w:spacing w:before="10"/>
        <w:ind w:hanging="198"/>
        <w:rPr>
          <w:rFonts w:ascii="Barlow" w:hAnsi="Barlow"/>
          <w:b/>
          <w:i/>
          <w:sz w:val="20"/>
          <w:szCs w:val="20"/>
        </w:rPr>
      </w:pPr>
      <w:r w:rsidRPr="00E367A0">
        <w:rPr>
          <w:rFonts w:ascii="Barlow" w:hAnsi="Barlow"/>
          <w:b/>
          <w:i/>
          <w:sz w:val="20"/>
          <w:szCs w:val="20"/>
        </w:rPr>
        <w:t xml:space="preserve">  </w:t>
      </w:r>
      <w:r w:rsidRPr="00E367A0">
        <w:rPr>
          <w:rFonts w:ascii="Barlow" w:hAnsi="Barlow"/>
          <w:b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i/>
          <w:sz w:val="20"/>
          <w:szCs w:val="20"/>
        </w:rPr>
        <w:t xml:space="preserve">    Otros Pasivos   </w:t>
      </w:r>
    </w:p>
    <w:p w:rsidR="00206945" w:rsidRPr="00E367A0" w:rsidRDefault="00206945" w:rsidP="00206945">
      <w:pPr>
        <w:pStyle w:val="Prrafodelista"/>
        <w:numPr>
          <w:ilvl w:val="0"/>
          <w:numId w:val="1"/>
        </w:numPr>
        <w:tabs>
          <w:tab w:val="left" w:pos="1466"/>
        </w:tabs>
        <w:spacing w:before="103"/>
        <w:ind w:hanging="171"/>
        <w:rPr>
          <w:rFonts w:ascii="Barlow" w:hAnsi="Barlow"/>
          <w:i/>
          <w:w w:val="105"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 xml:space="preserve">El Instituto de Seguridad Jurídica Patrimonial de Yucatán no tiene registro de otros pasivos circulante y no </w:t>
      </w:r>
      <w:r w:rsidR="000026F1" w:rsidRPr="00E367A0">
        <w:rPr>
          <w:rFonts w:ascii="Barlow" w:hAnsi="Barlow"/>
          <w:i/>
          <w:w w:val="105"/>
          <w:sz w:val="20"/>
          <w:szCs w:val="20"/>
        </w:rPr>
        <w:t>circulante</w:t>
      </w:r>
      <w:r w:rsidR="00CB0D0A" w:rsidRPr="00E367A0">
        <w:rPr>
          <w:rFonts w:ascii="Barlow" w:hAnsi="Barlow"/>
          <w:i/>
          <w:w w:val="105"/>
          <w:sz w:val="20"/>
          <w:szCs w:val="20"/>
        </w:rPr>
        <w:t xml:space="preserve"> que </w:t>
      </w:r>
      <w:r w:rsidR="00D55B9A" w:rsidRPr="00E367A0">
        <w:rPr>
          <w:rFonts w:ascii="Barlow" w:hAnsi="Barlow"/>
          <w:i/>
          <w:w w:val="105"/>
          <w:sz w:val="20"/>
          <w:szCs w:val="20"/>
        </w:rPr>
        <w:t xml:space="preserve">impacten </w:t>
      </w:r>
      <w:r w:rsidR="00381959" w:rsidRPr="00E367A0">
        <w:rPr>
          <w:rFonts w:ascii="Barlow" w:hAnsi="Barlow"/>
          <w:i/>
          <w:w w:val="105"/>
          <w:sz w:val="20"/>
          <w:szCs w:val="20"/>
        </w:rPr>
        <w:t>al 31 de marzo de 2024</w:t>
      </w:r>
      <w:r w:rsidRPr="00E367A0">
        <w:rPr>
          <w:rFonts w:ascii="Barlow" w:hAnsi="Barlow"/>
          <w:i/>
          <w:w w:val="105"/>
          <w:sz w:val="20"/>
          <w:szCs w:val="20"/>
        </w:rPr>
        <w:t>.</w:t>
      </w:r>
    </w:p>
    <w:p w:rsidR="00335D73" w:rsidRPr="00E367A0" w:rsidRDefault="00335D73" w:rsidP="00206945">
      <w:pPr>
        <w:pStyle w:val="Prrafodelista"/>
        <w:tabs>
          <w:tab w:val="left" w:pos="1466"/>
        </w:tabs>
        <w:spacing w:before="10"/>
        <w:ind w:firstLine="0"/>
        <w:rPr>
          <w:rFonts w:ascii="Barlow" w:hAnsi="Barlow"/>
          <w:sz w:val="20"/>
          <w:szCs w:val="20"/>
        </w:rPr>
      </w:pPr>
    </w:p>
    <w:p w:rsidR="008D7248" w:rsidRPr="00E367A0" w:rsidRDefault="008D7248">
      <w:pPr>
        <w:spacing w:before="5"/>
        <w:rPr>
          <w:rFonts w:ascii="Barlow" w:hAnsi="Barlow"/>
          <w:sz w:val="20"/>
          <w:szCs w:val="20"/>
        </w:rPr>
      </w:pPr>
    </w:p>
    <w:p w:rsidR="0054300A" w:rsidRPr="00E367A0" w:rsidRDefault="00012823" w:rsidP="00EE049F">
      <w:pPr>
        <w:pStyle w:val="Prrafodelista"/>
        <w:numPr>
          <w:ilvl w:val="0"/>
          <w:numId w:val="17"/>
        </w:numPr>
        <w:tabs>
          <w:tab w:val="left" w:pos="1466"/>
        </w:tabs>
        <w:spacing w:before="100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 xml:space="preserve">NOTAS </w:t>
      </w:r>
      <w:r w:rsidRPr="00E367A0">
        <w:rPr>
          <w:rFonts w:ascii="Barlow" w:hAnsi="Barlow"/>
          <w:b/>
          <w:spacing w:val="-3"/>
          <w:w w:val="105"/>
          <w:sz w:val="20"/>
          <w:szCs w:val="20"/>
        </w:rPr>
        <w:t xml:space="preserve">AL </w:t>
      </w:r>
      <w:r w:rsidRPr="00E367A0">
        <w:rPr>
          <w:rFonts w:ascii="Barlow" w:hAnsi="Barlow"/>
          <w:b/>
          <w:w w:val="105"/>
          <w:sz w:val="20"/>
          <w:szCs w:val="20"/>
        </w:rPr>
        <w:t>ESTADO DE VARIACIÓN EN LA HACIENDA</w:t>
      </w:r>
      <w:r w:rsidRPr="00E367A0">
        <w:rPr>
          <w:rFonts w:ascii="Barlow" w:hAnsi="Barlow"/>
          <w:b/>
          <w:spacing w:val="-1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w w:val="105"/>
          <w:sz w:val="20"/>
          <w:szCs w:val="20"/>
        </w:rPr>
        <w:t>PÚBLICA</w:t>
      </w:r>
    </w:p>
    <w:p w:rsidR="00607234" w:rsidRPr="00E367A0" w:rsidRDefault="00607234" w:rsidP="00607234">
      <w:pPr>
        <w:pStyle w:val="Prrafodelista"/>
        <w:tabs>
          <w:tab w:val="left" w:pos="1466"/>
        </w:tabs>
        <w:spacing w:before="100"/>
        <w:ind w:left="1187" w:firstLine="0"/>
        <w:rPr>
          <w:rFonts w:ascii="Barlow" w:hAnsi="Barlow"/>
          <w:b/>
          <w:sz w:val="20"/>
          <w:szCs w:val="20"/>
        </w:rPr>
      </w:pPr>
    </w:p>
    <w:p w:rsidR="009B2E79" w:rsidRPr="00E367A0" w:rsidRDefault="009B2E79" w:rsidP="00CB0D0A">
      <w:pPr>
        <w:pStyle w:val="Prrafodelista"/>
        <w:numPr>
          <w:ilvl w:val="0"/>
          <w:numId w:val="28"/>
        </w:numPr>
        <w:tabs>
          <w:tab w:val="left" w:pos="1466"/>
        </w:tabs>
        <w:spacing w:before="100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Se informa que el rubro de Hacienda Pública/Patrimonio Contribuido no tuvo modificación alguna y se encuentra integrado de la siguiente manera: </w:t>
      </w:r>
    </w:p>
    <w:p w:rsidR="00607234" w:rsidRPr="00E367A0" w:rsidRDefault="002F3E59" w:rsidP="00CB0D0A">
      <w:pPr>
        <w:pStyle w:val="Prrafodelista"/>
        <w:tabs>
          <w:tab w:val="left" w:pos="1466"/>
        </w:tabs>
        <w:spacing w:before="100"/>
        <w:ind w:left="1907" w:firstLine="0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>Aportaciones $</w:t>
      </w:r>
      <w:r w:rsidR="009B2E79" w:rsidRPr="00E367A0">
        <w:rPr>
          <w:rFonts w:ascii="Barlow" w:hAnsi="Barlow"/>
          <w:sz w:val="20"/>
          <w:szCs w:val="20"/>
        </w:rPr>
        <w:t xml:space="preserve"> </w:t>
      </w:r>
      <w:r w:rsidR="009B2E79" w:rsidRPr="00E367A0">
        <w:rPr>
          <w:rFonts w:ascii="Barlow" w:hAnsi="Barlow"/>
          <w:b/>
          <w:sz w:val="20"/>
          <w:szCs w:val="20"/>
        </w:rPr>
        <w:t>14</w:t>
      </w:r>
      <w:r w:rsidRPr="00E367A0">
        <w:rPr>
          <w:rFonts w:ascii="Barlow" w:hAnsi="Barlow"/>
          <w:b/>
          <w:sz w:val="20"/>
          <w:szCs w:val="20"/>
        </w:rPr>
        <w:t>, 054,838.44</w:t>
      </w:r>
    </w:p>
    <w:p w:rsidR="00CB0D0A" w:rsidRPr="00E367A0" w:rsidRDefault="00CB0D0A" w:rsidP="00CB0D0A">
      <w:pPr>
        <w:pStyle w:val="Prrafodelista"/>
        <w:tabs>
          <w:tab w:val="left" w:pos="1466"/>
        </w:tabs>
        <w:spacing w:before="100"/>
        <w:ind w:left="1187" w:firstLine="0"/>
        <w:rPr>
          <w:rFonts w:ascii="Barlow" w:hAnsi="Barlow"/>
          <w:b/>
          <w:sz w:val="20"/>
          <w:szCs w:val="20"/>
        </w:rPr>
      </w:pPr>
    </w:p>
    <w:p w:rsidR="009469A0" w:rsidRPr="00E367A0" w:rsidRDefault="00607234" w:rsidP="00642361">
      <w:pPr>
        <w:pStyle w:val="Prrafodelista"/>
        <w:tabs>
          <w:tab w:val="left" w:pos="1466"/>
        </w:tabs>
        <w:spacing w:before="100"/>
        <w:ind w:left="1187" w:firstLine="0"/>
        <w:jc w:val="both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2 </w:t>
      </w:r>
      <w:r w:rsidRPr="00E367A0">
        <w:rPr>
          <w:rFonts w:ascii="Barlow" w:hAnsi="Barlow"/>
          <w:sz w:val="20"/>
          <w:szCs w:val="20"/>
        </w:rPr>
        <w:t xml:space="preserve">  Las modificaciones en el rubro del Patrimonio </w:t>
      </w:r>
      <w:r w:rsidR="00CB0D0A" w:rsidRPr="00E367A0">
        <w:rPr>
          <w:rFonts w:ascii="Barlow" w:hAnsi="Barlow"/>
          <w:sz w:val="20"/>
          <w:szCs w:val="20"/>
        </w:rPr>
        <w:t>Generado se acumula el resultado de ejercicios anteriores y</w:t>
      </w:r>
      <w:r w:rsidR="009469A0" w:rsidRPr="00E367A0">
        <w:rPr>
          <w:rFonts w:ascii="Barlow" w:hAnsi="Barlow"/>
          <w:sz w:val="20"/>
          <w:szCs w:val="20"/>
        </w:rPr>
        <w:t xml:space="preserve"> por </w:t>
      </w:r>
      <w:r w:rsidRPr="00E367A0">
        <w:rPr>
          <w:rFonts w:ascii="Barlow" w:hAnsi="Barlow"/>
          <w:sz w:val="20"/>
          <w:szCs w:val="20"/>
        </w:rPr>
        <w:t>la determinación del</w:t>
      </w:r>
      <w:r w:rsidR="00391ACE" w:rsidRPr="00E367A0">
        <w:rPr>
          <w:rFonts w:ascii="Barlow" w:hAnsi="Barlow"/>
          <w:sz w:val="20"/>
          <w:szCs w:val="20"/>
        </w:rPr>
        <w:t xml:space="preserve"> n</w:t>
      </w:r>
      <w:r w:rsidR="00A86013" w:rsidRPr="00E367A0">
        <w:rPr>
          <w:rFonts w:ascii="Barlow" w:hAnsi="Barlow"/>
          <w:sz w:val="20"/>
          <w:szCs w:val="20"/>
        </w:rPr>
        <w:t>uevo</w:t>
      </w:r>
      <w:r w:rsidRPr="00E367A0">
        <w:rPr>
          <w:rFonts w:ascii="Barlow" w:hAnsi="Barlow"/>
          <w:sz w:val="20"/>
          <w:szCs w:val="20"/>
        </w:rPr>
        <w:t xml:space="preserve"> resultado del </w:t>
      </w:r>
      <w:r w:rsidR="000B4915" w:rsidRPr="00E367A0">
        <w:rPr>
          <w:rFonts w:ascii="Barlow" w:hAnsi="Barlow"/>
          <w:sz w:val="20"/>
          <w:szCs w:val="20"/>
        </w:rPr>
        <w:t xml:space="preserve"> </w:t>
      </w:r>
      <w:r w:rsidR="00391ACE" w:rsidRPr="00E367A0">
        <w:rPr>
          <w:rFonts w:ascii="Barlow" w:hAnsi="Barlow"/>
          <w:sz w:val="20"/>
          <w:szCs w:val="20"/>
        </w:rPr>
        <w:t xml:space="preserve"> </w:t>
      </w:r>
      <w:r w:rsidR="00A86013" w:rsidRPr="00E367A0">
        <w:rPr>
          <w:rFonts w:ascii="Barlow" w:hAnsi="Barlow"/>
          <w:sz w:val="20"/>
          <w:szCs w:val="20"/>
        </w:rPr>
        <w:t xml:space="preserve">ejercicio </w:t>
      </w:r>
    </w:p>
    <w:p w:rsidR="00D94A1A" w:rsidRPr="00E367A0" w:rsidRDefault="00381959" w:rsidP="00D94A1A">
      <w:pPr>
        <w:pStyle w:val="Prrafodelista"/>
        <w:tabs>
          <w:tab w:val="left" w:pos="1466"/>
        </w:tabs>
        <w:spacing w:before="100"/>
        <w:ind w:left="1187" w:firstLine="0"/>
        <w:jc w:val="both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>Al 31 de marzo de 2024</w:t>
      </w:r>
      <w:r w:rsidR="00B1264D" w:rsidRPr="00E367A0">
        <w:rPr>
          <w:rFonts w:ascii="Barlow" w:hAnsi="Barlow"/>
          <w:sz w:val="20"/>
          <w:szCs w:val="20"/>
        </w:rPr>
        <w:t xml:space="preserve"> $</w:t>
      </w:r>
      <w:r w:rsidR="00BD3D60" w:rsidRPr="00E367A0">
        <w:rPr>
          <w:rFonts w:ascii="Barlow" w:hAnsi="Barlow"/>
          <w:sz w:val="20"/>
          <w:szCs w:val="20"/>
        </w:rPr>
        <w:t>-503,911.87</w:t>
      </w:r>
      <w:r w:rsidR="00BF4D33" w:rsidRPr="00E367A0">
        <w:rPr>
          <w:rFonts w:ascii="Barlow" w:hAnsi="Barlow"/>
          <w:sz w:val="20"/>
          <w:szCs w:val="20"/>
        </w:rPr>
        <w:t xml:space="preserve"> generando</w:t>
      </w:r>
      <w:r w:rsidR="00702147" w:rsidRPr="00E367A0">
        <w:rPr>
          <w:rFonts w:ascii="Barlow" w:hAnsi="Barlow"/>
          <w:sz w:val="20"/>
          <w:szCs w:val="20"/>
        </w:rPr>
        <w:t xml:space="preserve"> un </w:t>
      </w:r>
      <w:r w:rsidR="00BD3D60" w:rsidRPr="00E367A0">
        <w:rPr>
          <w:rFonts w:ascii="Barlow" w:hAnsi="Barlow"/>
          <w:sz w:val="20"/>
          <w:szCs w:val="20"/>
        </w:rPr>
        <w:t>déficit</w:t>
      </w:r>
      <w:r w:rsidR="00D94A1A" w:rsidRPr="00E367A0">
        <w:rPr>
          <w:rFonts w:ascii="Barlow" w:hAnsi="Barlow"/>
          <w:sz w:val="20"/>
          <w:szCs w:val="20"/>
        </w:rPr>
        <w:t>.</w:t>
      </w:r>
    </w:p>
    <w:p w:rsidR="00DD075D" w:rsidRPr="00E367A0" w:rsidRDefault="009C0037" w:rsidP="00D94A1A">
      <w:pPr>
        <w:pStyle w:val="Prrafodelista"/>
        <w:tabs>
          <w:tab w:val="left" w:pos="1466"/>
        </w:tabs>
        <w:spacing w:before="100"/>
        <w:ind w:left="1187" w:firstLine="0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>De igual manera se hace mención</w:t>
      </w:r>
      <w:r w:rsidR="00391ACE" w:rsidRPr="00E367A0">
        <w:rPr>
          <w:rFonts w:ascii="Barlow" w:hAnsi="Barlow"/>
          <w:sz w:val="20"/>
          <w:szCs w:val="20"/>
        </w:rPr>
        <w:t xml:space="preserve"> que</w:t>
      </w:r>
      <w:r w:rsidRPr="00E367A0">
        <w:rPr>
          <w:rFonts w:ascii="Barlow" w:hAnsi="Barlow"/>
          <w:sz w:val="20"/>
          <w:szCs w:val="20"/>
        </w:rPr>
        <w:t xml:space="preserve"> </w:t>
      </w:r>
      <w:r w:rsidR="00391ACE" w:rsidRPr="00E367A0">
        <w:rPr>
          <w:rFonts w:ascii="Barlow" w:hAnsi="Barlow"/>
          <w:sz w:val="20"/>
          <w:szCs w:val="20"/>
        </w:rPr>
        <w:t xml:space="preserve">al rubro de Rectificaciones de Resultados de </w:t>
      </w:r>
      <w:r w:rsidR="00E03643" w:rsidRPr="00E367A0">
        <w:rPr>
          <w:rFonts w:ascii="Barlow" w:hAnsi="Barlow"/>
          <w:sz w:val="20"/>
          <w:szCs w:val="20"/>
        </w:rPr>
        <w:t>Ejercicios anteriores</w:t>
      </w:r>
      <w:r w:rsidR="00391ACE" w:rsidRPr="00E367A0">
        <w:rPr>
          <w:rFonts w:ascii="Barlow" w:hAnsi="Barlow"/>
          <w:sz w:val="20"/>
          <w:szCs w:val="20"/>
        </w:rPr>
        <w:t xml:space="preserve"> S</w:t>
      </w:r>
      <w:r w:rsidRPr="00E367A0">
        <w:rPr>
          <w:rFonts w:ascii="Barlow" w:hAnsi="Barlow"/>
          <w:sz w:val="20"/>
          <w:szCs w:val="20"/>
        </w:rPr>
        <w:t xml:space="preserve">e tuvo </w:t>
      </w:r>
      <w:r w:rsidR="00DD075D" w:rsidRPr="00E367A0">
        <w:rPr>
          <w:rFonts w:ascii="Barlow" w:hAnsi="Barlow"/>
          <w:sz w:val="20"/>
          <w:szCs w:val="20"/>
        </w:rPr>
        <w:t xml:space="preserve">afectación Por: </w:t>
      </w:r>
    </w:p>
    <w:p w:rsidR="000C42DF" w:rsidRPr="00E367A0" w:rsidRDefault="00DD075D" w:rsidP="00DD075D">
      <w:pPr>
        <w:pStyle w:val="Prrafodelista"/>
        <w:numPr>
          <w:ilvl w:val="0"/>
          <w:numId w:val="29"/>
        </w:numPr>
        <w:tabs>
          <w:tab w:val="left" w:pos="1466"/>
        </w:tabs>
        <w:spacing w:before="100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>P</w:t>
      </w:r>
      <w:r w:rsidR="00C65349" w:rsidRPr="00E367A0">
        <w:rPr>
          <w:rFonts w:ascii="Barlow" w:hAnsi="Barlow"/>
          <w:b/>
          <w:sz w:val="20"/>
          <w:szCs w:val="20"/>
        </w:rPr>
        <w:t>or el</w:t>
      </w:r>
      <w:r w:rsidRPr="00E367A0">
        <w:rPr>
          <w:rFonts w:ascii="Barlow" w:hAnsi="Barlow"/>
          <w:b/>
          <w:sz w:val="20"/>
          <w:szCs w:val="20"/>
        </w:rPr>
        <w:t xml:space="preserve"> reintegro de recursos no </w:t>
      </w:r>
      <w:r w:rsidR="00BD3D60" w:rsidRPr="00E367A0">
        <w:rPr>
          <w:rFonts w:ascii="Barlow" w:hAnsi="Barlow"/>
          <w:b/>
          <w:sz w:val="20"/>
          <w:szCs w:val="20"/>
        </w:rPr>
        <w:t>ejercicios</w:t>
      </w:r>
      <w:r w:rsidRPr="00E367A0">
        <w:rPr>
          <w:rFonts w:ascii="Barlow" w:hAnsi="Barlow"/>
          <w:b/>
          <w:sz w:val="20"/>
          <w:szCs w:val="20"/>
        </w:rPr>
        <w:t xml:space="preserve"> PEMI 2023 convenio de coordinación n° 214/PEMI//002/2023 para reintegrar a </w:t>
      </w:r>
      <w:r w:rsidR="00B10E0E" w:rsidRPr="00E367A0">
        <w:rPr>
          <w:rFonts w:ascii="Barlow" w:hAnsi="Barlow"/>
          <w:b/>
          <w:sz w:val="20"/>
          <w:szCs w:val="20"/>
        </w:rPr>
        <w:t xml:space="preserve">TESOFE </w:t>
      </w:r>
      <w:r w:rsidR="000B4915" w:rsidRPr="00E367A0">
        <w:rPr>
          <w:rFonts w:ascii="Barlow" w:hAnsi="Barlow"/>
          <w:b/>
          <w:sz w:val="20"/>
          <w:szCs w:val="20"/>
        </w:rPr>
        <w:t xml:space="preserve">por el importe de $ </w:t>
      </w:r>
      <w:r w:rsidRPr="00E367A0">
        <w:rPr>
          <w:rFonts w:ascii="Barlow" w:hAnsi="Barlow"/>
          <w:b/>
          <w:sz w:val="20"/>
          <w:szCs w:val="20"/>
        </w:rPr>
        <w:t>6,764.94</w:t>
      </w:r>
      <w:r w:rsidR="00AA1838" w:rsidRPr="00E367A0">
        <w:rPr>
          <w:rFonts w:ascii="Barlow" w:hAnsi="Barlow"/>
          <w:b/>
          <w:sz w:val="20"/>
          <w:szCs w:val="20"/>
        </w:rPr>
        <w:t xml:space="preserve"> </w:t>
      </w:r>
    </w:p>
    <w:p w:rsidR="00DD075D" w:rsidRPr="00E367A0" w:rsidRDefault="00DD075D" w:rsidP="00DD075D">
      <w:pPr>
        <w:pStyle w:val="Prrafodelista"/>
        <w:numPr>
          <w:ilvl w:val="0"/>
          <w:numId w:val="29"/>
        </w:numPr>
        <w:tabs>
          <w:tab w:val="left" w:pos="1466"/>
        </w:tabs>
        <w:spacing w:before="100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Por el reintegro de saldos no ejercidos 2023. fondos de participaciones por el importe de $ 765,593.03 para reintegrar a Secretaria </w:t>
      </w:r>
      <w:r w:rsidRPr="00E367A0">
        <w:rPr>
          <w:rFonts w:ascii="Barlow" w:hAnsi="Barlow"/>
          <w:b/>
          <w:sz w:val="20"/>
          <w:szCs w:val="20"/>
        </w:rPr>
        <w:lastRenderedPageBreak/>
        <w:t>de Administración y Finanzas</w:t>
      </w:r>
    </w:p>
    <w:p w:rsidR="00DD075D" w:rsidRPr="00E367A0" w:rsidRDefault="00DD075D" w:rsidP="008D7248">
      <w:pPr>
        <w:pStyle w:val="Prrafodelista"/>
        <w:numPr>
          <w:ilvl w:val="0"/>
          <w:numId w:val="29"/>
        </w:numPr>
        <w:tabs>
          <w:tab w:val="left" w:pos="1466"/>
        </w:tabs>
        <w:spacing w:before="100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>Por el reintegro de saldos no ejercidos 2023. (fondos de propios) por el importe de $ 363,703.16 para reintegrar a Secretaria de Administración y Finanzas</w:t>
      </w:r>
    </w:p>
    <w:p w:rsidR="00481A6D" w:rsidRPr="00E367A0" w:rsidRDefault="00481A6D" w:rsidP="008D7248">
      <w:pPr>
        <w:pStyle w:val="Prrafodelista"/>
        <w:numPr>
          <w:ilvl w:val="0"/>
          <w:numId w:val="29"/>
        </w:numPr>
        <w:tabs>
          <w:tab w:val="left" w:pos="1466"/>
        </w:tabs>
        <w:spacing w:before="100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>Por el reintegro de recursos no ejercicios PEMI 2023 convenio de coordinación n° 214/PEMI//002/2023 para reintegrar Ala SAF por el importe de $ 6,234.83</w:t>
      </w:r>
    </w:p>
    <w:p w:rsidR="004F7B3B" w:rsidRPr="00E367A0" w:rsidRDefault="004F7B3B">
      <w:pPr>
        <w:spacing w:before="2"/>
        <w:rPr>
          <w:rFonts w:ascii="Barlow" w:hAnsi="Barlow"/>
          <w:sz w:val="20"/>
          <w:szCs w:val="20"/>
        </w:rPr>
      </w:pPr>
    </w:p>
    <w:p w:rsidR="004F7B3B" w:rsidRPr="00E367A0" w:rsidRDefault="004F7B3B" w:rsidP="004F7B3B">
      <w:pPr>
        <w:tabs>
          <w:tab w:val="left" w:pos="965"/>
          <w:tab w:val="left" w:pos="6895"/>
        </w:tabs>
        <w:spacing w:before="101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 xml:space="preserve">             IV) NOTAS AL ESTADO DE FLUJOS DE EFECTIVO</w:t>
      </w:r>
    </w:p>
    <w:p w:rsidR="0054300A" w:rsidRPr="00E367A0" w:rsidRDefault="00012823" w:rsidP="00D5342E">
      <w:pPr>
        <w:tabs>
          <w:tab w:val="left" w:pos="1466"/>
        </w:tabs>
        <w:spacing w:line="520" w:lineRule="auto"/>
        <w:ind w:left="908" w:right="10234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Efectivo y</w:t>
      </w:r>
      <w:r w:rsidRPr="00E367A0">
        <w:rPr>
          <w:rFonts w:ascii="Barlow" w:hAnsi="Barlow"/>
          <w:b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b/>
          <w:w w:val="105"/>
          <w:sz w:val="20"/>
          <w:szCs w:val="20"/>
        </w:rPr>
        <w:t>equivalentes</w:t>
      </w:r>
    </w:p>
    <w:p w:rsidR="0054300A" w:rsidRPr="00E367A0" w:rsidRDefault="00012823">
      <w:pPr>
        <w:pStyle w:val="Prrafodelista"/>
        <w:numPr>
          <w:ilvl w:val="0"/>
          <w:numId w:val="6"/>
        </w:numPr>
        <w:tabs>
          <w:tab w:val="left" w:pos="1466"/>
        </w:tabs>
        <w:spacing w:line="170" w:lineRule="exact"/>
        <w:ind w:hanging="174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 xml:space="preserve">El efectivo y Equivalentes del INSEJUPY </w:t>
      </w:r>
      <w:r w:rsidR="00381959" w:rsidRPr="00E367A0">
        <w:rPr>
          <w:rFonts w:ascii="Barlow" w:hAnsi="Barlow"/>
          <w:i/>
          <w:w w:val="105"/>
          <w:sz w:val="20"/>
          <w:szCs w:val="20"/>
        </w:rPr>
        <w:t>al 31 de marzo de 2024</w:t>
      </w:r>
      <w:r w:rsidRPr="00E367A0">
        <w:rPr>
          <w:rFonts w:ascii="Barlow" w:hAnsi="Barlow"/>
          <w:i/>
          <w:w w:val="105"/>
          <w:sz w:val="20"/>
          <w:szCs w:val="20"/>
        </w:rPr>
        <w:t xml:space="preserve"> se integran de la siguiente</w:t>
      </w:r>
      <w:r w:rsidRPr="00E367A0">
        <w:rPr>
          <w:rFonts w:ascii="Barlow" w:hAnsi="Barlow"/>
          <w:i/>
          <w:spacing w:val="-25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manera:</w:t>
      </w:r>
    </w:p>
    <w:p w:rsidR="0054300A" w:rsidRPr="00E367A0" w:rsidRDefault="0054300A">
      <w:pPr>
        <w:spacing w:before="7"/>
        <w:rPr>
          <w:rFonts w:ascii="Barlow" w:hAnsi="Barlow"/>
          <w:i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2332"/>
        <w:gridCol w:w="2498"/>
      </w:tblGrid>
      <w:tr w:rsidR="00D136AA" w:rsidRPr="00E367A0" w:rsidTr="00E367A0">
        <w:trPr>
          <w:trHeight w:val="267"/>
          <w:jc w:val="center"/>
        </w:trPr>
        <w:tc>
          <w:tcPr>
            <w:tcW w:w="4821" w:type="dxa"/>
            <w:vAlign w:val="bottom"/>
          </w:tcPr>
          <w:p w:rsidR="00D136AA" w:rsidRPr="00E367A0" w:rsidRDefault="00D136AA" w:rsidP="00D136AA">
            <w:pPr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332" w:type="dxa"/>
            <w:vAlign w:val="bottom"/>
          </w:tcPr>
          <w:p w:rsidR="00D136AA" w:rsidRPr="00E367A0" w:rsidRDefault="005D0D41" w:rsidP="00DD075D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202</w:t>
            </w:r>
            <w:r w:rsidR="00DD075D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98" w:type="dxa"/>
            <w:vAlign w:val="bottom"/>
          </w:tcPr>
          <w:p w:rsidR="00D136AA" w:rsidRPr="00E367A0" w:rsidRDefault="00977572" w:rsidP="00DD075D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202</w:t>
            </w:r>
            <w:r w:rsidR="00DD075D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1A6D" w:rsidRPr="00E367A0" w:rsidTr="00E367A0">
        <w:trPr>
          <w:trHeight w:val="267"/>
          <w:jc w:val="center"/>
        </w:trPr>
        <w:tc>
          <w:tcPr>
            <w:tcW w:w="4821" w:type="dxa"/>
            <w:vAlign w:val="bottom"/>
          </w:tcPr>
          <w:p w:rsidR="00481A6D" w:rsidRPr="00E367A0" w:rsidRDefault="00481A6D" w:rsidP="00481A6D">
            <w:pPr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EFECTIVO</w:t>
            </w:r>
          </w:p>
        </w:tc>
        <w:tc>
          <w:tcPr>
            <w:tcW w:w="2332" w:type="dxa"/>
            <w:vAlign w:val="bottom"/>
          </w:tcPr>
          <w:p w:rsidR="00481A6D" w:rsidRPr="00E367A0" w:rsidRDefault="00481A6D" w:rsidP="00481A6D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$ 20,000.00</w:t>
            </w:r>
          </w:p>
        </w:tc>
        <w:tc>
          <w:tcPr>
            <w:tcW w:w="2498" w:type="dxa"/>
            <w:vAlign w:val="bottom"/>
          </w:tcPr>
          <w:p w:rsidR="00481A6D" w:rsidRPr="00E367A0" w:rsidRDefault="00481A6D" w:rsidP="00481A6D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$20,000.00</w:t>
            </w:r>
          </w:p>
        </w:tc>
      </w:tr>
      <w:tr w:rsidR="00481A6D" w:rsidRPr="00E367A0" w:rsidTr="00E367A0">
        <w:trPr>
          <w:trHeight w:val="267"/>
          <w:jc w:val="center"/>
        </w:trPr>
        <w:tc>
          <w:tcPr>
            <w:tcW w:w="4821" w:type="dxa"/>
            <w:vAlign w:val="bottom"/>
          </w:tcPr>
          <w:p w:rsidR="00481A6D" w:rsidRPr="00E367A0" w:rsidRDefault="00481A6D" w:rsidP="00481A6D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BANCOS/TESORERÍA</w:t>
            </w:r>
          </w:p>
        </w:tc>
        <w:tc>
          <w:tcPr>
            <w:tcW w:w="2332" w:type="dxa"/>
            <w:vAlign w:val="bottom"/>
          </w:tcPr>
          <w:p w:rsidR="00481A6D" w:rsidRPr="00E367A0" w:rsidRDefault="00481A6D" w:rsidP="00481A6D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$ 3,503,503.37</w:t>
            </w:r>
          </w:p>
        </w:tc>
        <w:tc>
          <w:tcPr>
            <w:tcW w:w="2498" w:type="dxa"/>
            <w:vAlign w:val="bottom"/>
          </w:tcPr>
          <w:p w:rsidR="00481A6D" w:rsidRPr="00E367A0" w:rsidRDefault="00481A6D" w:rsidP="00481A6D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$5,476,351.22</w:t>
            </w:r>
          </w:p>
        </w:tc>
      </w:tr>
      <w:tr w:rsidR="00DD075D" w:rsidRPr="00E367A0" w:rsidTr="00E367A0">
        <w:trPr>
          <w:trHeight w:val="267"/>
          <w:jc w:val="center"/>
        </w:trPr>
        <w:tc>
          <w:tcPr>
            <w:tcW w:w="4821" w:type="dxa"/>
            <w:vAlign w:val="bottom"/>
          </w:tcPr>
          <w:p w:rsidR="00DD075D" w:rsidRPr="00E367A0" w:rsidRDefault="00DD075D" w:rsidP="00DD075D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BANCOS/DEPENDENCIAS Y OTROS</w:t>
            </w:r>
          </w:p>
        </w:tc>
        <w:tc>
          <w:tcPr>
            <w:tcW w:w="2332" w:type="dxa"/>
            <w:vAlign w:val="bottom"/>
          </w:tcPr>
          <w:p w:rsidR="00DD075D" w:rsidRPr="00E367A0" w:rsidRDefault="00DD075D" w:rsidP="00DD075D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2498" w:type="dxa"/>
            <w:vAlign w:val="bottom"/>
          </w:tcPr>
          <w:p w:rsidR="00DD075D" w:rsidRPr="00E367A0" w:rsidRDefault="00DD075D" w:rsidP="00DD075D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</w:tr>
      <w:tr w:rsidR="00DD075D" w:rsidRPr="00E367A0" w:rsidTr="00E367A0">
        <w:trPr>
          <w:trHeight w:val="267"/>
          <w:jc w:val="center"/>
        </w:trPr>
        <w:tc>
          <w:tcPr>
            <w:tcW w:w="4821" w:type="dxa"/>
            <w:vAlign w:val="bottom"/>
          </w:tcPr>
          <w:p w:rsidR="00DD075D" w:rsidRPr="00E367A0" w:rsidRDefault="00DD075D" w:rsidP="00DD075D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INVERSIONES TEMPORALES (HASTA 3 MESES)</w:t>
            </w:r>
          </w:p>
        </w:tc>
        <w:tc>
          <w:tcPr>
            <w:tcW w:w="2332" w:type="dxa"/>
            <w:vAlign w:val="bottom"/>
          </w:tcPr>
          <w:p w:rsidR="00DD075D" w:rsidRPr="00E367A0" w:rsidRDefault="00DD075D" w:rsidP="00DD075D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2498" w:type="dxa"/>
            <w:vAlign w:val="bottom"/>
          </w:tcPr>
          <w:p w:rsidR="00DD075D" w:rsidRPr="00E367A0" w:rsidRDefault="00DD075D" w:rsidP="00DD075D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</w:tr>
      <w:tr w:rsidR="00E77DAD" w:rsidRPr="00E367A0" w:rsidTr="00E367A0">
        <w:trPr>
          <w:trHeight w:val="267"/>
          <w:jc w:val="center"/>
        </w:trPr>
        <w:tc>
          <w:tcPr>
            <w:tcW w:w="4821" w:type="dxa"/>
            <w:vAlign w:val="bottom"/>
          </w:tcPr>
          <w:p w:rsidR="00E77DAD" w:rsidRPr="00E367A0" w:rsidRDefault="00E77DAD" w:rsidP="00E77DAD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FONDOS CON AFECTACIÓN ESPECÍFICA</w:t>
            </w:r>
          </w:p>
        </w:tc>
        <w:tc>
          <w:tcPr>
            <w:tcW w:w="2332" w:type="dxa"/>
            <w:vAlign w:val="bottom"/>
          </w:tcPr>
          <w:p w:rsidR="00E77DAD" w:rsidRPr="00E367A0" w:rsidRDefault="00E77DAD" w:rsidP="00E77DAD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2498" w:type="dxa"/>
            <w:vAlign w:val="bottom"/>
          </w:tcPr>
          <w:p w:rsidR="00E77DAD" w:rsidRPr="00E367A0" w:rsidRDefault="00E77DAD" w:rsidP="00E77DAD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E77DAD" w:rsidRPr="00E367A0" w:rsidTr="00E367A0">
        <w:trPr>
          <w:trHeight w:val="571"/>
          <w:jc w:val="center"/>
        </w:trPr>
        <w:tc>
          <w:tcPr>
            <w:tcW w:w="4821" w:type="dxa"/>
            <w:vAlign w:val="bottom"/>
          </w:tcPr>
          <w:p w:rsidR="00E77DAD" w:rsidRPr="00E367A0" w:rsidRDefault="00E77DAD" w:rsidP="00E77DAD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DEPÓSITOS DE FONDOS DE TERCEROS EN GARANTÍA Y/O ADMINISTRACIÓN</w:t>
            </w:r>
          </w:p>
        </w:tc>
        <w:tc>
          <w:tcPr>
            <w:tcW w:w="2332" w:type="dxa"/>
            <w:vAlign w:val="bottom"/>
          </w:tcPr>
          <w:p w:rsidR="00E77DAD" w:rsidRPr="00E367A0" w:rsidRDefault="00E77DAD" w:rsidP="00E77DAD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  <w:tc>
          <w:tcPr>
            <w:tcW w:w="2498" w:type="dxa"/>
            <w:vAlign w:val="bottom"/>
          </w:tcPr>
          <w:p w:rsidR="00E77DAD" w:rsidRPr="00E367A0" w:rsidRDefault="00E77DAD" w:rsidP="00E77DAD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</w:tr>
      <w:tr w:rsidR="004F7B3B" w:rsidRPr="00E367A0" w:rsidTr="00E367A0">
        <w:trPr>
          <w:trHeight w:val="571"/>
          <w:jc w:val="center"/>
        </w:trPr>
        <w:tc>
          <w:tcPr>
            <w:tcW w:w="4821" w:type="dxa"/>
            <w:vAlign w:val="bottom"/>
          </w:tcPr>
          <w:p w:rsidR="004F7B3B" w:rsidRPr="00E367A0" w:rsidRDefault="004F7B3B" w:rsidP="004F7B3B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OTROS EFCETIVOS Y EQUIVALENTE</w:t>
            </w:r>
          </w:p>
        </w:tc>
        <w:tc>
          <w:tcPr>
            <w:tcW w:w="2332" w:type="dxa"/>
            <w:vAlign w:val="bottom"/>
          </w:tcPr>
          <w:p w:rsidR="004F7B3B" w:rsidRPr="00E367A0" w:rsidRDefault="004F7B3B" w:rsidP="004F7B3B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  <w:tc>
          <w:tcPr>
            <w:tcW w:w="2498" w:type="dxa"/>
            <w:vAlign w:val="bottom"/>
          </w:tcPr>
          <w:p w:rsidR="004F7B3B" w:rsidRPr="00E367A0" w:rsidRDefault="004F7B3B" w:rsidP="004F7B3B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</w:tr>
      <w:tr w:rsidR="004F7B3B" w:rsidRPr="00E367A0" w:rsidTr="00E367A0">
        <w:trPr>
          <w:trHeight w:val="106"/>
          <w:jc w:val="center"/>
        </w:trPr>
        <w:tc>
          <w:tcPr>
            <w:tcW w:w="4821" w:type="dxa"/>
            <w:vAlign w:val="bottom"/>
          </w:tcPr>
          <w:p w:rsidR="004F7B3B" w:rsidRPr="00E367A0" w:rsidRDefault="004F7B3B" w:rsidP="004F7B3B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Total de EFECTIVO Y EQUIVALENTES</w:t>
            </w:r>
          </w:p>
        </w:tc>
        <w:tc>
          <w:tcPr>
            <w:tcW w:w="2332" w:type="dxa"/>
            <w:vAlign w:val="bottom"/>
          </w:tcPr>
          <w:p w:rsidR="004F7B3B" w:rsidRPr="00E367A0" w:rsidRDefault="004F7B3B" w:rsidP="00481A6D">
            <w:pPr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$             </w:t>
            </w:r>
            <w:r w:rsidR="00BF4D33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2C793F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BF4D33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3</w:t>
            </w: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,</w:t>
            </w:r>
            <w:r w:rsidR="00481A6D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523</w:t>
            </w: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,</w:t>
            </w:r>
            <w:r w:rsidR="00481A6D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503</w:t>
            </w: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.</w:t>
            </w:r>
            <w:r w:rsidR="00481A6D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37</w:t>
            </w: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98" w:type="dxa"/>
            <w:vAlign w:val="bottom"/>
          </w:tcPr>
          <w:p w:rsidR="004F7B3B" w:rsidRPr="00E367A0" w:rsidRDefault="004F7B3B" w:rsidP="004F7B3B">
            <w:pPr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</w:t>
            </w:r>
            <w:r w:rsidR="002C793F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="002C793F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5,496,351.22</w:t>
            </w:r>
          </w:p>
        </w:tc>
      </w:tr>
    </w:tbl>
    <w:p w:rsidR="008D7248" w:rsidRPr="00E367A0" w:rsidRDefault="008D7248">
      <w:pPr>
        <w:spacing w:before="4"/>
        <w:rPr>
          <w:rFonts w:ascii="Barlow" w:hAnsi="Barlow"/>
          <w:i/>
          <w:sz w:val="20"/>
          <w:szCs w:val="20"/>
        </w:rPr>
      </w:pPr>
    </w:p>
    <w:p w:rsidR="008D7248" w:rsidRDefault="008D7248">
      <w:pPr>
        <w:spacing w:before="4"/>
        <w:rPr>
          <w:rFonts w:ascii="Barlow" w:hAnsi="Barlow"/>
          <w:i/>
          <w:sz w:val="20"/>
          <w:szCs w:val="20"/>
        </w:rPr>
      </w:pPr>
    </w:p>
    <w:p w:rsidR="00E367A0" w:rsidRDefault="00E367A0">
      <w:pPr>
        <w:spacing w:before="4"/>
        <w:rPr>
          <w:rFonts w:ascii="Barlow" w:hAnsi="Barlow"/>
          <w:i/>
          <w:sz w:val="20"/>
          <w:szCs w:val="20"/>
        </w:rPr>
      </w:pPr>
    </w:p>
    <w:p w:rsidR="00E367A0" w:rsidRDefault="00E367A0">
      <w:pPr>
        <w:spacing w:before="4"/>
        <w:rPr>
          <w:rFonts w:ascii="Barlow" w:hAnsi="Barlow"/>
          <w:i/>
          <w:sz w:val="20"/>
          <w:szCs w:val="20"/>
        </w:rPr>
      </w:pPr>
    </w:p>
    <w:p w:rsidR="00E367A0" w:rsidRDefault="00E367A0">
      <w:pPr>
        <w:spacing w:before="4"/>
        <w:rPr>
          <w:rFonts w:ascii="Barlow" w:hAnsi="Barlow"/>
          <w:i/>
          <w:sz w:val="20"/>
          <w:szCs w:val="20"/>
        </w:rPr>
      </w:pPr>
    </w:p>
    <w:p w:rsidR="00E367A0" w:rsidRDefault="00E367A0">
      <w:pPr>
        <w:spacing w:before="4"/>
        <w:rPr>
          <w:rFonts w:ascii="Barlow" w:hAnsi="Barlow"/>
          <w:i/>
          <w:sz w:val="20"/>
          <w:szCs w:val="20"/>
        </w:rPr>
      </w:pPr>
    </w:p>
    <w:p w:rsidR="00E367A0" w:rsidRPr="00E367A0" w:rsidRDefault="00E367A0">
      <w:pPr>
        <w:spacing w:before="4"/>
        <w:rPr>
          <w:rFonts w:ascii="Barlow" w:hAnsi="Barlow"/>
          <w:i/>
          <w:sz w:val="20"/>
          <w:szCs w:val="20"/>
        </w:rPr>
      </w:pPr>
    </w:p>
    <w:p w:rsidR="004F7B3B" w:rsidRPr="00E367A0" w:rsidRDefault="004F7B3B" w:rsidP="004F7B3B">
      <w:pPr>
        <w:pStyle w:val="Prrafodelista"/>
        <w:numPr>
          <w:ilvl w:val="0"/>
          <w:numId w:val="6"/>
        </w:numPr>
        <w:tabs>
          <w:tab w:val="left" w:pos="1466"/>
        </w:tabs>
        <w:spacing w:line="170" w:lineRule="exact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 xml:space="preserve">  </w:t>
      </w:r>
      <w:r w:rsidR="00077FE1" w:rsidRPr="00E367A0">
        <w:rPr>
          <w:rFonts w:ascii="Barlow" w:hAnsi="Barlow"/>
          <w:i/>
          <w:sz w:val="20"/>
          <w:szCs w:val="20"/>
        </w:rPr>
        <w:t xml:space="preserve"> Se d</w:t>
      </w:r>
      <w:r w:rsidRPr="00E367A0">
        <w:rPr>
          <w:rFonts w:ascii="Barlow" w:hAnsi="Barlow"/>
          <w:i/>
          <w:w w:val="105"/>
          <w:sz w:val="20"/>
          <w:szCs w:val="20"/>
        </w:rPr>
        <w:t>etalla</w:t>
      </w:r>
      <w:r w:rsidR="00077FE1" w:rsidRPr="00E367A0">
        <w:rPr>
          <w:rFonts w:ascii="Barlow" w:hAnsi="Barlow"/>
          <w:i/>
          <w:w w:val="105"/>
          <w:sz w:val="20"/>
          <w:szCs w:val="20"/>
        </w:rPr>
        <w:t>n</w:t>
      </w:r>
      <w:r w:rsidRPr="00E367A0">
        <w:rPr>
          <w:rFonts w:ascii="Barlow" w:hAnsi="Barlow"/>
          <w:i/>
          <w:w w:val="105"/>
          <w:sz w:val="20"/>
          <w:szCs w:val="20"/>
        </w:rPr>
        <w:t xml:space="preserve"> las adquisiciones de las Actividades de I</w:t>
      </w:r>
      <w:r w:rsidR="00077FE1" w:rsidRPr="00E367A0">
        <w:rPr>
          <w:rFonts w:ascii="Barlow" w:hAnsi="Barlow"/>
          <w:i/>
          <w:w w:val="105"/>
          <w:sz w:val="20"/>
          <w:szCs w:val="20"/>
        </w:rPr>
        <w:t>nversión efectivamente pagadas</w:t>
      </w:r>
      <w:r w:rsidRPr="00E367A0">
        <w:rPr>
          <w:rFonts w:ascii="Barlow" w:hAnsi="Barlow"/>
          <w:i/>
          <w:w w:val="105"/>
          <w:sz w:val="20"/>
          <w:szCs w:val="20"/>
        </w:rPr>
        <w:t>.</w:t>
      </w:r>
    </w:p>
    <w:p w:rsidR="007A050A" w:rsidRPr="00E367A0" w:rsidRDefault="003C469B">
      <w:pPr>
        <w:spacing w:before="4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1771"/>
        <w:gridCol w:w="1991"/>
      </w:tblGrid>
      <w:tr w:rsidR="007A050A" w:rsidRPr="00E367A0" w:rsidTr="00E367A0">
        <w:trPr>
          <w:trHeight w:val="347"/>
          <w:tblHeader/>
          <w:jc w:val="center"/>
        </w:trPr>
        <w:tc>
          <w:tcPr>
            <w:tcW w:w="8953" w:type="dxa"/>
            <w:gridSpan w:val="3"/>
            <w:shd w:val="clear" w:color="auto" w:fill="D9D9D9"/>
          </w:tcPr>
          <w:p w:rsidR="007A050A" w:rsidRPr="00E367A0" w:rsidRDefault="007A050A" w:rsidP="002E5F65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Adquisiciones de Actividades de Inversión efectivamente pagadas</w:t>
            </w:r>
          </w:p>
        </w:tc>
      </w:tr>
      <w:tr w:rsidR="007A050A" w:rsidRPr="00E367A0" w:rsidTr="00E367A0">
        <w:trPr>
          <w:trHeight w:val="347"/>
          <w:tblHeader/>
          <w:jc w:val="center"/>
        </w:trPr>
        <w:tc>
          <w:tcPr>
            <w:tcW w:w="5191" w:type="dxa"/>
            <w:shd w:val="clear" w:color="auto" w:fill="D9D9D9"/>
          </w:tcPr>
          <w:p w:rsidR="007A050A" w:rsidRPr="00E367A0" w:rsidRDefault="007A050A" w:rsidP="002E5F65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1771" w:type="dxa"/>
            <w:shd w:val="clear" w:color="auto" w:fill="D9D9D9"/>
          </w:tcPr>
          <w:p w:rsidR="007A050A" w:rsidRPr="00E367A0" w:rsidRDefault="007A050A" w:rsidP="002C793F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202</w:t>
            </w:r>
            <w:r w:rsidR="002C793F"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4</w:t>
            </w:r>
          </w:p>
        </w:tc>
        <w:tc>
          <w:tcPr>
            <w:tcW w:w="1989" w:type="dxa"/>
            <w:shd w:val="clear" w:color="auto" w:fill="D9D9D9"/>
          </w:tcPr>
          <w:p w:rsidR="007A050A" w:rsidRPr="00E367A0" w:rsidRDefault="007A050A" w:rsidP="002C793F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202</w:t>
            </w:r>
            <w:r w:rsidR="002C793F"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3</w:t>
            </w:r>
          </w:p>
        </w:tc>
      </w:tr>
      <w:tr w:rsidR="007A050A" w:rsidRPr="00E367A0" w:rsidTr="00E367A0">
        <w:trPr>
          <w:trHeight w:val="582"/>
          <w:jc w:val="center"/>
        </w:trPr>
        <w:tc>
          <w:tcPr>
            <w:tcW w:w="5191" w:type="dxa"/>
            <w:shd w:val="clear" w:color="auto" w:fill="auto"/>
          </w:tcPr>
          <w:p w:rsidR="007A050A" w:rsidRPr="00E367A0" w:rsidRDefault="007A050A" w:rsidP="007A050A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Bienes Inmuebles, Infraestructura y Construcciones en Proceso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b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89" w:type="dxa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b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szCs w:val="20"/>
              </w:rPr>
              <w:t>$ 0.00</w:t>
            </w:r>
          </w:p>
        </w:tc>
      </w:tr>
      <w:tr w:rsidR="007A050A" w:rsidRPr="00E367A0" w:rsidTr="00E367A0">
        <w:trPr>
          <w:trHeight w:val="347"/>
          <w:jc w:val="center"/>
        </w:trPr>
        <w:tc>
          <w:tcPr>
            <w:tcW w:w="5191" w:type="dxa"/>
            <w:shd w:val="clear" w:color="auto" w:fill="auto"/>
          </w:tcPr>
          <w:p w:rsidR="007A050A" w:rsidRPr="00E367A0" w:rsidRDefault="007A050A" w:rsidP="007A050A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sz w:val="20"/>
                <w:szCs w:val="20"/>
                <w:lang w:val="es-MX"/>
              </w:rPr>
              <w:t>Terrenos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89" w:type="dxa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7A050A" w:rsidRPr="00E367A0" w:rsidTr="00E367A0">
        <w:trPr>
          <w:trHeight w:val="347"/>
          <w:jc w:val="center"/>
        </w:trPr>
        <w:tc>
          <w:tcPr>
            <w:tcW w:w="5191" w:type="dxa"/>
            <w:shd w:val="clear" w:color="auto" w:fill="auto"/>
          </w:tcPr>
          <w:p w:rsidR="007A050A" w:rsidRPr="00E367A0" w:rsidRDefault="007A050A" w:rsidP="007A050A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sz w:val="20"/>
                <w:szCs w:val="20"/>
                <w:lang w:val="es-MX"/>
              </w:rPr>
              <w:t>Viviendas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89" w:type="dxa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7A050A" w:rsidRPr="00E367A0" w:rsidTr="00E367A0">
        <w:trPr>
          <w:trHeight w:val="347"/>
          <w:jc w:val="center"/>
        </w:trPr>
        <w:tc>
          <w:tcPr>
            <w:tcW w:w="5191" w:type="dxa"/>
            <w:shd w:val="clear" w:color="auto" w:fill="auto"/>
          </w:tcPr>
          <w:p w:rsidR="007A050A" w:rsidRPr="00E367A0" w:rsidRDefault="007A050A" w:rsidP="007A050A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sz w:val="20"/>
                <w:szCs w:val="20"/>
                <w:lang w:val="es-MX"/>
              </w:rPr>
              <w:t>Edificios no Habitacionales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89" w:type="dxa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7A050A" w:rsidRPr="00E367A0" w:rsidTr="00E367A0">
        <w:trPr>
          <w:trHeight w:val="359"/>
          <w:jc w:val="center"/>
        </w:trPr>
        <w:tc>
          <w:tcPr>
            <w:tcW w:w="5191" w:type="dxa"/>
            <w:shd w:val="clear" w:color="auto" w:fill="auto"/>
          </w:tcPr>
          <w:p w:rsidR="007A050A" w:rsidRPr="00E367A0" w:rsidRDefault="007A050A" w:rsidP="007A050A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sz w:val="20"/>
                <w:szCs w:val="20"/>
                <w:lang w:val="es-MX"/>
              </w:rPr>
              <w:t>Infraestructura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89" w:type="dxa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7A050A" w:rsidRPr="00E367A0" w:rsidTr="00E367A0">
        <w:trPr>
          <w:trHeight w:val="582"/>
          <w:jc w:val="center"/>
        </w:trPr>
        <w:tc>
          <w:tcPr>
            <w:tcW w:w="5191" w:type="dxa"/>
            <w:shd w:val="clear" w:color="auto" w:fill="auto"/>
          </w:tcPr>
          <w:p w:rsidR="007A050A" w:rsidRPr="00E367A0" w:rsidRDefault="007A050A" w:rsidP="007A050A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sz w:val="20"/>
                <w:szCs w:val="20"/>
                <w:lang w:val="es-MX"/>
              </w:rPr>
              <w:t>Construcciones en Proceso en Bienes de Dominio Público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89" w:type="dxa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7A050A" w:rsidRPr="00E367A0" w:rsidTr="00E367A0">
        <w:trPr>
          <w:trHeight w:val="347"/>
          <w:jc w:val="center"/>
        </w:trPr>
        <w:tc>
          <w:tcPr>
            <w:tcW w:w="5191" w:type="dxa"/>
            <w:shd w:val="clear" w:color="auto" w:fill="auto"/>
          </w:tcPr>
          <w:p w:rsidR="007A050A" w:rsidRPr="00E367A0" w:rsidRDefault="007A050A" w:rsidP="007A050A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sz w:val="20"/>
                <w:szCs w:val="20"/>
                <w:lang w:val="es-MX"/>
              </w:rPr>
              <w:t>Construcciones en Proceso en Bienes Propios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89" w:type="dxa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7A050A" w:rsidRPr="00E367A0" w:rsidTr="00E367A0">
        <w:trPr>
          <w:trHeight w:val="347"/>
          <w:jc w:val="center"/>
        </w:trPr>
        <w:tc>
          <w:tcPr>
            <w:tcW w:w="5191" w:type="dxa"/>
            <w:tcBorders>
              <w:bottom w:val="single" w:sz="4" w:space="0" w:color="auto"/>
            </w:tcBorders>
            <w:shd w:val="clear" w:color="auto" w:fill="auto"/>
          </w:tcPr>
          <w:p w:rsidR="007A050A" w:rsidRPr="00E367A0" w:rsidRDefault="007A050A" w:rsidP="007A050A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sz w:val="20"/>
                <w:szCs w:val="20"/>
                <w:lang w:val="es-MX"/>
              </w:rPr>
              <w:t>Otros Bienes Inmuebles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2C793F" w:rsidRPr="00E367A0" w:rsidTr="00E367A0">
        <w:trPr>
          <w:trHeight w:val="347"/>
          <w:jc w:val="center"/>
        </w:trPr>
        <w:tc>
          <w:tcPr>
            <w:tcW w:w="5191" w:type="dxa"/>
            <w:shd w:val="clear" w:color="auto" w:fill="auto"/>
          </w:tcPr>
          <w:p w:rsidR="002C793F" w:rsidRPr="00E367A0" w:rsidRDefault="002C793F" w:rsidP="002C793F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Bienes Muebles</w:t>
            </w:r>
          </w:p>
        </w:tc>
        <w:tc>
          <w:tcPr>
            <w:tcW w:w="1771" w:type="dxa"/>
            <w:shd w:val="clear" w:color="auto" w:fill="auto"/>
          </w:tcPr>
          <w:p w:rsidR="002C793F" w:rsidRPr="00E367A0" w:rsidRDefault="002C793F" w:rsidP="00481A6D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1,</w:t>
            </w:r>
            <w:r w:rsidR="00481A6D"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255</w:t>
            </w:r>
            <w:r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,</w:t>
            </w:r>
            <w:r w:rsidR="00481A6D"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039</w:t>
            </w:r>
            <w:r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.7</w:t>
            </w:r>
            <w:r w:rsidR="00481A6D"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989" w:type="dxa"/>
            <w:shd w:val="clear" w:color="auto" w:fill="auto"/>
          </w:tcPr>
          <w:p w:rsidR="002C793F" w:rsidRPr="00E367A0" w:rsidRDefault="003C469B" w:rsidP="002C793F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 xml:space="preserve">         </w:t>
            </w:r>
            <w:r w:rsidR="002C793F"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5,163,276.82</w:t>
            </w:r>
          </w:p>
        </w:tc>
      </w:tr>
      <w:tr w:rsidR="002C793F" w:rsidRPr="00E367A0" w:rsidTr="00E367A0">
        <w:trPr>
          <w:trHeight w:val="456"/>
          <w:jc w:val="center"/>
        </w:trPr>
        <w:tc>
          <w:tcPr>
            <w:tcW w:w="5191" w:type="dxa"/>
            <w:shd w:val="clear" w:color="auto" w:fill="auto"/>
          </w:tcPr>
          <w:p w:rsidR="002C793F" w:rsidRPr="00E367A0" w:rsidRDefault="002C793F" w:rsidP="002C793F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sz w:val="20"/>
                <w:szCs w:val="20"/>
                <w:lang w:val="es-MX"/>
              </w:rPr>
              <w:t>Mobiliario y Equipo de Administración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2C793F" w:rsidRPr="00E367A0" w:rsidRDefault="002C793F" w:rsidP="00C56D9B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</w:t>
            </w:r>
            <w:r w:rsidR="00C56D9B" w:rsidRPr="00E367A0">
              <w:rPr>
                <w:rFonts w:ascii="Barlow" w:hAnsi="Barlow"/>
                <w:color w:val="000000"/>
                <w:sz w:val="20"/>
                <w:szCs w:val="20"/>
              </w:rPr>
              <w:t>136,016.96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2C793F" w:rsidRPr="00E367A0" w:rsidRDefault="002C793F" w:rsidP="002C793F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$4,711,170.04</w:t>
            </w:r>
          </w:p>
        </w:tc>
      </w:tr>
      <w:tr w:rsidR="007A050A" w:rsidRPr="00E367A0" w:rsidTr="00E367A0">
        <w:trPr>
          <w:trHeight w:val="347"/>
          <w:jc w:val="center"/>
        </w:trPr>
        <w:tc>
          <w:tcPr>
            <w:tcW w:w="5191" w:type="dxa"/>
            <w:shd w:val="clear" w:color="auto" w:fill="auto"/>
          </w:tcPr>
          <w:p w:rsidR="007A050A" w:rsidRPr="00E367A0" w:rsidRDefault="007A050A" w:rsidP="007A050A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sz w:val="20"/>
                <w:szCs w:val="20"/>
                <w:lang w:val="es-MX"/>
              </w:rPr>
              <w:t>Mobiliario y Equipo Educacional y Recreativo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7A050A" w:rsidRPr="00E367A0" w:rsidTr="00E367A0">
        <w:trPr>
          <w:trHeight w:val="347"/>
          <w:jc w:val="center"/>
        </w:trPr>
        <w:tc>
          <w:tcPr>
            <w:tcW w:w="5191" w:type="dxa"/>
            <w:shd w:val="clear" w:color="auto" w:fill="auto"/>
          </w:tcPr>
          <w:p w:rsidR="007A050A" w:rsidRPr="00E367A0" w:rsidRDefault="007A050A" w:rsidP="007A050A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sz w:val="20"/>
                <w:szCs w:val="20"/>
                <w:lang w:val="es-MX"/>
              </w:rPr>
              <w:t>Equipo e Instrumental Médico y de Laboratorio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7A050A" w:rsidRPr="00E367A0" w:rsidRDefault="007A050A" w:rsidP="007A050A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2C793F" w:rsidRPr="00E367A0" w:rsidTr="00E367A0">
        <w:trPr>
          <w:trHeight w:val="456"/>
          <w:jc w:val="center"/>
        </w:trPr>
        <w:tc>
          <w:tcPr>
            <w:tcW w:w="5191" w:type="dxa"/>
            <w:shd w:val="clear" w:color="auto" w:fill="auto"/>
          </w:tcPr>
          <w:p w:rsidR="002C793F" w:rsidRPr="00E367A0" w:rsidRDefault="002C793F" w:rsidP="002C793F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sz w:val="20"/>
                <w:szCs w:val="20"/>
                <w:lang w:val="es-MX"/>
              </w:rPr>
              <w:t>Vehículos y Equipo de Transporte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2C793F" w:rsidRPr="00E367A0" w:rsidRDefault="002C793F" w:rsidP="002C793F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2C793F" w:rsidRPr="00E367A0" w:rsidRDefault="002C793F" w:rsidP="002C793F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</w:tr>
      <w:tr w:rsidR="002C793F" w:rsidRPr="00E367A0" w:rsidTr="00E367A0">
        <w:trPr>
          <w:trHeight w:val="347"/>
          <w:jc w:val="center"/>
        </w:trPr>
        <w:tc>
          <w:tcPr>
            <w:tcW w:w="5191" w:type="dxa"/>
            <w:shd w:val="clear" w:color="auto" w:fill="auto"/>
          </w:tcPr>
          <w:p w:rsidR="002C793F" w:rsidRPr="00E367A0" w:rsidRDefault="002C793F" w:rsidP="002C793F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sz w:val="20"/>
                <w:szCs w:val="20"/>
                <w:lang w:val="es-MX"/>
              </w:rPr>
              <w:t>Equipo de Defensa y Seguridad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2C793F" w:rsidRPr="00E367A0" w:rsidRDefault="002C793F" w:rsidP="002C793F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2C793F" w:rsidRPr="00E367A0" w:rsidRDefault="002C793F" w:rsidP="002C793F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</w:tr>
      <w:tr w:rsidR="002C793F" w:rsidRPr="00E367A0" w:rsidTr="00E367A0">
        <w:trPr>
          <w:trHeight w:val="347"/>
          <w:jc w:val="center"/>
        </w:trPr>
        <w:tc>
          <w:tcPr>
            <w:tcW w:w="5191" w:type="dxa"/>
            <w:shd w:val="clear" w:color="auto" w:fill="auto"/>
          </w:tcPr>
          <w:p w:rsidR="002C793F" w:rsidRPr="00E367A0" w:rsidRDefault="002C793F" w:rsidP="002C793F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sz w:val="20"/>
                <w:szCs w:val="20"/>
                <w:lang w:val="es-MX"/>
              </w:rPr>
              <w:t>Maquinaria, Otros Equipos y Herramientas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2C793F" w:rsidRPr="00E367A0" w:rsidRDefault="002C793F" w:rsidP="002C793F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$1,119,022.75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2C793F" w:rsidRPr="00E367A0" w:rsidRDefault="002C793F" w:rsidP="002C793F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$452,106.78</w:t>
            </w:r>
          </w:p>
        </w:tc>
      </w:tr>
      <w:tr w:rsidR="002C793F" w:rsidRPr="00E367A0" w:rsidTr="00E367A0">
        <w:trPr>
          <w:trHeight w:val="347"/>
          <w:jc w:val="center"/>
        </w:trPr>
        <w:tc>
          <w:tcPr>
            <w:tcW w:w="5191" w:type="dxa"/>
            <w:shd w:val="clear" w:color="auto" w:fill="auto"/>
          </w:tcPr>
          <w:p w:rsidR="002C793F" w:rsidRPr="00E367A0" w:rsidRDefault="002C793F" w:rsidP="002C793F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sz w:val="20"/>
                <w:szCs w:val="20"/>
                <w:lang w:val="es-MX"/>
              </w:rPr>
              <w:lastRenderedPageBreak/>
              <w:t>Colecciones, Obras de Arte y Objetos Valiosos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2C793F" w:rsidRPr="00E367A0" w:rsidRDefault="002C793F" w:rsidP="002C793F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2C793F" w:rsidRPr="00E367A0" w:rsidRDefault="002C793F" w:rsidP="002C793F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</w:tr>
      <w:tr w:rsidR="002C793F" w:rsidRPr="00E367A0" w:rsidTr="00E367A0">
        <w:trPr>
          <w:trHeight w:val="347"/>
          <w:jc w:val="center"/>
        </w:trPr>
        <w:tc>
          <w:tcPr>
            <w:tcW w:w="5191" w:type="dxa"/>
            <w:shd w:val="clear" w:color="auto" w:fill="auto"/>
          </w:tcPr>
          <w:p w:rsidR="002C793F" w:rsidRPr="00E367A0" w:rsidRDefault="002C793F" w:rsidP="002C793F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sz w:val="20"/>
                <w:szCs w:val="20"/>
                <w:lang w:val="es-MX"/>
              </w:rPr>
              <w:t>Activos Biológicos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2C793F" w:rsidRPr="00E367A0" w:rsidRDefault="002C793F" w:rsidP="002C793F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2C793F" w:rsidRPr="00E367A0" w:rsidRDefault="002C793F" w:rsidP="002C793F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$0.00</w:t>
            </w:r>
          </w:p>
        </w:tc>
      </w:tr>
      <w:tr w:rsidR="002C793F" w:rsidRPr="00E367A0" w:rsidTr="00E367A0">
        <w:trPr>
          <w:trHeight w:val="347"/>
          <w:jc w:val="center"/>
        </w:trPr>
        <w:tc>
          <w:tcPr>
            <w:tcW w:w="5191" w:type="dxa"/>
            <w:shd w:val="clear" w:color="auto" w:fill="auto"/>
          </w:tcPr>
          <w:p w:rsidR="002C793F" w:rsidRPr="00E367A0" w:rsidRDefault="002C793F" w:rsidP="002C793F">
            <w:pPr>
              <w:pStyle w:val="ROMANOS"/>
              <w:spacing w:after="120" w:line="224" w:lineRule="exact"/>
              <w:ind w:left="0" w:firstLine="0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Otras Inversiones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2C793F" w:rsidRPr="00E367A0" w:rsidRDefault="002C793F" w:rsidP="002C793F">
            <w:pPr>
              <w:jc w:val="right"/>
              <w:rPr>
                <w:rFonts w:ascii="Barlow" w:hAnsi="Barlow"/>
                <w:b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2C793F" w:rsidRPr="00E367A0" w:rsidRDefault="002C793F" w:rsidP="002C793F">
            <w:pPr>
              <w:jc w:val="right"/>
              <w:rPr>
                <w:rFonts w:ascii="Barlow" w:hAnsi="Barlow"/>
                <w:b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szCs w:val="20"/>
              </w:rPr>
              <w:t>$644,457.50</w:t>
            </w:r>
          </w:p>
        </w:tc>
      </w:tr>
      <w:tr w:rsidR="002C793F" w:rsidRPr="00E367A0" w:rsidTr="00E367A0">
        <w:trPr>
          <w:trHeight w:val="347"/>
          <w:jc w:val="center"/>
        </w:trPr>
        <w:tc>
          <w:tcPr>
            <w:tcW w:w="5191" w:type="dxa"/>
            <w:shd w:val="clear" w:color="auto" w:fill="D9D9D9"/>
          </w:tcPr>
          <w:p w:rsidR="002C793F" w:rsidRPr="00E367A0" w:rsidRDefault="002C793F" w:rsidP="002C793F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771" w:type="dxa"/>
            <w:shd w:val="clear" w:color="auto" w:fill="D9D9D9"/>
          </w:tcPr>
          <w:p w:rsidR="002C793F" w:rsidRPr="00E367A0" w:rsidRDefault="00B2327E" w:rsidP="002C793F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 xml:space="preserve">$ </w:t>
            </w:r>
            <w:r w:rsidR="00C56D9B"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>1,255,039.71</w:t>
            </w:r>
          </w:p>
        </w:tc>
        <w:tc>
          <w:tcPr>
            <w:tcW w:w="1989" w:type="dxa"/>
            <w:shd w:val="clear" w:color="auto" w:fill="D9D9D9"/>
          </w:tcPr>
          <w:p w:rsidR="002C793F" w:rsidRPr="00E367A0" w:rsidRDefault="002C793F" w:rsidP="002C793F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  <w:lang w:val="es-MX"/>
              </w:rPr>
              <w:t xml:space="preserve">           5,807,734.32</w:t>
            </w:r>
          </w:p>
        </w:tc>
      </w:tr>
    </w:tbl>
    <w:p w:rsidR="001D75BB" w:rsidRPr="00E367A0" w:rsidRDefault="001D75BB">
      <w:pPr>
        <w:spacing w:before="4"/>
        <w:rPr>
          <w:rFonts w:ascii="Barlow" w:hAnsi="Barlow"/>
          <w:i/>
          <w:sz w:val="20"/>
          <w:szCs w:val="20"/>
        </w:rPr>
      </w:pPr>
    </w:p>
    <w:p w:rsidR="001D75BB" w:rsidRPr="00E367A0" w:rsidRDefault="001D75BB">
      <w:pPr>
        <w:spacing w:before="4"/>
        <w:rPr>
          <w:rFonts w:ascii="Barlow" w:hAnsi="Barlow"/>
          <w:i/>
          <w:sz w:val="20"/>
          <w:szCs w:val="20"/>
        </w:rPr>
      </w:pPr>
    </w:p>
    <w:p w:rsidR="000C42DF" w:rsidRPr="00E367A0" w:rsidRDefault="00025E61">
      <w:pPr>
        <w:spacing w:before="4"/>
        <w:rPr>
          <w:rFonts w:ascii="Barlow" w:hAnsi="Barlow"/>
          <w:sz w:val="20"/>
          <w:szCs w:val="20"/>
          <w:lang w:val="es-MX"/>
        </w:rPr>
      </w:pPr>
      <w:r w:rsidRPr="00E367A0">
        <w:rPr>
          <w:rFonts w:ascii="Barlow" w:hAnsi="Barlow"/>
          <w:i/>
          <w:sz w:val="20"/>
          <w:szCs w:val="20"/>
        </w:rPr>
        <w:t xml:space="preserve">                          El importe adquirido en los Bienes Muebles de </w:t>
      </w:r>
      <w:r w:rsidRPr="00E367A0">
        <w:rPr>
          <w:rFonts w:ascii="Barlow" w:hAnsi="Barlow"/>
          <w:sz w:val="20"/>
          <w:szCs w:val="20"/>
          <w:lang w:val="es-MX"/>
        </w:rPr>
        <w:t xml:space="preserve">Maquinaria, Otros Equipos y Herramientas de $ 1, 119,022.75 fueron efectivamente pagadas con recurso presupuestal </w:t>
      </w:r>
    </w:p>
    <w:p w:rsidR="00F01BE7" w:rsidRPr="00E367A0" w:rsidRDefault="00025E61">
      <w:pPr>
        <w:spacing w:before="4"/>
        <w:rPr>
          <w:rFonts w:ascii="Barlow" w:hAnsi="Barlow"/>
          <w:sz w:val="20"/>
          <w:szCs w:val="20"/>
          <w:lang w:val="es-MX"/>
        </w:rPr>
      </w:pPr>
      <w:r w:rsidRPr="00E367A0">
        <w:rPr>
          <w:rFonts w:ascii="Barlow" w:hAnsi="Barlow"/>
          <w:sz w:val="20"/>
          <w:szCs w:val="20"/>
          <w:lang w:val="es-MX"/>
        </w:rPr>
        <w:t xml:space="preserve">                           Del ejercicio 2023, comprometido c</w:t>
      </w:r>
      <w:r w:rsidR="001D75BB" w:rsidRPr="00E367A0">
        <w:rPr>
          <w:rFonts w:ascii="Barlow" w:hAnsi="Barlow"/>
          <w:sz w:val="20"/>
          <w:szCs w:val="20"/>
          <w:lang w:val="es-MX"/>
        </w:rPr>
        <w:t>on el contrato AA-931057976-E2-1</w:t>
      </w:r>
      <w:r w:rsidRPr="00E367A0">
        <w:rPr>
          <w:rFonts w:ascii="Barlow" w:hAnsi="Barlow"/>
          <w:sz w:val="20"/>
          <w:szCs w:val="20"/>
          <w:lang w:val="es-MX"/>
        </w:rPr>
        <w:t>-2023 del Convenio de coordinación Num.214/PEMI/002/2023.</w:t>
      </w:r>
    </w:p>
    <w:p w:rsidR="001D75BB" w:rsidRPr="00E367A0" w:rsidRDefault="001D75BB">
      <w:pPr>
        <w:spacing w:before="4"/>
        <w:rPr>
          <w:rFonts w:ascii="Barlow" w:hAnsi="Barlow"/>
          <w:sz w:val="20"/>
          <w:szCs w:val="20"/>
          <w:lang w:val="es-MX"/>
        </w:rPr>
      </w:pPr>
      <w:r w:rsidRPr="00E367A0">
        <w:rPr>
          <w:rFonts w:ascii="Barlow" w:hAnsi="Barlow"/>
          <w:sz w:val="20"/>
          <w:szCs w:val="20"/>
          <w:lang w:val="es-MX"/>
        </w:rPr>
        <w:t xml:space="preserve">                       </w:t>
      </w:r>
    </w:p>
    <w:p w:rsidR="001D75BB" w:rsidRPr="00E367A0" w:rsidRDefault="001D75BB" w:rsidP="001D75BB">
      <w:pPr>
        <w:spacing w:before="4"/>
        <w:rPr>
          <w:rFonts w:ascii="Barlow" w:hAnsi="Barlow"/>
          <w:sz w:val="20"/>
          <w:szCs w:val="20"/>
          <w:lang w:val="es-MX"/>
        </w:rPr>
      </w:pPr>
      <w:r w:rsidRPr="00E367A0">
        <w:rPr>
          <w:rFonts w:ascii="Barlow" w:hAnsi="Barlow"/>
          <w:i/>
          <w:sz w:val="20"/>
          <w:szCs w:val="20"/>
        </w:rPr>
        <w:t xml:space="preserve">                          El importe adquirido en los Bienes Muebles de </w:t>
      </w:r>
      <w:r w:rsidRPr="00E367A0">
        <w:rPr>
          <w:rFonts w:ascii="Barlow" w:hAnsi="Barlow"/>
          <w:sz w:val="20"/>
          <w:szCs w:val="20"/>
          <w:lang w:val="es-MX"/>
        </w:rPr>
        <w:t xml:space="preserve">Mobiliario y Equipo de Administración de $ </w:t>
      </w:r>
      <w:r w:rsidRPr="00E367A0">
        <w:rPr>
          <w:rFonts w:ascii="Barlow" w:hAnsi="Barlow"/>
          <w:color w:val="000000"/>
          <w:sz w:val="20"/>
          <w:szCs w:val="20"/>
        </w:rPr>
        <w:t>136,016.96</w:t>
      </w:r>
      <w:r w:rsidRPr="00E367A0">
        <w:rPr>
          <w:rFonts w:ascii="Barlow" w:hAnsi="Barlow"/>
          <w:sz w:val="20"/>
          <w:szCs w:val="20"/>
          <w:lang w:val="es-MX"/>
        </w:rPr>
        <w:t xml:space="preserve"> </w:t>
      </w:r>
      <w:r w:rsidR="00FF591D" w:rsidRPr="00E367A0">
        <w:rPr>
          <w:rFonts w:ascii="Barlow" w:hAnsi="Barlow"/>
          <w:sz w:val="20"/>
          <w:szCs w:val="20"/>
          <w:lang w:val="es-MX"/>
        </w:rPr>
        <w:t>fue</w:t>
      </w:r>
      <w:r w:rsidRPr="00E367A0">
        <w:rPr>
          <w:rFonts w:ascii="Barlow" w:hAnsi="Barlow"/>
          <w:sz w:val="20"/>
          <w:szCs w:val="20"/>
          <w:lang w:val="es-MX"/>
        </w:rPr>
        <w:t xml:space="preserve"> efectivamente </w:t>
      </w:r>
      <w:r w:rsidR="00FF591D" w:rsidRPr="00E367A0">
        <w:rPr>
          <w:rFonts w:ascii="Barlow" w:hAnsi="Barlow"/>
          <w:sz w:val="20"/>
          <w:szCs w:val="20"/>
          <w:lang w:val="es-MX"/>
        </w:rPr>
        <w:t>pagado</w:t>
      </w:r>
      <w:r w:rsidRPr="00E367A0">
        <w:rPr>
          <w:rFonts w:ascii="Barlow" w:hAnsi="Barlow"/>
          <w:sz w:val="20"/>
          <w:szCs w:val="20"/>
          <w:lang w:val="es-MX"/>
        </w:rPr>
        <w:t xml:space="preserve"> con recurso presupuestal </w:t>
      </w:r>
    </w:p>
    <w:p w:rsidR="001D75BB" w:rsidRPr="00E367A0" w:rsidRDefault="001D75BB" w:rsidP="001D75BB">
      <w:pPr>
        <w:spacing w:before="4"/>
        <w:rPr>
          <w:rFonts w:ascii="Barlow" w:hAnsi="Barlow"/>
          <w:sz w:val="20"/>
          <w:szCs w:val="20"/>
          <w:lang w:val="es-MX"/>
        </w:rPr>
      </w:pPr>
      <w:r w:rsidRPr="00E367A0">
        <w:rPr>
          <w:rFonts w:ascii="Barlow" w:hAnsi="Barlow"/>
          <w:sz w:val="20"/>
          <w:szCs w:val="20"/>
          <w:lang w:val="es-MX"/>
        </w:rPr>
        <w:t xml:space="preserve">                           Del ejercicio 2023, comprometido con el contrato AA-931057976-E2-4-2023 del Convenio de coordinación Num.214/PEMI/002/2023.</w:t>
      </w:r>
    </w:p>
    <w:p w:rsidR="001D75BB" w:rsidRPr="00E367A0" w:rsidRDefault="001D75BB">
      <w:pPr>
        <w:spacing w:before="4"/>
        <w:rPr>
          <w:rFonts w:ascii="Barlow" w:hAnsi="Barlow"/>
          <w:i/>
          <w:sz w:val="20"/>
          <w:szCs w:val="20"/>
          <w:lang w:val="es-MX"/>
        </w:rPr>
      </w:pPr>
    </w:p>
    <w:p w:rsidR="000C42DF" w:rsidRPr="00E367A0" w:rsidRDefault="000C42DF">
      <w:pPr>
        <w:spacing w:before="4"/>
        <w:rPr>
          <w:rFonts w:ascii="Barlow" w:hAnsi="Barlow"/>
          <w:i/>
          <w:sz w:val="20"/>
          <w:szCs w:val="20"/>
        </w:rPr>
      </w:pPr>
    </w:p>
    <w:p w:rsidR="0054300A" w:rsidRPr="00E367A0" w:rsidRDefault="00012823" w:rsidP="004F7B3B">
      <w:pPr>
        <w:pStyle w:val="Prrafodelista"/>
        <w:numPr>
          <w:ilvl w:val="0"/>
          <w:numId w:val="6"/>
        </w:numPr>
        <w:tabs>
          <w:tab w:val="left" w:pos="1466"/>
        </w:tabs>
        <w:spacing w:before="1"/>
        <w:ind w:hanging="174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>Conciliación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los</w:t>
      </w:r>
      <w:r w:rsidRPr="00E367A0">
        <w:rPr>
          <w:rFonts w:ascii="Barlow" w:hAnsi="Barlow"/>
          <w:i/>
          <w:spacing w:val="-1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Flujos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Efectivo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Netos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las</w:t>
      </w:r>
      <w:r w:rsidRPr="00E367A0">
        <w:rPr>
          <w:rFonts w:ascii="Barlow" w:hAnsi="Barlow"/>
          <w:i/>
          <w:spacing w:val="-1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Actividades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de</w:t>
      </w:r>
      <w:r w:rsidRPr="00E367A0">
        <w:rPr>
          <w:rFonts w:ascii="Barlow" w:hAnsi="Barlow"/>
          <w:i/>
          <w:spacing w:val="-2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Operación</w:t>
      </w:r>
      <w:r w:rsidRPr="00E367A0">
        <w:rPr>
          <w:rFonts w:ascii="Barlow" w:hAnsi="Barlow"/>
          <w:i/>
          <w:spacing w:val="-3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y</w:t>
      </w:r>
      <w:r w:rsidR="00F12F6E" w:rsidRPr="00E367A0">
        <w:rPr>
          <w:rFonts w:ascii="Barlow" w:hAnsi="Barlow"/>
          <w:i/>
          <w:w w:val="105"/>
          <w:sz w:val="20"/>
          <w:szCs w:val="20"/>
        </w:rPr>
        <w:t xml:space="preserve"> los saldos de Resultados del ejercicio </w:t>
      </w:r>
      <w:r w:rsidR="00670E78" w:rsidRPr="00E367A0">
        <w:rPr>
          <w:rFonts w:ascii="Barlow" w:hAnsi="Barlow"/>
          <w:i/>
          <w:w w:val="105"/>
          <w:sz w:val="20"/>
          <w:szCs w:val="20"/>
        </w:rPr>
        <w:t>(</w:t>
      </w:r>
      <w:r w:rsidR="00670E78" w:rsidRPr="00E367A0">
        <w:rPr>
          <w:rFonts w:ascii="Barlow" w:hAnsi="Barlow"/>
          <w:i/>
          <w:spacing w:val="-3"/>
          <w:w w:val="105"/>
          <w:sz w:val="20"/>
          <w:szCs w:val="20"/>
        </w:rPr>
        <w:t>Ahorro</w:t>
      </w:r>
      <w:r w:rsidRPr="00E367A0">
        <w:rPr>
          <w:rFonts w:ascii="Barlow" w:hAnsi="Barlow"/>
          <w:i/>
          <w:w w:val="105"/>
          <w:sz w:val="20"/>
          <w:szCs w:val="20"/>
        </w:rPr>
        <w:t>/Desahorro</w:t>
      </w:r>
      <w:r w:rsidR="00F12F6E" w:rsidRPr="00E367A0">
        <w:rPr>
          <w:rFonts w:ascii="Barlow" w:hAnsi="Barlow"/>
          <w:i/>
          <w:w w:val="105"/>
          <w:sz w:val="20"/>
          <w:szCs w:val="20"/>
        </w:rPr>
        <w:t>)</w:t>
      </w:r>
      <w:r w:rsidRPr="00E367A0">
        <w:rPr>
          <w:rFonts w:ascii="Barlow" w:hAnsi="Barlow"/>
          <w:i/>
          <w:w w:val="105"/>
          <w:sz w:val="20"/>
          <w:szCs w:val="20"/>
        </w:rPr>
        <w:t>.</w:t>
      </w:r>
    </w:p>
    <w:p w:rsidR="0054300A" w:rsidRPr="00E367A0" w:rsidRDefault="0054300A">
      <w:pPr>
        <w:spacing w:before="6" w:after="1"/>
        <w:rPr>
          <w:rFonts w:ascii="Barlow" w:hAnsi="Barlow"/>
          <w:i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1"/>
        <w:gridCol w:w="3983"/>
        <w:gridCol w:w="2858"/>
      </w:tblGrid>
      <w:tr w:rsidR="0054300A" w:rsidRPr="00E367A0" w:rsidTr="00E367A0">
        <w:trPr>
          <w:trHeight w:val="426"/>
          <w:jc w:val="center"/>
        </w:trPr>
        <w:tc>
          <w:tcPr>
            <w:tcW w:w="6491" w:type="dxa"/>
          </w:tcPr>
          <w:p w:rsidR="0054300A" w:rsidRPr="00E367A0" w:rsidRDefault="0054300A">
            <w:pPr>
              <w:pStyle w:val="TableParagraph"/>
              <w:spacing w:line="240" w:lineRule="auto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983" w:type="dxa"/>
          </w:tcPr>
          <w:p w:rsidR="0054300A" w:rsidRPr="00E367A0" w:rsidRDefault="005D0D41" w:rsidP="00D507E5">
            <w:pPr>
              <w:pStyle w:val="TableParagraph"/>
              <w:ind w:left="1184" w:right="1157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202</w:t>
            </w:r>
            <w:r w:rsidR="00D507E5" w:rsidRPr="00E367A0">
              <w:rPr>
                <w:rFonts w:ascii="Barlow" w:hAnsi="Barlow"/>
                <w:b/>
                <w:w w:val="105"/>
                <w:sz w:val="20"/>
                <w:szCs w:val="20"/>
              </w:rPr>
              <w:t>4</w:t>
            </w:r>
          </w:p>
        </w:tc>
        <w:tc>
          <w:tcPr>
            <w:tcW w:w="2858" w:type="dxa"/>
          </w:tcPr>
          <w:p w:rsidR="0054300A" w:rsidRPr="00E367A0" w:rsidRDefault="00977572" w:rsidP="00D507E5">
            <w:pPr>
              <w:pStyle w:val="TableParagraph"/>
              <w:ind w:left="695" w:right="666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202</w:t>
            </w:r>
            <w:r w:rsidR="00D507E5" w:rsidRPr="00E367A0">
              <w:rPr>
                <w:rFonts w:ascii="Barlow" w:hAnsi="Barlow"/>
                <w:b/>
                <w:w w:val="105"/>
                <w:sz w:val="20"/>
                <w:szCs w:val="20"/>
              </w:rPr>
              <w:t>3</w:t>
            </w:r>
          </w:p>
        </w:tc>
      </w:tr>
      <w:tr w:rsidR="00F01BE7" w:rsidRPr="00E367A0" w:rsidTr="00E367A0">
        <w:trPr>
          <w:trHeight w:val="216"/>
          <w:jc w:val="center"/>
        </w:trPr>
        <w:tc>
          <w:tcPr>
            <w:tcW w:w="6491" w:type="dxa"/>
          </w:tcPr>
          <w:p w:rsidR="00F01BE7" w:rsidRPr="00E367A0" w:rsidRDefault="00F01BE7" w:rsidP="00F01BE7">
            <w:pPr>
              <w:pStyle w:val="TableParagraph"/>
              <w:spacing w:before="10" w:line="142" w:lineRule="exact"/>
              <w:ind w:left="28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</w:rPr>
              <w:t>Resultados del Ejercicio Ahorro/Desahorro</w:t>
            </w:r>
          </w:p>
        </w:tc>
        <w:tc>
          <w:tcPr>
            <w:tcW w:w="3983" w:type="dxa"/>
          </w:tcPr>
          <w:p w:rsidR="00F01BE7" w:rsidRPr="00E367A0" w:rsidRDefault="00FF591D" w:rsidP="00481A6D">
            <w:pPr>
              <w:jc w:val="right"/>
              <w:rPr>
                <w:rFonts w:ascii="Barlow" w:eastAsia="Times New Roman" w:hAnsi="Barlow"/>
                <w:b/>
                <w:bCs/>
                <w:i/>
                <w:iCs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b/>
                <w:bCs/>
                <w:i/>
                <w:iCs/>
                <w:sz w:val="20"/>
                <w:szCs w:val="20"/>
                <w:lang w:val="es-MX" w:eastAsia="es-MX" w:bidi="ar-SA"/>
              </w:rPr>
              <w:t>-</w:t>
            </w:r>
            <w:r w:rsidR="00481A6D" w:rsidRPr="00E367A0">
              <w:rPr>
                <w:rFonts w:ascii="Barlow" w:eastAsia="Times New Roman" w:hAnsi="Barlow"/>
                <w:b/>
                <w:bCs/>
                <w:i/>
                <w:iCs/>
                <w:sz w:val="20"/>
                <w:szCs w:val="20"/>
                <w:lang w:val="es-MX" w:eastAsia="es-MX" w:bidi="ar-SA"/>
              </w:rPr>
              <w:t>503</w:t>
            </w:r>
            <w:r w:rsidRPr="00E367A0">
              <w:rPr>
                <w:rFonts w:ascii="Barlow" w:eastAsia="Times New Roman" w:hAnsi="Barlow"/>
                <w:b/>
                <w:bCs/>
                <w:i/>
                <w:iCs/>
                <w:sz w:val="20"/>
                <w:szCs w:val="20"/>
                <w:lang w:val="es-MX" w:eastAsia="es-MX" w:bidi="ar-SA"/>
              </w:rPr>
              <w:t>,</w:t>
            </w:r>
            <w:r w:rsidR="00481A6D" w:rsidRPr="00E367A0">
              <w:rPr>
                <w:rFonts w:ascii="Barlow" w:eastAsia="Times New Roman" w:hAnsi="Barlow"/>
                <w:b/>
                <w:bCs/>
                <w:i/>
                <w:iCs/>
                <w:sz w:val="20"/>
                <w:szCs w:val="20"/>
                <w:lang w:val="es-MX" w:eastAsia="es-MX" w:bidi="ar-SA"/>
              </w:rPr>
              <w:t>911</w:t>
            </w:r>
            <w:r w:rsidRPr="00E367A0">
              <w:rPr>
                <w:rFonts w:ascii="Barlow" w:eastAsia="Times New Roman" w:hAnsi="Barlow"/>
                <w:b/>
                <w:bCs/>
                <w:i/>
                <w:iCs/>
                <w:sz w:val="20"/>
                <w:szCs w:val="20"/>
                <w:lang w:val="es-MX" w:eastAsia="es-MX" w:bidi="ar-SA"/>
              </w:rPr>
              <w:t>.</w:t>
            </w:r>
            <w:r w:rsidR="00481A6D" w:rsidRPr="00E367A0">
              <w:rPr>
                <w:rFonts w:ascii="Barlow" w:eastAsia="Times New Roman" w:hAnsi="Barlow"/>
                <w:b/>
                <w:bCs/>
                <w:i/>
                <w:iCs/>
                <w:sz w:val="20"/>
                <w:szCs w:val="20"/>
                <w:lang w:val="es-MX" w:eastAsia="es-MX" w:bidi="ar-SA"/>
              </w:rPr>
              <w:t>87</w:t>
            </w:r>
          </w:p>
        </w:tc>
        <w:tc>
          <w:tcPr>
            <w:tcW w:w="2858" w:type="dxa"/>
          </w:tcPr>
          <w:p w:rsidR="00F01BE7" w:rsidRPr="00E367A0" w:rsidRDefault="00F01BE7" w:rsidP="00F01BE7">
            <w:pPr>
              <w:jc w:val="right"/>
              <w:rPr>
                <w:rFonts w:ascii="Barlow" w:eastAsia="Times New Roman" w:hAnsi="Barlow"/>
                <w:b/>
                <w:bCs/>
                <w:i/>
                <w:iCs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eastAsia="Times New Roman" w:hAnsi="Barlow"/>
                <w:b/>
                <w:bCs/>
                <w:i/>
                <w:iCs/>
                <w:sz w:val="20"/>
                <w:szCs w:val="20"/>
                <w:lang w:val="es-MX" w:eastAsia="es-MX" w:bidi="ar-SA"/>
              </w:rPr>
              <w:t>-3,613,473.68</w:t>
            </w:r>
          </w:p>
        </w:tc>
      </w:tr>
      <w:tr w:rsidR="00F01BE7" w:rsidRPr="00E367A0" w:rsidTr="00E367A0">
        <w:trPr>
          <w:trHeight w:val="216"/>
          <w:jc w:val="center"/>
        </w:trPr>
        <w:tc>
          <w:tcPr>
            <w:tcW w:w="6491" w:type="dxa"/>
          </w:tcPr>
          <w:p w:rsidR="00F01BE7" w:rsidRPr="00E367A0" w:rsidRDefault="00F01BE7" w:rsidP="00F01BE7">
            <w:pPr>
              <w:pStyle w:val="TableParagraph"/>
              <w:spacing w:before="5" w:line="147" w:lineRule="exact"/>
              <w:ind w:left="28"/>
              <w:rPr>
                <w:rFonts w:ascii="Barlow" w:hAnsi="Barlow"/>
                <w:b/>
                <w:i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i/>
                <w:w w:val="105"/>
                <w:sz w:val="20"/>
                <w:szCs w:val="20"/>
              </w:rPr>
              <w:t>Movimientos de partidas (o rubros) que no afectan al efectivo.</w:t>
            </w:r>
          </w:p>
        </w:tc>
        <w:tc>
          <w:tcPr>
            <w:tcW w:w="3983" w:type="dxa"/>
          </w:tcPr>
          <w:p w:rsidR="00F01BE7" w:rsidRPr="00E367A0" w:rsidRDefault="00F01BE7" w:rsidP="00F01BE7">
            <w:pPr>
              <w:jc w:val="right"/>
              <w:rPr>
                <w:rFonts w:ascii="Barlow" w:hAnsi="Barlow"/>
                <w:b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szCs w:val="20"/>
              </w:rPr>
              <w:t xml:space="preserve">                                              -1,430,053.88</w:t>
            </w:r>
          </w:p>
          <w:p w:rsidR="00F01BE7" w:rsidRPr="00E367A0" w:rsidRDefault="00F01BE7" w:rsidP="00F01BE7">
            <w:pPr>
              <w:jc w:val="center"/>
              <w:rPr>
                <w:rFonts w:ascii="Barlow" w:hAnsi="Barlow"/>
                <w:b/>
                <w:color w:val="000000"/>
                <w:sz w:val="20"/>
                <w:szCs w:val="20"/>
              </w:rPr>
            </w:pPr>
          </w:p>
        </w:tc>
        <w:tc>
          <w:tcPr>
            <w:tcW w:w="2858" w:type="dxa"/>
          </w:tcPr>
          <w:p w:rsidR="00F01BE7" w:rsidRPr="00E367A0" w:rsidRDefault="00F01BE7" w:rsidP="00F01BE7">
            <w:pPr>
              <w:jc w:val="right"/>
              <w:rPr>
                <w:rFonts w:ascii="Barlow" w:hAnsi="Barlow"/>
                <w:b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color w:val="000000"/>
                <w:sz w:val="20"/>
                <w:szCs w:val="20"/>
              </w:rPr>
              <w:t xml:space="preserve">                                               6,316,580.97</w:t>
            </w:r>
          </w:p>
          <w:p w:rsidR="00F01BE7" w:rsidRPr="00E367A0" w:rsidRDefault="00F01BE7" w:rsidP="00F01BE7">
            <w:pPr>
              <w:jc w:val="center"/>
              <w:rPr>
                <w:rFonts w:ascii="Barlow" w:hAnsi="Barlow"/>
                <w:b/>
                <w:color w:val="000000"/>
                <w:sz w:val="20"/>
                <w:szCs w:val="20"/>
              </w:rPr>
            </w:pPr>
          </w:p>
        </w:tc>
      </w:tr>
      <w:tr w:rsidR="00481A6D" w:rsidRPr="00E367A0" w:rsidTr="00E367A0">
        <w:trPr>
          <w:trHeight w:val="216"/>
          <w:jc w:val="center"/>
        </w:trPr>
        <w:tc>
          <w:tcPr>
            <w:tcW w:w="6491" w:type="dxa"/>
          </w:tcPr>
          <w:p w:rsidR="00481A6D" w:rsidRPr="00E367A0" w:rsidRDefault="00481A6D" w:rsidP="00481A6D">
            <w:pPr>
              <w:pStyle w:val="TableParagraph"/>
              <w:spacing w:before="5" w:line="147" w:lineRule="exact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w w:val="105"/>
                <w:sz w:val="20"/>
                <w:szCs w:val="20"/>
              </w:rPr>
              <w:t>Depreciación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481A6D" w:rsidRPr="00E367A0" w:rsidRDefault="00481A6D" w:rsidP="00481A6D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$ 1,181,728.83</w:t>
            </w:r>
          </w:p>
        </w:tc>
        <w:tc>
          <w:tcPr>
            <w:tcW w:w="2858" w:type="dxa"/>
            <w:vAlign w:val="bottom"/>
          </w:tcPr>
          <w:p w:rsidR="00481A6D" w:rsidRPr="00E367A0" w:rsidRDefault="00481A6D" w:rsidP="00481A6D">
            <w:pPr>
              <w:jc w:val="right"/>
              <w:rPr>
                <w:rFonts w:ascii="Barlow" w:eastAsia="Times New Roman" w:hAnsi="Barlow" w:cs="Times New Roman"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bCs/>
                <w:color w:val="000000"/>
                <w:sz w:val="20"/>
                <w:szCs w:val="20"/>
              </w:rPr>
              <w:t xml:space="preserve">                     4,367,421.73 </w:t>
            </w:r>
          </w:p>
        </w:tc>
      </w:tr>
      <w:tr w:rsidR="00481A6D" w:rsidRPr="00E367A0" w:rsidTr="00E367A0">
        <w:trPr>
          <w:trHeight w:val="216"/>
          <w:jc w:val="center"/>
        </w:trPr>
        <w:tc>
          <w:tcPr>
            <w:tcW w:w="6491" w:type="dxa"/>
          </w:tcPr>
          <w:p w:rsidR="00481A6D" w:rsidRPr="00E367A0" w:rsidRDefault="00481A6D" w:rsidP="00481A6D">
            <w:pPr>
              <w:pStyle w:val="TableParagraph"/>
              <w:spacing w:before="5" w:line="147" w:lineRule="exact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w w:val="105"/>
                <w:sz w:val="20"/>
                <w:szCs w:val="20"/>
              </w:rPr>
              <w:t>Amortización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481A6D" w:rsidRPr="00E367A0" w:rsidRDefault="00481A6D" w:rsidP="00481A6D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$ 542,402.13</w:t>
            </w:r>
          </w:p>
        </w:tc>
        <w:tc>
          <w:tcPr>
            <w:tcW w:w="2858" w:type="dxa"/>
            <w:vAlign w:val="bottom"/>
          </w:tcPr>
          <w:p w:rsidR="00481A6D" w:rsidRPr="00E367A0" w:rsidRDefault="00481A6D" w:rsidP="00481A6D">
            <w:pPr>
              <w:jc w:val="right"/>
              <w:rPr>
                <w:rFonts w:ascii="Barlow" w:hAnsi="Barlow"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Cs/>
                <w:color w:val="000000"/>
                <w:sz w:val="20"/>
                <w:szCs w:val="20"/>
              </w:rPr>
              <w:t xml:space="preserve">                     2,669,188.91 </w:t>
            </w:r>
          </w:p>
        </w:tc>
      </w:tr>
      <w:tr w:rsidR="00F01BE7" w:rsidRPr="00E367A0" w:rsidTr="00E367A0">
        <w:trPr>
          <w:trHeight w:val="216"/>
          <w:jc w:val="center"/>
        </w:trPr>
        <w:tc>
          <w:tcPr>
            <w:tcW w:w="6491" w:type="dxa"/>
          </w:tcPr>
          <w:p w:rsidR="00F01BE7" w:rsidRPr="00E367A0" w:rsidRDefault="00F01BE7" w:rsidP="00F01BE7">
            <w:pPr>
              <w:pStyle w:val="TableParagraph"/>
              <w:spacing w:before="5" w:line="147" w:lineRule="exact"/>
              <w:ind w:left="28"/>
              <w:rPr>
                <w:rFonts w:ascii="Barlow" w:hAnsi="Barlow"/>
                <w:w w:val="105"/>
                <w:sz w:val="20"/>
                <w:szCs w:val="20"/>
              </w:rPr>
            </w:pPr>
            <w:r w:rsidRPr="00E367A0">
              <w:rPr>
                <w:rFonts w:ascii="Barlow" w:hAnsi="Barlow"/>
                <w:w w:val="105"/>
                <w:sz w:val="20"/>
                <w:szCs w:val="20"/>
              </w:rPr>
              <w:t>Incremento en las cuentas por pagar a Corto Plazo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F01BE7" w:rsidRPr="00E367A0" w:rsidRDefault="00F01BE7" w:rsidP="00481A6D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-</w:t>
            </w:r>
            <w:r w:rsidR="00481A6D" w:rsidRPr="00E367A0">
              <w:rPr>
                <w:rFonts w:ascii="Barlow" w:hAnsi="Barlow"/>
                <w:color w:val="000000"/>
                <w:sz w:val="20"/>
                <w:szCs w:val="20"/>
              </w:rPr>
              <w:t>827</w:t>
            </w: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,</w:t>
            </w:r>
            <w:r w:rsidR="00481A6D" w:rsidRPr="00E367A0">
              <w:rPr>
                <w:rFonts w:ascii="Barlow" w:hAnsi="Barlow"/>
                <w:color w:val="000000"/>
                <w:sz w:val="20"/>
                <w:szCs w:val="20"/>
              </w:rPr>
              <w:t>505</w:t>
            </w: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.</w:t>
            </w:r>
            <w:r w:rsidR="00481A6D" w:rsidRPr="00E367A0">
              <w:rPr>
                <w:rFonts w:ascii="Barlow" w:hAnsi="Barlow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858" w:type="dxa"/>
            <w:vAlign w:val="bottom"/>
          </w:tcPr>
          <w:p w:rsidR="00F01BE7" w:rsidRPr="00E367A0" w:rsidRDefault="00F01BE7" w:rsidP="00F01BE7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1,227,814.33</w:t>
            </w:r>
          </w:p>
        </w:tc>
      </w:tr>
      <w:tr w:rsidR="00F01BE7" w:rsidRPr="00E367A0" w:rsidTr="00E367A0">
        <w:trPr>
          <w:trHeight w:val="216"/>
          <w:jc w:val="center"/>
        </w:trPr>
        <w:tc>
          <w:tcPr>
            <w:tcW w:w="6491" w:type="dxa"/>
          </w:tcPr>
          <w:p w:rsidR="00F01BE7" w:rsidRPr="00E367A0" w:rsidRDefault="00F01BE7" w:rsidP="00F01BE7">
            <w:pPr>
              <w:pStyle w:val="TableParagraph"/>
              <w:spacing w:before="5" w:line="147" w:lineRule="exact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lastRenderedPageBreak/>
              <w:t>Incremento derechos a recibir Bienes o Servicios</w:t>
            </w:r>
          </w:p>
        </w:tc>
        <w:tc>
          <w:tcPr>
            <w:tcW w:w="3983" w:type="dxa"/>
          </w:tcPr>
          <w:p w:rsidR="00F01BE7" w:rsidRPr="00E367A0" w:rsidRDefault="00F01BE7" w:rsidP="00F01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                                                                           0.00                            </w:t>
            </w:r>
          </w:p>
        </w:tc>
        <w:tc>
          <w:tcPr>
            <w:tcW w:w="2858" w:type="dxa"/>
          </w:tcPr>
          <w:p w:rsidR="00F01BE7" w:rsidRPr="00E367A0" w:rsidRDefault="00F01BE7" w:rsidP="00F01BE7">
            <w:pPr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                                                        0.00                            </w:t>
            </w:r>
          </w:p>
        </w:tc>
      </w:tr>
      <w:tr w:rsidR="00F01BE7" w:rsidRPr="00E367A0" w:rsidTr="00E367A0">
        <w:trPr>
          <w:trHeight w:val="453"/>
          <w:jc w:val="center"/>
        </w:trPr>
        <w:tc>
          <w:tcPr>
            <w:tcW w:w="6491" w:type="dxa"/>
          </w:tcPr>
          <w:p w:rsidR="00F01BE7" w:rsidRPr="00E367A0" w:rsidRDefault="00F01BE7" w:rsidP="00F01BE7">
            <w:pPr>
              <w:pStyle w:val="TableParagraph"/>
              <w:spacing w:before="5" w:line="240" w:lineRule="auto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w w:val="105"/>
                <w:sz w:val="20"/>
                <w:szCs w:val="20"/>
              </w:rPr>
              <w:t>Incremento en inversiones producido por revaluación</w:t>
            </w:r>
          </w:p>
        </w:tc>
        <w:tc>
          <w:tcPr>
            <w:tcW w:w="3983" w:type="dxa"/>
            <w:vAlign w:val="center"/>
          </w:tcPr>
          <w:p w:rsidR="00F01BE7" w:rsidRPr="00E367A0" w:rsidRDefault="00F01BE7" w:rsidP="00F01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                                                                            0.00</w:t>
            </w:r>
          </w:p>
        </w:tc>
        <w:tc>
          <w:tcPr>
            <w:tcW w:w="2858" w:type="dxa"/>
            <w:vAlign w:val="center"/>
          </w:tcPr>
          <w:p w:rsidR="00F01BE7" w:rsidRPr="00E367A0" w:rsidRDefault="00F01BE7" w:rsidP="00F01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                                                       0.00</w:t>
            </w:r>
          </w:p>
        </w:tc>
      </w:tr>
      <w:tr w:rsidR="00F01BE7" w:rsidRPr="00E367A0" w:rsidTr="00E367A0">
        <w:trPr>
          <w:trHeight w:val="453"/>
          <w:jc w:val="center"/>
        </w:trPr>
        <w:tc>
          <w:tcPr>
            <w:tcW w:w="6491" w:type="dxa"/>
          </w:tcPr>
          <w:p w:rsidR="00F01BE7" w:rsidRPr="00E367A0" w:rsidRDefault="00F01BE7" w:rsidP="00F01BE7">
            <w:pPr>
              <w:pStyle w:val="TableParagraph"/>
              <w:spacing w:before="5" w:line="240" w:lineRule="auto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>Ganancia/pérdida en venta de bienes muebles, inmuebles e intangibles</w:t>
            </w:r>
          </w:p>
        </w:tc>
        <w:tc>
          <w:tcPr>
            <w:tcW w:w="3983" w:type="dxa"/>
            <w:vAlign w:val="center"/>
          </w:tcPr>
          <w:p w:rsidR="00F01BE7" w:rsidRPr="00E367A0" w:rsidRDefault="00F01BE7" w:rsidP="006E0EA7">
            <w:pPr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                                                     </w:t>
            </w:r>
            <w:r w:rsidR="00481A6D" w:rsidRPr="00E367A0">
              <w:rPr>
                <w:rFonts w:ascii="Barlow" w:hAnsi="Barlow"/>
                <w:sz w:val="20"/>
                <w:szCs w:val="20"/>
              </w:rPr>
              <w:t xml:space="preserve">               </w:t>
            </w:r>
            <w:r w:rsidR="006E0EA7" w:rsidRPr="00E367A0">
              <w:rPr>
                <w:rFonts w:ascii="Barlow" w:hAnsi="Barlow"/>
                <w:sz w:val="20"/>
                <w:szCs w:val="20"/>
              </w:rPr>
              <w:t xml:space="preserve">           </w:t>
            </w:r>
            <w:r w:rsidR="00481A6D" w:rsidRPr="00E367A0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2858" w:type="dxa"/>
            <w:vAlign w:val="center"/>
          </w:tcPr>
          <w:p w:rsidR="00F01BE7" w:rsidRPr="00E367A0" w:rsidRDefault="00F01BE7" w:rsidP="00F01BE7">
            <w:pPr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                                                       0.00</w:t>
            </w:r>
          </w:p>
        </w:tc>
      </w:tr>
      <w:tr w:rsidR="00F01BE7" w:rsidRPr="00E367A0" w:rsidTr="00E367A0">
        <w:trPr>
          <w:trHeight w:val="216"/>
          <w:jc w:val="center"/>
        </w:trPr>
        <w:tc>
          <w:tcPr>
            <w:tcW w:w="6491" w:type="dxa"/>
          </w:tcPr>
          <w:p w:rsidR="00F01BE7" w:rsidRPr="00E367A0" w:rsidRDefault="00F01BE7" w:rsidP="00F01BE7">
            <w:pPr>
              <w:pStyle w:val="TableParagraph"/>
              <w:spacing w:before="5" w:line="147" w:lineRule="exact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w w:val="105"/>
                <w:sz w:val="20"/>
                <w:szCs w:val="20"/>
              </w:rPr>
              <w:t>Incremento en cuentas por cobrar</w:t>
            </w:r>
          </w:p>
        </w:tc>
        <w:tc>
          <w:tcPr>
            <w:tcW w:w="3983" w:type="dxa"/>
            <w:vAlign w:val="bottom"/>
          </w:tcPr>
          <w:p w:rsidR="00F01BE7" w:rsidRPr="00E367A0" w:rsidRDefault="00F01BE7" w:rsidP="00F01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                                                                             0 .00</w:t>
            </w:r>
          </w:p>
        </w:tc>
        <w:tc>
          <w:tcPr>
            <w:tcW w:w="2858" w:type="dxa"/>
            <w:vAlign w:val="bottom"/>
          </w:tcPr>
          <w:p w:rsidR="00F01BE7" w:rsidRPr="00E367A0" w:rsidRDefault="00F01BE7" w:rsidP="00F01BE7">
            <w:pPr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                                                       0 .00</w:t>
            </w:r>
          </w:p>
        </w:tc>
      </w:tr>
      <w:tr w:rsidR="00FF591D" w:rsidRPr="00E367A0" w:rsidTr="00E367A0">
        <w:trPr>
          <w:trHeight w:val="216"/>
          <w:jc w:val="center"/>
        </w:trPr>
        <w:tc>
          <w:tcPr>
            <w:tcW w:w="6491" w:type="dxa"/>
          </w:tcPr>
          <w:p w:rsidR="00FF591D" w:rsidRPr="00E367A0" w:rsidRDefault="00FF591D" w:rsidP="00F01BE7">
            <w:pPr>
              <w:pStyle w:val="TableParagraph"/>
              <w:spacing w:before="5" w:line="147" w:lineRule="exact"/>
              <w:ind w:left="28"/>
              <w:rPr>
                <w:rFonts w:ascii="Barlow" w:hAnsi="Barlow"/>
                <w:w w:val="105"/>
                <w:sz w:val="20"/>
                <w:szCs w:val="20"/>
              </w:rPr>
            </w:pPr>
            <w:r w:rsidRPr="00E367A0">
              <w:rPr>
                <w:rFonts w:ascii="Barlow" w:hAnsi="Barlow"/>
                <w:w w:val="105"/>
                <w:sz w:val="20"/>
                <w:szCs w:val="20"/>
              </w:rPr>
              <w:t>Baja de Bienes Muebles / Activo Fijo</w:t>
            </w:r>
          </w:p>
        </w:tc>
        <w:tc>
          <w:tcPr>
            <w:tcW w:w="3983" w:type="dxa"/>
            <w:vAlign w:val="bottom"/>
          </w:tcPr>
          <w:p w:rsidR="006E0EA7" w:rsidRPr="00E367A0" w:rsidRDefault="00FF591D" w:rsidP="006E0EA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                   </w:t>
            </w:r>
            <w:r w:rsidR="00481A6D" w:rsidRPr="00E367A0">
              <w:rPr>
                <w:rFonts w:ascii="Barlow" w:hAnsi="Barlow"/>
                <w:sz w:val="20"/>
                <w:szCs w:val="20"/>
              </w:rPr>
              <w:t xml:space="preserve">                </w:t>
            </w:r>
          </w:p>
          <w:p w:rsidR="00FF591D" w:rsidRPr="00E367A0" w:rsidRDefault="006E0EA7" w:rsidP="006E0EA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                   </w:t>
            </w:r>
            <w:r w:rsidR="00481A6D" w:rsidRPr="00E367A0">
              <w:rPr>
                <w:rFonts w:ascii="Barlow" w:hAnsi="Barlow"/>
                <w:sz w:val="20"/>
                <w:szCs w:val="20"/>
              </w:rPr>
              <w:t xml:space="preserve">                           </w:t>
            </w:r>
            <w:r w:rsidR="00FF591D" w:rsidRPr="00E367A0">
              <w:rPr>
                <w:rFonts w:ascii="Barlow" w:hAnsi="Barlow"/>
                <w:sz w:val="20"/>
                <w:szCs w:val="20"/>
              </w:rPr>
              <w:t xml:space="preserve">             </w:t>
            </w:r>
            <w:r w:rsidRPr="00E367A0">
              <w:rPr>
                <w:rFonts w:ascii="Barlow" w:hAnsi="Barlow"/>
                <w:sz w:val="20"/>
                <w:szCs w:val="20"/>
              </w:rPr>
              <w:t xml:space="preserve">        36,970.00</w:t>
            </w:r>
            <w:r w:rsidR="00FF591D" w:rsidRPr="00E367A0">
              <w:rPr>
                <w:rFonts w:ascii="Barlow" w:hAnsi="Barl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2858" w:type="dxa"/>
            <w:vAlign w:val="bottom"/>
          </w:tcPr>
          <w:p w:rsidR="00FF591D" w:rsidRPr="00E367A0" w:rsidRDefault="00FF591D" w:rsidP="00F01BE7">
            <w:pPr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                                                       0.00</w:t>
            </w:r>
          </w:p>
        </w:tc>
      </w:tr>
      <w:tr w:rsidR="00F01BE7" w:rsidRPr="00E367A0" w:rsidTr="00E367A0">
        <w:trPr>
          <w:trHeight w:val="216"/>
          <w:jc w:val="center"/>
        </w:trPr>
        <w:tc>
          <w:tcPr>
            <w:tcW w:w="6491" w:type="dxa"/>
          </w:tcPr>
          <w:p w:rsidR="00F01BE7" w:rsidRPr="00E367A0" w:rsidRDefault="00F01BE7" w:rsidP="00F01BE7">
            <w:pPr>
              <w:pStyle w:val="TableParagraph"/>
              <w:spacing w:before="5" w:line="147" w:lineRule="exact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>Disminución de Efectivo y Equivalentes</w:t>
            </w:r>
          </w:p>
        </w:tc>
        <w:tc>
          <w:tcPr>
            <w:tcW w:w="3983" w:type="dxa"/>
            <w:vAlign w:val="center"/>
          </w:tcPr>
          <w:p w:rsidR="00F01BE7" w:rsidRPr="00E367A0" w:rsidRDefault="00F01BE7" w:rsidP="00481A6D">
            <w:pPr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                                                                -1,1</w:t>
            </w:r>
            <w:r w:rsidR="00481A6D" w:rsidRPr="00E367A0">
              <w:rPr>
                <w:rFonts w:ascii="Barlow" w:hAnsi="Barlow"/>
                <w:sz w:val="20"/>
                <w:szCs w:val="20"/>
              </w:rPr>
              <w:t>42</w:t>
            </w:r>
            <w:r w:rsidRPr="00E367A0">
              <w:rPr>
                <w:rFonts w:ascii="Barlow" w:hAnsi="Barlow"/>
                <w:sz w:val="20"/>
                <w:szCs w:val="20"/>
              </w:rPr>
              <w:t>,</w:t>
            </w:r>
            <w:r w:rsidR="00481A6D" w:rsidRPr="00E367A0">
              <w:rPr>
                <w:rFonts w:ascii="Barlow" w:hAnsi="Barlow"/>
                <w:sz w:val="20"/>
                <w:szCs w:val="20"/>
              </w:rPr>
              <w:t>295</w:t>
            </w:r>
            <w:r w:rsidRPr="00E367A0">
              <w:rPr>
                <w:rFonts w:ascii="Barlow" w:hAnsi="Barlow"/>
                <w:sz w:val="20"/>
                <w:szCs w:val="20"/>
              </w:rPr>
              <w:t>.</w:t>
            </w:r>
            <w:r w:rsidR="00481A6D" w:rsidRPr="00E367A0">
              <w:rPr>
                <w:rFonts w:ascii="Barlow" w:hAnsi="Barlow"/>
                <w:sz w:val="20"/>
                <w:szCs w:val="20"/>
              </w:rPr>
              <w:t>96</w:t>
            </w:r>
            <w:r w:rsidRPr="00E367A0">
              <w:rPr>
                <w:rFonts w:ascii="Barlow" w:hAnsi="Barlow"/>
                <w:sz w:val="20"/>
                <w:szCs w:val="20"/>
              </w:rPr>
              <w:t xml:space="preserve">             </w:t>
            </w:r>
          </w:p>
        </w:tc>
        <w:tc>
          <w:tcPr>
            <w:tcW w:w="2858" w:type="dxa"/>
            <w:vAlign w:val="center"/>
          </w:tcPr>
          <w:p w:rsidR="00F01BE7" w:rsidRPr="00E367A0" w:rsidRDefault="00F01BE7" w:rsidP="00F01BE7">
            <w:pPr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                                   -1,947,844.00             </w:t>
            </w:r>
          </w:p>
        </w:tc>
      </w:tr>
      <w:tr w:rsidR="00F01BE7" w:rsidRPr="00E367A0" w:rsidTr="00E367A0">
        <w:trPr>
          <w:trHeight w:val="216"/>
          <w:jc w:val="center"/>
        </w:trPr>
        <w:tc>
          <w:tcPr>
            <w:tcW w:w="6491" w:type="dxa"/>
          </w:tcPr>
          <w:p w:rsidR="00F01BE7" w:rsidRPr="00E367A0" w:rsidRDefault="00F01BE7" w:rsidP="00F01BE7">
            <w:pPr>
              <w:pStyle w:val="TableParagraph"/>
              <w:spacing w:before="5" w:line="147" w:lineRule="exact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>Disminución Derechos a Recibir Bienes o Servicios</w:t>
            </w:r>
          </w:p>
        </w:tc>
        <w:tc>
          <w:tcPr>
            <w:tcW w:w="3983" w:type="dxa"/>
            <w:vAlign w:val="center"/>
          </w:tcPr>
          <w:p w:rsidR="00F01BE7" w:rsidRPr="00E367A0" w:rsidRDefault="00F01BE7" w:rsidP="00481A6D">
            <w:pPr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                                                               </w:t>
            </w:r>
            <w:r w:rsidR="00481A6D" w:rsidRPr="00E367A0">
              <w:rPr>
                <w:rFonts w:ascii="Barlow" w:hAnsi="Barlow"/>
                <w:sz w:val="20"/>
                <w:szCs w:val="20"/>
              </w:rPr>
              <w:t xml:space="preserve"> </w:t>
            </w:r>
            <w:r w:rsidRPr="00E367A0">
              <w:rPr>
                <w:rFonts w:ascii="Barlow" w:hAnsi="Barlow"/>
                <w:sz w:val="20"/>
                <w:szCs w:val="20"/>
              </w:rPr>
              <w:t xml:space="preserve">       </w:t>
            </w:r>
            <w:r w:rsidR="00CC069E" w:rsidRPr="00E367A0">
              <w:rPr>
                <w:rFonts w:ascii="Barlow" w:hAnsi="Barlow"/>
                <w:sz w:val="20"/>
                <w:szCs w:val="20"/>
              </w:rPr>
              <w:t>-</w:t>
            </w:r>
            <w:r w:rsidR="00481A6D" w:rsidRPr="00E367A0">
              <w:rPr>
                <w:rFonts w:ascii="Barlow" w:hAnsi="Barlow"/>
                <w:sz w:val="20"/>
                <w:szCs w:val="20"/>
              </w:rPr>
              <w:t>5,196.21</w:t>
            </w:r>
          </w:p>
        </w:tc>
        <w:tc>
          <w:tcPr>
            <w:tcW w:w="2858" w:type="dxa"/>
            <w:vAlign w:val="center"/>
          </w:tcPr>
          <w:p w:rsidR="00F01BE7" w:rsidRPr="00E367A0" w:rsidRDefault="00F01BE7" w:rsidP="00F01BE7">
            <w:pPr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                                                      0.00</w:t>
            </w:r>
          </w:p>
        </w:tc>
      </w:tr>
      <w:tr w:rsidR="00F01BE7" w:rsidRPr="00E367A0" w:rsidTr="00E367A0">
        <w:trPr>
          <w:trHeight w:val="216"/>
          <w:jc w:val="center"/>
        </w:trPr>
        <w:tc>
          <w:tcPr>
            <w:tcW w:w="6491" w:type="dxa"/>
          </w:tcPr>
          <w:p w:rsidR="00F01BE7" w:rsidRPr="00E367A0" w:rsidRDefault="00F01BE7" w:rsidP="00F01BE7">
            <w:pPr>
              <w:pStyle w:val="TableParagraph"/>
              <w:spacing w:line="240" w:lineRule="auto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</w:rPr>
              <w:t>Flujos de Efectivo Netos de las Actividades de Operación</w:t>
            </w:r>
          </w:p>
        </w:tc>
        <w:tc>
          <w:tcPr>
            <w:tcW w:w="3983" w:type="dxa"/>
            <w:vAlign w:val="bottom"/>
          </w:tcPr>
          <w:p w:rsidR="00F01BE7" w:rsidRPr="00E367A0" w:rsidRDefault="0079550E" w:rsidP="00CC069E">
            <w:pPr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</w:rPr>
              <w:t>-</w:t>
            </w:r>
            <w:r w:rsidR="00CC069E" w:rsidRPr="00E367A0">
              <w:rPr>
                <w:rFonts w:ascii="Barlow" w:hAnsi="Barlow"/>
                <w:b/>
                <w:sz w:val="20"/>
                <w:szCs w:val="20"/>
              </w:rPr>
              <w:t>717,808.14</w:t>
            </w:r>
            <w:r w:rsidR="00F01BE7" w:rsidRPr="00E367A0">
              <w:rPr>
                <w:rFonts w:ascii="Barlow" w:hAnsi="Barlow"/>
                <w:b/>
                <w:sz w:val="20"/>
                <w:szCs w:val="20"/>
              </w:rPr>
              <w:t> </w:t>
            </w:r>
          </w:p>
        </w:tc>
        <w:tc>
          <w:tcPr>
            <w:tcW w:w="2858" w:type="dxa"/>
            <w:vAlign w:val="bottom"/>
          </w:tcPr>
          <w:p w:rsidR="00F01BE7" w:rsidRPr="00E367A0" w:rsidRDefault="00F01BE7" w:rsidP="00F01BE7">
            <w:pPr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</w:rPr>
              <w:t>2,703,107.29 </w:t>
            </w:r>
          </w:p>
        </w:tc>
      </w:tr>
    </w:tbl>
    <w:p w:rsidR="000C42DF" w:rsidRPr="00E367A0" w:rsidRDefault="000C42DF">
      <w:pPr>
        <w:spacing w:before="8"/>
        <w:rPr>
          <w:rFonts w:ascii="Barlow" w:hAnsi="Barlow"/>
          <w:b/>
          <w:i/>
          <w:sz w:val="20"/>
          <w:szCs w:val="20"/>
        </w:rPr>
      </w:pPr>
    </w:p>
    <w:p w:rsidR="008465C1" w:rsidRPr="00E367A0" w:rsidRDefault="008465C1">
      <w:pPr>
        <w:spacing w:before="8"/>
        <w:rPr>
          <w:rFonts w:ascii="Barlow" w:hAnsi="Barlow"/>
          <w:b/>
          <w:i/>
          <w:sz w:val="20"/>
          <w:szCs w:val="20"/>
        </w:rPr>
      </w:pPr>
    </w:p>
    <w:p w:rsidR="0054300A" w:rsidRPr="00E367A0" w:rsidRDefault="00F12F6E" w:rsidP="002D7E2D">
      <w:pPr>
        <w:tabs>
          <w:tab w:val="left" w:pos="1772"/>
          <w:tab w:val="left" w:pos="1773"/>
        </w:tabs>
        <w:spacing w:before="101"/>
        <w:ind w:left="908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V</w:t>
      </w:r>
      <w:r w:rsidR="00D5342E" w:rsidRPr="00E367A0">
        <w:rPr>
          <w:rFonts w:ascii="Barlow" w:hAnsi="Barlow"/>
          <w:b/>
          <w:w w:val="105"/>
          <w:sz w:val="20"/>
          <w:szCs w:val="20"/>
        </w:rPr>
        <w:t xml:space="preserve">) </w:t>
      </w:r>
      <w:r w:rsidR="002E0FB8" w:rsidRPr="00E367A0">
        <w:rPr>
          <w:rFonts w:ascii="Barlow" w:hAnsi="Barlow"/>
          <w:b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CONCILIACIÓN</w:t>
      </w:r>
      <w:r w:rsidR="00012823" w:rsidRPr="00E367A0">
        <w:rPr>
          <w:rFonts w:ascii="Barlow" w:hAnsi="Barlow"/>
          <w:b/>
          <w:spacing w:val="-6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ENTRE</w:t>
      </w:r>
      <w:r w:rsidR="00012823" w:rsidRPr="00E367A0">
        <w:rPr>
          <w:rFonts w:ascii="Barlow" w:hAnsi="Barlow"/>
          <w:b/>
          <w:spacing w:val="-6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LOS</w:t>
      </w:r>
      <w:r w:rsidR="00012823" w:rsidRPr="00E367A0">
        <w:rPr>
          <w:rFonts w:ascii="Barlow" w:hAnsi="Barlow"/>
          <w:b/>
          <w:spacing w:val="-6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INGRESOS</w:t>
      </w:r>
      <w:r w:rsidR="00012823" w:rsidRPr="00E367A0">
        <w:rPr>
          <w:rFonts w:ascii="Barlow" w:hAnsi="Barlow"/>
          <w:b/>
          <w:spacing w:val="-6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PRESUPUESTARIOS</w:t>
      </w:r>
      <w:r w:rsidR="00012823" w:rsidRPr="00E367A0">
        <w:rPr>
          <w:rFonts w:ascii="Barlow" w:hAnsi="Barlow"/>
          <w:b/>
          <w:spacing w:val="-6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Y</w:t>
      </w:r>
      <w:r w:rsidR="00012823" w:rsidRPr="00E367A0">
        <w:rPr>
          <w:rFonts w:ascii="Barlow" w:hAnsi="Barlow"/>
          <w:b/>
          <w:spacing w:val="-6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CONTABLES,</w:t>
      </w:r>
      <w:r w:rsidR="00012823" w:rsidRPr="00E367A0">
        <w:rPr>
          <w:rFonts w:ascii="Barlow" w:hAnsi="Barlow"/>
          <w:b/>
          <w:spacing w:val="-5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ASÍ</w:t>
      </w:r>
      <w:r w:rsidR="00012823" w:rsidRPr="00E367A0">
        <w:rPr>
          <w:rFonts w:ascii="Barlow" w:hAnsi="Barlow"/>
          <w:b/>
          <w:spacing w:val="-5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COMO</w:t>
      </w:r>
      <w:r w:rsidR="00012823" w:rsidRPr="00E367A0">
        <w:rPr>
          <w:rFonts w:ascii="Barlow" w:hAnsi="Barlow"/>
          <w:b/>
          <w:spacing w:val="-5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ENTRE</w:t>
      </w:r>
      <w:r w:rsidR="00012823" w:rsidRPr="00E367A0">
        <w:rPr>
          <w:rFonts w:ascii="Barlow" w:hAnsi="Barlow"/>
          <w:b/>
          <w:spacing w:val="-6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LOS</w:t>
      </w:r>
      <w:r w:rsidR="00012823" w:rsidRPr="00E367A0">
        <w:rPr>
          <w:rFonts w:ascii="Barlow" w:hAnsi="Barlow"/>
          <w:b/>
          <w:spacing w:val="-6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EGRESOS</w:t>
      </w:r>
      <w:r w:rsidR="00012823" w:rsidRPr="00E367A0">
        <w:rPr>
          <w:rFonts w:ascii="Barlow" w:hAnsi="Barlow"/>
          <w:b/>
          <w:spacing w:val="-6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PRESUPUESTARIOS</w:t>
      </w:r>
      <w:r w:rsidR="00012823" w:rsidRPr="00E367A0">
        <w:rPr>
          <w:rFonts w:ascii="Barlow" w:hAnsi="Barlow"/>
          <w:b/>
          <w:spacing w:val="-6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Y</w:t>
      </w:r>
      <w:r w:rsidR="00012823" w:rsidRPr="00E367A0">
        <w:rPr>
          <w:rFonts w:ascii="Barlow" w:hAnsi="Barlow"/>
          <w:b/>
          <w:spacing w:val="-6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LOS</w:t>
      </w:r>
      <w:r w:rsidR="00012823" w:rsidRPr="00E367A0">
        <w:rPr>
          <w:rFonts w:ascii="Barlow" w:hAnsi="Barlow"/>
          <w:b/>
          <w:spacing w:val="-6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GASTOS</w:t>
      </w:r>
      <w:r w:rsidR="00012823" w:rsidRPr="00E367A0">
        <w:rPr>
          <w:rFonts w:ascii="Barlow" w:hAnsi="Barlow"/>
          <w:b/>
          <w:spacing w:val="-6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b/>
          <w:w w:val="105"/>
          <w:sz w:val="20"/>
          <w:szCs w:val="20"/>
        </w:rPr>
        <w:t>CONTABLES</w:t>
      </w:r>
    </w:p>
    <w:p w:rsidR="002C3CCE" w:rsidRPr="00E367A0" w:rsidRDefault="00012823" w:rsidP="002C3CCE">
      <w:pPr>
        <w:spacing w:before="100" w:line="271" w:lineRule="auto"/>
        <w:ind w:left="1187" w:right="1076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>La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conciliación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se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presentará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atendiendo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a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lo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dispuesto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por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el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Acuerdo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por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el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que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se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emite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formato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conciliación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entre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los</w:t>
      </w:r>
      <w:r w:rsidRPr="00E367A0">
        <w:rPr>
          <w:rFonts w:ascii="Barlow" w:hAnsi="Barlow"/>
          <w:spacing w:val="-6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ingresos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presupuestarios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y</w:t>
      </w:r>
      <w:r w:rsidRPr="00E367A0">
        <w:rPr>
          <w:rFonts w:ascii="Barlow" w:hAnsi="Barlow"/>
          <w:spacing w:val="-11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contables,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así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como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entre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los egresos presupuestarios y los gastos</w:t>
      </w:r>
      <w:r w:rsidRPr="00E367A0">
        <w:rPr>
          <w:rFonts w:ascii="Barlow" w:hAnsi="Barlow"/>
          <w:spacing w:val="-7"/>
          <w:w w:val="105"/>
          <w:sz w:val="20"/>
          <w:szCs w:val="20"/>
        </w:rPr>
        <w:t xml:space="preserve"> </w:t>
      </w:r>
      <w:r w:rsidR="002C3CCE" w:rsidRPr="00E367A0">
        <w:rPr>
          <w:rFonts w:ascii="Barlow" w:hAnsi="Barlow"/>
          <w:w w:val="105"/>
          <w:sz w:val="20"/>
          <w:szCs w:val="20"/>
        </w:rPr>
        <w:t>contables.</w:t>
      </w:r>
      <w:r w:rsidR="007F3671" w:rsidRPr="00E367A0">
        <w:rPr>
          <w:rFonts w:ascii="Barlow" w:hAnsi="Barlow"/>
          <w:sz w:val="20"/>
          <w:szCs w:val="20"/>
        </w:rPr>
        <w:t xml:space="preserve">  </w:t>
      </w:r>
      <w:r w:rsidR="00DA6A65" w:rsidRPr="00E367A0">
        <w:rPr>
          <w:rFonts w:ascii="Barlow" w:hAnsi="Barlow"/>
          <w:sz w:val="20"/>
          <w:szCs w:val="20"/>
        </w:rPr>
        <w:t xml:space="preserve"> </w:t>
      </w:r>
    </w:p>
    <w:p w:rsidR="00D479B1" w:rsidRPr="00E367A0" w:rsidRDefault="00CC069E" w:rsidP="008465C1">
      <w:pPr>
        <w:tabs>
          <w:tab w:val="left" w:pos="2007"/>
          <w:tab w:val="left" w:pos="2579"/>
        </w:tabs>
        <w:spacing w:before="100" w:line="271" w:lineRule="auto"/>
        <w:ind w:right="1076"/>
        <w:jc w:val="center"/>
        <w:rPr>
          <w:rFonts w:ascii="Barlow" w:hAnsi="Barlow"/>
          <w:noProof/>
          <w:sz w:val="20"/>
          <w:szCs w:val="20"/>
          <w:lang w:val="es-MX" w:eastAsia="es-MX" w:bidi="ar-SA"/>
        </w:rPr>
      </w:pPr>
      <w:r w:rsidRPr="00E367A0">
        <w:rPr>
          <w:rFonts w:ascii="Barlow" w:hAnsi="Barlow"/>
          <w:noProof/>
          <w:sz w:val="20"/>
          <w:szCs w:val="20"/>
          <w:lang w:val="es-MX" w:eastAsia="es-MX" w:bidi="ar-SA"/>
        </w:rPr>
        <w:lastRenderedPageBreak/>
        <w:drawing>
          <wp:inline distT="0" distB="0" distL="0" distR="0">
            <wp:extent cx="6497955" cy="35115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55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838" w:rsidRPr="00E367A0" w:rsidRDefault="00D479B1" w:rsidP="00406800">
      <w:pPr>
        <w:tabs>
          <w:tab w:val="left" w:pos="2007"/>
          <w:tab w:val="left" w:pos="2579"/>
        </w:tabs>
        <w:spacing w:before="100" w:line="271" w:lineRule="auto"/>
        <w:ind w:right="1076"/>
        <w:rPr>
          <w:rFonts w:ascii="Barlow" w:hAnsi="Barlow"/>
          <w:noProof/>
          <w:sz w:val="20"/>
          <w:szCs w:val="20"/>
          <w:lang w:eastAsia="es-MX" w:bidi="ar-SA"/>
        </w:rPr>
      </w:pPr>
      <w:r w:rsidRPr="00E367A0">
        <w:rPr>
          <w:rFonts w:ascii="Barlow" w:hAnsi="Barlow"/>
          <w:noProof/>
          <w:sz w:val="20"/>
          <w:szCs w:val="20"/>
          <w:lang w:val="es-MX" w:eastAsia="es-MX" w:bidi="ar-SA"/>
        </w:rPr>
        <w:lastRenderedPageBreak/>
        <w:t xml:space="preserve">                                     </w:t>
      </w:r>
      <w:r w:rsidR="00996F31" w:rsidRPr="00E367A0">
        <w:rPr>
          <w:rFonts w:ascii="Barlow" w:hAnsi="Barlow"/>
          <w:noProof/>
          <w:sz w:val="20"/>
          <w:szCs w:val="20"/>
          <w:lang w:val="es-MX" w:eastAsia="es-MX" w:bidi="ar-SA"/>
        </w:rPr>
        <w:t xml:space="preserve">                         </w:t>
      </w:r>
      <w:r w:rsidRPr="00E367A0">
        <w:rPr>
          <w:rFonts w:ascii="Barlow" w:hAnsi="Barlow"/>
          <w:noProof/>
          <w:sz w:val="20"/>
          <w:szCs w:val="20"/>
          <w:lang w:val="es-MX" w:eastAsia="es-MX" w:bidi="ar-SA"/>
        </w:rPr>
        <w:t xml:space="preserve">         </w:t>
      </w:r>
      <w:r w:rsidR="006A44AE" w:rsidRPr="00E367A0">
        <w:rPr>
          <w:rFonts w:ascii="Barlow" w:hAnsi="Barlow"/>
          <w:noProof/>
          <w:sz w:val="20"/>
          <w:szCs w:val="20"/>
          <w:lang w:val="es-MX" w:eastAsia="es-MX" w:bidi="ar-SA"/>
        </w:rPr>
        <w:drawing>
          <wp:inline distT="0" distB="0" distL="0" distR="0">
            <wp:extent cx="5322498" cy="539051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8" cy="539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00A" w:rsidRPr="00E367A0" w:rsidRDefault="002163C3" w:rsidP="00406800">
      <w:pPr>
        <w:pStyle w:val="Ttulo1"/>
        <w:tabs>
          <w:tab w:val="left" w:pos="6074"/>
        </w:tabs>
        <w:spacing w:before="1"/>
        <w:ind w:left="6073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lastRenderedPageBreak/>
        <w:t xml:space="preserve">c) </w:t>
      </w:r>
      <w:r w:rsidR="00012823" w:rsidRPr="00E367A0">
        <w:rPr>
          <w:rFonts w:ascii="Barlow" w:hAnsi="Barlow"/>
          <w:w w:val="105"/>
          <w:sz w:val="20"/>
          <w:szCs w:val="20"/>
        </w:rPr>
        <w:t>NOTAS DE MEMORIA (CUENTAS DE</w:t>
      </w:r>
      <w:r w:rsidR="00012823" w:rsidRPr="00E367A0">
        <w:rPr>
          <w:rFonts w:ascii="Barlow" w:hAnsi="Barlow"/>
          <w:spacing w:val="-17"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w w:val="105"/>
          <w:sz w:val="20"/>
          <w:szCs w:val="20"/>
        </w:rPr>
        <w:t>ORDEN)</w:t>
      </w:r>
    </w:p>
    <w:p w:rsidR="0054300A" w:rsidRPr="00E367A0" w:rsidRDefault="00012823">
      <w:pPr>
        <w:spacing w:before="101"/>
        <w:ind w:left="1187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w w:val="105"/>
          <w:sz w:val="20"/>
          <w:szCs w:val="20"/>
        </w:rPr>
        <w:t>Cuentas de Orden Contables y Presupuestarias:</w:t>
      </w:r>
    </w:p>
    <w:p w:rsidR="0054300A" w:rsidRPr="00E367A0" w:rsidRDefault="0054300A">
      <w:pPr>
        <w:spacing w:before="1"/>
        <w:rPr>
          <w:rFonts w:ascii="Barlow" w:hAnsi="Barlow"/>
          <w:b/>
          <w:sz w:val="20"/>
          <w:szCs w:val="20"/>
        </w:rPr>
      </w:pPr>
    </w:p>
    <w:p w:rsidR="0054300A" w:rsidRPr="00E367A0" w:rsidRDefault="00012823">
      <w:pPr>
        <w:pStyle w:val="Ttulo2"/>
        <w:spacing w:line="271" w:lineRule="auto"/>
        <w:ind w:left="1187" w:right="1076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w w:val="105"/>
          <w:sz w:val="20"/>
          <w:szCs w:val="20"/>
        </w:rPr>
        <w:t>En cumplimiento a lo dispuesto en los artículos 46, fracción I, inciso d, y 52 de la Ley General de Contabilidad Gubernamental, y de conformidad con lo establecido en el capítulo VII, numeral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III,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inciso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g)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del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Manual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Contabilidad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Gubernamental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emitido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por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el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CONAC,</w:t>
      </w:r>
      <w:r w:rsidR="00F12F6E" w:rsidRPr="00E367A0">
        <w:rPr>
          <w:rFonts w:ascii="Barlow" w:hAnsi="Barlow"/>
          <w:w w:val="105"/>
          <w:sz w:val="20"/>
          <w:szCs w:val="20"/>
        </w:rPr>
        <w:t xml:space="preserve"> las cuentas de orden se utilizan para registrar movimientos de valores que no afecten o modifiquen el balance del INSEJUPY, su incorporación en libros es necesaria para fines de recordatorio.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El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Instituto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Seguridad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Jurídica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Patrimonial</w:t>
      </w:r>
      <w:r w:rsidRPr="00E367A0">
        <w:rPr>
          <w:rFonts w:ascii="Barlow" w:hAnsi="Barlow"/>
          <w:spacing w:val="-10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Yucatán</w:t>
      </w:r>
      <w:r w:rsidRPr="00E367A0">
        <w:rPr>
          <w:rFonts w:ascii="Barlow" w:hAnsi="Barlow"/>
          <w:spacing w:val="26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presentan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los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siguientes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saldos</w:t>
      </w:r>
      <w:r w:rsidRPr="00E367A0">
        <w:rPr>
          <w:rFonts w:ascii="Barlow" w:hAnsi="Barlow"/>
          <w:spacing w:val="-8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>de</w:t>
      </w:r>
      <w:r w:rsidRPr="00E367A0">
        <w:rPr>
          <w:rFonts w:ascii="Barlow" w:hAnsi="Barlow"/>
          <w:spacing w:val="-9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w w:val="105"/>
          <w:sz w:val="20"/>
          <w:szCs w:val="20"/>
        </w:rPr>
        <w:t xml:space="preserve">las cuentas de orden Contables y presupuestales </w:t>
      </w:r>
      <w:r w:rsidR="00381959" w:rsidRPr="00E367A0">
        <w:rPr>
          <w:rFonts w:ascii="Barlow" w:hAnsi="Barlow"/>
          <w:w w:val="105"/>
          <w:sz w:val="20"/>
          <w:szCs w:val="20"/>
        </w:rPr>
        <w:t>al 31 de marzo de 2024</w:t>
      </w:r>
    </w:p>
    <w:p w:rsidR="00983AE9" w:rsidRPr="00E367A0" w:rsidRDefault="00983AE9">
      <w:pPr>
        <w:pStyle w:val="Ttulo2"/>
        <w:spacing w:line="271" w:lineRule="auto"/>
        <w:ind w:left="1187" w:right="1076"/>
        <w:rPr>
          <w:rFonts w:ascii="Barlow" w:hAnsi="Barlow"/>
          <w:sz w:val="20"/>
          <w:szCs w:val="20"/>
        </w:rPr>
      </w:pPr>
    </w:p>
    <w:p w:rsidR="0054300A" w:rsidRPr="00E367A0" w:rsidRDefault="00983AE9">
      <w:pPr>
        <w:spacing w:before="9"/>
        <w:rPr>
          <w:rFonts w:ascii="Barlow" w:hAnsi="Barlow"/>
          <w:w w:val="105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                            L</w:t>
      </w:r>
      <w:r w:rsidRPr="00E367A0">
        <w:rPr>
          <w:rFonts w:ascii="Barlow" w:hAnsi="Barlow"/>
          <w:w w:val="105"/>
          <w:sz w:val="20"/>
          <w:szCs w:val="20"/>
        </w:rPr>
        <w:t>as cuentas que se manejan para efectos de estas Notas son las siguientes:</w:t>
      </w:r>
    </w:p>
    <w:p w:rsidR="00DB075A" w:rsidRPr="00E367A0" w:rsidRDefault="00DB075A">
      <w:pPr>
        <w:spacing w:before="108"/>
        <w:ind w:left="1967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>Cuentas de Orden Contables:</w:t>
      </w:r>
    </w:p>
    <w:p w:rsidR="00DB075A" w:rsidRPr="00E367A0" w:rsidRDefault="004159B3">
      <w:pPr>
        <w:spacing w:before="108"/>
        <w:ind w:left="1967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>Valores:</w:t>
      </w:r>
      <w:r w:rsidR="00070D95" w:rsidRPr="00E367A0">
        <w:rPr>
          <w:rFonts w:ascii="Barlow" w:hAnsi="Barlow"/>
          <w:sz w:val="20"/>
          <w:szCs w:val="20"/>
        </w:rPr>
        <w:t xml:space="preserve"> </w:t>
      </w:r>
      <w:r w:rsidRPr="00E367A0">
        <w:rPr>
          <w:rFonts w:ascii="Barlow" w:hAnsi="Barlow"/>
          <w:sz w:val="20"/>
          <w:szCs w:val="20"/>
        </w:rPr>
        <w:t>Sin afectación alguna.</w:t>
      </w:r>
    </w:p>
    <w:p w:rsidR="00DB075A" w:rsidRPr="00E367A0" w:rsidRDefault="00DB075A">
      <w:pPr>
        <w:spacing w:before="108"/>
        <w:ind w:left="1967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>Emisión de Obligaciones</w:t>
      </w:r>
      <w:r w:rsidR="004159B3" w:rsidRPr="00E367A0">
        <w:rPr>
          <w:rFonts w:ascii="Barlow" w:hAnsi="Barlow"/>
          <w:b/>
          <w:sz w:val="20"/>
          <w:szCs w:val="20"/>
        </w:rPr>
        <w:t xml:space="preserve">: </w:t>
      </w:r>
      <w:r w:rsidR="004159B3" w:rsidRPr="00E367A0">
        <w:rPr>
          <w:rFonts w:ascii="Barlow" w:hAnsi="Barlow"/>
          <w:sz w:val="20"/>
          <w:szCs w:val="20"/>
        </w:rPr>
        <w:t>sin afectación alguna</w:t>
      </w:r>
      <w:r w:rsidRPr="00E367A0">
        <w:rPr>
          <w:rFonts w:ascii="Barlow" w:hAnsi="Barlow"/>
          <w:sz w:val="20"/>
          <w:szCs w:val="20"/>
        </w:rPr>
        <w:t xml:space="preserve"> </w:t>
      </w:r>
    </w:p>
    <w:p w:rsidR="00DB075A" w:rsidRPr="00E367A0" w:rsidRDefault="00DB075A">
      <w:pPr>
        <w:spacing w:before="108"/>
        <w:ind w:left="1967"/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>Avales y Garantías</w:t>
      </w:r>
      <w:r w:rsidR="004159B3" w:rsidRPr="00E367A0">
        <w:rPr>
          <w:rFonts w:ascii="Barlow" w:hAnsi="Barlow"/>
          <w:b/>
          <w:sz w:val="20"/>
          <w:szCs w:val="20"/>
        </w:rPr>
        <w:t>:</w:t>
      </w:r>
      <w:r w:rsidR="004159B3" w:rsidRPr="00E367A0">
        <w:rPr>
          <w:rFonts w:ascii="Barlow" w:hAnsi="Barlow"/>
          <w:sz w:val="20"/>
          <w:szCs w:val="20"/>
        </w:rPr>
        <w:t xml:space="preserve"> sin afectación alguna</w:t>
      </w:r>
    </w:p>
    <w:p w:rsidR="00406800" w:rsidRPr="00E367A0" w:rsidRDefault="00DB075A">
      <w:pPr>
        <w:spacing w:before="108"/>
        <w:ind w:left="1967"/>
        <w:rPr>
          <w:rFonts w:ascii="Barlow" w:hAnsi="Barlow"/>
          <w:b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>Juicios</w:t>
      </w:r>
      <w:r w:rsidR="004159B3" w:rsidRPr="00E367A0">
        <w:rPr>
          <w:rFonts w:ascii="Barlow" w:hAnsi="Barlow"/>
          <w:b/>
          <w:sz w:val="20"/>
          <w:szCs w:val="20"/>
        </w:rPr>
        <w:t>:</w:t>
      </w:r>
    </w:p>
    <w:p w:rsidR="0054300A" w:rsidRPr="00E367A0" w:rsidRDefault="00406800">
      <w:pPr>
        <w:spacing w:before="108"/>
        <w:ind w:left="1967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 xml:space="preserve"> </w:t>
      </w:r>
      <w:r w:rsidR="00012823" w:rsidRPr="00E367A0">
        <w:rPr>
          <w:rFonts w:ascii="Barlow" w:hAnsi="Barlow"/>
          <w:i/>
          <w:w w:val="105"/>
          <w:sz w:val="20"/>
          <w:szCs w:val="20"/>
        </w:rPr>
        <w:t>Cuentas Contables Deudoras</w:t>
      </w:r>
    </w:p>
    <w:p w:rsidR="0054300A" w:rsidRPr="00E367A0" w:rsidRDefault="0054300A">
      <w:pPr>
        <w:spacing w:before="8"/>
        <w:rPr>
          <w:rFonts w:ascii="Barlow" w:hAnsi="Barlow"/>
          <w:i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7"/>
        <w:gridCol w:w="2538"/>
      </w:tblGrid>
      <w:tr w:rsidR="0054300A" w:rsidRPr="00E367A0" w:rsidTr="00E367A0">
        <w:trPr>
          <w:trHeight w:val="381"/>
          <w:jc w:val="center"/>
        </w:trPr>
        <w:tc>
          <w:tcPr>
            <w:tcW w:w="9257" w:type="dxa"/>
          </w:tcPr>
          <w:p w:rsidR="0054300A" w:rsidRPr="00E367A0" w:rsidRDefault="00012823">
            <w:pPr>
              <w:pStyle w:val="TableParagraph"/>
              <w:ind w:left="28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Concepto</w:t>
            </w:r>
          </w:p>
        </w:tc>
        <w:tc>
          <w:tcPr>
            <w:tcW w:w="2538" w:type="dxa"/>
          </w:tcPr>
          <w:p w:rsidR="0054300A" w:rsidRPr="00E367A0" w:rsidRDefault="00983AE9" w:rsidP="00983AE9">
            <w:pPr>
              <w:pStyle w:val="TableParagraph"/>
              <w:ind w:right="669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 xml:space="preserve">        </w:t>
            </w:r>
            <w:r w:rsidR="00012823" w:rsidRPr="00E367A0">
              <w:rPr>
                <w:rFonts w:ascii="Barlow" w:hAnsi="Barlow"/>
                <w:b/>
                <w:w w:val="105"/>
                <w:sz w:val="20"/>
                <w:szCs w:val="20"/>
              </w:rPr>
              <w:t>Importe</w:t>
            </w:r>
          </w:p>
        </w:tc>
      </w:tr>
      <w:tr w:rsidR="00964DCD" w:rsidRPr="00E367A0" w:rsidTr="00E367A0">
        <w:trPr>
          <w:trHeight w:val="381"/>
          <w:jc w:val="center"/>
        </w:trPr>
        <w:tc>
          <w:tcPr>
            <w:tcW w:w="9257" w:type="dxa"/>
          </w:tcPr>
          <w:p w:rsidR="00E367A0" w:rsidRDefault="00E367A0" w:rsidP="00964DCD">
            <w:pPr>
              <w:pStyle w:val="TableParagraph"/>
              <w:ind w:left="28"/>
              <w:rPr>
                <w:rFonts w:ascii="Barlow" w:hAnsi="Barlow"/>
                <w:w w:val="105"/>
                <w:sz w:val="20"/>
                <w:szCs w:val="20"/>
              </w:rPr>
            </w:pPr>
          </w:p>
          <w:p w:rsidR="00964DCD" w:rsidRPr="00E367A0" w:rsidRDefault="00964DCD" w:rsidP="00964DCD">
            <w:pPr>
              <w:pStyle w:val="TableParagraph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w w:val="105"/>
                <w:sz w:val="20"/>
                <w:szCs w:val="20"/>
              </w:rPr>
              <w:t>DEMANDAS POR JUICIOS LABORABLES</w:t>
            </w:r>
          </w:p>
        </w:tc>
        <w:tc>
          <w:tcPr>
            <w:tcW w:w="2538" w:type="dxa"/>
            <w:vAlign w:val="bottom"/>
          </w:tcPr>
          <w:p w:rsidR="00964DCD" w:rsidRPr="00E367A0" w:rsidRDefault="00964DCD" w:rsidP="00DB075A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 xml:space="preserve">$ </w:t>
            </w:r>
            <w:r w:rsidR="00DB075A" w:rsidRPr="00E367A0">
              <w:rPr>
                <w:rFonts w:ascii="Barlow" w:hAnsi="Barlow"/>
                <w:color w:val="000000"/>
                <w:sz w:val="20"/>
                <w:szCs w:val="20"/>
              </w:rPr>
              <w:t>5</w:t>
            </w:r>
            <w:r w:rsidR="006E526D" w:rsidRPr="00E367A0">
              <w:rPr>
                <w:rFonts w:ascii="Barlow" w:hAnsi="Barlow"/>
                <w:color w:val="000000"/>
                <w:sz w:val="20"/>
                <w:szCs w:val="20"/>
              </w:rPr>
              <w:t>,</w:t>
            </w:r>
            <w:r w:rsidR="00DB075A" w:rsidRPr="00E367A0">
              <w:rPr>
                <w:rFonts w:ascii="Barlow" w:hAnsi="Barlow"/>
                <w:color w:val="000000"/>
                <w:sz w:val="20"/>
                <w:szCs w:val="20"/>
              </w:rPr>
              <w:t>010</w:t>
            </w:r>
            <w:r w:rsidR="006E526D" w:rsidRPr="00E367A0">
              <w:rPr>
                <w:rFonts w:ascii="Barlow" w:hAnsi="Barlow"/>
                <w:color w:val="000000"/>
                <w:sz w:val="20"/>
                <w:szCs w:val="20"/>
              </w:rPr>
              <w:t>,</w:t>
            </w:r>
            <w:r w:rsidR="00DB075A" w:rsidRPr="00E367A0">
              <w:rPr>
                <w:rFonts w:ascii="Barlow" w:hAnsi="Barlow"/>
                <w:color w:val="000000"/>
                <w:sz w:val="20"/>
                <w:szCs w:val="20"/>
              </w:rPr>
              <w:t>033</w:t>
            </w:r>
            <w:r w:rsidR="006E526D" w:rsidRPr="00E367A0">
              <w:rPr>
                <w:rFonts w:ascii="Barlow" w:hAnsi="Barlow"/>
                <w:color w:val="000000"/>
                <w:sz w:val="20"/>
                <w:szCs w:val="20"/>
              </w:rPr>
              <w:t>.</w:t>
            </w:r>
            <w:r w:rsidR="00DB075A" w:rsidRPr="00E367A0">
              <w:rPr>
                <w:rFonts w:ascii="Barlow" w:hAnsi="Barlow"/>
                <w:color w:val="000000"/>
                <w:sz w:val="20"/>
                <w:szCs w:val="20"/>
              </w:rPr>
              <w:t>25</w:t>
            </w:r>
          </w:p>
        </w:tc>
      </w:tr>
      <w:tr w:rsidR="00964DCD" w:rsidRPr="00E367A0" w:rsidTr="00E367A0">
        <w:trPr>
          <w:trHeight w:val="381"/>
          <w:jc w:val="center"/>
        </w:trPr>
        <w:tc>
          <w:tcPr>
            <w:tcW w:w="9257" w:type="dxa"/>
          </w:tcPr>
          <w:p w:rsidR="00964DCD" w:rsidRPr="00E367A0" w:rsidRDefault="00964DCD" w:rsidP="00964DCD">
            <w:pPr>
              <w:pStyle w:val="TableParagraph"/>
              <w:ind w:right="55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Suma de LEY DE INGRESOS</w:t>
            </w:r>
          </w:p>
        </w:tc>
        <w:tc>
          <w:tcPr>
            <w:tcW w:w="2538" w:type="dxa"/>
            <w:vAlign w:val="bottom"/>
          </w:tcPr>
          <w:p w:rsidR="00964DCD" w:rsidRPr="00E367A0" w:rsidRDefault="00964DCD" w:rsidP="0058416C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</w:t>
            </w:r>
            <w:r w:rsidR="00406800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406800"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DB075A" w:rsidRPr="00E367A0">
              <w:rPr>
                <w:rFonts w:ascii="Barlow" w:hAnsi="Barlow"/>
                <w:color w:val="000000"/>
                <w:sz w:val="20"/>
                <w:szCs w:val="20"/>
              </w:rPr>
              <w:t>5,010,033.25</w:t>
            </w:r>
          </w:p>
        </w:tc>
      </w:tr>
    </w:tbl>
    <w:p w:rsidR="0054300A" w:rsidRPr="00E367A0" w:rsidRDefault="0054300A">
      <w:pPr>
        <w:spacing w:before="9"/>
        <w:rPr>
          <w:rFonts w:ascii="Barlow" w:hAnsi="Barlow"/>
          <w:i/>
          <w:sz w:val="20"/>
          <w:szCs w:val="20"/>
        </w:rPr>
      </w:pPr>
    </w:p>
    <w:p w:rsidR="00E367A0" w:rsidRDefault="00E367A0">
      <w:pPr>
        <w:ind w:left="1967"/>
        <w:rPr>
          <w:rFonts w:ascii="Barlow" w:hAnsi="Barlow"/>
          <w:i/>
          <w:w w:val="105"/>
          <w:sz w:val="20"/>
          <w:szCs w:val="20"/>
        </w:rPr>
      </w:pPr>
    </w:p>
    <w:p w:rsidR="00E367A0" w:rsidRDefault="00E367A0">
      <w:pPr>
        <w:ind w:left="1967"/>
        <w:rPr>
          <w:rFonts w:ascii="Barlow" w:hAnsi="Barlow"/>
          <w:i/>
          <w:w w:val="105"/>
          <w:sz w:val="20"/>
          <w:szCs w:val="20"/>
        </w:rPr>
      </w:pPr>
    </w:p>
    <w:p w:rsidR="00E367A0" w:rsidRDefault="00E367A0">
      <w:pPr>
        <w:ind w:left="1967"/>
        <w:rPr>
          <w:rFonts w:ascii="Barlow" w:hAnsi="Barlow"/>
          <w:i/>
          <w:w w:val="105"/>
          <w:sz w:val="20"/>
          <w:szCs w:val="20"/>
        </w:rPr>
      </w:pPr>
    </w:p>
    <w:p w:rsidR="0054300A" w:rsidRPr="00E367A0" w:rsidRDefault="00012823">
      <w:pPr>
        <w:ind w:left="1967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lastRenderedPageBreak/>
        <w:t>Cuentas Contables Acreedoras</w:t>
      </w:r>
    </w:p>
    <w:p w:rsidR="0054300A" w:rsidRPr="00E367A0" w:rsidRDefault="0054300A">
      <w:pPr>
        <w:spacing w:before="9"/>
        <w:rPr>
          <w:rFonts w:ascii="Barlow" w:hAnsi="Barlow"/>
          <w:i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3"/>
        <w:gridCol w:w="2608"/>
      </w:tblGrid>
      <w:tr w:rsidR="0054300A" w:rsidRPr="00E367A0" w:rsidTr="00E367A0">
        <w:trPr>
          <w:trHeight w:val="178"/>
          <w:jc w:val="center"/>
        </w:trPr>
        <w:tc>
          <w:tcPr>
            <w:tcW w:w="9513" w:type="dxa"/>
          </w:tcPr>
          <w:p w:rsidR="0054300A" w:rsidRPr="00E367A0" w:rsidRDefault="00012823">
            <w:pPr>
              <w:pStyle w:val="TableParagraph"/>
              <w:ind w:left="28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Concepto</w:t>
            </w:r>
          </w:p>
        </w:tc>
        <w:tc>
          <w:tcPr>
            <w:tcW w:w="2608" w:type="dxa"/>
          </w:tcPr>
          <w:p w:rsidR="0054300A" w:rsidRPr="00E367A0" w:rsidRDefault="00012823">
            <w:pPr>
              <w:pStyle w:val="TableParagraph"/>
              <w:ind w:left="695" w:right="669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Importe</w:t>
            </w:r>
          </w:p>
        </w:tc>
      </w:tr>
      <w:tr w:rsidR="00406800" w:rsidRPr="00E367A0" w:rsidTr="00E367A0">
        <w:trPr>
          <w:trHeight w:val="236"/>
          <w:jc w:val="center"/>
        </w:trPr>
        <w:tc>
          <w:tcPr>
            <w:tcW w:w="9513" w:type="dxa"/>
          </w:tcPr>
          <w:p w:rsidR="00964DCD" w:rsidRPr="00E367A0" w:rsidRDefault="00964DCD" w:rsidP="00964DCD">
            <w:pPr>
              <w:pStyle w:val="TableParagraph"/>
              <w:ind w:left="28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w w:val="105"/>
                <w:sz w:val="20"/>
                <w:szCs w:val="20"/>
              </w:rPr>
              <w:t>RESOLUCION DE JUICIOS POR DEMANDAS LABORABLES</w:t>
            </w:r>
          </w:p>
        </w:tc>
        <w:tc>
          <w:tcPr>
            <w:tcW w:w="2608" w:type="dxa"/>
            <w:vAlign w:val="bottom"/>
          </w:tcPr>
          <w:p w:rsidR="00964DCD" w:rsidRPr="00E367A0" w:rsidRDefault="0058416C" w:rsidP="00DB075A">
            <w:pPr>
              <w:jc w:val="right"/>
              <w:rPr>
                <w:rFonts w:ascii="Barlow" w:eastAsia="Times New Roman" w:hAnsi="Barlow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 xml:space="preserve">$ </w:t>
            </w:r>
            <w:r w:rsidR="00DB075A" w:rsidRPr="00E367A0">
              <w:rPr>
                <w:rFonts w:ascii="Barlow" w:hAnsi="Barlow"/>
                <w:sz w:val="20"/>
                <w:szCs w:val="20"/>
              </w:rPr>
              <w:t>5,010,033.25</w:t>
            </w:r>
          </w:p>
        </w:tc>
      </w:tr>
      <w:tr w:rsidR="00DB075A" w:rsidRPr="00E367A0" w:rsidTr="00E367A0">
        <w:trPr>
          <w:trHeight w:val="236"/>
          <w:jc w:val="center"/>
        </w:trPr>
        <w:tc>
          <w:tcPr>
            <w:tcW w:w="9513" w:type="dxa"/>
          </w:tcPr>
          <w:p w:rsidR="00964DCD" w:rsidRPr="00E367A0" w:rsidRDefault="00964DCD" w:rsidP="00964DCD">
            <w:pPr>
              <w:pStyle w:val="TableParagraph"/>
              <w:ind w:left="4264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w w:val="105"/>
                <w:sz w:val="20"/>
                <w:szCs w:val="20"/>
              </w:rPr>
              <w:t>Suma de PRESUPUESTO DE EGRESOS</w:t>
            </w:r>
          </w:p>
        </w:tc>
        <w:tc>
          <w:tcPr>
            <w:tcW w:w="2608" w:type="dxa"/>
            <w:vAlign w:val="bottom"/>
          </w:tcPr>
          <w:p w:rsidR="00964DCD" w:rsidRPr="00E367A0" w:rsidRDefault="00964DCD" w:rsidP="0058416C">
            <w:pPr>
              <w:rPr>
                <w:rFonts w:ascii="Barlow" w:hAnsi="Barlow"/>
                <w:b/>
                <w:bCs/>
                <w:color w:val="FF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FF0000"/>
                <w:sz w:val="20"/>
                <w:szCs w:val="20"/>
              </w:rPr>
              <w:t xml:space="preserve">$        </w:t>
            </w:r>
            <w:r w:rsidR="00DB075A" w:rsidRPr="00E367A0">
              <w:rPr>
                <w:rFonts w:ascii="Barlow" w:hAnsi="Barlow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="00406800" w:rsidRPr="00E367A0">
              <w:rPr>
                <w:rFonts w:ascii="Barlow" w:hAnsi="Barlow"/>
                <w:b/>
                <w:bCs/>
                <w:color w:val="FF0000"/>
                <w:sz w:val="20"/>
                <w:szCs w:val="20"/>
              </w:rPr>
              <w:t xml:space="preserve">         </w:t>
            </w:r>
            <w:r w:rsidRPr="00E367A0">
              <w:rPr>
                <w:rFonts w:ascii="Barlow" w:hAnsi="Barlow"/>
                <w:b/>
                <w:bCs/>
                <w:color w:val="FF0000"/>
                <w:sz w:val="20"/>
                <w:szCs w:val="20"/>
              </w:rPr>
              <w:t xml:space="preserve">       (</w:t>
            </w:r>
            <w:r w:rsidR="00DB075A" w:rsidRPr="00E367A0">
              <w:rPr>
                <w:rFonts w:ascii="Barlow" w:hAnsi="Barlow"/>
                <w:color w:val="FF0000"/>
                <w:sz w:val="20"/>
                <w:szCs w:val="20"/>
              </w:rPr>
              <w:t>5,010,033.25</w:t>
            </w:r>
            <w:r w:rsidRPr="00E367A0">
              <w:rPr>
                <w:rFonts w:ascii="Barlow" w:hAnsi="Barlow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</w:tbl>
    <w:p w:rsidR="00D507E5" w:rsidRPr="00E367A0" w:rsidRDefault="0033138B" w:rsidP="00DA6A65">
      <w:pPr>
        <w:rPr>
          <w:rFonts w:ascii="Barlow" w:hAnsi="Barlow"/>
          <w:sz w:val="20"/>
          <w:szCs w:val="20"/>
        </w:rPr>
        <w:sectPr w:rsidR="00D507E5" w:rsidRPr="00E367A0" w:rsidSect="00AA1838">
          <w:headerReference w:type="default" r:id="rId14"/>
          <w:footerReference w:type="default" r:id="rId15"/>
          <w:pgSz w:w="15840" w:h="12240" w:orient="landscape"/>
          <w:pgMar w:top="2835" w:right="1134" w:bottom="1701" w:left="1134" w:header="451" w:footer="455" w:gutter="0"/>
          <w:cols w:space="720"/>
        </w:sectPr>
      </w:pPr>
      <w:r w:rsidRPr="00E367A0">
        <w:rPr>
          <w:rFonts w:ascii="Barlow" w:hAnsi="Barlow"/>
          <w:sz w:val="20"/>
          <w:szCs w:val="20"/>
        </w:rPr>
        <w:t xml:space="preserve">                      </w:t>
      </w:r>
    </w:p>
    <w:p w:rsidR="00DB075A" w:rsidRPr="00E367A0" w:rsidRDefault="00DB075A" w:rsidP="00E03643">
      <w:pPr>
        <w:tabs>
          <w:tab w:val="left" w:pos="1394"/>
        </w:tabs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lastRenderedPageBreak/>
        <w:t xml:space="preserve">                                                 </w:t>
      </w:r>
      <w:r w:rsidRPr="00E367A0">
        <w:rPr>
          <w:rFonts w:ascii="Barlow" w:hAnsi="Barlow"/>
          <w:sz w:val="20"/>
          <w:szCs w:val="20"/>
        </w:rPr>
        <w:t>I</w:t>
      </w:r>
      <w:r w:rsidRPr="00E367A0">
        <w:rPr>
          <w:rFonts w:ascii="Barlow" w:hAnsi="Barlow"/>
          <w:b/>
          <w:sz w:val="20"/>
          <w:szCs w:val="20"/>
        </w:rPr>
        <w:t>nversión Mediante Proyectos para Prestación de Servicios (PPS) y Similares</w:t>
      </w:r>
      <w:r w:rsidR="00406800" w:rsidRPr="00E367A0">
        <w:rPr>
          <w:rFonts w:ascii="Barlow" w:hAnsi="Barlow"/>
          <w:b/>
          <w:sz w:val="20"/>
          <w:szCs w:val="20"/>
        </w:rPr>
        <w:t>:</w:t>
      </w:r>
      <w:r w:rsidR="00406800" w:rsidRPr="00E367A0">
        <w:rPr>
          <w:rFonts w:ascii="Barlow" w:hAnsi="Barlow"/>
          <w:sz w:val="20"/>
          <w:szCs w:val="20"/>
        </w:rPr>
        <w:t xml:space="preserve"> sin afectación alguna</w:t>
      </w:r>
    </w:p>
    <w:p w:rsidR="00D507E5" w:rsidRPr="00E367A0" w:rsidRDefault="00D507E5" w:rsidP="00E03643">
      <w:pPr>
        <w:tabs>
          <w:tab w:val="left" w:pos="1394"/>
        </w:tabs>
        <w:rPr>
          <w:rFonts w:ascii="Barlow" w:hAnsi="Barlow"/>
          <w:sz w:val="20"/>
          <w:szCs w:val="20"/>
        </w:rPr>
      </w:pPr>
    </w:p>
    <w:p w:rsidR="0054300A" w:rsidRPr="00E367A0" w:rsidRDefault="00DB075A" w:rsidP="00E03643">
      <w:pPr>
        <w:tabs>
          <w:tab w:val="left" w:pos="1394"/>
        </w:tabs>
        <w:rPr>
          <w:rFonts w:ascii="Barlow" w:hAnsi="Barlow"/>
          <w:sz w:val="20"/>
          <w:szCs w:val="20"/>
        </w:rPr>
      </w:pPr>
      <w:r w:rsidRPr="00E367A0">
        <w:rPr>
          <w:rFonts w:ascii="Barlow" w:hAnsi="Barlow"/>
          <w:sz w:val="20"/>
          <w:szCs w:val="20"/>
        </w:rPr>
        <w:t xml:space="preserve">                              </w:t>
      </w:r>
      <w:r w:rsidRPr="00E367A0">
        <w:rPr>
          <w:rFonts w:ascii="Barlow" w:hAnsi="Barlow"/>
          <w:b/>
          <w:sz w:val="20"/>
          <w:szCs w:val="20"/>
        </w:rPr>
        <w:t xml:space="preserve"> </w:t>
      </w:r>
      <w:r w:rsidR="00406800" w:rsidRPr="00E367A0">
        <w:rPr>
          <w:rFonts w:ascii="Barlow" w:hAnsi="Barlow"/>
          <w:b/>
          <w:sz w:val="20"/>
          <w:szCs w:val="20"/>
        </w:rPr>
        <w:t xml:space="preserve">                </w:t>
      </w:r>
      <w:r w:rsidRPr="00E367A0">
        <w:rPr>
          <w:rFonts w:ascii="Barlow" w:hAnsi="Barlow"/>
          <w:b/>
          <w:sz w:val="20"/>
          <w:szCs w:val="20"/>
        </w:rPr>
        <w:t>Bienes Concesionados o en Comodato</w:t>
      </w:r>
      <w:r w:rsidR="00406800" w:rsidRPr="00E367A0">
        <w:rPr>
          <w:rFonts w:ascii="Barlow" w:hAnsi="Barlow"/>
          <w:b/>
          <w:sz w:val="20"/>
          <w:szCs w:val="20"/>
        </w:rPr>
        <w:t>:</w:t>
      </w:r>
      <w:r w:rsidR="00406800" w:rsidRPr="00E367A0">
        <w:rPr>
          <w:rFonts w:ascii="Barlow" w:hAnsi="Barlow"/>
          <w:sz w:val="20"/>
          <w:szCs w:val="20"/>
        </w:rPr>
        <w:t xml:space="preserve"> sin afectación alguna</w:t>
      </w:r>
    </w:p>
    <w:p w:rsidR="008F4BA3" w:rsidRPr="00E367A0" w:rsidRDefault="008F4BA3" w:rsidP="00E03643">
      <w:pPr>
        <w:tabs>
          <w:tab w:val="left" w:pos="1394"/>
        </w:tabs>
        <w:rPr>
          <w:rFonts w:ascii="Barlow" w:hAnsi="Barlow"/>
          <w:i/>
          <w:sz w:val="20"/>
          <w:szCs w:val="20"/>
        </w:rPr>
      </w:pPr>
    </w:p>
    <w:p w:rsidR="008465C1" w:rsidRPr="00E367A0" w:rsidRDefault="008465C1" w:rsidP="00E03643">
      <w:pPr>
        <w:tabs>
          <w:tab w:val="left" w:pos="1394"/>
        </w:tabs>
        <w:rPr>
          <w:rFonts w:ascii="Barlow" w:hAnsi="Barlow"/>
          <w:i/>
          <w:sz w:val="20"/>
          <w:szCs w:val="20"/>
        </w:rPr>
      </w:pPr>
    </w:p>
    <w:p w:rsidR="008F4BA3" w:rsidRPr="00E367A0" w:rsidRDefault="00DB075A" w:rsidP="00406800">
      <w:pPr>
        <w:ind w:left="1967"/>
        <w:rPr>
          <w:rFonts w:ascii="Barlow" w:hAnsi="Barlow"/>
          <w:b/>
          <w:i/>
          <w:w w:val="105"/>
          <w:sz w:val="20"/>
          <w:szCs w:val="20"/>
        </w:rPr>
      </w:pPr>
      <w:r w:rsidRPr="00E367A0">
        <w:rPr>
          <w:rFonts w:ascii="Barlow" w:hAnsi="Barlow"/>
          <w:b/>
          <w:sz w:val="20"/>
          <w:szCs w:val="20"/>
        </w:rPr>
        <w:t>Cuentas de Orden Presupuestario</w:t>
      </w:r>
      <w:r w:rsidR="00012823" w:rsidRPr="00E367A0">
        <w:rPr>
          <w:rFonts w:ascii="Barlow" w:hAnsi="Barlow"/>
          <w:b/>
          <w:i/>
          <w:w w:val="105"/>
          <w:sz w:val="20"/>
          <w:szCs w:val="20"/>
        </w:rPr>
        <w:t>:</w:t>
      </w:r>
      <w:r w:rsidR="00406800" w:rsidRPr="00E367A0">
        <w:rPr>
          <w:rFonts w:ascii="Barlow" w:hAnsi="Barlow"/>
          <w:b/>
          <w:i/>
          <w:w w:val="105"/>
          <w:sz w:val="20"/>
          <w:szCs w:val="20"/>
        </w:rPr>
        <w:t xml:space="preserve">    </w:t>
      </w:r>
    </w:p>
    <w:p w:rsidR="008F4BA3" w:rsidRPr="00E367A0" w:rsidRDefault="00406800" w:rsidP="00406800">
      <w:pPr>
        <w:ind w:left="1967"/>
        <w:rPr>
          <w:rFonts w:ascii="Barlow" w:hAnsi="Barlow"/>
          <w:i/>
          <w:w w:val="105"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>Cuentas de</w:t>
      </w:r>
      <w:r w:rsidRPr="00E367A0">
        <w:rPr>
          <w:rFonts w:ascii="Barlow" w:hAnsi="Barlow"/>
          <w:i/>
          <w:spacing w:val="-27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 xml:space="preserve">ingresos   </w:t>
      </w:r>
    </w:p>
    <w:p w:rsidR="00264BED" w:rsidRPr="00E367A0" w:rsidRDefault="00264BED">
      <w:pPr>
        <w:spacing w:before="9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 xml:space="preserve">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  <w:gridCol w:w="2963"/>
      </w:tblGrid>
      <w:tr w:rsidR="00264BED" w:rsidRPr="00E367A0" w:rsidTr="00E367A0">
        <w:trPr>
          <w:trHeight w:val="116"/>
          <w:jc w:val="center"/>
        </w:trPr>
        <w:tc>
          <w:tcPr>
            <w:tcW w:w="9002" w:type="dxa"/>
            <w:gridSpan w:val="2"/>
            <w:shd w:val="clear" w:color="auto" w:fill="D9D9D9"/>
          </w:tcPr>
          <w:p w:rsidR="00264BED" w:rsidRPr="00E367A0" w:rsidRDefault="00264BED" w:rsidP="00FE389B">
            <w:pPr>
              <w:pStyle w:val="Texto"/>
              <w:spacing w:after="120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E367A0">
              <w:rPr>
                <w:rFonts w:ascii="Barlow" w:hAnsi="Barlow"/>
                <w:b/>
                <w:sz w:val="20"/>
              </w:rPr>
              <w:t>Cuentas de Orden Presupuestarias de Ingresos</w:t>
            </w:r>
          </w:p>
        </w:tc>
      </w:tr>
      <w:tr w:rsidR="00264BED" w:rsidRPr="00E367A0" w:rsidTr="00E367A0">
        <w:trPr>
          <w:trHeight w:val="75"/>
          <w:jc w:val="center"/>
        </w:trPr>
        <w:tc>
          <w:tcPr>
            <w:tcW w:w="6039" w:type="dxa"/>
            <w:shd w:val="clear" w:color="auto" w:fill="D9D9D9"/>
          </w:tcPr>
          <w:p w:rsidR="00264BED" w:rsidRPr="00E367A0" w:rsidRDefault="00264BED" w:rsidP="00FE389B">
            <w:pPr>
              <w:pStyle w:val="Texto"/>
              <w:spacing w:after="120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E367A0">
              <w:rPr>
                <w:rFonts w:ascii="Barlow" w:hAnsi="Barlow"/>
                <w:b/>
                <w:sz w:val="20"/>
              </w:rPr>
              <w:t>Concepto</w:t>
            </w:r>
          </w:p>
        </w:tc>
        <w:tc>
          <w:tcPr>
            <w:tcW w:w="2963" w:type="dxa"/>
            <w:shd w:val="clear" w:color="auto" w:fill="D9D9D9"/>
          </w:tcPr>
          <w:p w:rsidR="00264BED" w:rsidRPr="00E367A0" w:rsidRDefault="00996F31" w:rsidP="00264BED">
            <w:pPr>
              <w:pStyle w:val="Texto"/>
              <w:spacing w:after="120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E367A0">
              <w:rPr>
                <w:rFonts w:ascii="Barlow" w:hAnsi="Barlow"/>
                <w:b/>
                <w:sz w:val="20"/>
              </w:rPr>
              <w:t>2024</w:t>
            </w:r>
          </w:p>
        </w:tc>
      </w:tr>
      <w:tr w:rsidR="006C3871" w:rsidRPr="00E367A0" w:rsidTr="00E367A0">
        <w:trPr>
          <w:trHeight w:val="140"/>
          <w:jc w:val="center"/>
        </w:trPr>
        <w:tc>
          <w:tcPr>
            <w:tcW w:w="6039" w:type="dxa"/>
            <w:shd w:val="clear" w:color="auto" w:fill="auto"/>
          </w:tcPr>
          <w:p w:rsidR="006C3871" w:rsidRPr="00E367A0" w:rsidRDefault="006C3871" w:rsidP="006C3871">
            <w:pPr>
              <w:pStyle w:val="Texto"/>
              <w:spacing w:after="120"/>
              <w:ind w:firstLine="0"/>
              <w:jc w:val="left"/>
              <w:rPr>
                <w:rFonts w:ascii="Barlow" w:hAnsi="Barlow"/>
                <w:sz w:val="20"/>
              </w:rPr>
            </w:pPr>
            <w:r w:rsidRPr="00E367A0">
              <w:rPr>
                <w:rFonts w:ascii="Barlow" w:hAnsi="Barlow"/>
                <w:sz w:val="20"/>
              </w:rPr>
              <w:t>Ley de Ingresos Estimada</w:t>
            </w:r>
          </w:p>
        </w:tc>
        <w:tc>
          <w:tcPr>
            <w:tcW w:w="2963" w:type="dxa"/>
            <w:shd w:val="clear" w:color="auto" w:fill="auto"/>
            <w:vAlign w:val="bottom"/>
          </w:tcPr>
          <w:p w:rsidR="006C3871" w:rsidRPr="00E367A0" w:rsidRDefault="006C3871" w:rsidP="006C3871">
            <w:pPr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$ 96,795,896.00</w:t>
            </w:r>
          </w:p>
        </w:tc>
      </w:tr>
      <w:tr w:rsidR="006C3871" w:rsidRPr="00E367A0" w:rsidTr="00E367A0">
        <w:trPr>
          <w:trHeight w:val="217"/>
          <w:jc w:val="center"/>
        </w:trPr>
        <w:tc>
          <w:tcPr>
            <w:tcW w:w="6039" w:type="dxa"/>
            <w:shd w:val="clear" w:color="auto" w:fill="auto"/>
          </w:tcPr>
          <w:p w:rsidR="006C3871" w:rsidRPr="00E367A0" w:rsidRDefault="006C3871" w:rsidP="006C3871">
            <w:pPr>
              <w:pStyle w:val="Texto"/>
              <w:spacing w:after="120"/>
              <w:ind w:firstLine="0"/>
              <w:jc w:val="left"/>
              <w:rPr>
                <w:rFonts w:ascii="Barlow" w:hAnsi="Barlow"/>
                <w:sz w:val="20"/>
              </w:rPr>
            </w:pPr>
            <w:r w:rsidRPr="00E367A0">
              <w:rPr>
                <w:rFonts w:ascii="Barlow" w:hAnsi="Barlow"/>
                <w:sz w:val="20"/>
              </w:rPr>
              <w:t>Ley de Ingresos por Ejecutar</w:t>
            </w:r>
          </w:p>
        </w:tc>
        <w:tc>
          <w:tcPr>
            <w:tcW w:w="2963" w:type="dxa"/>
            <w:shd w:val="clear" w:color="auto" w:fill="auto"/>
            <w:vAlign w:val="bottom"/>
          </w:tcPr>
          <w:p w:rsidR="006C3871" w:rsidRPr="00E367A0" w:rsidRDefault="006C3871" w:rsidP="006C3871">
            <w:pPr>
              <w:jc w:val="right"/>
              <w:rPr>
                <w:rFonts w:ascii="Barlow" w:hAnsi="Barlow"/>
                <w:color w:val="FF0000"/>
                <w:sz w:val="20"/>
                <w:szCs w:val="20"/>
              </w:rPr>
            </w:pPr>
            <w:r w:rsidRPr="00E367A0">
              <w:rPr>
                <w:rFonts w:ascii="Barlow" w:hAnsi="Barlow"/>
                <w:color w:val="FF0000"/>
                <w:sz w:val="20"/>
                <w:szCs w:val="20"/>
              </w:rPr>
              <w:t>75,844,411.00</w:t>
            </w:r>
          </w:p>
        </w:tc>
      </w:tr>
      <w:tr w:rsidR="006C3871" w:rsidRPr="00E367A0" w:rsidTr="00E367A0">
        <w:trPr>
          <w:trHeight w:val="116"/>
          <w:jc w:val="center"/>
        </w:trPr>
        <w:tc>
          <w:tcPr>
            <w:tcW w:w="6039" w:type="dxa"/>
            <w:shd w:val="clear" w:color="auto" w:fill="auto"/>
          </w:tcPr>
          <w:p w:rsidR="006C3871" w:rsidRPr="00E367A0" w:rsidRDefault="006C3871" w:rsidP="006C3871">
            <w:pPr>
              <w:pStyle w:val="Texto"/>
              <w:spacing w:after="120"/>
              <w:ind w:firstLine="0"/>
              <w:jc w:val="left"/>
              <w:rPr>
                <w:rFonts w:ascii="Barlow" w:hAnsi="Barlow"/>
                <w:sz w:val="20"/>
              </w:rPr>
            </w:pPr>
            <w:r w:rsidRPr="00E367A0">
              <w:rPr>
                <w:rFonts w:ascii="Barlow" w:hAnsi="Barlow"/>
                <w:sz w:val="20"/>
              </w:rPr>
              <w:t>Modificaciones a la Ley de Ingresos Estimada</w:t>
            </w:r>
          </w:p>
        </w:tc>
        <w:tc>
          <w:tcPr>
            <w:tcW w:w="2963" w:type="dxa"/>
            <w:shd w:val="clear" w:color="auto" w:fill="auto"/>
            <w:vAlign w:val="bottom"/>
          </w:tcPr>
          <w:p w:rsidR="006C3871" w:rsidRPr="00E367A0" w:rsidRDefault="006C3871" w:rsidP="00295B06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</w:t>
            </w:r>
            <w:r w:rsidR="00295B06" w:rsidRPr="00E367A0">
              <w:rPr>
                <w:rFonts w:ascii="Barlow" w:hAnsi="Barlow"/>
                <w:color w:val="000000"/>
                <w:sz w:val="20"/>
                <w:szCs w:val="20"/>
              </w:rPr>
              <w:t>0</w:t>
            </w: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.00</w:t>
            </w:r>
          </w:p>
        </w:tc>
      </w:tr>
      <w:tr w:rsidR="006C3871" w:rsidRPr="00E367A0" w:rsidTr="00E367A0">
        <w:trPr>
          <w:trHeight w:val="121"/>
          <w:jc w:val="center"/>
        </w:trPr>
        <w:tc>
          <w:tcPr>
            <w:tcW w:w="6039" w:type="dxa"/>
            <w:shd w:val="clear" w:color="auto" w:fill="auto"/>
          </w:tcPr>
          <w:p w:rsidR="006C3871" w:rsidRPr="00E367A0" w:rsidRDefault="006C3871" w:rsidP="006C3871">
            <w:pPr>
              <w:pStyle w:val="Texto"/>
              <w:spacing w:after="120"/>
              <w:ind w:firstLine="0"/>
              <w:jc w:val="left"/>
              <w:rPr>
                <w:rFonts w:ascii="Barlow" w:hAnsi="Barlow"/>
                <w:sz w:val="20"/>
              </w:rPr>
            </w:pPr>
            <w:r w:rsidRPr="00E367A0">
              <w:rPr>
                <w:rFonts w:ascii="Barlow" w:hAnsi="Barlow"/>
                <w:sz w:val="20"/>
              </w:rPr>
              <w:t>Ley de Ingresos Devengada</w:t>
            </w:r>
          </w:p>
        </w:tc>
        <w:tc>
          <w:tcPr>
            <w:tcW w:w="2963" w:type="dxa"/>
            <w:shd w:val="clear" w:color="auto" w:fill="auto"/>
            <w:vAlign w:val="bottom"/>
          </w:tcPr>
          <w:p w:rsidR="006C3871" w:rsidRPr="00E367A0" w:rsidRDefault="006C3871" w:rsidP="006C3871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 xml:space="preserve">$ </w:t>
            </w:r>
            <w:r w:rsidR="00295B06" w:rsidRPr="00E367A0">
              <w:rPr>
                <w:rFonts w:ascii="Barlow" w:hAnsi="Barlow"/>
                <w:color w:val="000000"/>
                <w:sz w:val="20"/>
                <w:szCs w:val="20"/>
              </w:rPr>
              <w:t>0</w:t>
            </w: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.00</w:t>
            </w:r>
          </w:p>
        </w:tc>
      </w:tr>
      <w:tr w:rsidR="006C3871" w:rsidRPr="00E367A0" w:rsidTr="00E367A0">
        <w:trPr>
          <w:trHeight w:val="116"/>
          <w:jc w:val="center"/>
        </w:trPr>
        <w:tc>
          <w:tcPr>
            <w:tcW w:w="6039" w:type="dxa"/>
            <w:shd w:val="clear" w:color="auto" w:fill="auto"/>
          </w:tcPr>
          <w:p w:rsidR="006C3871" w:rsidRPr="00E367A0" w:rsidRDefault="006C3871" w:rsidP="006C3871">
            <w:pPr>
              <w:pStyle w:val="Texto"/>
              <w:spacing w:after="120"/>
              <w:ind w:firstLine="0"/>
              <w:jc w:val="left"/>
              <w:rPr>
                <w:rFonts w:ascii="Barlow" w:hAnsi="Barlow"/>
                <w:sz w:val="20"/>
              </w:rPr>
            </w:pPr>
            <w:r w:rsidRPr="00E367A0">
              <w:rPr>
                <w:rFonts w:ascii="Barlow" w:hAnsi="Barlow"/>
                <w:sz w:val="20"/>
              </w:rPr>
              <w:t>Ley de Ingresos Recaudada</w:t>
            </w:r>
          </w:p>
        </w:tc>
        <w:tc>
          <w:tcPr>
            <w:tcW w:w="2963" w:type="dxa"/>
            <w:shd w:val="clear" w:color="auto" w:fill="auto"/>
            <w:vAlign w:val="bottom"/>
          </w:tcPr>
          <w:p w:rsidR="006C3871" w:rsidRPr="00E367A0" w:rsidRDefault="006C3871" w:rsidP="006C3871">
            <w:pPr>
              <w:jc w:val="right"/>
              <w:rPr>
                <w:rFonts w:ascii="Barlow" w:hAnsi="Barlow"/>
                <w:color w:val="FF0000"/>
                <w:sz w:val="20"/>
                <w:szCs w:val="20"/>
              </w:rPr>
            </w:pPr>
            <w:r w:rsidRPr="00E367A0">
              <w:rPr>
                <w:rFonts w:ascii="Barlow" w:hAnsi="Barlow"/>
                <w:color w:val="FF0000"/>
                <w:sz w:val="20"/>
                <w:szCs w:val="20"/>
              </w:rPr>
              <w:t>20,951,485</w:t>
            </w:r>
            <w:r w:rsidR="006E0EA7" w:rsidRPr="00E367A0">
              <w:rPr>
                <w:rFonts w:ascii="Barlow" w:hAnsi="Barlow"/>
                <w:color w:val="FF0000"/>
                <w:sz w:val="20"/>
                <w:szCs w:val="20"/>
              </w:rPr>
              <w:t>.01</w:t>
            </w:r>
          </w:p>
        </w:tc>
      </w:tr>
      <w:tr w:rsidR="006C3871" w:rsidRPr="00E367A0" w:rsidTr="00E367A0">
        <w:trPr>
          <w:trHeight w:val="96"/>
          <w:jc w:val="center"/>
        </w:trPr>
        <w:tc>
          <w:tcPr>
            <w:tcW w:w="6039" w:type="dxa"/>
            <w:shd w:val="clear" w:color="auto" w:fill="auto"/>
          </w:tcPr>
          <w:p w:rsidR="006C3871" w:rsidRPr="00E367A0" w:rsidRDefault="006C3871" w:rsidP="006C3871">
            <w:pPr>
              <w:pStyle w:val="Texto"/>
              <w:spacing w:after="120"/>
              <w:ind w:firstLine="0"/>
              <w:jc w:val="left"/>
              <w:rPr>
                <w:rFonts w:ascii="Barlow" w:hAnsi="Barlow"/>
                <w:sz w:val="20"/>
              </w:rPr>
            </w:pPr>
            <w:r w:rsidRPr="00E367A0">
              <w:rPr>
                <w:rFonts w:ascii="Barlow" w:hAnsi="Barlow"/>
                <w:sz w:val="20"/>
              </w:rPr>
              <w:t>Suma de LEY DE INGRESOS</w:t>
            </w:r>
          </w:p>
        </w:tc>
        <w:tc>
          <w:tcPr>
            <w:tcW w:w="2963" w:type="dxa"/>
            <w:shd w:val="clear" w:color="auto" w:fill="auto"/>
            <w:vAlign w:val="bottom"/>
          </w:tcPr>
          <w:p w:rsidR="006C3871" w:rsidRPr="00E367A0" w:rsidRDefault="006C3871" w:rsidP="006C3871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                       -   </w:t>
            </w:r>
          </w:p>
        </w:tc>
      </w:tr>
    </w:tbl>
    <w:p w:rsidR="00E367A0" w:rsidRDefault="00E367A0" w:rsidP="008F4BA3">
      <w:pPr>
        <w:ind w:left="1967"/>
        <w:rPr>
          <w:rFonts w:ascii="Barlow" w:hAnsi="Barlow"/>
          <w:i/>
          <w:w w:val="105"/>
          <w:sz w:val="20"/>
          <w:szCs w:val="20"/>
        </w:rPr>
      </w:pPr>
    </w:p>
    <w:p w:rsidR="00E367A0" w:rsidRDefault="00E367A0" w:rsidP="008F4BA3">
      <w:pPr>
        <w:ind w:left="1967"/>
        <w:rPr>
          <w:rFonts w:ascii="Barlow" w:hAnsi="Barlow"/>
          <w:i/>
          <w:w w:val="105"/>
          <w:sz w:val="20"/>
          <w:szCs w:val="20"/>
        </w:rPr>
      </w:pPr>
    </w:p>
    <w:p w:rsidR="00E367A0" w:rsidRDefault="00E367A0" w:rsidP="008F4BA3">
      <w:pPr>
        <w:ind w:left="1967"/>
        <w:rPr>
          <w:rFonts w:ascii="Barlow" w:hAnsi="Barlow"/>
          <w:i/>
          <w:w w:val="105"/>
          <w:sz w:val="20"/>
          <w:szCs w:val="20"/>
        </w:rPr>
      </w:pPr>
    </w:p>
    <w:p w:rsidR="00E367A0" w:rsidRDefault="00E367A0" w:rsidP="008F4BA3">
      <w:pPr>
        <w:ind w:left="1967"/>
        <w:rPr>
          <w:rFonts w:ascii="Barlow" w:hAnsi="Barlow"/>
          <w:i/>
          <w:w w:val="105"/>
          <w:sz w:val="20"/>
          <w:szCs w:val="20"/>
        </w:rPr>
      </w:pPr>
    </w:p>
    <w:p w:rsidR="00E367A0" w:rsidRDefault="00E367A0" w:rsidP="008F4BA3">
      <w:pPr>
        <w:ind w:left="1967"/>
        <w:rPr>
          <w:rFonts w:ascii="Barlow" w:hAnsi="Barlow"/>
          <w:i/>
          <w:w w:val="105"/>
          <w:sz w:val="20"/>
          <w:szCs w:val="20"/>
        </w:rPr>
      </w:pPr>
    </w:p>
    <w:p w:rsidR="00E367A0" w:rsidRDefault="00E367A0" w:rsidP="008F4BA3">
      <w:pPr>
        <w:ind w:left="1967"/>
        <w:rPr>
          <w:rFonts w:ascii="Barlow" w:hAnsi="Barlow"/>
          <w:i/>
          <w:w w:val="105"/>
          <w:sz w:val="20"/>
          <w:szCs w:val="20"/>
        </w:rPr>
      </w:pPr>
    </w:p>
    <w:p w:rsidR="00E367A0" w:rsidRDefault="00E367A0" w:rsidP="008F4BA3">
      <w:pPr>
        <w:ind w:left="1967"/>
        <w:rPr>
          <w:rFonts w:ascii="Barlow" w:hAnsi="Barlow"/>
          <w:i/>
          <w:w w:val="105"/>
          <w:sz w:val="20"/>
          <w:szCs w:val="20"/>
        </w:rPr>
      </w:pPr>
    </w:p>
    <w:p w:rsidR="0054300A" w:rsidRPr="00E367A0" w:rsidRDefault="008F4BA3" w:rsidP="008F4BA3">
      <w:pPr>
        <w:ind w:left="1967"/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w w:val="105"/>
          <w:sz w:val="20"/>
          <w:szCs w:val="20"/>
        </w:rPr>
        <w:t>Cuentas de</w:t>
      </w:r>
      <w:r w:rsidRPr="00E367A0">
        <w:rPr>
          <w:rFonts w:ascii="Barlow" w:hAnsi="Barlow"/>
          <w:i/>
          <w:spacing w:val="-24"/>
          <w:w w:val="105"/>
          <w:sz w:val="20"/>
          <w:szCs w:val="20"/>
        </w:rPr>
        <w:t xml:space="preserve"> </w:t>
      </w:r>
      <w:r w:rsidRPr="00E367A0">
        <w:rPr>
          <w:rFonts w:ascii="Barlow" w:hAnsi="Barlow"/>
          <w:i/>
          <w:w w:val="105"/>
          <w:sz w:val="20"/>
          <w:szCs w:val="20"/>
        </w:rPr>
        <w:t>egresos</w:t>
      </w:r>
    </w:p>
    <w:p w:rsidR="00264BED" w:rsidRPr="00E367A0" w:rsidRDefault="00264BED">
      <w:pPr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 xml:space="preserve">            </w:t>
      </w:r>
      <w:r w:rsidR="00406800" w:rsidRPr="00E367A0">
        <w:rPr>
          <w:rFonts w:ascii="Barlow" w:hAnsi="Barlow"/>
          <w:i/>
          <w:sz w:val="20"/>
          <w:szCs w:val="20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3"/>
        <w:gridCol w:w="3393"/>
      </w:tblGrid>
      <w:tr w:rsidR="00264BED" w:rsidRPr="00E367A0" w:rsidTr="00E367A0">
        <w:trPr>
          <w:trHeight w:val="65"/>
          <w:jc w:val="center"/>
        </w:trPr>
        <w:tc>
          <w:tcPr>
            <w:tcW w:w="9976" w:type="dxa"/>
            <w:gridSpan w:val="2"/>
            <w:shd w:val="clear" w:color="auto" w:fill="D9D9D9"/>
          </w:tcPr>
          <w:p w:rsidR="00264BED" w:rsidRPr="00E367A0" w:rsidRDefault="00264BED" w:rsidP="00FE389B">
            <w:pPr>
              <w:spacing w:after="120" w:line="216" w:lineRule="exact"/>
              <w:ind w:firstLine="288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</w:rPr>
              <w:t>Cuentas de Orden Presupuestarias de Egresos</w:t>
            </w:r>
          </w:p>
        </w:tc>
      </w:tr>
      <w:tr w:rsidR="00264BED" w:rsidRPr="00E367A0" w:rsidTr="00E367A0">
        <w:trPr>
          <w:trHeight w:val="68"/>
          <w:jc w:val="center"/>
        </w:trPr>
        <w:tc>
          <w:tcPr>
            <w:tcW w:w="6583" w:type="dxa"/>
            <w:shd w:val="clear" w:color="auto" w:fill="D9D9D9"/>
          </w:tcPr>
          <w:p w:rsidR="00264BED" w:rsidRPr="00E367A0" w:rsidRDefault="00264BED" w:rsidP="00FE389B">
            <w:pPr>
              <w:spacing w:after="120" w:line="216" w:lineRule="exact"/>
              <w:ind w:firstLine="288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3392" w:type="dxa"/>
            <w:shd w:val="clear" w:color="auto" w:fill="D9D9D9"/>
          </w:tcPr>
          <w:p w:rsidR="00264BED" w:rsidRPr="00E367A0" w:rsidRDefault="008F4BA3" w:rsidP="00996F31">
            <w:pPr>
              <w:spacing w:after="120" w:line="216" w:lineRule="exact"/>
              <w:ind w:firstLine="288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sz w:val="20"/>
                <w:szCs w:val="20"/>
              </w:rPr>
              <w:t>202</w:t>
            </w:r>
            <w:r w:rsidR="00996F31" w:rsidRPr="00E367A0">
              <w:rPr>
                <w:rFonts w:ascii="Barlow" w:hAnsi="Barlow"/>
                <w:b/>
                <w:sz w:val="20"/>
                <w:szCs w:val="20"/>
              </w:rPr>
              <w:t>4</w:t>
            </w:r>
          </w:p>
        </w:tc>
      </w:tr>
      <w:tr w:rsidR="006C3871" w:rsidRPr="00E367A0" w:rsidTr="00E367A0">
        <w:trPr>
          <w:trHeight w:val="80"/>
          <w:jc w:val="center"/>
        </w:trPr>
        <w:tc>
          <w:tcPr>
            <w:tcW w:w="6583" w:type="dxa"/>
            <w:shd w:val="clear" w:color="auto" w:fill="auto"/>
          </w:tcPr>
          <w:p w:rsidR="006C3871" w:rsidRPr="00E367A0" w:rsidRDefault="006C3871" w:rsidP="006C3871">
            <w:pPr>
              <w:spacing w:after="120" w:line="216" w:lineRule="exact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>Presupuesto de Egresos Aprobado</w:t>
            </w:r>
          </w:p>
        </w:tc>
        <w:tc>
          <w:tcPr>
            <w:tcW w:w="3392" w:type="dxa"/>
            <w:shd w:val="clear" w:color="auto" w:fill="auto"/>
            <w:vAlign w:val="bottom"/>
          </w:tcPr>
          <w:p w:rsidR="006C3871" w:rsidRPr="00E367A0" w:rsidRDefault="006C3871" w:rsidP="006C3871">
            <w:pPr>
              <w:jc w:val="right"/>
              <w:rPr>
                <w:rFonts w:ascii="Barlow" w:eastAsia="Times New Roman" w:hAnsi="Barlow"/>
                <w:color w:val="FF0000"/>
                <w:sz w:val="20"/>
                <w:szCs w:val="20"/>
                <w:lang w:val="es-MX" w:eastAsia="es-MX" w:bidi="ar-SA"/>
              </w:rPr>
            </w:pPr>
            <w:r w:rsidRPr="00E367A0">
              <w:rPr>
                <w:rFonts w:ascii="Barlow" w:hAnsi="Barlow"/>
                <w:color w:val="FF0000"/>
                <w:sz w:val="20"/>
                <w:szCs w:val="20"/>
              </w:rPr>
              <w:t>96,795,896.00</w:t>
            </w:r>
          </w:p>
        </w:tc>
      </w:tr>
      <w:tr w:rsidR="006C3871" w:rsidRPr="00E367A0" w:rsidTr="00E367A0">
        <w:trPr>
          <w:trHeight w:val="68"/>
          <w:jc w:val="center"/>
        </w:trPr>
        <w:tc>
          <w:tcPr>
            <w:tcW w:w="6583" w:type="dxa"/>
            <w:shd w:val="clear" w:color="auto" w:fill="auto"/>
          </w:tcPr>
          <w:p w:rsidR="006C3871" w:rsidRPr="00E367A0" w:rsidRDefault="006C3871" w:rsidP="006C3871">
            <w:pPr>
              <w:spacing w:after="120" w:line="216" w:lineRule="exact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>Presupuesto de Egresos por Ejercer</w:t>
            </w:r>
          </w:p>
        </w:tc>
        <w:tc>
          <w:tcPr>
            <w:tcW w:w="3392" w:type="dxa"/>
            <w:shd w:val="clear" w:color="auto" w:fill="auto"/>
            <w:vAlign w:val="bottom"/>
          </w:tcPr>
          <w:p w:rsidR="006C3871" w:rsidRPr="00E367A0" w:rsidRDefault="006C3871" w:rsidP="006C3871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$ 77,089,214.71</w:t>
            </w:r>
          </w:p>
        </w:tc>
      </w:tr>
      <w:tr w:rsidR="006C3871" w:rsidRPr="00E367A0" w:rsidTr="00E367A0">
        <w:trPr>
          <w:trHeight w:val="65"/>
          <w:jc w:val="center"/>
        </w:trPr>
        <w:tc>
          <w:tcPr>
            <w:tcW w:w="6583" w:type="dxa"/>
            <w:shd w:val="clear" w:color="auto" w:fill="auto"/>
          </w:tcPr>
          <w:p w:rsidR="006C3871" w:rsidRPr="00E367A0" w:rsidRDefault="006C3871" w:rsidP="006C3871">
            <w:pPr>
              <w:spacing w:after="120" w:line="216" w:lineRule="exact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>Modificaciones al Presupuesto de Egresos Aprobado</w:t>
            </w:r>
          </w:p>
        </w:tc>
        <w:tc>
          <w:tcPr>
            <w:tcW w:w="3392" w:type="dxa"/>
            <w:shd w:val="clear" w:color="auto" w:fill="auto"/>
            <w:vAlign w:val="bottom"/>
          </w:tcPr>
          <w:p w:rsidR="006C3871" w:rsidRPr="00E367A0" w:rsidRDefault="006C3871" w:rsidP="006C3871">
            <w:pPr>
              <w:jc w:val="right"/>
              <w:rPr>
                <w:rFonts w:ascii="Barlow" w:hAnsi="Barlow"/>
                <w:color w:val="FF0000"/>
                <w:sz w:val="20"/>
                <w:szCs w:val="20"/>
              </w:rPr>
            </w:pPr>
            <w:r w:rsidRPr="00E367A0">
              <w:rPr>
                <w:rFonts w:ascii="Barlow" w:hAnsi="Barlow"/>
                <w:color w:val="FF0000"/>
                <w:sz w:val="20"/>
                <w:szCs w:val="20"/>
              </w:rPr>
              <w:t>1,355,039.71</w:t>
            </w:r>
          </w:p>
        </w:tc>
      </w:tr>
      <w:tr w:rsidR="006C3871" w:rsidRPr="00E367A0" w:rsidTr="00E367A0">
        <w:trPr>
          <w:trHeight w:val="68"/>
          <w:jc w:val="center"/>
        </w:trPr>
        <w:tc>
          <w:tcPr>
            <w:tcW w:w="6583" w:type="dxa"/>
            <w:shd w:val="clear" w:color="auto" w:fill="auto"/>
          </w:tcPr>
          <w:p w:rsidR="006C3871" w:rsidRPr="00E367A0" w:rsidRDefault="006C3871" w:rsidP="006C3871">
            <w:pPr>
              <w:spacing w:after="120" w:line="216" w:lineRule="exact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>Presupuesto de Egresos Comprometido</w:t>
            </w:r>
          </w:p>
        </w:tc>
        <w:tc>
          <w:tcPr>
            <w:tcW w:w="3392" w:type="dxa"/>
            <w:shd w:val="clear" w:color="auto" w:fill="auto"/>
            <w:vAlign w:val="bottom"/>
          </w:tcPr>
          <w:p w:rsidR="006C3871" w:rsidRPr="00E367A0" w:rsidRDefault="006C3871" w:rsidP="006C3871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$ 112,385.40</w:t>
            </w:r>
          </w:p>
        </w:tc>
      </w:tr>
      <w:tr w:rsidR="006C3871" w:rsidRPr="00E367A0" w:rsidTr="00E367A0">
        <w:trPr>
          <w:trHeight w:val="65"/>
          <w:jc w:val="center"/>
        </w:trPr>
        <w:tc>
          <w:tcPr>
            <w:tcW w:w="6583" w:type="dxa"/>
            <w:shd w:val="clear" w:color="auto" w:fill="auto"/>
          </w:tcPr>
          <w:p w:rsidR="006C3871" w:rsidRPr="00E367A0" w:rsidRDefault="006C3871" w:rsidP="006C3871">
            <w:pPr>
              <w:spacing w:after="120" w:line="216" w:lineRule="exact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>Presupuesto de Egresos Devengado</w:t>
            </w:r>
          </w:p>
        </w:tc>
        <w:tc>
          <w:tcPr>
            <w:tcW w:w="3392" w:type="dxa"/>
            <w:shd w:val="clear" w:color="auto" w:fill="auto"/>
            <w:vAlign w:val="bottom"/>
          </w:tcPr>
          <w:p w:rsidR="006C3871" w:rsidRPr="00E367A0" w:rsidRDefault="006C3871" w:rsidP="006C3871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$ 86,747.99</w:t>
            </w:r>
          </w:p>
        </w:tc>
      </w:tr>
      <w:tr w:rsidR="006C3871" w:rsidRPr="00E367A0" w:rsidTr="00E367A0">
        <w:trPr>
          <w:trHeight w:val="68"/>
          <w:jc w:val="center"/>
        </w:trPr>
        <w:tc>
          <w:tcPr>
            <w:tcW w:w="6583" w:type="dxa"/>
            <w:shd w:val="clear" w:color="auto" w:fill="auto"/>
          </w:tcPr>
          <w:p w:rsidR="006C3871" w:rsidRPr="00E367A0" w:rsidRDefault="006C3871" w:rsidP="006C3871">
            <w:pPr>
              <w:spacing w:after="120" w:line="216" w:lineRule="exact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>Presupuesto de Egresos Ejercido</w:t>
            </w:r>
          </w:p>
        </w:tc>
        <w:tc>
          <w:tcPr>
            <w:tcW w:w="3392" w:type="dxa"/>
            <w:shd w:val="clear" w:color="auto" w:fill="auto"/>
            <w:vAlign w:val="bottom"/>
          </w:tcPr>
          <w:p w:rsidR="006C3871" w:rsidRPr="00E367A0" w:rsidRDefault="006C3871" w:rsidP="006C3871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$ 0.00</w:t>
            </w:r>
          </w:p>
        </w:tc>
      </w:tr>
      <w:tr w:rsidR="006C3871" w:rsidRPr="00E367A0" w:rsidTr="00E367A0">
        <w:trPr>
          <w:trHeight w:val="68"/>
          <w:jc w:val="center"/>
        </w:trPr>
        <w:tc>
          <w:tcPr>
            <w:tcW w:w="6583" w:type="dxa"/>
            <w:shd w:val="clear" w:color="auto" w:fill="auto"/>
          </w:tcPr>
          <w:p w:rsidR="006C3871" w:rsidRPr="00E367A0" w:rsidRDefault="006C3871" w:rsidP="006C3871">
            <w:pPr>
              <w:spacing w:after="120" w:line="216" w:lineRule="exact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>Presupuesto de Egresos Pagado</w:t>
            </w:r>
          </w:p>
        </w:tc>
        <w:tc>
          <w:tcPr>
            <w:tcW w:w="3392" w:type="dxa"/>
            <w:shd w:val="clear" w:color="auto" w:fill="auto"/>
            <w:vAlign w:val="bottom"/>
          </w:tcPr>
          <w:p w:rsidR="006C3871" w:rsidRPr="00E367A0" w:rsidRDefault="006C3871" w:rsidP="006C3871">
            <w:pPr>
              <w:jc w:val="right"/>
              <w:rPr>
                <w:rFonts w:ascii="Barlow" w:hAnsi="Barlow"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color w:val="000000"/>
                <w:sz w:val="20"/>
                <w:szCs w:val="20"/>
              </w:rPr>
              <w:t>$ 20,862,587.61</w:t>
            </w:r>
          </w:p>
        </w:tc>
      </w:tr>
      <w:tr w:rsidR="006C3871" w:rsidRPr="00E367A0" w:rsidTr="00E367A0">
        <w:trPr>
          <w:trHeight w:val="65"/>
          <w:jc w:val="center"/>
        </w:trPr>
        <w:tc>
          <w:tcPr>
            <w:tcW w:w="6583" w:type="dxa"/>
            <w:shd w:val="clear" w:color="auto" w:fill="auto"/>
          </w:tcPr>
          <w:p w:rsidR="006C3871" w:rsidRPr="00E367A0" w:rsidRDefault="006C3871" w:rsidP="006C3871">
            <w:pPr>
              <w:spacing w:after="120" w:line="216" w:lineRule="exact"/>
              <w:rPr>
                <w:rFonts w:ascii="Barlow" w:hAnsi="Barlow"/>
                <w:sz w:val="20"/>
                <w:szCs w:val="20"/>
              </w:rPr>
            </w:pPr>
            <w:r w:rsidRPr="00E367A0">
              <w:rPr>
                <w:rFonts w:ascii="Barlow" w:hAnsi="Barlow"/>
                <w:sz w:val="20"/>
                <w:szCs w:val="20"/>
              </w:rPr>
              <w:t>Suma de PRESUPUESTO DE EGRESOS</w:t>
            </w:r>
          </w:p>
        </w:tc>
        <w:tc>
          <w:tcPr>
            <w:tcW w:w="3392" w:type="dxa"/>
            <w:shd w:val="clear" w:color="auto" w:fill="auto"/>
            <w:vAlign w:val="bottom"/>
          </w:tcPr>
          <w:p w:rsidR="006C3871" w:rsidRPr="00E367A0" w:rsidRDefault="006C3871" w:rsidP="006C3871">
            <w:pPr>
              <w:jc w:val="right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E367A0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$                                             -   </w:t>
            </w:r>
          </w:p>
        </w:tc>
      </w:tr>
    </w:tbl>
    <w:p w:rsidR="003C469B" w:rsidRPr="00E367A0" w:rsidRDefault="00406800" w:rsidP="00406800">
      <w:pPr>
        <w:rPr>
          <w:rFonts w:ascii="Barlow" w:hAnsi="Barlow"/>
          <w:i/>
          <w:sz w:val="20"/>
          <w:szCs w:val="20"/>
        </w:rPr>
      </w:pPr>
      <w:r w:rsidRPr="00E367A0">
        <w:rPr>
          <w:rFonts w:ascii="Barlow" w:hAnsi="Barlow"/>
          <w:i/>
          <w:sz w:val="20"/>
          <w:szCs w:val="20"/>
        </w:rPr>
        <w:t xml:space="preserve">         </w:t>
      </w:r>
      <w:r w:rsidR="008F4BA3" w:rsidRPr="00E367A0">
        <w:rPr>
          <w:rFonts w:ascii="Barlow" w:hAnsi="Barlow"/>
          <w:i/>
          <w:sz w:val="20"/>
          <w:szCs w:val="20"/>
        </w:rPr>
        <w:t xml:space="preserve">                                       </w:t>
      </w:r>
      <w:r w:rsidRPr="00E367A0">
        <w:rPr>
          <w:rFonts w:ascii="Barlow" w:hAnsi="Barlow"/>
          <w:i/>
          <w:sz w:val="20"/>
          <w:szCs w:val="20"/>
        </w:rPr>
        <w:t xml:space="preserve">      </w:t>
      </w:r>
      <w:r w:rsidR="00D507E5" w:rsidRPr="00E367A0">
        <w:rPr>
          <w:rFonts w:ascii="Barlow" w:hAnsi="Barlow"/>
          <w:i/>
          <w:sz w:val="20"/>
          <w:szCs w:val="20"/>
        </w:rPr>
        <w:t xml:space="preserve">                       </w:t>
      </w:r>
      <w:r w:rsidR="003C469B" w:rsidRPr="00E367A0">
        <w:rPr>
          <w:rFonts w:ascii="Barlow" w:hAnsi="Barlow"/>
          <w:i/>
          <w:sz w:val="20"/>
          <w:szCs w:val="20"/>
        </w:rPr>
        <w:t xml:space="preserve">           </w:t>
      </w:r>
    </w:p>
    <w:p w:rsidR="002E0FB8" w:rsidRPr="00E367A0" w:rsidRDefault="00E367A0" w:rsidP="00E367A0">
      <w:pPr>
        <w:jc w:val="both"/>
        <w:rPr>
          <w:rFonts w:ascii="Barlow" w:hAnsi="Barlow"/>
          <w:b/>
          <w:i/>
          <w:sz w:val="20"/>
          <w:szCs w:val="20"/>
        </w:rPr>
      </w:pPr>
      <w:r>
        <w:rPr>
          <w:rFonts w:ascii="Barlow" w:hAnsi="Barlow"/>
          <w:i/>
          <w:sz w:val="20"/>
          <w:szCs w:val="20"/>
        </w:rPr>
        <w:t xml:space="preserve">  </w:t>
      </w:r>
      <w:r w:rsidR="00406800" w:rsidRPr="00E367A0">
        <w:rPr>
          <w:rFonts w:ascii="Barlow" w:hAnsi="Barlow"/>
          <w:i/>
          <w:sz w:val="20"/>
          <w:szCs w:val="20"/>
        </w:rPr>
        <w:t xml:space="preserve"> </w:t>
      </w:r>
      <w:r w:rsidR="00012823" w:rsidRPr="00E367A0">
        <w:rPr>
          <w:rFonts w:ascii="Barlow" w:hAnsi="Barlow"/>
          <w:sz w:val="20"/>
          <w:szCs w:val="20"/>
        </w:rPr>
        <w:t>“Bajo protesta de decir verdad declaramos que los Estados Financieros y sus notas, son razonablemente correctos y son responsabilidad del emisor”.</w:t>
      </w:r>
      <w:r w:rsidR="006A0CEA" w:rsidRPr="00E367A0">
        <w:rPr>
          <w:rFonts w:ascii="Barlow" w:hAnsi="Barlow"/>
          <w:b/>
          <w:i/>
          <w:sz w:val="20"/>
          <w:szCs w:val="20"/>
        </w:rPr>
        <w:t xml:space="preserve"> </w:t>
      </w:r>
    </w:p>
    <w:sectPr w:rsidR="002E0FB8" w:rsidRPr="00E367A0" w:rsidSect="00AA1838">
      <w:headerReference w:type="default" r:id="rId16"/>
      <w:footerReference w:type="default" r:id="rId17"/>
      <w:type w:val="continuous"/>
      <w:pgSz w:w="15840" w:h="12240" w:orient="landscape"/>
      <w:pgMar w:top="2835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A4" w:rsidRDefault="00EC26A4">
      <w:r>
        <w:separator/>
      </w:r>
    </w:p>
  </w:endnote>
  <w:endnote w:type="continuationSeparator" w:id="0">
    <w:p w:rsidR="00EC26A4" w:rsidRDefault="00EC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59" w:rsidRDefault="00381959">
    <w:pPr>
      <w:pStyle w:val="Textoindependiente"/>
      <w:spacing w:line="14" w:lineRule="auto"/>
      <w:rPr>
        <w:i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59" w:rsidRDefault="00381959">
    <w:pPr>
      <w:pStyle w:val="Textoindependiente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A4" w:rsidRDefault="00EC26A4">
      <w:r>
        <w:separator/>
      </w:r>
    </w:p>
  </w:footnote>
  <w:footnote w:type="continuationSeparator" w:id="0">
    <w:p w:rsidR="00EC26A4" w:rsidRDefault="00EC2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59" w:rsidRPr="006E3A45" w:rsidRDefault="00381959">
    <w:pPr>
      <w:pStyle w:val="Encabezado"/>
      <w:rPr>
        <w:lang w:val="es-MX"/>
      </w:rPr>
    </w:pPr>
    <w:r>
      <w:rPr>
        <w:lang w:val="es-MX"/>
      </w:rPr>
      <w:t xml:space="preserve">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59" w:rsidRDefault="00381959">
    <w:pPr>
      <w:pStyle w:val="Textoindependiente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BB4"/>
    <w:multiLevelType w:val="hybridMultilevel"/>
    <w:tmpl w:val="76AAE29A"/>
    <w:lvl w:ilvl="0" w:tplc="B74E9A7C">
      <w:start w:val="9"/>
      <w:numFmt w:val="decimal"/>
      <w:lvlText w:val="%1"/>
      <w:lvlJc w:val="left"/>
      <w:pPr>
        <w:ind w:left="1465" w:hanging="279"/>
      </w:pPr>
      <w:rPr>
        <w:rFonts w:ascii="Arial" w:eastAsia="Arial" w:hAnsi="Arial" w:cs="Arial" w:hint="default"/>
        <w:b/>
        <w:bCs/>
        <w:w w:val="101"/>
        <w:sz w:val="14"/>
        <w:szCs w:val="14"/>
        <w:lang w:val="es-ES" w:eastAsia="es-ES" w:bidi="es-ES"/>
      </w:rPr>
    </w:lvl>
    <w:lvl w:ilvl="1" w:tplc="28604606">
      <w:start w:val="1"/>
      <w:numFmt w:val="lowerLetter"/>
      <w:lvlText w:val="%2)"/>
      <w:lvlJc w:val="left"/>
      <w:pPr>
        <w:ind w:left="1967" w:hanging="502"/>
      </w:pPr>
      <w:rPr>
        <w:rFonts w:ascii="Arial" w:eastAsia="Arial" w:hAnsi="Arial" w:cs="Arial" w:hint="default"/>
        <w:i/>
        <w:w w:val="101"/>
        <w:sz w:val="14"/>
        <w:szCs w:val="14"/>
        <w:lang w:val="es-ES" w:eastAsia="es-ES" w:bidi="es-ES"/>
      </w:rPr>
    </w:lvl>
    <w:lvl w:ilvl="2" w:tplc="B9BE3A74">
      <w:numFmt w:val="bullet"/>
      <w:lvlText w:val="•"/>
      <w:lvlJc w:val="left"/>
      <w:pPr>
        <w:ind w:left="3428" w:hanging="502"/>
      </w:pPr>
      <w:rPr>
        <w:rFonts w:hint="default"/>
        <w:lang w:val="es-ES" w:eastAsia="es-ES" w:bidi="es-ES"/>
      </w:rPr>
    </w:lvl>
    <w:lvl w:ilvl="3" w:tplc="007E386E">
      <w:numFmt w:val="bullet"/>
      <w:lvlText w:val="•"/>
      <w:lvlJc w:val="left"/>
      <w:pPr>
        <w:ind w:left="4897" w:hanging="502"/>
      </w:pPr>
      <w:rPr>
        <w:rFonts w:hint="default"/>
        <w:lang w:val="es-ES" w:eastAsia="es-ES" w:bidi="es-ES"/>
      </w:rPr>
    </w:lvl>
    <w:lvl w:ilvl="4" w:tplc="31BE8F20">
      <w:numFmt w:val="bullet"/>
      <w:lvlText w:val="•"/>
      <w:lvlJc w:val="left"/>
      <w:pPr>
        <w:ind w:left="6366" w:hanging="502"/>
      </w:pPr>
      <w:rPr>
        <w:rFonts w:hint="default"/>
        <w:lang w:val="es-ES" w:eastAsia="es-ES" w:bidi="es-ES"/>
      </w:rPr>
    </w:lvl>
    <w:lvl w:ilvl="5" w:tplc="5768C87C">
      <w:numFmt w:val="bullet"/>
      <w:lvlText w:val="•"/>
      <w:lvlJc w:val="left"/>
      <w:pPr>
        <w:ind w:left="7835" w:hanging="502"/>
      </w:pPr>
      <w:rPr>
        <w:rFonts w:hint="default"/>
        <w:lang w:val="es-ES" w:eastAsia="es-ES" w:bidi="es-ES"/>
      </w:rPr>
    </w:lvl>
    <w:lvl w:ilvl="6" w:tplc="E5DCCC2C">
      <w:numFmt w:val="bullet"/>
      <w:lvlText w:val="•"/>
      <w:lvlJc w:val="left"/>
      <w:pPr>
        <w:ind w:left="9304" w:hanging="502"/>
      </w:pPr>
      <w:rPr>
        <w:rFonts w:hint="default"/>
        <w:lang w:val="es-ES" w:eastAsia="es-ES" w:bidi="es-ES"/>
      </w:rPr>
    </w:lvl>
    <w:lvl w:ilvl="7" w:tplc="49769700">
      <w:numFmt w:val="bullet"/>
      <w:lvlText w:val="•"/>
      <w:lvlJc w:val="left"/>
      <w:pPr>
        <w:ind w:left="10773" w:hanging="502"/>
      </w:pPr>
      <w:rPr>
        <w:rFonts w:hint="default"/>
        <w:lang w:val="es-ES" w:eastAsia="es-ES" w:bidi="es-ES"/>
      </w:rPr>
    </w:lvl>
    <w:lvl w:ilvl="8" w:tplc="693EFB64">
      <w:numFmt w:val="bullet"/>
      <w:lvlText w:val="•"/>
      <w:lvlJc w:val="left"/>
      <w:pPr>
        <w:ind w:left="12242" w:hanging="502"/>
      </w:pPr>
      <w:rPr>
        <w:rFonts w:hint="default"/>
        <w:lang w:val="es-ES" w:eastAsia="es-ES" w:bidi="es-ES"/>
      </w:rPr>
    </w:lvl>
  </w:abstractNum>
  <w:abstractNum w:abstractNumId="1" w15:restartNumberingAfterBreak="0">
    <w:nsid w:val="01B65161"/>
    <w:multiLevelType w:val="hybridMultilevel"/>
    <w:tmpl w:val="840AE162"/>
    <w:lvl w:ilvl="0" w:tplc="F20A2144">
      <w:start w:val="2"/>
      <w:numFmt w:val="decimal"/>
      <w:lvlText w:val="%1"/>
      <w:lvlJc w:val="left"/>
      <w:pPr>
        <w:ind w:left="1465" w:hanging="171"/>
        <w:jc w:val="right"/>
      </w:pPr>
      <w:rPr>
        <w:rFonts w:hint="default"/>
        <w:b/>
        <w:bCs/>
        <w:i/>
        <w:w w:val="104"/>
        <w:lang w:val="es-ES" w:eastAsia="es-ES" w:bidi="es-ES"/>
      </w:rPr>
    </w:lvl>
    <w:lvl w:ilvl="1" w:tplc="879E1916">
      <w:numFmt w:val="bullet"/>
      <w:lvlText w:val="•"/>
      <w:lvlJc w:val="left"/>
      <w:pPr>
        <w:ind w:left="2832" w:hanging="171"/>
      </w:pPr>
      <w:rPr>
        <w:rFonts w:hint="default"/>
        <w:lang w:val="es-ES" w:eastAsia="es-ES" w:bidi="es-ES"/>
      </w:rPr>
    </w:lvl>
    <w:lvl w:ilvl="2" w:tplc="DF600C16">
      <w:numFmt w:val="bullet"/>
      <w:lvlText w:val="•"/>
      <w:lvlJc w:val="left"/>
      <w:pPr>
        <w:ind w:left="4204" w:hanging="171"/>
      </w:pPr>
      <w:rPr>
        <w:rFonts w:hint="default"/>
        <w:lang w:val="es-ES" w:eastAsia="es-ES" w:bidi="es-ES"/>
      </w:rPr>
    </w:lvl>
    <w:lvl w:ilvl="3" w:tplc="EC10E900">
      <w:numFmt w:val="bullet"/>
      <w:lvlText w:val="•"/>
      <w:lvlJc w:val="left"/>
      <w:pPr>
        <w:ind w:left="5576" w:hanging="171"/>
      </w:pPr>
      <w:rPr>
        <w:rFonts w:hint="default"/>
        <w:lang w:val="es-ES" w:eastAsia="es-ES" w:bidi="es-ES"/>
      </w:rPr>
    </w:lvl>
    <w:lvl w:ilvl="4" w:tplc="62D63FE4">
      <w:numFmt w:val="bullet"/>
      <w:lvlText w:val="•"/>
      <w:lvlJc w:val="left"/>
      <w:pPr>
        <w:ind w:left="6948" w:hanging="171"/>
      </w:pPr>
      <w:rPr>
        <w:rFonts w:hint="default"/>
        <w:lang w:val="es-ES" w:eastAsia="es-ES" w:bidi="es-ES"/>
      </w:rPr>
    </w:lvl>
    <w:lvl w:ilvl="5" w:tplc="94DADFA8">
      <w:numFmt w:val="bullet"/>
      <w:lvlText w:val="•"/>
      <w:lvlJc w:val="left"/>
      <w:pPr>
        <w:ind w:left="8320" w:hanging="171"/>
      </w:pPr>
      <w:rPr>
        <w:rFonts w:hint="default"/>
        <w:lang w:val="es-ES" w:eastAsia="es-ES" w:bidi="es-ES"/>
      </w:rPr>
    </w:lvl>
    <w:lvl w:ilvl="6" w:tplc="DE3AD80E">
      <w:numFmt w:val="bullet"/>
      <w:lvlText w:val="•"/>
      <w:lvlJc w:val="left"/>
      <w:pPr>
        <w:ind w:left="9692" w:hanging="171"/>
      </w:pPr>
      <w:rPr>
        <w:rFonts w:hint="default"/>
        <w:lang w:val="es-ES" w:eastAsia="es-ES" w:bidi="es-ES"/>
      </w:rPr>
    </w:lvl>
    <w:lvl w:ilvl="7" w:tplc="5186F7EA">
      <w:numFmt w:val="bullet"/>
      <w:lvlText w:val="•"/>
      <w:lvlJc w:val="left"/>
      <w:pPr>
        <w:ind w:left="11064" w:hanging="171"/>
      </w:pPr>
      <w:rPr>
        <w:rFonts w:hint="default"/>
        <w:lang w:val="es-ES" w:eastAsia="es-ES" w:bidi="es-ES"/>
      </w:rPr>
    </w:lvl>
    <w:lvl w:ilvl="8" w:tplc="72FA80A6">
      <w:numFmt w:val="bullet"/>
      <w:lvlText w:val="•"/>
      <w:lvlJc w:val="left"/>
      <w:pPr>
        <w:ind w:left="12436" w:hanging="171"/>
      </w:pPr>
      <w:rPr>
        <w:rFonts w:hint="default"/>
        <w:lang w:val="es-ES" w:eastAsia="es-ES" w:bidi="es-ES"/>
      </w:rPr>
    </w:lvl>
  </w:abstractNum>
  <w:abstractNum w:abstractNumId="2" w15:restartNumberingAfterBreak="0">
    <w:nsid w:val="02C8728E"/>
    <w:multiLevelType w:val="hybridMultilevel"/>
    <w:tmpl w:val="6032B46C"/>
    <w:lvl w:ilvl="0" w:tplc="D0A01E14">
      <w:start w:val="1"/>
      <w:numFmt w:val="decimal"/>
      <w:lvlText w:val="%1."/>
      <w:lvlJc w:val="left"/>
      <w:pPr>
        <w:ind w:left="1547" w:hanging="360"/>
      </w:pPr>
      <w:rPr>
        <w:rFonts w:hint="default"/>
        <w:b/>
        <w:i w:val="0"/>
        <w:w w:val="105"/>
        <w:sz w:val="18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" w15:restartNumberingAfterBreak="0">
    <w:nsid w:val="02E5489A"/>
    <w:multiLevelType w:val="hybridMultilevel"/>
    <w:tmpl w:val="F0688334"/>
    <w:lvl w:ilvl="0" w:tplc="EC2C0714">
      <w:start w:val="2"/>
      <w:numFmt w:val="decimal"/>
      <w:lvlText w:val="%1"/>
      <w:lvlJc w:val="left"/>
      <w:pPr>
        <w:ind w:left="1465" w:hanging="173"/>
      </w:pPr>
      <w:rPr>
        <w:rFonts w:ascii="Arial" w:eastAsia="Arial" w:hAnsi="Arial" w:cs="Arial" w:hint="default"/>
        <w:b/>
        <w:bCs/>
        <w:i/>
        <w:w w:val="104"/>
        <w:sz w:val="15"/>
        <w:szCs w:val="15"/>
        <w:lang w:val="es-ES" w:eastAsia="es-ES" w:bidi="es-ES"/>
      </w:rPr>
    </w:lvl>
    <w:lvl w:ilvl="1" w:tplc="CFD2632A">
      <w:numFmt w:val="bullet"/>
      <w:lvlText w:val="•"/>
      <w:lvlJc w:val="left"/>
      <w:pPr>
        <w:ind w:left="2832" w:hanging="173"/>
      </w:pPr>
      <w:rPr>
        <w:rFonts w:hint="default"/>
        <w:lang w:val="es-ES" w:eastAsia="es-ES" w:bidi="es-ES"/>
      </w:rPr>
    </w:lvl>
    <w:lvl w:ilvl="2" w:tplc="D27A24AA">
      <w:numFmt w:val="bullet"/>
      <w:lvlText w:val="•"/>
      <w:lvlJc w:val="left"/>
      <w:pPr>
        <w:ind w:left="4204" w:hanging="173"/>
      </w:pPr>
      <w:rPr>
        <w:rFonts w:hint="default"/>
        <w:lang w:val="es-ES" w:eastAsia="es-ES" w:bidi="es-ES"/>
      </w:rPr>
    </w:lvl>
    <w:lvl w:ilvl="3" w:tplc="E4FC13EA">
      <w:numFmt w:val="bullet"/>
      <w:lvlText w:val="•"/>
      <w:lvlJc w:val="left"/>
      <w:pPr>
        <w:ind w:left="5576" w:hanging="173"/>
      </w:pPr>
      <w:rPr>
        <w:rFonts w:hint="default"/>
        <w:lang w:val="es-ES" w:eastAsia="es-ES" w:bidi="es-ES"/>
      </w:rPr>
    </w:lvl>
    <w:lvl w:ilvl="4" w:tplc="6C6619EC">
      <w:numFmt w:val="bullet"/>
      <w:lvlText w:val="•"/>
      <w:lvlJc w:val="left"/>
      <w:pPr>
        <w:ind w:left="6948" w:hanging="173"/>
      </w:pPr>
      <w:rPr>
        <w:rFonts w:hint="default"/>
        <w:lang w:val="es-ES" w:eastAsia="es-ES" w:bidi="es-ES"/>
      </w:rPr>
    </w:lvl>
    <w:lvl w:ilvl="5" w:tplc="D86C4474">
      <w:numFmt w:val="bullet"/>
      <w:lvlText w:val="•"/>
      <w:lvlJc w:val="left"/>
      <w:pPr>
        <w:ind w:left="8320" w:hanging="173"/>
      </w:pPr>
      <w:rPr>
        <w:rFonts w:hint="default"/>
        <w:lang w:val="es-ES" w:eastAsia="es-ES" w:bidi="es-ES"/>
      </w:rPr>
    </w:lvl>
    <w:lvl w:ilvl="6" w:tplc="73088C4C">
      <w:numFmt w:val="bullet"/>
      <w:lvlText w:val="•"/>
      <w:lvlJc w:val="left"/>
      <w:pPr>
        <w:ind w:left="9692" w:hanging="173"/>
      </w:pPr>
      <w:rPr>
        <w:rFonts w:hint="default"/>
        <w:lang w:val="es-ES" w:eastAsia="es-ES" w:bidi="es-ES"/>
      </w:rPr>
    </w:lvl>
    <w:lvl w:ilvl="7" w:tplc="C01EDEF6">
      <w:numFmt w:val="bullet"/>
      <w:lvlText w:val="•"/>
      <w:lvlJc w:val="left"/>
      <w:pPr>
        <w:ind w:left="11064" w:hanging="173"/>
      </w:pPr>
      <w:rPr>
        <w:rFonts w:hint="default"/>
        <w:lang w:val="es-ES" w:eastAsia="es-ES" w:bidi="es-ES"/>
      </w:rPr>
    </w:lvl>
    <w:lvl w:ilvl="8" w:tplc="3432C2A6">
      <w:numFmt w:val="bullet"/>
      <w:lvlText w:val="•"/>
      <w:lvlJc w:val="left"/>
      <w:pPr>
        <w:ind w:left="12436" w:hanging="173"/>
      </w:pPr>
      <w:rPr>
        <w:rFonts w:hint="default"/>
        <w:lang w:val="es-ES" w:eastAsia="es-ES" w:bidi="es-ES"/>
      </w:rPr>
    </w:lvl>
  </w:abstractNum>
  <w:abstractNum w:abstractNumId="4" w15:restartNumberingAfterBreak="0">
    <w:nsid w:val="083E73B1"/>
    <w:multiLevelType w:val="hybridMultilevel"/>
    <w:tmpl w:val="2E26F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556B7"/>
    <w:multiLevelType w:val="hybridMultilevel"/>
    <w:tmpl w:val="E9D2DA42"/>
    <w:lvl w:ilvl="0" w:tplc="F39C29AA">
      <w:start w:val="1"/>
      <w:numFmt w:val="decimal"/>
      <w:lvlText w:val="%1"/>
      <w:lvlJc w:val="left"/>
      <w:pPr>
        <w:ind w:left="154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6" w15:restartNumberingAfterBreak="0">
    <w:nsid w:val="10693F6B"/>
    <w:multiLevelType w:val="hybridMultilevel"/>
    <w:tmpl w:val="6BF4DD44"/>
    <w:lvl w:ilvl="0" w:tplc="118EDBCA">
      <w:numFmt w:val="bullet"/>
      <w:lvlText w:val=""/>
      <w:lvlJc w:val="left"/>
      <w:pPr>
        <w:ind w:left="1465" w:hanging="197"/>
      </w:pPr>
      <w:rPr>
        <w:rFonts w:ascii="Symbol" w:eastAsia="Symbol" w:hAnsi="Symbol" w:cs="Symbol" w:hint="default"/>
        <w:w w:val="104"/>
        <w:sz w:val="15"/>
        <w:szCs w:val="15"/>
        <w:lang w:val="es-ES" w:eastAsia="es-ES" w:bidi="es-ES"/>
      </w:rPr>
    </w:lvl>
    <w:lvl w:ilvl="1" w:tplc="98CC4F4A">
      <w:numFmt w:val="bullet"/>
      <w:lvlText w:val="•"/>
      <w:lvlJc w:val="left"/>
      <w:pPr>
        <w:ind w:left="2832" w:hanging="197"/>
      </w:pPr>
      <w:rPr>
        <w:rFonts w:hint="default"/>
        <w:lang w:val="es-ES" w:eastAsia="es-ES" w:bidi="es-ES"/>
      </w:rPr>
    </w:lvl>
    <w:lvl w:ilvl="2" w:tplc="5E403D96">
      <w:numFmt w:val="bullet"/>
      <w:lvlText w:val="•"/>
      <w:lvlJc w:val="left"/>
      <w:pPr>
        <w:ind w:left="4204" w:hanging="197"/>
      </w:pPr>
      <w:rPr>
        <w:rFonts w:hint="default"/>
        <w:lang w:val="es-ES" w:eastAsia="es-ES" w:bidi="es-ES"/>
      </w:rPr>
    </w:lvl>
    <w:lvl w:ilvl="3" w:tplc="0FF0D880">
      <w:numFmt w:val="bullet"/>
      <w:lvlText w:val="•"/>
      <w:lvlJc w:val="left"/>
      <w:pPr>
        <w:ind w:left="5576" w:hanging="197"/>
      </w:pPr>
      <w:rPr>
        <w:rFonts w:hint="default"/>
        <w:lang w:val="es-ES" w:eastAsia="es-ES" w:bidi="es-ES"/>
      </w:rPr>
    </w:lvl>
    <w:lvl w:ilvl="4" w:tplc="5F023728">
      <w:numFmt w:val="bullet"/>
      <w:lvlText w:val="•"/>
      <w:lvlJc w:val="left"/>
      <w:pPr>
        <w:ind w:left="6948" w:hanging="197"/>
      </w:pPr>
      <w:rPr>
        <w:rFonts w:hint="default"/>
        <w:lang w:val="es-ES" w:eastAsia="es-ES" w:bidi="es-ES"/>
      </w:rPr>
    </w:lvl>
    <w:lvl w:ilvl="5" w:tplc="47CA9D8C">
      <w:numFmt w:val="bullet"/>
      <w:lvlText w:val="•"/>
      <w:lvlJc w:val="left"/>
      <w:pPr>
        <w:ind w:left="8320" w:hanging="197"/>
      </w:pPr>
      <w:rPr>
        <w:rFonts w:hint="default"/>
        <w:lang w:val="es-ES" w:eastAsia="es-ES" w:bidi="es-ES"/>
      </w:rPr>
    </w:lvl>
    <w:lvl w:ilvl="6" w:tplc="AD2ABC82">
      <w:numFmt w:val="bullet"/>
      <w:lvlText w:val="•"/>
      <w:lvlJc w:val="left"/>
      <w:pPr>
        <w:ind w:left="9692" w:hanging="197"/>
      </w:pPr>
      <w:rPr>
        <w:rFonts w:hint="default"/>
        <w:lang w:val="es-ES" w:eastAsia="es-ES" w:bidi="es-ES"/>
      </w:rPr>
    </w:lvl>
    <w:lvl w:ilvl="7" w:tplc="5D72760E">
      <w:numFmt w:val="bullet"/>
      <w:lvlText w:val="•"/>
      <w:lvlJc w:val="left"/>
      <w:pPr>
        <w:ind w:left="11064" w:hanging="197"/>
      </w:pPr>
      <w:rPr>
        <w:rFonts w:hint="default"/>
        <w:lang w:val="es-ES" w:eastAsia="es-ES" w:bidi="es-ES"/>
      </w:rPr>
    </w:lvl>
    <w:lvl w:ilvl="8" w:tplc="5D00378A">
      <w:numFmt w:val="bullet"/>
      <w:lvlText w:val="•"/>
      <w:lvlJc w:val="left"/>
      <w:pPr>
        <w:ind w:left="12436" w:hanging="197"/>
      </w:pPr>
      <w:rPr>
        <w:rFonts w:hint="default"/>
        <w:lang w:val="es-ES" w:eastAsia="es-ES" w:bidi="es-ES"/>
      </w:rPr>
    </w:lvl>
  </w:abstractNum>
  <w:abstractNum w:abstractNumId="7" w15:restartNumberingAfterBreak="0">
    <w:nsid w:val="18D96D9C"/>
    <w:multiLevelType w:val="hybridMultilevel"/>
    <w:tmpl w:val="79FA106A"/>
    <w:lvl w:ilvl="0" w:tplc="080A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8" w15:restartNumberingAfterBreak="0">
    <w:nsid w:val="19161435"/>
    <w:multiLevelType w:val="hybridMultilevel"/>
    <w:tmpl w:val="E076CE9E"/>
    <w:lvl w:ilvl="0" w:tplc="3C6C696E">
      <w:start w:val="1"/>
      <w:numFmt w:val="lowerLetter"/>
      <w:lvlText w:val="%1)"/>
      <w:lvlJc w:val="left"/>
      <w:pPr>
        <w:ind w:left="1465" w:hanging="279"/>
      </w:pPr>
      <w:rPr>
        <w:rFonts w:ascii="Arial" w:eastAsia="Arial" w:hAnsi="Arial" w:cs="Arial" w:hint="default"/>
        <w:i/>
        <w:spacing w:val="-1"/>
        <w:w w:val="104"/>
        <w:sz w:val="15"/>
        <w:szCs w:val="15"/>
        <w:lang w:val="es-ES" w:eastAsia="es-ES" w:bidi="es-ES"/>
      </w:rPr>
    </w:lvl>
    <w:lvl w:ilvl="1" w:tplc="06BCDE92">
      <w:start w:val="1"/>
      <w:numFmt w:val="lowerLetter"/>
      <w:lvlText w:val="%2)"/>
      <w:lvlJc w:val="left"/>
      <w:pPr>
        <w:ind w:left="6894" w:hanging="183"/>
        <w:jc w:val="right"/>
      </w:pPr>
      <w:rPr>
        <w:rFonts w:ascii="Arial" w:eastAsia="Arial" w:hAnsi="Arial" w:cs="Arial" w:hint="default"/>
        <w:b/>
        <w:bCs/>
        <w:spacing w:val="-1"/>
        <w:w w:val="104"/>
        <w:sz w:val="15"/>
        <w:szCs w:val="15"/>
        <w:lang w:val="es-ES" w:eastAsia="es-ES" w:bidi="es-ES"/>
      </w:rPr>
    </w:lvl>
    <w:lvl w:ilvl="2" w:tplc="101083F2">
      <w:numFmt w:val="bullet"/>
      <w:lvlText w:val="•"/>
      <w:lvlJc w:val="left"/>
      <w:pPr>
        <w:ind w:left="7820" w:hanging="183"/>
      </w:pPr>
      <w:rPr>
        <w:rFonts w:hint="default"/>
        <w:lang w:val="es-ES" w:eastAsia="es-ES" w:bidi="es-ES"/>
      </w:rPr>
    </w:lvl>
    <w:lvl w:ilvl="3" w:tplc="7936714E">
      <w:numFmt w:val="bullet"/>
      <w:lvlText w:val="•"/>
      <w:lvlJc w:val="left"/>
      <w:pPr>
        <w:ind w:left="8740" w:hanging="183"/>
      </w:pPr>
      <w:rPr>
        <w:rFonts w:hint="default"/>
        <w:lang w:val="es-ES" w:eastAsia="es-ES" w:bidi="es-ES"/>
      </w:rPr>
    </w:lvl>
    <w:lvl w:ilvl="4" w:tplc="47144334">
      <w:numFmt w:val="bullet"/>
      <w:lvlText w:val="•"/>
      <w:lvlJc w:val="left"/>
      <w:pPr>
        <w:ind w:left="9660" w:hanging="183"/>
      </w:pPr>
      <w:rPr>
        <w:rFonts w:hint="default"/>
        <w:lang w:val="es-ES" w:eastAsia="es-ES" w:bidi="es-ES"/>
      </w:rPr>
    </w:lvl>
    <w:lvl w:ilvl="5" w:tplc="7CB23398">
      <w:numFmt w:val="bullet"/>
      <w:lvlText w:val="•"/>
      <w:lvlJc w:val="left"/>
      <w:pPr>
        <w:ind w:left="10580" w:hanging="183"/>
      </w:pPr>
      <w:rPr>
        <w:rFonts w:hint="default"/>
        <w:lang w:val="es-ES" w:eastAsia="es-ES" w:bidi="es-ES"/>
      </w:rPr>
    </w:lvl>
    <w:lvl w:ilvl="6" w:tplc="CE3A3E2A">
      <w:numFmt w:val="bullet"/>
      <w:lvlText w:val="•"/>
      <w:lvlJc w:val="left"/>
      <w:pPr>
        <w:ind w:left="11500" w:hanging="183"/>
      </w:pPr>
      <w:rPr>
        <w:rFonts w:hint="default"/>
        <w:lang w:val="es-ES" w:eastAsia="es-ES" w:bidi="es-ES"/>
      </w:rPr>
    </w:lvl>
    <w:lvl w:ilvl="7" w:tplc="6124330C">
      <w:numFmt w:val="bullet"/>
      <w:lvlText w:val="•"/>
      <w:lvlJc w:val="left"/>
      <w:pPr>
        <w:ind w:left="12420" w:hanging="183"/>
      </w:pPr>
      <w:rPr>
        <w:rFonts w:hint="default"/>
        <w:lang w:val="es-ES" w:eastAsia="es-ES" w:bidi="es-ES"/>
      </w:rPr>
    </w:lvl>
    <w:lvl w:ilvl="8" w:tplc="B414DAC4">
      <w:numFmt w:val="bullet"/>
      <w:lvlText w:val="•"/>
      <w:lvlJc w:val="left"/>
      <w:pPr>
        <w:ind w:left="13340" w:hanging="183"/>
      </w:pPr>
      <w:rPr>
        <w:rFonts w:hint="default"/>
        <w:lang w:val="es-ES" w:eastAsia="es-ES" w:bidi="es-ES"/>
      </w:rPr>
    </w:lvl>
  </w:abstractNum>
  <w:abstractNum w:abstractNumId="9" w15:restartNumberingAfterBreak="0">
    <w:nsid w:val="1AD76E81"/>
    <w:multiLevelType w:val="hybridMultilevel"/>
    <w:tmpl w:val="2AE8679E"/>
    <w:lvl w:ilvl="0" w:tplc="80887D7A">
      <w:numFmt w:val="bullet"/>
      <w:lvlText w:val=""/>
      <w:lvlJc w:val="left"/>
      <w:pPr>
        <w:ind w:left="1465" w:hanging="197"/>
      </w:pPr>
      <w:rPr>
        <w:rFonts w:ascii="Symbol" w:eastAsia="Symbol" w:hAnsi="Symbol" w:cs="Symbol" w:hint="default"/>
        <w:w w:val="104"/>
        <w:position w:val="2"/>
        <w:sz w:val="15"/>
        <w:szCs w:val="15"/>
        <w:lang w:val="es-ES" w:eastAsia="es-ES" w:bidi="es-ES"/>
      </w:rPr>
    </w:lvl>
    <w:lvl w:ilvl="1" w:tplc="412CC388">
      <w:numFmt w:val="bullet"/>
      <w:lvlText w:val="•"/>
      <w:lvlJc w:val="left"/>
      <w:pPr>
        <w:ind w:left="2832" w:hanging="197"/>
      </w:pPr>
      <w:rPr>
        <w:rFonts w:hint="default"/>
        <w:lang w:val="es-ES" w:eastAsia="es-ES" w:bidi="es-ES"/>
      </w:rPr>
    </w:lvl>
    <w:lvl w:ilvl="2" w:tplc="CF78D30E">
      <w:numFmt w:val="bullet"/>
      <w:lvlText w:val="•"/>
      <w:lvlJc w:val="left"/>
      <w:pPr>
        <w:ind w:left="4204" w:hanging="197"/>
      </w:pPr>
      <w:rPr>
        <w:rFonts w:hint="default"/>
        <w:lang w:val="es-ES" w:eastAsia="es-ES" w:bidi="es-ES"/>
      </w:rPr>
    </w:lvl>
    <w:lvl w:ilvl="3" w:tplc="63B0B29A">
      <w:numFmt w:val="bullet"/>
      <w:lvlText w:val="•"/>
      <w:lvlJc w:val="left"/>
      <w:pPr>
        <w:ind w:left="5576" w:hanging="197"/>
      </w:pPr>
      <w:rPr>
        <w:rFonts w:hint="default"/>
        <w:lang w:val="es-ES" w:eastAsia="es-ES" w:bidi="es-ES"/>
      </w:rPr>
    </w:lvl>
    <w:lvl w:ilvl="4" w:tplc="6E367F7E">
      <w:numFmt w:val="bullet"/>
      <w:lvlText w:val="•"/>
      <w:lvlJc w:val="left"/>
      <w:pPr>
        <w:ind w:left="6948" w:hanging="197"/>
      </w:pPr>
      <w:rPr>
        <w:rFonts w:hint="default"/>
        <w:lang w:val="es-ES" w:eastAsia="es-ES" w:bidi="es-ES"/>
      </w:rPr>
    </w:lvl>
    <w:lvl w:ilvl="5" w:tplc="87EE14EE">
      <w:numFmt w:val="bullet"/>
      <w:lvlText w:val="•"/>
      <w:lvlJc w:val="left"/>
      <w:pPr>
        <w:ind w:left="8320" w:hanging="197"/>
      </w:pPr>
      <w:rPr>
        <w:rFonts w:hint="default"/>
        <w:lang w:val="es-ES" w:eastAsia="es-ES" w:bidi="es-ES"/>
      </w:rPr>
    </w:lvl>
    <w:lvl w:ilvl="6" w:tplc="764CA7F6">
      <w:numFmt w:val="bullet"/>
      <w:lvlText w:val="•"/>
      <w:lvlJc w:val="left"/>
      <w:pPr>
        <w:ind w:left="9692" w:hanging="197"/>
      </w:pPr>
      <w:rPr>
        <w:rFonts w:hint="default"/>
        <w:lang w:val="es-ES" w:eastAsia="es-ES" w:bidi="es-ES"/>
      </w:rPr>
    </w:lvl>
    <w:lvl w:ilvl="7" w:tplc="FB06AB70">
      <w:numFmt w:val="bullet"/>
      <w:lvlText w:val="•"/>
      <w:lvlJc w:val="left"/>
      <w:pPr>
        <w:ind w:left="11064" w:hanging="197"/>
      </w:pPr>
      <w:rPr>
        <w:rFonts w:hint="default"/>
        <w:lang w:val="es-ES" w:eastAsia="es-ES" w:bidi="es-ES"/>
      </w:rPr>
    </w:lvl>
    <w:lvl w:ilvl="8" w:tplc="9B38224E">
      <w:numFmt w:val="bullet"/>
      <w:lvlText w:val="•"/>
      <w:lvlJc w:val="left"/>
      <w:pPr>
        <w:ind w:left="12436" w:hanging="197"/>
      </w:pPr>
      <w:rPr>
        <w:rFonts w:hint="default"/>
        <w:lang w:val="es-ES" w:eastAsia="es-ES" w:bidi="es-ES"/>
      </w:rPr>
    </w:lvl>
  </w:abstractNum>
  <w:abstractNum w:abstractNumId="10" w15:restartNumberingAfterBreak="0">
    <w:nsid w:val="1B257E73"/>
    <w:multiLevelType w:val="hybridMultilevel"/>
    <w:tmpl w:val="4D36A662"/>
    <w:lvl w:ilvl="0" w:tplc="BB228442">
      <w:start w:val="3"/>
      <w:numFmt w:val="upperRoman"/>
      <w:lvlText w:val="%1)"/>
      <w:lvlJc w:val="left"/>
      <w:pPr>
        <w:ind w:left="1712" w:hanging="720"/>
      </w:pPr>
      <w:rPr>
        <w:rFonts w:hint="default"/>
        <w:w w:val="105"/>
      </w:r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1CB913B8"/>
    <w:multiLevelType w:val="hybridMultilevel"/>
    <w:tmpl w:val="4FD29D66"/>
    <w:lvl w:ilvl="0" w:tplc="E24C1A82">
      <w:start w:val="1"/>
      <w:numFmt w:val="lowerLetter"/>
      <w:lvlText w:val="%1)"/>
      <w:lvlJc w:val="left"/>
      <w:pPr>
        <w:ind w:left="1967" w:hanging="502"/>
      </w:pPr>
      <w:rPr>
        <w:rFonts w:ascii="Arial" w:eastAsia="Arial" w:hAnsi="Arial" w:cs="Arial" w:hint="default"/>
        <w:b/>
        <w:i/>
        <w:w w:val="101"/>
        <w:sz w:val="14"/>
        <w:szCs w:val="14"/>
        <w:lang w:val="es-ES" w:eastAsia="es-ES" w:bidi="es-ES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C46FB"/>
    <w:multiLevelType w:val="hybridMultilevel"/>
    <w:tmpl w:val="A2589838"/>
    <w:lvl w:ilvl="0" w:tplc="318639D4">
      <w:start w:val="1"/>
      <w:numFmt w:val="upperLetter"/>
      <w:lvlText w:val="%1)"/>
      <w:lvlJc w:val="left"/>
      <w:pPr>
        <w:ind w:left="1367" w:hanging="180"/>
      </w:pPr>
      <w:rPr>
        <w:rFonts w:ascii="Arial" w:eastAsia="Arial" w:hAnsi="Arial" w:cs="Arial" w:hint="default"/>
        <w:i/>
        <w:spacing w:val="-1"/>
        <w:w w:val="101"/>
        <w:sz w:val="14"/>
        <w:szCs w:val="14"/>
        <w:lang w:val="es-ES" w:eastAsia="es-ES" w:bidi="es-ES"/>
      </w:rPr>
    </w:lvl>
    <w:lvl w:ilvl="1" w:tplc="FB9884B8">
      <w:numFmt w:val="bullet"/>
      <w:lvlText w:val="•"/>
      <w:lvlJc w:val="left"/>
      <w:pPr>
        <w:ind w:left="2742" w:hanging="180"/>
      </w:pPr>
      <w:rPr>
        <w:rFonts w:hint="default"/>
        <w:lang w:val="es-ES" w:eastAsia="es-ES" w:bidi="es-ES"/>
      </w:rPr>
    </w:lvl>
    <w:lvl w:ilvl="2" w:tplc="0C3C950C">
      <w:numFmt w:val="bullet"/>
      <w:lvlText w:val="•"/>
      <w:lvlJc w:val="left"/>
      <w:pPr>
        <w:ind w:left="4124" w:hanging="180"/>
      </w:pPr>
      <w:rPr>
        <w:rFonts w:hint="default"/>
        <w:lang w:val="es-ES" w:eastAsia="es-ES" w:bidi="es-ES"/>
      </w:rPr>
    </w:lvl>
    <w:lvl w:ilvl="3" w:tplc="8C9847EE">
      <w:numFmt w:val="bullet"/>
      <w:lvlText w:val="•"/>
      <w:lvlJc w:val="left"/>
      <w:pPr>
        <w:ind w:left="5506" w:hanging="180"/>
      </w:pPr>
      <w:rPr>
        <w:rFonts w:hint="default"/>
        <w:lang w:val="es-ES" w:eastAsia="es-ES" w:bidi="es-ES"/>
      </w:rPr>
    </w:lvl>
    <w:lvl w:ilvl="4" w:tplc="0438296E">
      <w:numFmt w:val="bullet"/>
      <w:lvlText w:val="•"/>
      <w:lvlJc w:val="left"/>
      <w:pPr>
        <w:ind w:left="6888" w:hanging="180"/>
      </w:pPr>
      <w:rPr>
        <w:rFonts w:hint="default"/>
        <w:lang w:val="es-ES" w:eastAsia="es-ES" w:bidi="es-ES"/>
      </w:rPr>
    </w:lvl>
    <w:lvl w:ilvl="5" w:tplc="DCF0925A">
      <w:numFmt w:val="bullet"/>
      <w:lvlText w:val="•"/>
      <w:lvlJc w:val="left"/>
      <w:pPr>
        <w:ind w:left="8270" w:hanging="180"/>
      </w:pPr>
      <w:rPr>
        <w:rFonts w:hint="default"/>
        <w:lang w:val="es-ES" w:eastAsia="es-ES" w:bidi="es-ES"/>
      </w:rPr>
    </w:lvl>
    <w:lvl w:ilvl="6" w:tplc="03EE1D1E">
      <w:numFmt w:val="bullet"/>
      <w:lvlText w:val="•"/>
      <w:lvlJc w:val="left"/>
      <w:pPr>
        <w:ind w:left="9652" w:hanging="180"/>
      </w:pPr>
      <w:rPr>
        <w:rFonts w:hint="default"/>
        <w:lang w:val="es-ES" w:eastAsia="es-ES" w:bidi="es-ES"/>
      </w:rPr>
    </w:lvl>
    <w:lvl w:ilvl="7" w:tplc="6A8ACFD2">
      <w:numFmt w:val="bullet"/>
      <w:lvlText w:val="•"/>
      <w:lvlJc w:val="left"/>
      <w:pPr>
        <w:ind w:left="11034" w:hanging="180"/>
      </w:pPr>
      <w:rPr>
        <w:rFonts w:hint="default"/>
        <w:lang w:val="es-ES" w:eastAsia="es-ES" w:bidi="es-ES"/>
      </w:rPr>
    </w:lvl>
    <w:lvl w:ilvl="8" w:tplc="3BC68ACA">
      <w:numFmt w:val="bullet"/>
      <w:lvlText w:val="•"/>
      <w:lvlJc w:val="left"/>
      <w:pPr>
        <w:ind w:left="12416" w:hanging="180"/>
      </w:pPr>
      <w:rPr>
        <w:rFonts w:hint="default"/>
        <w:lang w:val="es-ES" w:eastAsia="es-ES" w:bidi="es-ES"/>
      </w:rPr>
    </w:lvl>
  </w:abstractNum>
  <w:abstractNum w:abstractNumId="13" w15:restartNumberingAfterBreak="0">
    <w:nsid w:val="2DE03692"/>
    <w:multiLevelType w:val="hybridMultilevel"/>
    <w:tmpl w:val="8104DD70"/>
    <w:lvl w:ilvl="0" w:tplc="080A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14" w15:restartNumberingAfterBreak="0">
    <w:nsid w:val="32860E39"/>
    <w:multiLevelType w:val="hybridMultilevel"/>
    <w:tmpl w:val="A88440DE"/>
    <w:lvl w:ilvl="0" w:tplc="080A000F">
      <w:start w:val="1"/>
      <w:numFmt w:val="decimal"/>
      <w:lvlText w:val="%1."/>
      <w:lvlJc w:val="left"/>
      <w:pPr>
        <w:ind w:left="2264" w:hanging="360"/>
      </w:pPr>
    </w:lvl>
    <w:lvl w:ilvl="1" w:tplc="080A0019" w:tentative="1">
      <w:start w:val="1"/>
      <w:numFmt w:val="lowerLetter"/>
      <w:lvlText w:val="%2."/>
      <w:lvlJc w:val="left"/>
      <w:pPr>
        <w:ind w:left="2984" w:hanging="360"/>
      </w:pPr>
    </w:lvl>
    <w:lvl w:ilvl="2" w:tplc="080A001B" w:tentative="1">
      <w:start w:val="1"/>
      <w:numFmt w:val="lowerRoman"/>
      <w:lvlText w:val="%3."/>
      <w:lvlJc w:val="right"/>
      <w:pPr>
        <w:ind w:left="3704" w:hanging="180"/>
      </w:pPr>
    </w:lvl>
    <w:lvl w:ilvl="3" w:tplc="080A000F" w:tentative="1">
      <w:start w:val="1"/>
      <w:numFmt w:val="decimal"/>
      <w:lvlText w:val="%4."/>
      <w:lvlJc w:val="left"/>
      <w:pPr>
        <w:ind w:left="4424" w:hanging="360"/>
      </w:pPr>
    </w:lvl>
    <w:lvl w:ilvl="4" w:tplc="080A0019" w:tentative="1">
      <w:start w:val="1"/>
      <w:numFmt w:val="lowerLetter"/>
      <w:lvlText w:val="%5."/>
      <w:lvlJc w:val="left"/>
      <w:pPr>
        <w:ind w:left="5144" w:hanging="360"/>
      </w:pPr>
    </w:lvl>
    <w:lvl w:ilvl="5" w:tplc="080A001B" w:tentative="1">
      <w:start w:val="1"/>
      <w:numFmt w:val="lowerRoman"/>
      <w:lvlText w:val="%6."/>
      <w:lvlJc w:val="right"/>
      <w:pPr>
        <w:ind w:left="5864" w:hanging="180"/>
      </w:pPr>
    </w:lvl>
    <w:lvl w:ilvl="6" w:tplc="080A000F" w:tentative="1">
      <w:start w:val="1"/>
      <w:numFmt w:val="decimal"/>
      <w:lvlText w:val="%7."/>
      <w:lvlJc w:val="left"/>
      <w:pPr>
        <w:ind w:left="6584" w:hanging="360"/>
      </w:pPr>
    </w:lvl>
    <w:lvl w:ilvl="7" w:tplc="080A0019" w:tentative="1">
      <w:start w:val="1"/>
      <w:numFmt w:val="lowerLetter"/>
      <w:lvlText w:val="%8."/>
      <w:lvlJc w:val="left"/>
      <w:pPr>
        <w:ind w:left="7304" w:hanging="360"/>
      </w:pPr>
    </w:lvl>
    <w:lvl w:ilvl="8" w:tplc="080A001B" w:tentative="1">
      <w:start w:val="1"/>
      <w:numFmt w:val="lowerRoman"/>
      <w:lvlText w:val="%9."/>
      <w:lvlJc w:val="right"/>
      <w:pPr>
        <w:ind w:left="8024" w:hanging="180"/>
      </w:pPr>
    </w:lvl>
  </w:abstractNum>
  <w:abstractNum w:abstractNumId="15" w15:restartNumberingAfterBreak="0">
    <w:nsid w:val="32977D95"/>
    <w:multiLevelType w:val="hybridMultilevel"/>
    <w:tmpl w:val="6EAC53F4"/>
    <w:lvl w:ilvl="0" w:tplc="20FCBD44">
      <w:start w:val="1"/>
      <w:numFmt w:val="upperRoman"/>
      <w:lvlText w:val="%1)"/>
      <w:lvlJc w:val="left"/>
      <w:pPr>
        <w:ind w:left="1271" w:hanging="279"/>
      </w:pPr>
      <w:rPr>
        <w:rFonts w:ascii="Arial" w:eastAsia="Arial" w:hAnsi="Arial" w:cs="Arial" w:hint="default"/>
        <w:b/>
        <w:bCs/>
        <w:spacing w:val="-1"/>
        <w:w w:val="104"/>
        <w:sz w:val="15"/>
        <w:szCs w:val="15"/>
        <w:lang w:val="es-ES" w:eastAsia="es-ES" w:bidi="es-ES"/>
      </w:rPr>
    </w:lvl>
    <w:lvl w:ilvl="1" w:tplc="4E38485E">
      <w:numFmt w:val="bullet"/>
      <w:lvlText w:val=""/>
      <w:lvlJc w:val="left"/>
      <w:pPr>
        <w:ind w:left="1465" w:hanging="197"/>
      </w:pPr>
      <w:rPr>
        <w:rFonts w:ascii="Symbol" w:eastAsia="Symbol" w:hAnsi="Symbol" w:cs="Symbol" w:hint="default"/>
        <w:w w:val="104"/>
        <w:position w:val="2"/>
        <w:sz w:val="15"/>
        <w:szCs w:val="15"/>
        <w:lang w:val="es-ES" w:eastAsia="es-ES" w:bidi="es-ES"/>
      </w:rPr>
    </w:lvl>
    <w:lvl w:ilvl="2" w:tplc="C3866CD2">
      <w:numFmt w:val="bullet"/>
      <w:lvlText w:val="•"/>
      <w:lvlJc w:val="left"/>
      <w:pPr>
        <w:ind w:left="2984" w:hanging="197"/>
      </w:pPr>
      <w:rPr>
        <w:rFonts w:hint="default"/>
        <w:lang w:val="es-ES" w:eastAsia="es-ES" w:bidi="es-ES"/>
      </w:rPr>
    </w:lvl>
    <w:lvl w:ilvl="3" w:tplc="53E4EC00">
      <w:numFmt w:val="bullet"/>
      <w:lvlText w:val="•"/>
      <w:lvlJc w:val="left"/>
      <w:pPr>
        <w:ind w:left="4508" w:hanging="197"/>
      </w:pPr>
      <w:rPr>
        <w:rFonts w:hint="default"/>
        <w:lang w:val="es-ES" w:eastAsia="es-ES" w:bidi="es-ES"/>
      </w:rPr>
    </w:lvl>
    <w:lvl w:ilvl="4" w:tplc="5D3077DE">
      <w:numFmt w:val="bullet"/>
      <w:lvlText w:val="•"/>
      <w:lvlJc w:val="left"/>
      <w:pPr>
        <w:ind w:left="6033" w:hanging="197"/>
      </w:pPr>
      <w:rPr>
        <w:rFonts w:hint="default"/>
        <w:lang w:val="es-ES" w:eastAsia="es-ES" w:bidi="es-ES"/>
      </w:rPr>
    </w:lvl>
    <w:lvl w:ilvl="5" w:tplc="22625928">
      <w:numFmt w:val="bullet"/>
      <w:lvlText w:val="•"/>
      <w:lvlJc w:val="left"/>
      <w:pPr>
        <w:ind w:left="7557" w:hanging="197"/>
      </w:pPr>
      <w:rPr>
        <w:rFonts w:hint="default"/>
        <w:lang w:val="es-ES" w:eastAsia="es-ES" w:bidi="es-ES"/>
      </w:rPr>
    </w:lvl>
    <w:lvl w:ilvl="6" w:tplc="E5B62032">
      <w:numFmt w:val="bullet"/>
      <w:lvlText w:val="•"/>
      <w:lvlJc w:val="left"/>
      <w:pPr>
        <w:ind w:left="9082" w:hanging="197"/>
      </w:pPr>
      <w:rPr>
        <w:rFonts w:hint="default"/>
        <w:lang w:val="es-ES" w:eastAsia="es-ES" w:bidi="es-ES"/>
      </w:rPr>
    </w:lvl>
    <w:lvl w:ilvl="7" w:tplc="6CDC970A">
      <w:numFmt w:val="bullet"/>
      <w:lvlText w:val="•"/>
      <w:lvlJc w:val="left"/>
      <w:pPr>
        <w:ind w:left="10606" w:hanging="197"/>
      </w:pPr>
      <w:rPr>
        <w:rFonts w:hint="default"/>
        <w:lang w:val="es-ES" w:eastAsia="es-ES" w:bidi="es-ES"/>
      </w:rPr>
    </w:lvl>
    <w:lvl w:ilvl="8" w:tplc="C3E4A37A">
      <w:numFmt w:val="bullet"/>
      <w:lvlText w:val="•"/>
      <w:lvlJc w:val="left"/>
      <w:pPr>
        <w:ind w:left="12131" w:hanging="197"/>
      </w:pPr>
      <w:rPr>
        <w:rFonts w:hint="default"/>
        <w:lang w:val="es-ES" w:eastAsia="es-ES" w:bidi="es-ES"/>
      </w:rPr>
    </w:lvl>
  </w:abstractNum>
  <w:abstractNum w:abstractNumId="16" w15:restartNumberingAfterBreak="0">
    <w:nsid w:val="34154386"/>
    <w:multiLevelType w:val="hybridMultilevel"/>
    <w:tmpl w:val="44E8FD82"/>
    <w:lvl w:ilvl="0" w:tplc="080A000F">
      <w:start w:val="1"/>
      <w:numFmt w:val="decimal"/>
      <w:lvlText w:val="%1."/>
      <w:lvlJc w:val="left"/>
      <w:pPr>
        <w:ind w:left="1907" w:hanging="360"/>
      </w:pPr>
    </w:lvl>
    <w:lvl w:ilvl="1" w:tplc="080A0019" w:tentative="1">
      <w:start w:val="1"/>
      <w:numFmt w:val="lowerLetter"/>
      <w:lvlText w:val="%2."/>
      <w:lvlJc w:val="left"/>
      <w:pPr>
        <w:ind w:left="2627" w:hanging="360"/>
      </w:pPr>
    </w:lvl>
    <w:lvl w:ilvl="2" w:tplc="080A001B" w:tentative="1">
      <w:start w:val="1"/>
      <w:numFmt w:val="lowerRoman"/>
      <w:lvlText w:val="%3."/>
      <w:lvlJc w:val="right"/>
      <w:pPr>
        <w:ind w:left="3347" w:hanging="180"/>
      </w:pPr>
    </w:lvl>
    <w:lvl w:ilvl="3" w:tplc="080A000F" w:tentative="1">
      <w:start w:val="1"/>
      <w:numFmt w:val="decimal"/>
      <w:lvlText w:val="%4."/>
      <w:lvlJc w:val="left"/>
      <w:pPr>
        <w:ind w:left="4067" w:hanging="360"/>
      </w:pPr>
    </w:lvl>
    <w:lvl w:ilvl="4" w:tplc="080A0019" w:tentative="1">
      <w:start w:val="1"/>
      <w:numFmt w:val="lowerLetter"/>
      <w:lvlText w:val="%5."/>
      <w:lvlJc w:val="left"/>
      <w:pPr>
        <w:ind w:left="4787" w:hanging="360"/>
      </w:pPr>
    </w:lvl>
    <w:lvl w:ilvl="5" w:tplc="080A001B" w:tentative="1">
      <w:start w:val="1"/>
      <w:numFmt w:val="lowerRoman"/>
      <w:lvlText w:val="%6."/>
      <w:lvlJc w:val="right"/>
      <w:pPr>
        <w:ind w:left="5507" w:hanging="180"/>
      </w:pPr>
    </w:lvl>
    <w:lvl w:ilvl="6" w:tplc="080A000F" w:tentative="1">
      <w:start w:val="1"/>
      <w:numFmt w:val="decimal"/>
      <w:lvlText w:val="%7."/>
      <w:lvlJc w:val="left"/>
      <w:pPr>
        <w:ind w:left="6227" w:hanging="360"/>
      </w:pPr>
    </w:lvl>
    <w:lvl w:ilvl="7" w:tplc="080A0019" w:tentative="1">
      <w:start w:val="1"/>
      <w:numFmt w:val="lowerLetter"/>
      <w:lvlText w:val="%8."/>
      <w:lvlJc w:val="left"/>
      <w:pPr>
        <w:ind w:left="6947" w:hanging="360"/>
      </w:pPr>
    </w:lvl>
    <w:lvl w:ilvl="8" w:tplc="080A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17" w15:restartNumberingAfterBreak="0">
    <w:nsid w:val="364C3DAE"/>
    <w:multiLevelType w:val="hybridMultilevel"/>
    <w:tmpl w:val="4796C156"/>
    <w:lvl w:ilvl="0" w:tplc="A2A87410">
      <w:start w:val="1"/>
      <w:numFmt w:val="decimal"/>
      <w:lvlText w:val="%1"/>
      <w:lvlJc w:val="left"/>
      <w:pPr>
        <w:ind w:left="1465" w:hanging="173"/>
      </w:pPr>
      <w:rPr>
        <w:rFonts w:ascii="Arial" w:eastAsia="Arial" w:hAnsi="Arial" w:cs="Arial" w:hint="default"/>
        <w:b/>
        <w:bCs/>
        <w:i/>
        <w:w w:val="104"/>
        <w:sz w:val="15"/>
        <w:szCs w:val="15"/>
        <w:lang w:val="es-ES" w:eastAsia="es-ES" w:bidi="es-ES"/>
      </w:rPr>
    </w:lvl>
    <w:lvl w:ilvl="1" w:tplc="23E2D602">
      <w:numFmt w:val="bullet"/>
      <w:lvlText w:val="•"/>
      <w:lvlJc w:val="left"/>
      <w:pPr>
        <w:ind w:left="2832" w:hanging="173"/>
      </w:pPr>
      <w:rPr>
        <w:rFonts w:hint="default"/>
        <w:lang w:val="es-ES" w:eastAsia="es-ES" w:bidi="es-ES"/>
      </w:rPr>
    </w:lvl>
    <w:lvl w:ilvl="2" w:tplc="ACE433A6">
      <w:numFmt w:val="bullet"/>
      <w:lvlText w:val="•"/>
      <w:lvlJc w:val="left"/>
      <w:pPr>
        <w:ind w:left="4204" w:hanging="173"/>
      </w:pPr>
      <w:rPr>
        <w:rFonts w:hint="default"/>
        <w:lang w:val="es-ES" w:eastAsia="es-ES" w:bidi="es-ES"/>
      </w:rPr>
    </w:lvl>
    <w:lvl w:ilvl="3" w:tplc="B5FC0846">
      <w:numFmt w:val="bullet"/>
      <w:lvlText w:val="•"/>
      <w:lvlJc w:val="left"/>
      <w:pPr>
        <w:ind w:left="5576" w:hanging="173"/>
      </w:pPr>
      <w:rPr>
        <w:rFonts w:hint="default"/>
        <w:lang w:val="es-ES" w:eastAsia="es-ES" w:bidi="es-ES"/>
      </w:rPr>
    </w:lvl>
    <w:lvl w:ilvl="4" w:tplc="E9088B0C">
      <w:numFmt w:val="bullet"/>
      <w:lvlText w:val="•"/>
      <w:lvlJc w:val="left"/>
      <w:pPr>
        <w:ind w:left="6948" w:hanging="173"/>
      </w:pPr>
      <w:rPr>
        <w:rFonts w:hint="default"/>
        <w:lang w:val="es-ES" w:eastAsia="es-ES" w:bidi="es-ES"/>
      </w:rPr>
    </w:lvl>
    <w:lvl w:ilvl="5" w:tplc="BEF0B3CA">
      <w:numFmt w:val="bullet"/>
      <w:lvlText w:val="•"/>
      <w:lvlJc w:val="left"/>
      <w:pPr>
        <w:ind w:left="8320" w:hanging="173"/>
      </w:pPr>
      <w:rPr>
        <w:rFonts w:hint="default"/>
        <w:lang w:val="es-ES" w:eastAsia="es-ES" w:bidi="es-ES"/>
      </w:rPr>
    </w:lvl>
    <w:lvl w:ilvl="6" w:tplc="EB327030">
      <w:numFmt w:val="bullet"/>
      <w:lvlText w:val="•"/>
      <w:lvlJc w:val="left"/>
      <w:pPr>
        <w:ind w:left="9692" w:hanging="173"/>
      </w:pPr>
      <w:rPr>
        <w:rFonts w:hint="default"/>
        <w:lang w:val="es-ES" w:eastAsia="es-ES" w:bidi="es-ES"/>
      </w:rPr>
    </w:lvl>
    <w:lvl w:ilvl="7" w:tplc="77FC9AAC">
      <w:numFmt w:val="bullet"/>
      <w:lvlText w:val="•"/>
      <w:lvlJc w:val="left"/>
      <w:pPr>
        <w:ind w:left="11064" w:hanging="173"/>
      </w:pPr>
      <w:rPr>
        <w:rFonts w:hint="default"/>
        <w:lang w:val="es-ES" w:eastAsia="es-ES" w:bidi="es-ES"/>
      </w:rPr>
    </w:lvl>
    <w:lvl w:ilvl="8" w:tplc="340E7866">
      <w:numFmt w:val="bullet"/>
      <w:lvlText w:val="•"/>
      <w:lvlJc w:val="left"/>
      <w:pPr>
        <w:ind w:left="12436" w:hanging="173"/>
      </w:pPr>
      <w:rPr>
        <w:rFonts w:hint="default"/>
        <w:lang w:val="es-ES" w:eastAsia="es-ES" w:bidi="es-ES"/>
      </w:rPr>
    </w:lvl>
  </w:abstractNum>
  <w:abstractNum w:abstractNumId="18" w15:restartNumberingAfterBreak="0">
    <w:nsid w:val="3BBC657A"/>
    <w:multiLevelType w:val="hybridMultilevel"/>
    <w:tmpl w:val="6F7C6BDA"/>
    <w:lvl w:ilvl="0" w:tplc="1E72611E">
      <w:start w:val="1"/>
      <w:numFmt w:val="decimal"/>
      <w:lvlText w:val="%1"/>
      <w:lvlJc w:val="left"/>
      <w:pPr>
        <w:ind w:left="1465" w:hanging="279"/>
      </w:pPr>
      <w:rPr>
        <w:rFonts w:ascii="Arial" w:eastAsia="Arial" w:hAnsi="Arial" w:cs="Arial" w:hint="default"/>
        <w:b/>
        <w:bCs/>
        <w:i/>
        <w:w w:val="104"/>
        <w:sz w:val="15"/>
        <w:szCs w:val="15"/>
        <w:lang w:val="es-ES" w:eastAsia="es-ES" w:bidi="es-ES"/>
      </w:rPr>
    </w:lvl>
    <w:lvl w:ilvl="1" w:tplc="1DEA0A74">
      <w:numFmt w:val="bullet"/>
      <w:lvlText w:val="•"/>
      <w:lvlJc w:val="left"/>
      <w:pPr>
        <w:ind w:left="2832" w:hanging="279"/>
      </w:pPr>
      <w:rPr>
        <w:rFonts w:hint="default"/>
        <w:lang w:val="es-ES" w:eastAsia="es-ES" w:bidi="es-ES"/>
      </w:rPr>
    </w:lvl>
    <w:lvl w:ilvl="2" w:tplc="4BF0AE02">
      <w:numFmt w:val="bullet"/>
      <w:lvlText w:val="•"/>
      <w:lvlJc w:val="left"/>
      <w:pPr>
        <w:ind w:left="4204" w:hanging="279"/>
      </w:pPr>
      <w:rPr>
        <w:rFonts w:hint="default"/>
        <w:lang w:val="es-ES" w:eastAsia="es-ES" w:bidi="es-ES"/>
      </w:rPr>
    </w:lvl>
    <w:lvl w:ilvl="3" w:tplc="191CA394">
      <w:numFmt w:val="bullet"/>
      <w:lvlText w:val="•"/>
      <w:lvlJc w:val="left"/>
      <w:pPr>
        <w:ind w:left="5576" w:hanging="279"/>
      </w:pPr>
      <w:rPr>
        <w:rFonts w:hint="default"/>
        <w:lang w:val="es-ES" w:eastAsia="es-ES" w:bidi="es-ES"/>
      </w:rPr>
    </w:lvl>
    <w:lvl w:ilvl="4" w:tplc="DAE89EDA">
      <w:numFmt w:val="bullet"/>
      <w:lvlText w:val="•"/>
      <w:lvlJc w:val="left"/>
      <w:pPr>
        <w:ind w:left="6948" w:hanging="279"/>
      </w:pPr>
      <w:rPr>
        <w:rFonts w:hint="default"/>
        <w:lang w:val="es-ES" w:eastAsia="es-ES" w:bidi="es-ES"/>
      </w:rPr>
    </w:lvl>
    <w:lvl w:ilvl="5" w:tplc="982A1080">
      <w:numFmt w:val="bullet"/>
      <w:lvlText w:val="•"/>
      <w:lvlJc w:val="left"/>
      <w:pPr>
        <w:ind w:left="8320" w:hanging="279"/>
      </w:pPr>
      <w:rPr>
        <w:rFonts w:hint="default"/>
        <w:lang w:val="es-ES" w:eastAsia="es-ES" w:bidi="es-ES"/>
      </w:rPr>
    </w:lvl>
    <w:lvl w:ilvl="6" w:tplc="51601FF8">
      <w:numFmt w:val="bullet"/>
      <w:lvlText w:val="•"/>
      <w:lvlJc w:val="left"/>
      <w:pPr>
        <w:ind w:left="9692" w:hanging="279"/>
      </w:pPr>
      <w:rPr>
        <w:rFonts w:hint="default"/>
        <w:lang w:val="es-ES" w:eastAsia="es-ES" w:bidi="es-ES"/>
      </w:rPr>
    </w:lvl>
    <w:lvl w:ilvl="7" w:tplc="C4BE4A70">
      <w:numFmt w:val="bullet"/>
      <w:lvlText w:val="•"/>
      <w:lvlJc w:val="left"/>
      <w:pPr>
        <w:ind w:left="11064" w:hanging="279"/>
      </w:pPr>
      <w:rPr>
        <w:rFonts w:hint="default"/>
        <w:lang w:val="es-ES" w:eastAsia="es-ES" w:bidi="es-ES"/>
      </w:rPr>
    </w:lvl>
    <w:lvl w:ilvl="8" w:tplc="2324603A">
      <w:numFmt w:val="bullet"/>
      <w:lvlText w:val="•"/>
      <w:lvlJc w:val="left"/>
      <w:pPr>
        <w:ind w:left="12436" w:hanging="279"/>
      </w:pPr>
      <w:rPr>
        <w:rFonts w:hint="default"/>
        <w:lang w:val="es-ES" w:eastAsia="es-ES" w:bidi="es-ES"/>
      </w:rPr>
    </w:lvl>
  </w:abstractNum>
  <w:abstractNum w:abstractNumId="19" w15:restartNumberingAfterBreak="0">
    <w:nsid w:val="3CA13C87"/>
    <w:multiLevelType w:val="hybridMultilevel"/>
    <w:tmpl w:val="7584D57C"/>
    <w:lvl w:ilvl="0" w:tplc="E5CECD3A">
      <w:start w:val="1"/>
      <w:numFmt w:val="lowerLetter"/>
      <w:lvlText w:val="%1)"/>
      <w:lvlJc w:val="left"/>
      <w:pPr>
        <w:ind w:left="1967" w:hanging="502"/>
      </w:pPr>
      <w:rPr>
        <w:rFonts w:ascii="Arial" w:eastAsia="Arial" w:hAnsi="Arial" w:cs="Arial" w:hint="default"/>
        <w:i/>
        <w:w w:val="101"/>
        <w:sz w:val="14"/>
        <w:szCs w:val="14"/>
        <w:lang w:val="es-ES" w:eastAsia="es-ES" w:bidi="es-ES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2098E"/>
    <w:multiLevelType w:val="hybridMultilevel"/>
    <w:tmpl w:val="89E6D30C"/>
    <w:lvl w:ilvl="0" w:tplc="080A000F">
      <w:start w:val="1"/>
      <w:numFmt w:val="decimal"/>
      <w:lvlText w:val="%1."/>
      <w:lvlJc w:val="left"/>
      <w:pPr>
        <w:ind w:left="1907" w:hanging="360"/>
      </w:pPr>
    </w:lvl>
    <w:lvl w:ilvl="1" w:tplc="080A0019" w:tentative="1">
      <w:start w:val="1"/>
      <w:numFmt w:val="lowerLetter"/>
      <w:lvlText w:val="%2."/>
      <w:lvlJc w:val="left"/>
      <w:pPr>
        <w:ind w:left="2627" w:hanging="360"/>
      </w:pPr>
    </w:lvl>
    <w:lvl w:ilvl="2" w:tplc="080A001B" w:tentative="1">
      <w:start w:val="1"/>
      <w:numFmt w:val="lowerRoman"/>
      <w:lvlText w:val="%3."/>
      <w:lvlJc w:val="right"/>
      <w:pPr>
        <w:ind w:left="3347" w:hanging="180"/>
      </w:pPr>
    </w:lvl>
    <w:lvl w:ilvl="3" w:tplc="080A000F" w:tentative="1">
      <w:start w:val="1"/>
      <w:numFmt w:val="decimal"/>
      <w:lvlText w:val="%4."/>
      <w:lvlJc w:val="left"/>
      <w:pPr>
        <w:ind w:left="4067" w:hanging="360"/>
      </w:pPr>
    </w:lvl>
    <w:lvl w:ilvl="4" w:tplc="080A0019" w:tentative="1">
      <w:start w:val="1"/>
      <w:numFmt w:val="lowerLetter"/>
      <w:lvlText w:val="%5."/>
      <w:lvlJc w:val="left"/>
      <w:pPr>
        <w:ind w:left="4787" w:hanging="360"/>
      </w:pPr>
    </w:lvl>
    <w:lvl w:ilvl="5" w:tplc="080A001B" w:tentative="1">
      <w:start w:val="1"/>
      <w:numFmt w:val="lowerRoman"/>
      <w:lvlText w:val="%6."/>
      <w:lvlJc w:val="right"/>
      <w:pPr>
        <w:ind w:left="5507" w:hanging="180"/>
      </w:pPr>
    </w:lvl>
    <w:lvl w:ilvl="6" w:tplc="080A000F" w:tentative="1">
      <w:start w:val="1"/>
      <w:numFmt w:val="decimal"/>
      <w:lvlText w:val="%7."/>
      <w:lvlJc w:val="left"/>
      <w:pPr>
        <w:ind w:left="6227" w:hanging="360"/>
      </w:pPr>
    </w:lvl>
    <w:lvl w:ilvl="7" w:tplc="080A0019" w:tentative="1">
      <w:start w:val="1"/>
      <w:numFmt w:val="lowerLetter"/>
      <w:lvlText w:val="%8."/>
      <w:lvlJc w:val="left"/>
      <w:pPr>
        <w:ind w:left="6947" w:hanging="360"/>
      </w:pPr>
    </w:lvl>
    <w:lvl w:ilvl="8" w:tplc="080A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21" w15:restartNumberingAfterBreak="0">
    <w:nsid w:val="520E1A88"/>
    <w:multiLevelType w:val="hybridMultilevel"/>
    <w:tmpl w:val="172E9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34D5C"/>
    <w:multiLevelType w:val="hybridMultilevel"/>
    <w:tmpl w:val="8020A8B6"/>
    <w:lvl w:ilvl="0" w:tplc="BE5EA858">
      <w:start w:val="1"/>
      <w:numFmt w:val="decimal"/>
      <w:lvlText w:val="%1."/>
      <w:lvlJc w:val="left"/>
      <w:pPr>
        <w:ind w:left="1503" w:hanging="317"/>
      </w:pPr>
      <w:rPr>
        <w:rFonts w:ascii="Arial" w:eastAsia="Arial" w:hAnsi="Arial" w:cs="Arial" w:hint="default"/>
        <w:b/>
        <w:bCs/>
        <w:w w:val="101"/>
        <w:sz w:val="14"/>
        <w:szCs w:val="14"/>
        <w:lang w:val="es-ES" w:eastAsia="es-ES" w:bidi="es-ES"/>
      </w:rPr>
    </w:lvl>
    <w:lvl w:ilvl="1" w:tplc="C0EE0C62">
      <w:start w:val="1"/>
      <w:numFmt w:val="lowerLetter"/>
      <w:lvlText w:val="%2)"/>
      <w:lvlJc w:val="left"/>
      <w:pPr>
        <w:ind w:left="1967" w:hanging="502"/>
      </w:pPr>
      <w:rPr>
        <w:rFonts w:ascii="Arial" w:eastAsia="Arial" w:hAnsi="Arial" w:cs="Arial" w:hint="default"/>
        <w:b/>
        <w:i/>
        <w:w w:val="101"/>
        <w:sz w:val="14"/>
        <w:szCs w:val="14"/>
        <w:lang w:val="es-ES" w:eastAsia="es-ES" w:bidi="es-ES"/>
      </w:rPr>
    </w:lvl>
    <w:lvl w:ilvl="2" w:tplc="B3CE6294">
      <w:numFmt w:val="bullet"/>
      <w:lvlText w:val="•"/>
      <w:lvlJc w:val="left"/>
      <w:pPr>
        <w:ind w:left="3428" w:hanging="502"/>
      </w:pPr>
      <w:rPr>
        <w:rFonts w:hint="default"/>
        <w:lang w:val="es-ES" w:eastAsia="es-ES" w:bidi="es-ES"/>
      </w:rPr>
    </w:lvl>
    <w:lvl w:ilvl="3" w:tplc="4A1C896A">
      <w:numFmt w:val="bullet"/>
      <w:lvlText w:val="•"/>
      <w:lvlJc w:val="left"/>
      <w:pPr>
        <w:ind w:left="4897" w:hanging="502"/>
      </w:pPr>
      <w:rPr>
        <w:rFonts w:hint="default"/>
        <w:lang w:val="es-ES" w:eastAsia="es-ES" w:bidi="es-ES"/>
      </w:rPr>
    </w:lvl>
    <w:lvl w:ilvl="4" w:tplc="13A06622">
      <w:numFmt w:val="bullet"/>
      <w:lvlText w:val="•"/>
      <w:lvlJc w:val="left"/>
      <w:pPr>
        <w:ind w:left="6366" w:hanging="502"/>
      </w:pPr>
      <w:rPr>
        <w:rFonts w:hint="default"/>
        <w:lang w:val="es-ES" w:eastAsia="es-ES" w:bidi="es-ES"/>
      </w:rPr>
    </w:lvl>
    <w:lvl w:ilvl="5" w:tplc="871E0AD4">
      <w:numFmt w:val="bullet"/>
      <w:lvlText w:val="•"/>
      <w:lvlJc w:val="left"/>
      <w:pPr>
        <w:ind w:left="7835" w:hanging="502"/>
      </w:pPr>
      <w:rPr>
        <w:rFonts w:hint="default"/>
        <w:lang w:val="es-ES" w:eastAsia="es-ES" w:bidi="es-ES"/>
      </w:rPr>
    </w:lvl>
    <w:lvl w:ilvl="6" w:tplc="B1C2F0E4">
      <w:numFmt w:val="bullet"/>
      <w:lvlText w:val="•"/>
      <w:lvlJc w:val="left"/>
      <w:pPr>
        <w:ind w:left="9304" w:hanging="502"/>
      </w:pPr>
      <w:rPr>
        <w:rFonts w:hint="default"/>
        <w:lang w:val="es-ES" w:eastAsia="es-ES" w:bidi="es-ES"/>
      </w:rPr>
    </w:lvl>
    <w:lvl w:ilvl="7" w:tplc="EF368EB2">
      <w:numFmt w:val="bullet"/>
      <w:lvlText w:val="•"/>
      <w:lvlJc w:val="left"/>
      <w:pPr>
        <w:ind w:left="10773" w:hanging="502"/>
      </w:pPr>
      <w:rPr>
        <w:rFonts w:hint="default"/>
        <w:lang w:val="es-ES" w:eastAsia="es-ES" w:bidi="es-ES"/>
      </w:rPr>
    </w:lvl>
    <w:lvl w:ilvl="8" w:tplc="DE9CAEC4">
      <w:numFmt w:val="bullet"/>
      <w:lvlText w:val="•"/>
      <w:lvlJc w:val="left"/>
      <w:pPr>
        <w:ind w:left="12242" w:hanging="502"/>
      </w:pPr>
      <w:rPr>
        <w:rFonts w:hint="default"/>
        <w:lang w:val="es-ES" w:eastAsia="es-ES" w:bidi="es-ES"/>
      </w:rPr>
    </w:lvl>
  </w:abstractNum>
  <w:abstractNum w:abstractNumId="23" w15:restartNumberingAfterBreak="0">
    <w:nsid w:val="68775CFC"/>
    <w:multiLevelType w:val="hybridMultilevel"/>
    <w:tmpl w:val="DCD8C774"/>
    <w:lvl w:ilvl="0" w:tplc="080A0001">
      <w:start w:val="1"/>
      <w:numFmt w:val="bullet"/>
      <w:lvlText w:val=""/>
      <w:lvlJc w:val="left"/>
      <w:pPr>
        <w:ind w:left="20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24" w15:restartNumberingAfterBreak="0">
    <w:nsid w:val="69885566"/>
    <w:multiLevelType w:val="hybridMultilevel"/>
    <w:tmpl w:val="73A4B8F6"/>
    <w:lvl w:ilvl="0" w:tplc="64160950">
      <w:start w:val="1"/>
      <w:numFmt w:val="decimal"/>
      <w:lvlText w:val="%1."/>
      <w:lvlJc w:val="left"/>
      <w:pPr>
        <w:ind w:left="1825" w:hanging="360"/>
      </w:pPr>
      <w:rPr>
        <w:rFonts w:hint="default"/>
        <w:b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2545" w:hanging="360"/>
      </w:pPr>
    </w:lvl>
    <w:lvl w:ilvl="2" w:tplc="080A001B" w:tentative="1">
      <w:start w:val="1"/>
      <w:numFmt w:val="lowerRoman"/>
      <w:lvlText w:val="%3."/>
      <w:lvlJc w:val="right"/>
      <w:pPr>
        <w:ind w:left="3265" w:hanging="180"/>
      </w:pPr>
    </w:lvl>
    <w:lvl w:ilvl="3" w:tplc="080A000F" w:tentative="1">
      <w:start w:val="1"/>
      <w:numFmt w:val="decimal"/>
      <w:lvlText w:val="%4."/>
      <w:lvlJc w:val="left"/>
      <w:pPr>
        <w:ind w:left="3985" w:hanging="360"/>
      </w:pPr>
    </w:lvl>
    <w:lvl w:ilvl="4" w:tplc="080A0019" w:tentative="1">
      <w:start w:val="1"/>
      <w:numFmt w:val="lowerLetter"/>
      <w:lvlText w:val="%5."/>
      <w:lvlJc w:val="left"/>
      <w:pPr>
        <w:ind w:left="4705" w:hanging="360"/>
      </w:pPr>
    </w:lvl>
    <w:lvl w:ilvl="5" w:tplc="080A001B" w:tentative="1">
      <w:start w:val="1"/>
      <w:numFmt w:val="lowerRoman"/>
      <w:lvlText w:val="%6."/>
      <w:lvlJc w:val="right"/>
      <w:pPr>
        <w:ind w:left="5425" w:hanging="180"/>
      </w:pPr>
    </w:lvl>
    <w:lvl w:ilvl="6" w:tplc="080A000F" w:tentative="1">
      <w:start w:val="1"/>
      <w:numFmt w:val="decimal"/>
      <w:lvlText w:val="%7."/>
      <w:lvlJc w:val="left"/>
      <w:pPr>
        <w:ind w:left="6145" w:hanging="360"/>
      </w:pPr>
    </w:lvl>
    <w:lvl w:ilvl="7" w:tplc="080A0019" w:tentative="1">
      <w:start w:val="1"/>
      <w:numFmt w:val="lowerLetter"/>
      <w:lvlText w:val="%8."/>
      <w:lvlJc w:val="left"/>
      <w:pPr>
        <w:ind w:left="6865" w:hanging="360"/>
      </w:pPr>
    </w:lvl>
    <w:lvl w:ilvl="8" w:tplc="080A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25" w15:restartNumberingAfterBreak="0">
    <w:nsid w:val="69E30403"/>
    <w:multiLevelType w:val="hybridMultilevel"/>
    <w:tmpl w:val="40381AA8"/>
    <w:lvl w:ilvl="0" w:tplc="E2685FC4">
      <w:start w:val="1"/>
      <w:numFmt w:val="decimal"/>
      <w:lvlText w:val="%1"/>
      <w:lvlJc w:val="left"/>
      <w:pPr>
        <w:ind w:left="1950" w:hanging="360"/>
      </w:pPr>
      <w:rPr>
        <w:rFonts w:hint="default"/>
        <w:b/>
        <w:w w:val="10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670" w:hanging="360"/>
      </w:pPr>
    </w:lvl>
    <w:lvl w:ilvl="2" w:tplc="080A001B" w:tentative="1">
      <w:start w:val="1"/>
      <w:numFmt w:val="lowerRoman"/>
      <w:lvlText w:val="%3."/>
      <w:lvlJc w:val="right"/>
      <w:pPr>
        <w:ind w:left="3390" w:hanging="180"/>
      </w:pPr>
    </w:lvl>
    <w:lvl w:ilvl="3" w:tplc="080A000F" w:tentative="1">
      <w:start w:val="1"/>
      <w:numFmt w:val="decimal"/>
      <w:lvlText w:val="%4."/>
      <w:lvlJc w:val="left"/>
      <w:pPr>
        <w:ind w:left="4110" w:hanging="360"/>
      </w:pPr>
    </w:lvl>
    <w:lvl w:ilvl="4" w:tplc="080A0019" w:tentative="1">
      <w:start w:val="1"/>
      <w:numFmt w:val="lowerLetter"/>
      <w:lvlText w:val="%5."/>
      <w:lvlJc w:val="left"/>
      <w:pPr>
        <w:ind w:left="4830" w:hanging="360"/>
      </w:pPr>
    </w:lvl>
    <w:lvl w:ilvl="5" w:tplc="080A001B" w:tentative="1">
      <w:start w:val="1"/>
      <w:numFmt w:val="lowerRoman"/>
      <w:lvlText w:val="%6."/>
      <w:lvlJc w:val="right"/>
      <w:pPr>
        <w:ind w:left="5550" w:hanging="180"/>
      </w:pPr>
    </w:lvl>
    <w:lvl w:ilvl="6" w:tplc="080A000F" w:tentative="1">
      <w:start w:val="1"/>
      <w:numFmt w:val="decimal"/>
      <w:lvlText w:val="%7."/>
      <w:lvlJc w:val="left"/>
      <w:pPr>
        <w:ind w:left="6270" w:hanging="360"/>
      </w:pPr>
    </w:lvl>
    <w:lvl w:ilvl="7" w:tplc="080A0019" w:tentative="1">
      <w:start w:val="1"/>
      <w:numFmt w:val="lowerLetter"/>
      <w:lvlText w:val="%8."/>
      <w:lvlJc w:val="left"/>
      <w:pPr>
        <w:ind w:left="6990" w:hanging="360"/>
      </w:pPr>
    </w:lvl>
    <w:lvl w:ilvl="8" w:tplc="080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6" w15:restartNumberingAfterBreak="0">
    <w:nsid w:val="71367A4D"/>
    <w:multiLevelType w:val="hybridMultilevel"/>
    <w:tmpl w:val="4796C156"/>
    <w:lvl w:ilvl="0" w:tplc="A2A87410">
      <w:start w:val="1"/>
      <w:numFmt w:val="decimal"/>
      <w:lvlText w:val="%1"/>
      <w:lvlJc w:val="left"/>
      <w:pPr>
        <w:ind w:left="1465" w:hanging="173"/>
      </w:pPr>
      <w:rPr>
        <w:rFonts w:ascii="Arial" w:eastAsia="Arial" w:hAnsi="Arial" w:cs="Arial" w:hint="default"/>
        <w:b/>
        <w:bCs/>
        <w:i/>
        <w:w w:val="104"/>
        <w:sz w:val="15"/>
        <w:szCs w:val="15"/>
        <w:lang w:val="es-ES" w:eastAsia="es-ES" w:bidi="es-ES"/>
      </w:rPr>
    </w:lvl>
    <w:lvl w:ilvl="1" w:tplc="23E2D602">
      <w:numFmt w:val="bullet"/>
      <w:lvlText w:val="•"/>
      <w:lvlJc w:val="left"/>
      <w:pPr>
        <w:ind w:left="2832" w:hanging="173"/>
      </w:pPr>
      <w:rPr>
        <w:rFonts w:hint="default"/>
        <w:lang w:val="es-ES" w:eastAsia="es-ES" w:bidi="es-ES"/>
      </w:rPr>
    </w:lvl>
    <w:lvl w:ilvl="2" w:tplc="ACE433A6">
      <w:numFmt w:val="bullet"/>
      <w:lvlText w:val="•"/>
      <w:lvlJc w:val="left"/>
      <w:pPr>
        <w:ind w:left="4204" w:hanging="173"/>
      </w:pPr>
      <w:rPr>
        <w:rFonts w:hint="default"/>
        <w:lang w:val="es-ES" w:eastAsia="es-ES" w:bidi="es-ES"/>
      </w:rPr>
    </w:lvl>
    <w:lvl w:ilvl="3" w:tplc="B5FC0846">
      <w:numFmt w:val="bullet"/>
      <w:lvlText w:val="•"/>
      <w:lvlJc w:val="left"/>
      <w:pPr>
        <w:ind w:left="5576" w:hanging="173"/>
      </w:pPr>
      <w:rPr>
        <w:rFonts w:hint="default"/>
        <w:lang w:val="es-ES" w:eastAsia="es-ES" w:bidi="es-ES"/>
      </w:rPr>
    </w:lvl>
    <w:lvl w:ilvl="4" w:tplc="E9088B0C">
      <w:numFmt w:val="bullet"/>
      <w:lvlText w:val="•"/>
      <w:lvlJc w:val="left"/>
      <w:pPr>
        <w:ind w:left="6948" w:hanging="173"/>
      </w:pPr>
      <w:rPr>
        <w:rFonts w:hint="default"/>
        <w:lang w:val="es-ES" w:eastAsia="es-ES" w:bidi="es-ES"/>
      </w:rPr>
    </w:lvl>
    <w:lvl w:ilvl="5" w:tplc="BEF0B3CA">
      <w:numFmt w:val="bullet"/>
      <w:lvlText w:val="•"/>
      <w:lvlJc w:val="left"/>
      <w:pPr>
        <w:ind w:left="8320" w:hanging="173"/>
      </w:pPr>
      <w:rPr>
        <w:rFonts w:hint="default"/>
        <w:lang w:val="es-ES" w:eastAsia="es-ES" w:bidi="es-ES"/>
      </w:rPr>
    </w:lvl>
    <w:lvl w:ilvl="6" w:tplc="EB327030">
      <w:numFmt w:val="bullet"/>
      <w:lvlText w:val="•"/>
      <w:lvlJc w:val="left"/>
      <w:pPr>
        <w:ind w:left="9692" w:hanging="173"/>
      </w:pPr>
      <w:rPr>
        <w:rFonts w:hint="default"/>
        <w:lang w:val="es-ES" w:eastAsia="es-ES" w:bidi="es-ES"/>
      </w:rPr>
    </w:lvl>
    <w:lvl w:ilvl="7" w:tplc="77FC9AAC">
      <w:numFmt w:val="bullet"/>
      <w:lvlText w:val="•"/>
      <w:lvlJc w:val="left"/>
      <w:pPr>
        <w:ind w:left="11064" w:hanging="173"/>
      </w:pPr>
      <w:rPr>
        <w:rFonts w:hint="default"/>
        <w:lang w:val="es-ES" w:eastAsia="es-ES" w:bidi="es-ES"/>
      </w:rPr>
    </w:lvl>
    <w:lvl w:ilvl="8" w:tplc="340E7866">
      <w:numFmt w:val="bullet"/>
      <w:lvlText w:val="•"/>
      <w:lvlJc w:val="left"/>
      <w:pPr>
        <w:ind w:left="12436" w:hanging="173"/>
      </w:pPr>
      <w:rPr>
        <w:rFonts w:hint="default"/>
        <w:lang w:val="es-ES" w:eastAsia="es-ES" w:bidi="es-ES"/>
      </w:rPr>
    </w:lvl>
  </w:abstractNum>
  <w:abstractNum w:abstractNumId="27" w15:restartNumberingAfterBreak="0">
    <w:nsid w:val="7231080A"/>
    <w:multiLevelType w:val="hybridMultilevel"/>
    <w:tmpl w:val="45506146"/>
    <w:lvl w:ilvl="0" w:tplc="20FCBD44">
      <w:start w:val="1"/>
      <w:numFmt w:val="upperRoman"/>
      <w:lvlText w:val="%1)"/>
      <w:lvlJc w:val="left"/>
      <w:pPr>
        <w:ind w:left="1187" w:hanging="279"/>
      </w:pPr>
      <w:rPr>
        <w:rFonts w:ascii="Arial" w:eastAsia="Arial" w:hAnsi="Arial" w:cs="Arial" w:hint="default"/>
        <w:b/>
        <w:bCs/>
        <w:spacing w:val="-1"/>
        <w:w w:val="104"/>
        <w:sz w:val="15"/>
        <w:szCs w:val="15"/>
        <w:lang w:val="es-ES" w:eastAsia="es-ES" w:bidi="es-ES"/>
      </w:rPr>
    </w:lvl>
    <w:lvl w:ilvl="1" w:tplc="4E38485E">
      <w:numFmt w:val="bullet"/>
      <w:lvlText w:val=""/>
      <w:lvlJc w:val="left"/>
      <w:pPr>
        <w:ind w:left="1465" w:hanging="197"/>
      </w:pPr>
      <w:rPr>
        <w:rFonts w:ascii="Symbol" w:eastAsia="Symbol" w:hAnsi="Symbol" w:cs="Symbol" w:hint="default"/>
        <w:w w:val="104"/>
        <w:position w:val="2"/>
        <w:sz w:val="15"/>
        <w:szCs w:val="15"/>
        <w:lang w:val="es-ES" w:eastAsia="es-ES" w:bidi="es-ES"/>
      </w:rPr>
    </w:lvl>
    <w:lvl w:ilvl="2" w:tplc="C3866CD2">
      <w:numFmt w:val="bullet"/>
      <w:lvlText w:val="•"/>
      <w:lvlJc w:val="left"/>
      <w:pPr>
        <w:ind w:left="2984" w:hanging="197"/>
      </w:pPr>
      <w:rPr>
        <w:rFonts w:hint="default"/>
        <w:lang w:val="es-ES" w:eastAsia="es-ES" w:bidi="es-ES"/>
      </w:rPr>
    </w:lvl>
    <w:lvl w:ilvl="3" w:tplc="53E4EC00">
      <w:numFmt w:val="bullet"/>
      <w:lvlText w:val="•"/>
      <w:lvlJc w:val="left"/>
      <w:pPr>
        <w:ind w:left="4508" w:hanging="197"/>
      </w:pPr>
      <w:rPr>
        <w:rFonts w:hint="default"/>
        <w:lang w:val="es-ES" w:eastAsia="es-ES" w:bidi="es-ES"/>
      </w:rPr>
    </w:lvl>
    <w:lvl w:ilvl="4" w:tplc="5D3077DE">
      <w:numFmt w:val="bullet"/>
      <w:lvlText w:val="•"/>
      <w:lvlJc w:val="left"/>
      <w:pPr>
        <w:ind w:left="6033" w:hanging="197"/>
      </w:pPr>
      <w:rPr>
        <w:rFonts w:hint="default"/>
        <w:lang w:val="es-ES" w:eastAsia="es-ES" w:bidi="es-ES"/>
      </w:rPr>
    </w:lvl>
    <w:lvl w:ilvl="5" w:tplc="22625928">
      <w:numFmt w:val="bullet"/>
      <w:lvlText w:val="•"/>
      <w:lvlJc w:val="left"/>
      <w:pPr>
        <w:ind w:left="7557" w:hanging="197"/>
      </w:pPr>
      <w:rPr>
        <w:rFonts w:hint="default"/>
        <w:lang w:val="es-ES" w:eastAsia="es-ES" w:bidi="es-ES"/>
      </w:rPr>
    </w:lvl>
    <w:lvl w:ilvl="6" w:tplc="E5B62032">
      <w:numFmt w:val="bullet"/>
      <w:lvlText w:val="•"/>
      <w:lvlJc w:val="left"/>
      <w:pPr>
        <w:ind w:left="9082" w:hanging="197"/>
      </w:pPr>
      <w:rPr>
        <w:rFonts w:hint="default"/>
        <w:lang w:val="es-ES" w:eastAsia="es-ES" w:bidi="es-ES"/>
      </w:rPr>
    </w:lvl>
    <w:lvl w:ilvl="7" w:tplc="6CDC970A">
      <w:numFmt w:val="bullet"/>
      <w:lvlText w:val="•"/>
      <w:lvlJc w:val="left"/>
      <w:pPr>
        <w:ind w:left="10606" w:hanging="197"/>
      </w:pPr>
      <w:rPr>
        <w:rFonts w:hint="default"/>
        <w:lang w:val="es-ES" w:eastAsia="es-ES" w:bidi="es-ES"/>
      </w:rPr>
    </w:lvl>
    <w:lvl w:ilvl="8" w:tplc="C3E4A37A">
      <w:numFmt w:val="bullet"/>
      <w:lvlText w:val="•"/>
      <w:lvlJc w:val="left"/>
      <w:pPr>
        <w:ind w:left="12131" w:hanging="197"/>
      </w:pPr>
      <w:rPr>
        <w:rFonts w:hint="default"/>
        <w:lang w:val="es-ES" w:eastAsia="es-ES" w:bidi="es-ES"/>
      </w:rPr>
    </w:lvl>
  </w:abstractNum>
  <w:abstractNum w:abstractNumId="28" w15:restartNumberingAfterBreak="0">
    <w:nsid w:val="7C1A4827"/>
    <w:multiLevelType w:val="hybridMultilevel"/>
    <w:tmpl w:val="52D2AF34"/>
    <w:lvl w:ilvl="0" w:tplc="8B28EF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2"/>
  </w:num>
  <w:num w:numId="5">
    <w:abstractNumId w:val="12"/>
  </w:num>
  <w:num w:numId="6">
    <w:abstractNumId w:val="26"/>
  </w:num>
  <w:num w:numId="7">
    <w:abstractNumId w:val="18"/>
  </w:num>
  <w:num w:numId="8">
    <w:abstractNumId w:val="6"/>
  </w:num>
  <w:num w:numId="9">
    <w:abstractNumId w:val="9"/>
  </w:num>
  <w:num w:numId="10">
    <w:abstractNumId w:val="15"/>
  </w:num>
  <w:num w:numId="11">
    <w:abstractNumId w:val="8"/>
  </w:num>
  <w:num w:numId="12">
    <w:abstractNumId w:val="28"/>
  </w:num>
  <w:num w:numId="13">
    <w:abstractNumId w:val="27"/>
  </w:num>
  <w:num w:numId="14">
    <w:abstractNumId w:val="19"/>
  </w:num>
  <w:num w:numId="15">
    <w:abstractNumId w:val="25"/>
  </w:num>
  <w:num w:numId="16">
    <w:abstractNumId w:val="23"/>
  </w:num>
  <w:num w:numId="17">
    <w:abstractNumId w:val="10"/>
  </w:num>
  <w:num w:numId="18">
    <w:abstractNumId w:val="17"/>
  </w:num>
  <w:num w:numId="19">
    <w:abstractNumId w:val="4"/>
  </w:num>
  <w:num w:numId="20">
    <w:abstractNumId w:val="21"/>
  </w:num>
  <w:num w:numId="21">
    <w:abstractNumId w:val="11"/>
  </w:num>
  <w:num w:numId="22">
    <w:abstractNumId w:val="7"/>
  </w:num>
  <w:num w:numId="23">
    <w:abstractNumId w:val="14"/>
  </w:num>
  <w:num w:numId="24">
    <w:abstractNumId w:val="24"/>
  </w:num>
  <w:num w:numId="25">
    <w:abstractNumId w:val="20"/>
  </w:num>
  <w:num w:numId="26">
    <w:abstractNumId w:val="2"/>
  </w:num>
  <w:num w:numId="27">
    <w:abstractNumId w:val="16"/>
  </w:num>
  <w:num w:numId="28">
    <w:abstractNumId w:val="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0A"/>
    <w:rsid w:val="000026F1"/>
    <w:rsid w:val="000043B1"/>
    <w:rsid w:val="00006ACB"/>
    <w:rsid w:val="00012823"/>
    <w:rsid w:val="00014BF4"/>
    <w:rsid w:val="00020576"/>
    <w:rsid w:val="000218DE"/>
    <w:rsid w:val="0002519A"/>
    <w:rsid w:val="00025E61"/>
    <w:rsid w:val="00027E18"/>
    <w:rsid w:val="00027F52"/>
    <w:rsid w:val="00030C6E"/>
    <w:rsid w:val="00032AFB"/>
    <w:rsid w:val="00034CF5"/>
    <w:rsid w:val="00037CD6"/>
    <w:rsid w:val="00042824"/>
    <w:rsid w:val="000436B6"/>
    <w:rsid w:val="0004387C"/>
    <w:rsid w:val="00052313"/>
    <w:rsid w:val="00052D88"/>
    <w:rsid w:val="0005543A"/>
    <w:rsid w:val="00055613"/>
    <w:rsid w:val="00055DD5"/>
    <w:rsid w:val="000564A4"/>
    <w:rsid w:val="00056F22"/>
    <w:rsid w:val="0006004A"/>
    <w:rsid w:val="000603C8"/>
    <w:rsid w:val="000610AD"/>
    <w:rsid w:val="0006127C"/>
    <w:rsid w:val="00061889"/>
    <w:rsid w:val="0006329C"/>
    <w:rsid w:val="000633D2"/>
    <w:rsid w:val="00063C30"/>
    <w:rsid w:val="00063DAB"/>
    <w:rsid w:val="00065F65"/>
    <w:rsid w:val="00066E60"/>
    <w:rsid w:val="00067099"/>
    <w:rsid w:val="00070D95"/>
    <w:rsid w:val="00074C28"/>
    <w:rsid w:val="00077FE1"/>
    <w:rsid w:val="00080148"/>
    <w:rsid w:val="00081CDE"/>
    <w:rsid w:val="000839E0"/>
    <w:rsid w:val="0008437F"/>
    <w:rsid w:val="0008772C"/>
    <w:rsid w:val="00090770"/>
    <w:rsid w:val="00091DEB"/>
    <w:rsid w:val="00096CBE"/>
    <w:rsid w:val="000A1C39"/>
    <w:rsid w:val="000A212E"/>
    <w:rsid w:val="000A270E"/>
    <w:rsid w:val="000B01E5"/>
    <w:rsid w:val="000B4915"/>
    <w:rsid w:val="000C2A6E"/>
    <w:rsid w:val="000C42DF"/>
    <w:rsid w:val="000D1DB5"/>
    <w:rsid w:val="000D2CDE"/>
    <w:rsid w:val="000D3A84"/>
    <w:rsid w:val="000D6433"/>
    <w:rsid w:val="000E14E7"/>
    <w:rsid w:val="000E2500"/>
    <w:rsid w:val="000E3557"/>
    <w:rsid w:val="000E3EF2"/>
    <w:rsid w:val="000F05FC"/>
    <w:rsid w:val="000F2130"/>
    <w:rsid w:val="000F3BC8"/>
    <w:rsid w:val="0010057C"/>
    <w:rsid w:val="00101CDD"/>
    <w:rsid w:val="00104422"/>
    <w:rsid w:val="0010718C"/>
    <w:rsid w:val="0011434D"/>
    <w:rsid w:val="00114C4C"/>
    <w:rsid w:val="00114D16"/>
    <w:rsid w:val="00115B0F"/>
    <w:rsid w:val="00121D23"/>
    <w:rsid w:val="00122F4D"/>
    <w:rsid w:val="001240E7"/>
    <w:rsid w:val="00125820"/>
    <w:rsid w:val="0013329D"/>
    <w:rsid w:val="00144AF8"/>
    <w:rsid w:val="001458BE"/>
    <w:rsid w:val="00147960"/>
    <w:rsid w:val="00155310"/>
    <w:rsid w:val="001575A3"/>
    <w:rsid w:val="0016068C"/>
    <w:rsid w:val="00162A4E"/>
    <w:rsid w:val="001662E5"/>
    <w:rsid w:val="001669F1"/>
    <w:rsid w:val="0016727E"/>
    <w:rsid w:val="00170C08"/>
    <w:rsid w:val="001734E0"/>
    <w:rsid w:val="00182B77"/>
    <w:rsid w:val="001838AB"/>
    <w:rsid w:val="001906C9"/>
    <w:rsid w:val="001920A9"/>
    <w:rsid w:val="001922C1"/>
    <w:rsid w:val="001976E9"/>
    <w:rsid w:val="001B0257"/>
    <w:rsid w:val="001B15FB"/>
    <w:rsid w:val="001B1A52"/>
    <w:rsid w:val="001B1CBC"/>
    <w:rsid w:val="001B4F26"/>
    <w:rsid w:val="001B52F6"/>
    <w:rsid w:val="001B632A"/>
    <w:rsid w:val="001B7CE8"/>
    <w:rsid w:val="001C0778"/>
    <w:rsid w:val="001C1FBB"/>
    <w:rsid w:val="001C6046"/>
    <w:rsid w:val="001D75BB"/>
    <w:rsid w:val="001E0177"/>
    <w:rsid w:val="001E1DBD"/>
    <w:rsid w:val="001E2EE6"/>
    <w:rsid w:val="001E71AF"/>
    <w:rsid w:val="001E7CD5"/>
    <w:rsid w:val="001F02AF"/>
    <w:rsid w:val="001F0468"/>
    <w:rsid w:val="001F056B"/>
    <w:rsid w:val="001F3ED0"/>
    <w:rsid w:val="001F50AB"/>
    <w:rsid w:val="001F799F"/>
    <w:rsid w:val="00200173"/>
    <w:rsid w:val="0020165A"/>
    <w:rsid w:val="00201E04"/>
    <w:rsid w:val="002025EF"/>
    <w:rsid w:val="0020323A"/>
    <w:rsid w:val="00203F2D"/>
    <w:rsid w:val="00204990"/>
    <w:rsid w:val="00205978"/>
    <w:rsid w:val="00206289"/>
    <w:rsid w:val="00206945"/>
    <w:rsid w:val="00214E43"/>
    <w:rsid w:val="002159CF"/>
    <w:rsid w:val="002163C3"/>
    <w:rsid w:val="00217237"/>
    <w:rsid w:val="00220C65"/>
    <w:rsid w:val="00222DAC"/>
    <w:rsid w:val="00227722"/>
    <w:rsid w:val="002278EA"/>
    <w:rsid w:val="002323B3"/>
    <w:rsid w:val="00232E5A"/>
    <w:rsid w:val="002332D8"/>
    <w:rsid w:val="0023564A"/>
    <w:rsid w:val="00235700"/>
    <w:rsid w:val="00236CDE"/>
    <w:rsid w:val="002371CF"/>
    <w:rsid w:val="00241736"/>
    <w:rsid w:val="00243ED2"/>
    <w:rsid w:val="002459CA"/>
    <w:rsid w:val="00245A8E"/>
    <w:rsid w:val="00253DDF"/>
    <w:rsid w:val="00253F0B"/>
    <w:rsid w:val="00254E02"/>
    <w:rsid w:val="0025586C"/>
    <w:rsid w:val="00256B65"/>
    <w:rsid w:val="00262657"/>
    <w:rsid w:val="00264BED"/>
    <w:rsid w:val="00267168"/>
    <w:rsid w:val="00272195"/>
    <w:rsid w:val="00276732"/>
    <w:rsid w:val="00280210"/>
    <w:rsid w:val="00285FA0"/>
    <w:rsid w:val="00292F28"/>
    <w:rsid w:val="00293656"/>
    <w:rsid w:val="002953C0"/>
    <w:rsid w:val="00295B06"/>
    <w:rsid w:val="002A4179"/>
    <w:rsid w:val="002A499C"/>
    <w:rsid w:val="002A65CC"/>
    <w:rsid w:val="002C3CCE"/>
    <w:rsid w:val="002C666A"/>
    <w:rsid w:val="002C7175"/>
    <w:rsid w:val="002C793F"/>
    <w:rsid w:val="002D2912"/>
    <w:rsid w:val="002D4543"/>
    <w:rsid w:val="002D4953"/>
    <w:rsid w:val="002D5B57"/>
    <w:rsid w:val="002D5BBB"/>
    <w:rsid w:val="002D5EC2"/>
    <w:rsid w:val="002D61CF"/>
    <w:rsid w:val="002D7440"/>
    <w:rsid w:val="002D7E2D"/>
    <w:rsid w:val="002E0FB8"/>
    <w:rsid w:val="002E5F65"/>
    <w:rsid w:val="002E7F8A"/>
    <w:rsid w:val="002F17B7"/>
    <w:rsid w:val="002F3E59"/>
    <w:rsid w:val="002F3F47"/>
    <w:rsid w:val="002F5626"/>
    <w:rsid w:val="002F6525"/>
    <w:rsid w:val="002F6C3A"/>
    <w:rsid w:val="002F73CA"/>
    <w:rsid w:val="003021DC"/>
    <w:rsid w:val="00303C87"/>
    <w:rsid w:val="00305C66"/>
    <w:rsid w:val="00311EA0"/>
    <w:rsid w:val="003137FA"/>
    <w:rsid w:val="00321D07"/>
    <w:rsid w:val="00330368"/>
    <w:rsid w:val="00330C63"/>
    <w:rsid w:val="0033138B"/>
    <w:rsid w:val="00335D73"/>
    <w:rsid w:val="00336206"/>
    <w:rsid w:val="00337279"/>
    <w:rsid w:val="00341CA5"/>
    <w:rsid w:val="0034535A"/>
    <w:rsid w:val="00347B5B"/>
    <w:rsid w:val="00353347"/>
    <w:rsid w:val="00354CA6"/>
    <w:rsid w:val="003563CF"/>
    <w:rsid w:val="00357C4A"/>
    <w:rsid w:val="0036174C"/>
    <w:rsid w:val="003651B8"/>
    <w:rsid w:val="00370C47"/>
    <w:rsid w:val="0037133D"/>
    <w:rsid w:val="00371984"/>
    <w:rsid w:val="00373B0D"/>
    <w:rsid w:val="00374E97"/>
    <w:rsid w:val="00377E79"/>
    <w:rsid w:val="00381959"/>
    <w:rsid w:val="00384579"/>
    <w:rsid w:val="00387D8E"/>
    <w:rsid w:val="00391ACE"/>
    <w:rsid w:val="00392767"/>
    <w:rsid w:val="0039567C"/>
    <w:rsid w:val="0039734E"/>
    <w:rsid w:val="003A4E26"/>
    <w:rsid w:val="003A74C1"/>
    <w:rsid w:val="003B007C"/>
    <w:rsid w:val="003B0BB5"/>
    <w:rsid w:val="003B38F8"/>
    <w:rsid w:val="003B525A"/>
    <w:rsid w:val="003C469B"/>
    <w:rsid w:val="003C7650"/>
    <w:rsid w:val="003D4D43"/>
    <w:rsid w:val="003D61F7"/>
    <w:rsid w:val="003E0BC6"/>
    <w:rsid w:val="003F1BE0"/>
    <w:rsid w:val="003F2955"/>
    <w:rsid w:val="003F2AB3"/>
    <w:rsid w:val="0040315A"/>
    <w:rsid w:val="00403552"/>
    <w:rsid w:val="00406800"/>
    <w:rsid w:val="00406ADB"/>
    <w:rsid w:val="00407043"/>
    <w:rsid w:val="00413937"/>
    <w:rsid w:val="004159B3"/>
    <w:rsid w:val="004200DB"/>
    <w:rsid w:val="00421FE8"/>
    <w:rsid w:val="00423ADC"/>
    <w:rsid w:val="00430D9E"/>
    <w:rsid w:val="004313A5"/>
    <w:rsid w:val="00434364"/>
    <w:rsid w:val="004413FB"/>
    <w:rsid w:val="00442615"/>
    <w:rsid w:val="00444AB1"/>
    <w:rsid w:val="00444C49"/>
    <w:rsid w:val="00450F81"/>
    <w:rsid w:val="004530DE"/>
    <w:rsid w:val="00456BC6"/>
    <w:rsid w:val="00457249"/>
    <w:rsid w:val="00463AE6"/>
    <w:rsid w:val="00466960"/>
    <w:rsid w:val="0047277E"/>
    <w:rsid w:val="00472CE3"/>
    <w:rsid w:val="00472D60"/>
    <w:rsid w:val="00477825"/>
    <w:rsid w:val="00480B67"/>
    <w:rsid w:val="00481A6D"/>
    <w:rsid w:val="00495768"/>
    <w:rsid w:val="0049692B"/>
    <w:rsid w:val="00496C2D"/>
    <w:rsid w:val="00496C4F"/>
    <w:rsid w:val="004971DF"/>
    <w:rsid w:val="004973B0"/>
    <w:rsid w:val="004A0307"/>
    <w:rsid w:val="004A1A42"/>
    <w:rsid w:val="004A1CA0"/>
    <w:rsid w:val="004A1DC7"/>
    <w:rsid w:val="004A3151"/>
    <w:rsid w:val="004A7495"/>
    <w:rsid w:val="004B3482"/>
    <w:rsid w:val="004B7213"/>
    <w:rsid w:val="004C27BA"/>
    <w:rsid w:val="004C36D1"/>
    <w:rsid w:val="004C748D"/>
    <w:rsid w:val="004D051E"/>
    <w:rsid w:val="004D2B6F"/>
    <w:rsid w:val="004D41E8"/>
    <w:rsid w:val="004D49AA"/>
    <w:rsid w:val="004D4AED"/>
    <w:rsid w:val="004E57F7"/>
    <w:rsid w:val="004F1288"/>
    <w:rsid w:val="004F1ABC"/>
    <w:rsid w:val="004F3AFB"/>
    <w:rsid w:val="004F769C"/>
    <w:rsid w:val="004F7B3B"/>
    <w:rsid w:val="00503DB1"/>
    <w:rsid w:val="00504AE7"/>
    <w:rsid w:val="00505C29"/>
    <w:rsid w:val="00505FDE"/>
    <w:rsid w:val="005062E6"/>
    <w:rsid w:val="00507A64"/>
    <w:rsid w:val="00513839"/>
    <w:rsid w:val="00515BB7"/>
    <w:rsid w:val="00516DAB"/>
    <w:rsid w:val="00516E02"/>
    <w:rsid w:val="0052067B"/>
    <w:rsid w:val="0052087C"/>
    <w:rsid w:val="00520B08"/>
    <w:rsid w:val="0052324F"/>
    <w:rsid w:val="00524534"/>
    <w:rsid w:val="00532D50"/>
    <w:rsid w:val="00534AC6"/>
    <w:rsid w:val="0054172C"/>
    <w:rsid w:val="0054300A"/>
    <w:rsid w:val="00551143"/>
    <w:rsid w:val="0055183A"/>
    <w:rsid w:val="00563C1A"/>
    <w:rsid w:val="00564DBE"/>
    <w:rsid w:val="005667A7"/>
    <w:rsid w:val="00570B44"/>
    <w:rsid w:val="0058416C"/>
    <w:rsid w:val="005922FD"/>
    <w:rsid w:val="00592484"/>
    <w:rsid w:val="00593EF0"/>
    <w:rsid w:val="00595FA6"/>
    <w:rsid w:val="0059663C"/>
    <w:rsid w:val="00596C77"/>
    <w:rsid w:val="005A66DC"/>
    <w:rsid w:val="005B1C04"/>
    <w:rsid w:val="005C302B"/>
    <w:rsid w:val="005C3A3F"/>
    <w:rsid w:val="005C4032"/>
    <w:rsid w:val="005C507D"/>
    <w:rsid w:val="005D0D41"/>
    <w:rsid w:val="005D462F"/>
    <w:rsid w:val="005D6192"/>
    <w:rsid w:val="005E0393"/>
    <w:rsid w:val="005E30D1"/>
    <w:rsid w:val="005F2579"/>
    <w:rsid w:val="005F35F7"/>
    <w:rsid w:val="005F4FF3"/>
    <w:rsid w:val="005F79DC"/>
    <w:rsid w:val="00606D72"/>
    <w:rsid w:val="00607234"/>
    <w:rsid w:val="006150F9"/>
    <w:rsid w:val="006153A3"/>
    <w:rsid w:val="00620BB3"/>
    <w:rsid w:val="00627787"/>
    <w:rsid w:val="006300F3"/>
    <w:rsid w:val="006327C4"/>
    <w:rsid w:val="006339EE"/>
    <w:rsid w:val="00634311"/>
    <w:rsid w:val="0063737B"/>
    <w:rsid w:val="00642361"/>
    <w:rsid w:val="0064353E"/>
    <w:rsid w:val="00650CD9"/>
    <w:rsid w:val="006514E6"/>
    <w:rsid w:val="00652D87"/>
    <w:rsid w:val="00653CB0"/>
    <w:rsid w:val="00654199"/>
    <w:rsid w:val="00665408"/>
    <w:rsid w:val="00665ECF"/>
    <w:rsid w:val="006669E4"/>
    <w:rsid w:val="00670E78"/>
    <w:rsid w:val="006710D7"/>
    <w:rsid w:val="006712F9"/>
    <w:rsid w:val="00671D1C"/>
    <w:rsid w:val="006725F5"/>
    <w:rsid w:val="006739CB"/>
    <w:rsid w:val="00675E8E"/>
    <w:rsid w:val="00677528"/>
    <w:rsid w:val="00680362"/>
    <w:rsid w:val="00692A39"/>
    <w:rsid w:val="00697DB2"/>
    <w:rsid w:val="006A0CEA"/>
    <w:rsid w:val="006A44AE"/>
    <w:rsid w:val="006A735D"/>
    <w:rsid w:val="006B35FB"/>
    <w:rsid w:val="006B513B"/>
    <w:rsid w:val="006B5B32"/>
    <w:rsid w:val="006C3871"/>
    <w:rsid w:val="006C7B12"/>
    <w:rsid w:val="006D1EB4"/>
    <w:rsid w:val="006D5D76"/>
    <w:rsid w:val="006D6613"/>
    <w:rsid w:val="006D6A7B"/>
    <w:rsid w:val="006E088D"/>
    <w:rsid w:val="006E0EA7"/>
    <w:rsid w:val="006E3A45"/>
    <w:rsid w:val="006E4FE2"/>
    <w:rsid w:val="006E526D"/>
    <w:rsid w:val="006E72A5"/>
    <w:rsid w:val="006F4162"/>
    <w:rsid w:val="006F506B"/>
    <w:rsid w:val="006F5350"/>
    <w:rsid w:val="006F5471"/>
    <w:rsid w:val="00702147"/>
    <w:rsid w:val="0071026B"/>
    <w:rsid w:val="00712022"/>
    <w:rsid w:val="007122EE"/>
    <w:rsid w:val="007125CE"/>
    <w:rsid w:val="00712D4D"/>
    <w:rsid w:val="00714DD6"/>
    <w:rsid w:val="00721704"/>
    <w:rsid w:val="00727679"/>
    <w:rsid w:val="00731587"/>
    <w:rsid w:val="00734C60"/>
    <w:rsid w:val="00735569"/>
    <w:rsid w:val="007375E3"/>
    <w:rsid w:val="00740FA8"/>
    <w:rsid w:val="00744578"/>
    <w:rsid w:val="007472BC"/>
    <w:rsid w:val="00752F49"/>
    <w:rsid w:val="00755509"/>
    <w:rsid w:val="00755A38"/>
    <w:rsid w:val="007578D6"/>
    <w:rsid w:val="007602C0"/>
    <w:rsid w:val="00761397"/>
    <w:rsid w:val="007628C0"/>
    <w:rsid w:val="00771C9F"/>
    <w:rsid w:val="00775A24"/>
    <w:rsid w:val="00776044"/>
    <w:rsid w:val="00777154"/>
    <w:rsid w:val="0078031F"/>
    <w:rsid w:val="00786C78"/>
    <w:rsid w:val="0078769C"/>
    <w:rsid w:val="007947A3"/>
    <w:rsid w:val="00794C14"/>
    <w:rsid w:val="0079550E"/>
    <w:rsid w:val="00797D95"/>
    <w:rsid w:val="007A050A"/>
    <w:rsid w:val="007A24DA"/>
    <w:rsid w:val="007A421D"/>
    <w:rsid w:val="007A4496"/>
    <w:rsid w:val="007A57B7"/>
    <w:rsid w:val="007A7942"/>
    <w:rsid w:val="007B1826"/>
    <w:rsid w:val="007B33D3"/>
    <w:rsid w:val="007B785C"/>
    <w:rsid w:val="007C0215"/>
    <w:rsid w:val="007C09EF"/>
    <w:rsid w:val="007C14F1"/>
    <w:rsid w:val="007C207F"/>
    <w:rsid w:val="007C3665"/>
    <w:rsid w:val="007D577B"/>
    <w:rsid w:val="007D5D90"/>
    <w:rsid w:val="007D75B3"/>
    <w:rsid w:val="007D797F"/>
    <w:rsid w:val="007E140D"/>
    <w:rsid w:val="007E3E12"/>
    <w:rsid w:val="007F11F5"/>
    <w:rsid w:val="007F3404"/>
    <w:rsid w:val="007F3671"/>
    <w:rsid w:val="007F6763"/>
    <w:rsid w:val="007F7CD8"/>
    <w:rsid w:val="0080158F"/>
    <w:rsid w:val="00802FBD"/>
    <w:rsid w:val="00803C49"/>
    <w:rsid w:val="00805E57"/>
    <w:rsid w:val="0080675D"/>
    <w:rsid w:val="00811CF9"/>
    <w:rsid w:val="008149DF"/>
    <w:rsid w:val="00815860"/>
    <w:rsid w:val="0081597D"/>
    <w:rsid w:val="00821D96"/>
    <w:rsid w:val="0082206A"/>
    <w:rsid w:val="008236D4"/>
    <w:rsid w:val="008260F3"/>
    <w:rsid w:val="008313EB"/>
    <w:rsid w:val="0083667F"/>
    <w:rsid w:val="0084230E"/>
    <w:rsid w:val="00843327"/>
    <w:rsid w:val="0084337E"/>
    <w:rsid w:val="008439B5"/>
    <w:rsid w:val="00843C5D"/>
    <w:rsid w:val="008465C1"/>
    <w:rsid w:val="008466A5"/>
    <w:rsid w:val="008506AC"/>
    <w:rsid w:val="00851795"/>
    <w:rsid w:val="008540D9"/>
    <w:rsid w:val="008544D1"/>
    <w:rsid w:val="00857913"/>
    <w:rsid w:val="008631DD"/>
    <w:rsid w:val="0086336A"/>
    <w:rsid w:val="00864E1E"/>
    <w:rsid w:val="00865E9A"/>
    <w:rsid w:val="008726A9"/>
    <w:rsid w:val="008778E1"/>
    <w:rsid w:val="00880CA4"/>
    <w:rsid w:val="00883634"/>
    <w:rsid w:val="0088671C"/>
    <w:rsid w:val="008906AB"/>
    <w:rsid w:val="00890ABA"/>
    <w:rsid w:val="00891454"/>
    <w:rsid w:val="00892F34"/>
    <w:rsid w:val="008955BA"/>
    <w:rsid w:val="00897C99"/>
    <w:rsid w:val="008A6176"/>
    <w:rsid w:val="008A7179"/>
    <w:rsid w:val="008B0E89"/>
    <w:rsid w:val="008B3F65"/>
    <w:rsid w:val="008B4692"/>
    <w:rsid w:val="008B5965"/>
    <w:rsid w:val="008B6C05"/>
    <w:rsid w:val="008B7A96"/>
    <w:rsid w:val="008C05DD"/>
    <w:rsid w:val="008C0739"/>
    <w:rsid w:val="008C09C7"/>
    <w:rsid w:val="008C4679"/>
    <w:rsid w:val="008D056C"/>
    <w:rsid w:val="008D0915"/>
    <w:rsid w:val="008D0CA8"/>
    <w:rsid w:val="008D44FE"/>
    <w:rsid w:val="008D7248"/>
    <w:rsid w:val="008E0AB1"/>
    <w:rsid w:val="008E1677"/>
    <w:rsid w:val="008F062A"/>
    <w:rsid w:val="008F0DBD"/>
    <w:rsid w:val="008F1546"/>
    <w:rsid w:val="008F308D"/>
    <w:rsid w:val="008F3106"/>
    <w:rsid w:val="008F4BA3"/>
    <w:rsid w:val="008F4DDB"/>
    <w:rsid w:val="008F7210"/>
    <w:rsid w:val="008F7B2D"/>
    <w:rsid w:val="00903399"/>
    <w:rsid w:val="00904430"/>
    <w:rsid w:val="009101D7"/>
    <w:rsid w:val="00911165"/>
    <w:rsid w:val="0091203E"/>
    <w:rsid w:val="0091683E"/>
    <w:rsid w:val="009217FC"/>
    <w:rsid w:val="00921AEF"/>
    <w:rsid w:val="00927D81"/>
    <w:rsid w:val="009352AF"/>
    <w:rsid w:val="00941028"/>
    <w:rsid w:val="00941972"/>
    <w:rsid w:val="00943A7F"/>
    <w:rsid w:val="009469A0"/>
    <w:rsid w:val="00957955"/>
    <w:rsid w:val="00960000"/>
    <w:rsid w:val="00960812"/>
    <w:rsid w:val="00964DCD"/>
    <w:rsid w:val="009713A2"/>
    <w:rsid w:val="00972DAC"/>
    <w:rsid w:val="009754D2"/>
    <w:rsid w:val="00977572"/>
    <w:rsid w:val="00977D41"/>
    <w:rsid w:val="00981908"/>
    <w:rsid w:val="00982ADC"/>
    <w:rsid w:val="009836C8"/>
    <w:rsid w:val="00983AE9"/>
    <w:rsid w:val="009846C8"/>
    <w:rsid w:val="00986A44"/>
    <w:rsid w:val="00986B71"/>
    <w:rsid w:val="009878AE"/>
    <w:rsid w:val="00990C5C"/>
    <w:rsid w:val="00996058"/>
    <w:rsid w:val="009968CA"/>
    <w:rsid w:val="00996F31"/>
    <w:rsid w:val="009A3575"/>
    <w:rsid w:val="009A418E"/>
    <w:rsid w:val="009A5B79"/>
    <w:rsid w:val="009B2E79"/>
    <w:rsid w:val="009B5758"/>
    <w:rsid w:val="009B609D"/>
    <w:rsid w:val="009B65EA"/>
    <w:rsid w:val="009C0037"/>
    <w:rsid w:val="009C4A97"/>
    <w:rsid w:val="009C6A80"/>
    <w:rsid w:val="009C6EE6"/>
    <w:rsid w:val="009D0419"/>
    <w:rsid w:val="009D17CA"/>
    <w:rsid w:val="009D2B7F"/>
    <w:rsid w:val="009D3770"/>
    <w:rsid w:val="009D46A0"/>
    <w:rsid w:val="009D4E46"/>
    <w:rsid w:val="009E2383"/>
    <w:rsid w:val="009F1794"/>
    <w:rsid w:val="009F48AC"/>
    <w:rsid w:val="009F4C6B"/>
    <w:rsid w:val="009F512C"/>
    <w:rsid w:val="00A014EF"/>
    <w:rsid w:val="00A02970"/>
    <w:rsid w:val="00A03DFA"/>
    <w:rsid w:val="00A03E28"/>
    <w:rsid w:val="00A06C8B"/>
    <w:rsid w:val="00A07C0E"/>
    <w:rsid w:val="00A119BD"/>
    <w:rsid w:val="00A11AF7"/>
    <w:rsid w:val="00A13443"/>
    <w:rsid w:val="00A14BEB"/>
    <w:rsid w:val="00A14D41"/>
    <w:rsid w:val="00A15E73"/>
    <w:rsid w:val="00A16562"/>
    <w:rsid w:val="00A33F9B"/>
    <w:rsid w:val="00A348AB"/>
    <w:rsid w:val="00A35968"/>
    <w:rsid w:val="00A36A6E"/>
    <w:rsid w:val="00A44194"/>
    <w:rsid w:val="00A51064"/>
    <w:rsid w:val="00A55750"/>
    <w:rsid w:val="00A5775C"/>
    <w:rsid w:val="00A577C9"/>
    <w:rsid w:val="00A62E4E"/>
    <w:rsid w:val="00A67D11"/>
    <w:rsid w:val="00A73283"/>
    <w:rsid w:val="00A73A26"/>
    <w:rsid w:val="00A73C58"/>
    <w:rsid w:val="00A74CA9"/>
    <w:rsid w:val="00A76726"/>
    <w:rsid w:val="00A77823"/>
    <w:rsid w:val="00A8122D"/>
    <w:rsid w:val="00A82F4A"/>
    <w:rsid w:val="00A85654"/>
    <w:rsid w:val="00A86013"/>
    <w:rsid w:val="00A86835"/>
    <w:rsid w:val="00A9144C"/>
    <w:rsid w:val="00A91555"/>
    <w:rsid w:val="00A925C5"/>
    <w:rsid w:val="00AA089D"/>
    <w:rsid w:val="00AA1838"/>
    <w:rsid w:val="00AA2208"/>
    <w:rsid w:val="00AB1B7A"/>
    <w:rsid w:val="00AB24F4"/>
    <w:rsid w:val="00AB330A"/>
    <w:rsid w:val="00AB687A"/>
    <w:rsid w:val="00AB7850"/>
    <w:rsid w:val="00AC503A"/>
    <w:rsid w:val="00AD3FC5"/>
    <w:rsid w:val="00AE221A"/>
    <w:rsid w:val="00AE23B5"/>
    <w:rsid w:val="00AE377F"/>
    <w:rsid w:val="00AE3EA3"/>
    <w:rsid w:val="00AE4EDC"/>
    <w:rsid w:val="00AE6B55"/>
    <w:rsid w:val="00AF25F8"/>
    <w:rsid w:val="00AF3D28"/>
    <w:rsid w:val="00AF7C88"/>
    <w:rsid w:val="00B03977"/>
    <w:rsid w:val="00B04BC3"/>
    <w:rsid w:val="00B05201"/>
    <w:rsid w:val="00B06FB7"/>
    <w:rsid w:val="00B10E0E"/>
    <w:rsid w:val="00B1264D"/>
    <w:rsid w:val="00B147CD"/>
    <w:rsid w:val="00B2327E"/>
    <w:rsid w:val="00B30F44"/>
    <w:rsid w:val="00B35B55"/>
    <w:rsid w:val="00B44659"/>
    <w:rsid w:val="00B51825"/>
    <w:rsid w:val="00B551FD"/>
    <w:rsid w:val="00B56052"/>
    <w:rsid w:val="00B578C7"/>
    <w:rsid w:val="00B61CDA"/>
    <w:rsid w:val="00B63B09"/>
    <w:rsid w:val="00B63E9E"/>
    <w:rsid w:val="00B65699"/>
    <w:rsid w:val="00B70808"/>
    <w:rsid w:val="00B70DDE"/>
    <w:rsid w:val="00B73E91"/>
    <w:rsid w:val="00B80FB8"/>
    <w:rsid w:val="00B8318C"/>
    <w:rsid w:val="00B83412"/>
    <w:rsid w:val="00B85BA9"/>
    <w:rsid w:val="00B86325"/>
    <w:rsid w:val="00B869CC"/>
    <w:rsid w:val="00B90173"/>
    <w:rsid w:val="00B90C0A"/>
    <w:rsid w:val="00B9154D"/>
    <w:rsid w:val="00B92A55"/>
    <w:rsid w:val="00B93449"/>
    <w:rsid w:val="00B93627"/>
    <w:rsid w:val="00B94844"/>
    <w:rsid w:val="00BB0802"/>
    <w:rsid w:val="00BB4355"/>
    <w:rsid w:val="00BB49C6"/>
    <w:rsid w:val="00BB7FF2"/>
    <w:rsid w:val="00BC00F5"/>
    <w:rsid w:val="00BC5EF8"/>
    <w:rsid w:val="00BC5FE9"/>
    <w:rsid w:val="00BD129C"/>
    <w:rsid w:val="00BD2313"/>
    <w:rsid w:val="00BD23DD"/>
    <w:rsid w:val="00BD3D60"/>
    <w:rsid w:val="00BE2659"/>
    <w:rsid w:val="00BE4447"/>
    <w:rsid w:val="00BE4DFB"/>
    <w:rsid w:val="00BF0966"/>
    <w:rsid w:val="00BF4D33"/>
    <w:rsid w:val="00C010DC"/>
    <w:rsid w:val="00C10DF6"/>
    <w:rsid w:val="00C1148F"/>
    <w:rsid w:val="00C1240E"/>
    <w:rsid w:val="00C175D8"/>
    <w:rsid w:val="00C177D4"/>
    <w:rsid w:val="00C20B5C"/>
    <w:rsid w:val="00C303EC"/>
    <w:rsid w:val="00C31055"/>
    <w:rsid w:val="00C33947"/>
    <w:rsid w:val="00C454F1"/>
    <w:rsid w:val="00C46E73"/>
    <w:rsid w:val="00C47583"/>
    <w:rsid w:val="00C56A66"/>
    <w:rsid w:val="00C56D9B"/>
    <w:rsid w:val="00C601F7"/>
    <w:rsid w:val="00C61ECB"/>
    <w:rsid w:val="00C62868"/>
    <w:rsid w:val="00C65349"/>
    <w:rsid w:val="00C65FED"/>
    <w:rsid w:val="00C678CD"/>
    <w:rsid w:val="00C705DD"/>
    <w:rsid w:val="00C72795"/>
    <w:rsid w:val="00C72AFA"/>
    <w:rsid w:val="00C769EE"/>
    <w:rsid w:val="00C76B80"/>
    <w:rsid w:val="00C9244F"/>
    <w:rsid w:val="00C93A57"/>
    <w:rsid w:val="00C97549"/>
    <w:rsid w:val="00CB0D0A"/>
    <w:rsid w:val="00CB2835"/>
    <w:rsid w:val="00CC069E"/>
    <w:rsid w:val="00CC07D4"/>
    <w:rsid w:val="00CC0D6D"/>
    <w:rsid w:val="00CC0DD8"/>
    <w:rsid w:val="00CC1524"/>
    <w:rsid w:val="00CC2A2D"/>
    <w:rsid w:val="00CC2F50"/>
    <w:rsid w:val="00CC30D0"/>
    <w:rsid w:val="00CC37CD"/>
    <w:rsid w:val="00CC4DBB"/>
    <w:rsid w:val="00CC52AE"/>
    <w:rsid w:val="00CC6588"/>
    <w:rsid w:val="00CC6F0E"/>
    <w:rsid w:val="00CD157C"/>
    <w:rsid w:val="00CD2917"/>
    <w:rsid w:val="00CD3DB0"/>
    <w:rsid w:val="00CD6165"/>
    <w:rsid w:val="00CD632C"/>
    <w:rsid w:val="00CE0197"/>
    <w:rsid w:val="00CE12FC"/>
    <w:rsid w:val="00CE2DD7"/>
    <w:rsid w:val="00CE473C"/>
    <w:rsid w:val="00CF2CCA"/>
    <w:rsid w:val="00D00651"/>
    <w:rsid w:val="00D051CB"/>
    <w:rsid w:val="00D10898"/>
    <w:rsid w:val="00D127C0"/>
    <w:rsid w:val="00D136AA"/>
    <w:rsid w:val="00D15391"/>
    <w:rsid w:val="00D15DBA"/>
    <w:rsid w:val="00D16893"/>
    <w:rsid w:val="00D17B32"/>
    <w:rsid w:val="00D17C58"/>
    <w:rsid w:val="00D2071C"/>
    <w:rsid w:val="00D22535"/>
    <w:rsid w:val="00D25DCB"/>
    <w:rsid w:val="00D3599B"/>
    <w:rsid w:val="00D375EE"/>
    <w:rsid w:val="00D42852"/>
    <w:rsid w:val="00D43553"/>
    <w:rsid w:val="00D44DF1"/>
    <w:rsid w:val="00D46461"/>
    <w:rsid w:val="00D46BB2"/>
    <w:rsid w:val="00D479B1"/>
    <w:rsid w:val="00D507E5"/>
    <w:rsid w:val="00D514F4"/>
    <w:rsid w:val="00D5342E"/>
    <w:rsid w:val="00D55B9A"/>
    <w:rsid w:val="00D65B83"/>
    <w:rsid w:val="00D71E50"/>
    <w:rsid w:val="00D725B0"/>
    <w:rsid w:val="00D72F77"/>
    <w:rsid w:val="00D77EB0"/>
    <w:rsid w:val="00D871EC"/>
    <w:rsid w:val="00D91B3C"/>
    <w:rsid w:val="00D94A1A"/>
    <w:rsid w:val="00DA6A65"/>
    <w:rsid w:val="00DB075A"/>
    <w:rsid w:val="00DB2780"/>
    <w:rsid w:val="00DB2F91"/>
    <w:rsid w:val="00DB4D34"/>
    <w:rsid w:val="00DB519E"/>
    <w:rsid w:val="00DB6ECB"/>
    <w:rsid w:val="00DB74CB"/>
    <w:rsid w:val="00DB7A17"/>
    <w:rsid w:val="00DC0610"/>
    <w:rsid w:val="00DC6103"/>
    <w:rsid w:val="00DC78C8"/>
    <w:rsid w:val="00DD02D2"/>
    <w:rsid w:val="00DD075D"/>
    <w:rsid w:val="00DD16CF"/>
    <w:rsid w:val="00DD5C23"/>
    <w:rsid w:val="00DE45A4"/>
    <w:rsid w:val="00DE4AB9"/>
    <w:rsid w:val="00DF0652"/>
    <w:rsid w:val="00DF085B"/>
    <w:rsid w:val="00DF7117"/>
    <w:rsid w:val="00E00C9D"/>
    <w:rsid w:val="00E00D39"/>
    <w:rsid w:val="00E03643"/>
    <w:rsid w:val="00E03E19"/>
    <w:rsid w:val="00E13FE0"/>
    <w:rsid w:val="00E16381"/>
    <w:rsid w:val="00E30A89"/>
    <w:rsid w:val="00E321E2"/>
    <w:rsid w:val="00E367A0"/>
    <w:rsid w:val="00E37BFC"/>
    <w:rsid w:val="00E37F68"/>
    <w:rsid w:val="00E411E6"/>
    <w:rsid w:val="00E41ED8"/>
    <w:rsid w:val="00E52A6A"/>
    <w:rsid w:val="00E52A82"/>
    <w:rsid w:val="00E531F3"/>
    <w:rsid w:val="00E53CF2"/>
    <w:rsid w:val="00E55965"/>
    <w:rsid w:val="00E55F75"/>
    <w:rsid w:val="00E56868"/>
    <w:rsid w:val="00E60755"/>
    <w:rsid w:val="00E6112B"/>
    <w:rsid w:val="00E70928"/>
    <w:rsid w:val="00E723C2"/>
    <w:rsid w:val="00E7357C"/>
    <w:rsid w:val="00E73778"/>
    <w:rsid w:val="00E76544"/>
    <w:rsid w:val="00E77DAD"/>
    <w:rsid w:val="00E877B5"/>
    <w:rsid w:val="00E877D6"/>
    <w:rsid w:val="00E90929"/>
    <w:rsid w:val="00E964F1"/>
    <w:rsid w:val="00EA0E98"/>
    <w:rsid w:val="00EA1B11"/>
    <w:rsid w:val="00EA2A5A"/>
    <w:rsid w:val="00EA2EDD"/>
    <w:rsid w:val="00EA446C"/>
    <w:rsid w:val="00EA6036"/>
    <w:rsid w:val="00EA61FD"/>
    <w:rsid w:val="00EB0918"/>
    <w:rsid w:val="00EB4956"/>
    <w:rsid w:val="00EB7B43"/>
    <w:rsid w:val="00EC0423"/>
    <w:rsid w:val="00EC04CA"/>
    <w:rsid w:val="00EC1305"/>
    <w:rsid w:val="00EC152B"/>
    <w:rsid w:val="00EC1B33"/>
    <w:rsid w:val="00EC26A4"/>
    <w:rsid w:val="00EC52EF"/>
    <w:rsid w:val="00ED21DF"/>
    <w:rsid w:val="00ED4A27"/>
    <w:rsid w:val="00EE049F"/>
    <w:rsid w:val="00EE1C08"/>
    <w:rsid w:val="00EE434A"/>
    <w:rsid w:val="00EE5922"/>
    <w:rsid w:val="00EF1DA8"/>
    <w:rsid w:val="00EF2F23"/>
    <w:rsid w:val="00EF55E2"/>
    <w:rsid w:val="00EF6F15"/>
    <w:rsid w:val="00F01934"/>
    <w:rsid w:val="00F01BE7"/>
    <w:rsid w:val="00F02A91"/>
    <w:rsid w:val="00F02D7A"/>
    <w:rsid w:val="00F04B7B"/>
    <w:rsid w:val="00F05307"/>
    <w:rsid w:val="00F07A28"/>
    <w:rsid w:val="00F127AC"/>
    <w:rsid w:val="00F12F6E"/>
    <w:rsid w:val="00F13B86"/>
    <w:rsid w:val="00F20C16"/>
    <w:rsid w:val="00F219DD"/>
    <w:rsid w:val="00F2794F"/>
    <w:rsid w:val="00F27CFC"/>
    <w:rsid w:val="00F34440"/>
    <w:rsid w:val="00F422C8"/>
    <w:rsid w:val="00F42CA2"/>
    <w:rsid w:val="00F43F77"/>
    <w:rsid w:val="00F444A5"/>
    <w:rsid w:val="00F47A9E"/>
    <w:rsid w:val="00F560DB"/>
    <w:rsid w:val="00F6058D"/>
    <w:rsid w:val="00F61C99"/>
    <w:rsid w:val="00F62872"/>
    <w:rsid w:val="00F63F19"/>
    <w:rsid w:val="00F65184"/>
    <w:rsid w:val="00F66C93"/>
    <w:rsid w:val="00F66ECF"/>
    <w:rsid w:val="00F71022"/>
    <w:rsid w:val="00F75876"/>
    <w:rsid w:val="00F76D69"/>
    <w:rsid w:val="00F77855"/>
    <w:rsid w:val="00F81802"/>
    <w:rsid w:val="00F90499"/>
    <w:rsid w:val="00F91D87"/>
    <w:rsid w:val="00F96515"/>
    <w:rsid w:val="00F97BA2"/>
    <w:rsid w:val="00FA04A4"/>
    <w:rsid w:val="00FA1009"/>
    <w:rsid w:val="00FA14EC"/>
    <w:rsid w:val="00FA72EB"/>
    <w:rsid w:val="00FB0757"/>
    <w:rsid w:val="00FB1170"/>
    <w:rsid w:val="00FB20D6"/>
    <w:rsid w:val="00FB2294"/>
    <w:rsid w:val="00FB62AA"/>
    <w:rsid w:val="00FC1FE2"/>
    <w:rsid w:val="00FC27D0"/>
    <w:rsid w:val="00FC487B"/>
    <w:rsid w:val="00FC5DAE"/>
    <w:rsid w:val="00FC75C6"/>
    <w:rsid w:val="00FD1090"/>
    <w:rsid w:val="00FD235C"/>
    <w:rsid w:val="00FD5866"/>
    <w:rsid w:val="00FD5D39"/>
    <w:rsid w:val="00FE389B"/>
    <w:rsid w:val="00FE414D"/>
    <w:rsid w:val="00FE56FE"/>
    <w:rsid w:val="00FE5E2C"/>
    <w:rsid w:val="00FF257C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E4260"/>
  <w15:docId w15:val="{A62AA549-76FB-4F86-99DB-96BAD410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01"/>
      <w:ind w:left="1465"/>
      <w:outlineLvl w:val="0"/>
    </w:pPr>
    <w:rPr>
      <w:b/>
      <w:bCs/>
      <w:sz w:val="15"/>
      <w:szCs w:val="15"/>
    </w:rPr>
  </w:style>
  <w:style w:type="paragraph" w:styleId="Ttulo2">
    <w:name w:val="heading 2"/>
    <w:basedOn w:val="Normal"/>
    <w:uiPriority w:val="1"/>
    <w:qFormat/>
    <w:pPr>
      <w:ind w:left="1465"/>
      <w:outlineLvl w:val="1"/>
    </w:pPr>
    <w:rPr>
      <w:sz w:val="15"/>
      <w:szCs w:val="15"/>
    </w:rPr>
  </w:style>
  <w:style w:type="paragraph" w:styleId="Ttulo3">
    <w:name w:val="heading 3"/>
    <w:basedOn w:val="Normal"/>
    <w:uiPriority w:val="1"/>
    <w:qFormat/>
    <w:pPr>
      <w:ind w:left="1465" w:hanging="279"/>
      <w:outlineLvl w:val="2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1465" w:hanging="279"/>
    </w:pPr>
  </w:style>
  <w:style w:type="paragraph" w:customStyle="1" w:styleId="TableParagraph">
    <w:name w:val="Table Paragraph"/>
    <w:basedOn w:val="Normal"/>
    <w:uiPriority w:val="1"/>
    <w:qFormat/>
    <w:pPr>
      <w:spacing w:line="152" w:lineRule="exact"/>
    </w:pPr>
  </w:style>
  <w:style w:type="paragraph" w:styleId="Encabezado">
    <w:name w:val="header"/>
    <w:basedOn w:val="Normal"/>
    <w:link w:val="EncabezadoCar"/>
    <w:uiPriority w:val="99"/>
    <w:unhideWhenUsed/>
    <w:rsid w:val="004139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39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139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937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E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26"/>
    <w:rPr>
      <w:rFonts w:ascii="Segoe UI" w:eastAsia="Arial" w:hAnsi="Segoe UI" w:cs="Segoe UI"/>
      <w:sz w:val="18"/>
      <w:szCs w:val="18"/>
      <w:lang w:val="es-ES" w:eastAsia="es-ES" w:bidi="es-ES"/>
    </w:rPr>
  </w:style>
  <w:style w:type="table" w:styleId="Tablaconcuadrcula">
    <w:name w:val="Table Grid"/>
    <w:basedOn w:val="Tablanormal"/>
    <w:uiPriority w:val="39"/>
    <w:rsid w:val="0051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F7B2D"/>
    <w:rPr>
      <w:rFonts w:ascii="Arial" w:eastAsia="Arial" w:hAnsi="Arial" w:cs="Arial"/>
      <w:lang w:val="es-ES" w:eastAsia="es-ES" w:bidi="es-ES"/>
    </w:rPr>
  </w:style>
  <w:style w:type="paragraph" w:customStyle="1" w:styleId="ROMANOS">
    <w:name w:val="ROMANOS"/>
    <w:basedOn w:val="Normal"/>
    <w:link w:val="ROMANOSCar"/>
    <w:rsid w:val="007A050A"/>
    <w:pPr>
      <w:widowControl/>
      <w:tabs>
        <w:tab w:val="left" w:pos="720"/>
      </w:tabs>
      <w:autoSpaceDE/>
      <w:autoSpaceDN/>
      <w:spacing w:after="101" w:line="216" w:lineRule="exact"/>
      <w:ind w:left="720" w:hanging="432"/>
      <w:jc w:val="both"/>
    </w:pPr>
    <w:rPr>
      <w:rFonts w:eastAsia="Times New Roman"/>
      <w:sz w:val="18"/>
      <w:szCs w:val="18"/>
      <w:lang w:bidi="ar-SA"/>
    </w:rPr>
  </w:style>
  <w:style w:type="character" w:customStyle="1" w:styleId="ROMANOSCar">
    <w:name w:val="ROMANOS Car"/>
    <w:link w:val="ROMANOS"/>
    <w:locked/>
    <w:rsid w:val="007A050A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264BED"/>
    <w:pPr>
      <w:widowControl/>
      <w:autoSpaceDE/>
      <w:autoSpaceDN/>
      <w:spacing w:after="101" w:line="216" w:lineRule="exact"/>
      <w:ind w:firstLine="288"/>
      <w:jc w:val="both"/>
    </w:pPr>
    <w:rPr>
      <w:rFonts w:eastAsia="Times New Roman"/>
      <w:sz w:val="18"/>
      <w:szCs w:val="20"/>
      <w:lang w:bidi="ar-SA"/>
    </w:rPr>
  </w:style>
  <w:style w:type="character" w:customStyle="1" w:styleId="TextoCar">
    <w:name w:val="Texto Car"/>
    <w:link w:val="Texto"/>
    <w:locked/>
    <w:rsid w:val="00264BED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2278EA"/>
    <w:pPr>
      <w:widowControl/>
      <w:autoSpaceDE/>
      <w:autoSpaceDN/>
    </w:pPr>
    <w:rPr>
      <w:rFonts w:ascii="Verdana" w:eastAsia="Times New Roman" w:hAnsi="Verdana" w:cs="Times New Roman"/>
      <w:sz w:val="20"/>
      <w:szCs w:val="20"/>
      <w:lang w:eastAsia="x-none" w:bidi="ar-SA"/>
    </w:rPr>
  </w:style>
  <w:style w:type="character" w:customStyle="1" w:styleId="TextonotapieCar">
    <w:name w:val="Texto nota pie Car"/>
    <w:basedOn w:val="Fuentedeprrafopredeter"/>
    <w:link w:val="Textonotapie"/>
    <w:rsid w:val="002278EA"/>
    <w:rPr>
      <w:rFonts w:ascii="Verdana" w:eastAsia="Times New Roman" w:hAnsi="Verdana" w:cs="Times New Roman"/>
      <w:sz w:val="20"/>
      <w:szCs w:val="20"/>
      <w:lang w:val="es-ES" w:eastAsia="x-none"/>
    </w:rPr>
  </w:style>
  <w:style w:type="character" w:styleId="Refdenotaalpie">
    <w:name w:val="footnote reference"/>
    <w:rsid w:val="00227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2D0C-15F5-45FA-A69A-36A13F4F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5409</Words>
  <Characters>29753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cebe005cfc12c5c4a4b72f7769409a0f3c93b73f061e36ce3a14acaea003d1c7.xlsx</vt:lpstr>
    </vt:vector>
  </TitlesOfParts>
  <Company/>
  <LinksUpToDate>false</LinksUpToDate>
  <CharactersWithSpaces>35092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cebe005cfc12c5c4a4b72f7769409a0f3c93b73f061e36ce3a14acaea003d1c7.xlsx</dc:title>
  <dc:creator>Work4</dc:creator>
  <cp:lastModifiedBy>Sharon Yanelli Lara Medrano</cp:lastModifiedBy>
  <cp:revision>2</cp:revision>
  <cp:lastPrinted>2024-04-09T19:12:00Z</cp:lastPrinted>
  <dcterms:created xsi:type="dcterms:W3CDTF">2024-04-17T22:08:00Z</dcterms:created>
  <dcterms:modified xsi:type="dcterms:W3CDTF">2024-04-17T22:08:00Z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2020-10-05T00:00:00Z</vt:filetime>
  </property>
</Properties>
</file>