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17DC1" w14:textId="77777777" w:rsidR="00B80672" w:rsidRDefault="00B80672" w:rsidP="00B80672">
      <w:pPr>
        <w:jc w:val="center"/>
        <w:rPr>
          <w:rFonts w:ascii="Barlow" w:hAnsi="Barlow" w:cs="Arial"/>
          <w:b/>
          <w:sz w:val="20"/>
          <w:szCs w:val="20"/>
        </w:rPr>
      </w:pPr>
      <w:r>
        <w:rPr>
          <w:rFonts w:ascii="Barlow" w:hAnsi="Barlow" w:cs="Arial"/>
          <w:b/>
          <w:sz w:val="20"/>
          <w:szCs w:val="20"/>
        </w:rPr>
        <w:t>Notas a los Estados Financieros</w:t>
      </w:r>
    </w:p>
    <w:p w14:paraId="72822762" w14:textId="37634753" w:rsidR="00B80672" w:rsidRDefault="00B80672" w:rsidP="00B80672">
      <w:pPr>
        <w:jc w:val="center"/>
        <w:rPr>
          <w:rFonts w:ascii="Barlow" w:hAnsi="Barlow" w:cs="Arial"/>
          <w:b/>
          <w:sz w:val="20"/>
          <w:szCs w:val="20"/>
        </w:rPr>
      </w:pPr>
      <w:r>
        <w:rPr>
          <w:rFonts w:ascii="Barlow" w:hAnsi="Barlow" w:cs="Arial"/>
          <w:b/>
          <w:sz w:val="20"/>
          <w:szCs w:val="20"/>
        </w:rPr>
        <w:t>AL 31 de marzo de 2023</w:t>
      </w:r>
    </w:p>
    <w:p w14:paraId="062DC561" w14:textId="77777777" w:rsidR="00B80672" w:rsidRDefault="00B80672" w:rsidP="00B80672">
      <w:pPr>
        <w:jc w:val="center"/>
        <w:rPr>
          <w:rFonts w:ascii="Barlow" w:hAnsi="Barlow" w:cs="Arial"/>
          <w:b/>
          <w:sz w:val="20"/>
          <w:szCs w:val="20"/>
        </w:rPr>
      </w:pPr>
      <w:r>
        <w:rPr>
          <w:rFonts w:ascii="Barlow" w:hAnsi="Barlow" w:cs="Arial"/>
          <w:b/>
          <w:sz w:val="20"/>
          <w:szCs w:val="20"/>
        </w:rPr>
        <w:t>(Cifras en Pesos)</w:t>
      </w:r>
    </w:p>
    <w:p w14:paraId="24F9C792" w14:textId="77777777" w:rsidR="00B80672" w:rsidRDefault="00B80672" w:rsidP="00B80672">
      <w:pPr>
        <w:jc w:val="both"/>
        <w:rPr>
          <w:rFonts w:ascii="Barlow" w:hAnsi="Barlow" w:cs="Arial"/>
          <w:b/>
          <w:sz w:val="20"/>
          <w:szCs w:val="20"/>
        </w:rPr>
      </w:pPr>
    </w:p>
    <w:p w14:paraId="1D6A01C2" w14:textId="77777777" w:rsidR="00B80672" w:rsidRDefault="00B80672" w:rsidP="00B80672">
      <w:pPr>
        <w:jc w:val="both"/>
        <w:rPr>
          <w:rFonts w:ascii="Barlow" w:hAnsi="Barlow" w:cs="Arial"/>
          <w:b/>
          <w:sz w:val="20"/>
          <w:szCs w:val="20"/>
          <w:lang w:val="es-ES"/>
        </w:rPr>
      </w:pPr>
      <w:r>
        <w:rPr>
          <w:rFonts w:ascii="Barlow" w:hAnsi="Barlow" w:cs="Arial"/>
          <w:b/>
          <w:sz w:val="20"/>
          <w:szCs w:val="20"/>
        </w:rPr>
        <w:t>Ente Público:  PARQUE CIENTÍFICO Y TECNOLÓGICO DE YUCATÁN</w:t>
      </w:r>
    </w:p>
    <w:p w14:paraId="0CED1C69" w14:textId="77777777" w:rsidR="00A36FAB" w:rsidRPr="0014444B" w:rsidRDefault="00A36FAB" w:rsidP="00DD0740">
      <w:pPr>
        <w:spacing w:after="120" w:line="240" w:lineRule="auto"/>
        <w:rPr>
          <w:rFonts w:asciiTheme="minorHAnsi" w:eastAsia="Times New Roman" w:hAnsiTheme="minorHAnsi"/>
          <w:sz w:val="20"/>
          <w:szCs w:val="20"/>
          <w:lang w:eastAsia="es-ES"/>
        </w:rPr>
      </w:pPr>
    </w:p>
    <w:p w14:paraId="7F679938" w14:textId="77777777" w:rsidR="00A36FAB" w:rsidRPr="00B80672" w:rsidRDefault="00A36FAB" w:rsidP="00A36FAB">
      <w:pPr>
        <w:jc w:val="both"/>
        <w:rPr>
          <w:rFonts w:ascii="Barlow" w:eastAsia="Times New Roman" w:hAnsi="Barlow"/>
          <w:sz w:val="20"/>
          <w:szCs w:val="20"/>
          <w:lang w:eastAsia="es-ES"/>
        </w:rPr>
      </w:pPr>
      <w:r w:rsidRPr="00B80672">
        <w:rPr>
          <w:rFonts w:ascii="Barlow" w:eastAsia="Times New Roman" w:hAnsi="Barlow"/>
          <w:sz w:val="20"/>
          <w:szCs w:val="20"/>
          <w:lang w:eastAsia="es-ES"/>
        </w:rPr>
        <w:t>Dando cumplimiento a los artículos 46 y 49 de la Ley General de Contabilidad Gubernamental, presentamos las notas a los estados financieros cuyos rubros así lo requieren teniendo presente los postulados de revelación suficiente e importancia relativa, con la finalidad que la información sea de mayor utilidad para los usuarios.</w:t>
      </w:r>
    </w:p>
    <w:p w14:paraId="446DF892" w14:textId="77777777" w:rsidR="00A36FAB" w:rsidRPr="00B80672" w:rsidRDefault="00A36FAB" w:rsidP="00A36FAB">
      <w:pPr>
        <w:numPr>
          <w:ilvl w:val="0"/>
          <w:numId w:val="30"/>
        </w:numPr>
        <w:tabs>
          <w:tab w:val="left" w:pos="284"/>
        </w:tabs>
        <w:spacing w:after="0" w:line="240" w:lineRule="auto"/>
        <w:ind w:left="0" w:firstLine="0"/>
        <w:contextualSpacing/>
        <w:rPr>
          <w:rFonts w:ascii="Barlow" w:eastAsia="Times New Roman" w:hAnsi="Barlow"/>
          <w:sz w:val="20"/>
          <w:szCs w:val="20"/>
          <w:lang w:eastAsia="es-ES"/>
        </w:rPr>
      </w:pPr>
      <w:r w:rsidRPr="00B80672">
        <w:rPr>
          <w:rFonts w:ascii="Barlow" w:eastAsia="Times New Roman" w:hAnsi="Barlow"/>
          <w:sz w:val="20"/>
          <w:szCs w:val="20"/>
          <w:lang w:eastAsia="es-ES"/>
        </w:rPr>
        <w:t xml:space="preserve">Notas de desglose; </w:t>
      </w:r>
    </w:p>
    <w:p w14:paraId="49E5E35D" w14:textId="77777777" w:rsidR="00A36FAB" w:rsidRPr="00B80672" w:rsidRDefault="00A36FAB" w:rsidP="00A36FAB">
      <w:pPr>
        <w:numPr>
          <w:ilvl w:val="0"/>
          <w:numId w:val="30"/>
        </w:numPr>
        <w:tabs>
          <w:tab w:val="left" w:pos="284"/>
        </w:tabs>
        <w:spacing w:after="0" w:line="240" w:lineRule="auto"/>
        <w:ind w:left="0" w:firstLine="0"/>
        <w:contextualSpacing/>
        <w:rPr>
          <w:rFonts w:ascii="Barlow" w:eastAsia="Times New Roman" w:hAnsi="Barlow"/>
          <w:sz w:val="20"/>
          <w:szCs w:val="20"/>
          <w:lang w:eastAsia="es-ES"/>
        </w:rPr>
      </w:pPr>
      <w:r w:rsidRPr="00B80672">
        <w:rPr>
          <w:rFonts w:ascii="Barlow" w:eastAsia="Times New Roman" w:hAnsi="Barlow"/>
          <w:sz w:val="20"/>
          <w:szCs w:val="20"/>
          <w:lang w:eastAsia="es-ES"/>
        </w:rPr>
        <w:t>Notas de memoria (cuentas de orden)</w:t>
      </w:r>
    </w:p>
    <w:p w14:paraId="135036F6" w14:textId="77777777" w:rsidR="00A36FAB" w:rsidRPr="00B80672" w:rsidRDefault="00A36FAB" w:rsidP="00A36FAB">
      <w:pPr>
        <w:numPr>
          <w:ilvl w:val="0"/>
          <w:numId w:val="30"/>
        </w:numPr>
        <w:tabs>
          <w:tab w:val="left" w:pos="284"/>
        </w:tabs>
        <w:spacing w:after="0" w:line="240" w:lineRule="auto"/>
        <w:ind w:left="0" w:firstLine="0"/>
        <w:contextualSpacing/>
        <w:rPr>
          <w:rFonts w:ascii="Barlow" w:eastAsia="Times New Roman" w:hAnsi="Barlow"/>
          <w:sz w:val="20"/>
          <w:szCs w:val="20"/>
          <w:lang w:eastAsia="es-ES"/>
        </w:rPr>
      </w:pPr>
      <w:r w:rsidRPr="00B80672">
        <w:rPr>
          <w:rFonts w:ascii="Barlow" w:eastAsia="Times New Roman" w:hAnsi="Barlow"/>
          <w:sz w:val="20"/>
          <w:szCs w:val="20"/>
          <w:lang w:eastAsia="es-ES"/>
        </w:rPr>
        <w:t>Notas de gestión administrativa.</w:t>
      </w:r>
    </w:p>
    <w:p w14:paraId="07593C7C" w14:textId="77777777" w:rsidR="00A36FAB" w:rsidRPr="00B80672" w:rsidRDefault="00A36FAB" w:rsidP="00DD0740">
      <w:pPr>
        <w:spacing w:after="120" w:line="240" w:lineRule="auto"/>
        <w:rPr>
          <w:rFonts w:ascii="Barlow" w:hAnsi="Barlow" w:cs="Arial"/>
          <w:b/>
          <w:sz w:val="20"/>
          <w:szCs w:val="20"/>
        </w:rPr>
      </w:pPr>
    </w:p>
    <w:p w14:paraId="05720E9B" w14:textId="77777777" w:rsidR="00DD0740" w:rsidRPr="00B80672" w:rsidRDefault="00DD0740" w:rsidP="00DD0740">
      <w:pPr>
        <w:pStyle w:val="Texto"/>
        <w:spacing w:after="0" w:line="240" w:lineRule="exact"/>
        <w:jc w:val="center"/>
        <w:rPr>
          <w:rFonts w:ascii="Barlow" w:hAnsi="Barlow"/>
          <w:sz w:val="20"/>
        </w:rPr>
      </w:pPr>
      <w:r w:rsidRPr="00B80672">
        <w:rPr>
          <w:rFonts w:ascii="Barlow" w:hAnsi="Barlow"/>
          <w:b/>
          <w:sz w:val="20"/>
        </w:rPr>
        <w:t>A) NOTAS DE DESGLOSE</w:t>
      </w:r>
    </w:p>
    <w:p w14:paraId="03A71493" w14:textId="77777777" w:rsidR="00DD0740" w:rsidRPr="00B80672" w:rsidRDefault="00DD0740" w:rsidP="00DD0740">
      <w:pPr>
        <w:pStyle w:val="Texto"/>
        <w:spacing w:after="0" w:line="240" w:lineRule="exact"/>
        <w:rPr>
          <w:rFonts w:ascii="Barlow" w:hAnsi="Barlow"/>
          <w:sz w:val="20"/>
          <w:lang w:val="es-MX"/>
        </w:rPr>
      </w:pPr>
    </w:p>
    <w:p w14:paraId="3BCCEAB9" w14:textId="77777777" w:rsidR="00DD0740" w:rsidRPr="00B80672" w:rsidRDefault="00DD0740" w:rsidP="00DD0740">
      <w:pPr>
        <w:pStyle w:val="INCISO"/>
        <w:spacing w:after="0" w:line="240" w:lineRule="exact"/>
        <w:ind w:left="648"/>
        <w:rPr>
          <w:rFonts w:ascii="Barlow" w:hAnsi="Barlow"/>
          <w:b/>
          <w:smallCaps/>
          <w:sz w:val="20"/>
          <w:szCs w:val="20"/>
        </w:rPr>
      </w:pPr>
      <w:r w:rsidRPr="00B80672">
        <w:rPr>
          <w:rFonts w:ascii="Barlow" w:hAnsi="Barlow"/>
          <w:b/>
          <w:smallCaps/>
          <w:sz w:val="20"/>
          <w:szCs w:val="20"/>
        </w:rPr>
        <w:t>I)</w:t>
      </w:r>
      <w:r w:rsidRPr="00B80672">
        <w:rPr>
          <w:rFonts w:ascii="Barlow" w:hAnsi="Barlow"/>
          <w:b/>
          <w:smallCaps/>
          <w:sz w:val="20"/>
          <w:szCs w:val="20"/>
        </w:rPr>
        <w:tab/>
        <w:t>Notas al Estado de Situación Financiera</w:t>
      </w:r>
    </w:p>
    <w:p w14:paraId="3F559233" w14:textId="77777777" w:rsidR="00616E6F" w:rsidRPr="00B80672" w:rsidRDefault="00616E6F" w:rsidP="00DD0740">
      <w:pPr>
        <w:pStyle w:val="Texto"/>
        <w:spacing w:after="0" w:line="240" w:lineRule="exact"/>
        <w:rPr>
          <w:rFonts w:ascii="Barlow" w:hAnsi="Barlow"/>
          <w:b/>
          <w:sz w:val="20"/>
          <w:lang w:val="es-MX"/>
        </w:rPr>
      </w:pPr>
    </w:p>
    <w:p w14:paraId="50D683F2" w14:textId="1C4857DC" w:rsidR="00DD0740" w:rsidRPr="00B80672" w:rsidRDefault="00081C20" w:rsidP="00DD0740">
      <w:pPr>
        <w:pStyle w:val="Texto"/>
        <w:spacing w:after="0" w:line="240" w:lineRule="exact"/>
        <w:rPr>
          <w:rFonts w:ascii="Barlow" w:hAnsi="Barlow"/>
          <w:b/>
          <w:sz w:val="20"/>
          <w:lang w:val="es-MX"/>
        </w:rPr>
      </w:pPr>
      <w:r w:rsidRPr="00B80672">
        <w:rPr>
          <w:rFonts w:ascii="Barlow" w:hAnsi="Barlow"/>
          <w:b/>
          <w:sz w:val="20"/>
          <w:lang w:val="es-MX"/>
        </w:rPr>
        <w:t>A C T I V O</w:t>
      </w:r>
    </w:p>
    <w:p w14:paraId="5090B773" w14:textId="77777777" w:rsidR="00DD0740" w:rsidRPr="00B80672" w:rsidRDefault="00DD0740" w:rsidP="00DD0740">
      <w:pPr>
        <w:pStyle w:val="Texto"/>
        <w:spacing w:after="0" w:line="240" w:lineRule="exact"/>
        <w:rPr>
          <w:rFonts w:ascii="Barlow" w:hAnsi="Barlow"/>
          <w:b/>
          <w:sz w:val="20"/>
          <w:lang w:val="es-MX"/>
        </w:rPr>
      </w:pPr>
    </w:p>
    <w:p w14:paraId="5ADA9D21" w14:textId="77777777" w:rsidR="00751FE3" w:rsidRPr="00B80672" w:rsidRDefault="00DD0740" w:rsidP="00DD0740">
      <w:pPr>
        <w:pStyle w:val="Texto"/>
        <w:spacing w:after="0" w:line="240" w:lineRule="exact"/>
        <w:ind w:firstLine="706"/>
        <w:rPr>
          <w:rFonts w:ascii="Barlow" w:hAnsi="Barlow"/>
          <w:b/>
          <w:sz w:val="20"/>
          <w:lang w:val="es-MX"/>
        </w:rPr>
      </w:pPr>
      <w:r w:rsidRPr="00B80672">
        <w:rPr>
          <w:rFonts w:ascii="Barlow" w:hAnsi="Barlow"/>
          <w:b/>
          <w:sz w:val="20"/>
          <w:lang w:val="es-MX"/>
        </w:rPr>
        <w:t>Efectivo y Equivalentes</w:t>
      </w:r>
    </w:p>
    <w:p w14:paraId="761D55A1" w14:textId="77777777" w:rsidR="00FC1F73" w:rsidRPr="00B80672" w:rsidRDefault="00FC1F73" w:rsidP="00C82C96">
      <w:pPr>
        <w:pStyle w:val="Texto"/>
        <w:spacing w:after="0" w:line="240" w:lineRule="exact"/>
        <w:ind w:firstLine="706"/>
        <w:rPr>
          <w:rFonts w:ascii="Barlow" w:hAnsi="Barlow"/>
          <w:sz w:val="20"/>
          <w:lang w:val="es-MX"/>
        </w:rPr>
      </w:pPr>
    </w:p>
    <w:p w14:paraId="0FCAD97A" w14:textId="349EE4BB" w:rsidR="00DD0740" w:rsidRPr="00B80672" w:rsidRDefault="00DD0740" w:rsidP="00C82C96">
      <w:pPr>
        <w:pStyle w:val="Texto"/>
        <w:spacing w:after="0" w:line="240" w:lineRule="exact"/>
        <w:ind w:firstLine="706"/>
        <w:rPr>
          <w:rFonts w:ascii="Barlow" w:hAnsi="Barlow" w:cs="Arial"/>
          <w:sz w:val="20"/>
        </w:rPr>
      </w:pPr>
      <w:r w:rsidRPr="00B80672">
        <w:rPr>
          <w:rFonts w:ascii="Barlow" w:hAnsi="Barlow"/>
          <w:sz w:val="20"/>
          <w:lang w:val="es-MX"/>
        </w:rPr>
        <w:t>El efectivo está constituido por moneda de curso legal y se encuentra en su valor nominal proveniente de Subsidio Estatal y Recursos Propios Captados.</w:t>
      </w:r>
      <w:r w:rsidR="00996651" w:rsidRPr="00B80672">
        <w:rPr>
          <w:rFonts w:ascii="Barlow" w:hAnsi="Barlow"/>
          <w:sz w:val="20"/>
          <w:lang w:val="es-MX"/>
        </w:rPr>
        <w:t xml:space="preserve"> </w:t>
      </w:r>
      <w:r w:rsidRPr="00B80672">
        <w:rPr>
          <w:rFonts w:ascii="Barlow" w:hAnsi="Barlow" w:cs="Arial"/>
          <w:sz w:val="20"/>
        </w:rPr>
        <w:t xml:space="preserve">El </w:t>
      </w:r>
      <w:proofErr w:type="gramStart"/>
      <w:r w:rsidRPr="00B80672">
        <w:rPr>
          <w:rFonts w:ascii="Barlow" w:hAnsi="Barlow" w:cs="Arial"/>
          <w:sz w:val="20"/>
        </w:rPr>
        <w:t xml:space="preserve">Saldo </w:t>
      </w:r>
      <w:r w:rsidR="000F4EEE" w:rsidRPr="00B80672">
        <w:rPr>
          <w:rFonts w:ascii="Barlow" w:hAnsi="Barlow" w:cs="Arial"/>
          <w:sz w:val="20"/>
        </w:rPr>
        <w:t xml:space="preserve"> </w:t>
      </w:r>
      <w:r w:rsidR="00FC1F73" w:rsidRPr="00B80672">
        <w:rPr>
          <w:rFonts w:ascii="Barlow" w:hAnsi="Barlow" w:cs="Arial"/>
          <w:sz w:val="20"/>
        </w:rPr>
        <w:t>al</w:t>
      </w:r>
      <w:proofErr w:type="gramEnd"/>
      <w:r w:rsidR="00FC1F73" w:rsidRPr="00B80672">
        <w:rPr>
          <w:rFonts w:ascii="Barlow" w:hAnsi="Barlow" w:cs="Arial"/>
          <w:sz w:val="20"/>
        </w:rPr>
        <w:t xml:space="preserve"> </w:t>
      </w:r>
      <w:r w:rsidR="000E676F" w:rsidRPr="00B80672">
        <w:rPr>
          <w:rFonts w:ascii="Barlow" w:hAnsi="Barlow" w:cs="Arial"/>
          <w:sz w:val="20"/>
        </w:rPr>
        <w:t xml:space="preserve">31 de marzo </w:t>
      </w:r>
      <w:r w:rsidR="00FC1F73" w:rsidRPr="00B80672">
        <w:rPr>
          <w:rFonts w:ascii="Barlow" w:hAnsi="Barlow" w:cs="Arial"/>
          <w:sz w:val="20"/>
        </w:rPr>
        <w:t xml:space="preserve">de 2023 </w:t>
      </w:r>
      <w:r w:rsidRPr="00B80672">
        <w:rPr>
          <w:rFonts w:ascii="Barlow" w:hAnsi="Barlow" w:cs="Arial"/>
          <w:sz w:val="20"/>
        </w:rPr>
        <w:t xml:space="preserve">es por la cantidad </w:t>
      </w:r>
      <w:r w:rsidR="00CF46E4" w:rsidRPr="00B80672">
        <w:rPr>
          <w:rFonts w:ascii="Barlow" w:hAnsi="Barlow" w:cs="Arial"/>
          <w:b/>
          <w:sz w:val="20"/>
        </w:rPr>
        <w:t>$</w:t>
      </w:r>
      <w:r w:rsidR="003848F0" w:rsidRPr="00B80672">
        <w:rPr>
          <w:rFonts w:ascii="Barlow" w:hAnsi="Barlow" w:cs="Arial"/>
          <w:b/>
          <w:sz w:val="20"/>
        </w:rPr>
        <w:t xml:space="preserve"> </w:t>
      </w:r>
      <w:r w:rsidR="00FC1F73" w:rsidRPr="00B80672">
        <w:rPr>
          <w:rFonts w:ascii="Barlow" w:hAnsi="Barlow" w:cs="Arial"/>
          <w:b/>
          <w:bCs/>
          <w:color w:val="000000"/>
          <w:sz w:val="20"/>
          <w:u w:val="double"/>
        </w:rPr>
        <w:t>1,</w:t>
      </w:r>
      <w:r w:rsidR="000E676F" w:rsidRPr="00B80672">
        <w:rPr>
          <w:rFonts w:ascii="Barlow" w:hAnsi="Barlow" w:cs="Arial"/>
          <w:b/>
          <w:bCs/>
          <w:color w:val="000000"/>
          <w:sz w:val="20"/>
          <w:u w:val="double"/>
        </w:rPr>
        <w:t>464,436.36</w:t>
      </w:r>
      <w:r w:rsidR="00910AA4" w:rsidRPr="00B80672">
        <w:rPr>
          <w:rFonts w:ascii="Barlow" w:hAnsi="Barlow" w:cs="Arial"/>
          <w:b/>
          <w:bCs/>
          <w:color w:val="000000"/>
          <w:sz w:val="20"/>
          <w:u w:val="double"/>
        </w:rPr>
        <w:t xml:space="preserve"> </w:t>
      </w:r>
      <w:r w:rsidR="00830EAA" w:rsidRPr="00B80672">
        <w:rPr>
          <w:rFonts w:ascii="Barlow" w:hAnsi="Barlow" w:cs="Arial"/>
          <w:b/>
          <w:bCs/>
          <w:color w:val="000000"/>
          <w:sz w:val="20"/>
          <w:u w:val="double"/>
        </w:rPr>
        <w:t xml:space="preserve"> </w:t>
      </w:r>
      <w:r w:rsidRPr="00B80672">
        <w:rPr>
          <w:rFonts w:ascii="Barlow" w:hAnsi="Barlow" w:cs="Arial"/>
          <w:sz w:val="20"/>
        </w:rPr>
        <w:t>del cual está conformado de la siguiente forma:</w:t>
      </w:r>
    </w:p>
    <w:p w14:paraId="7405D2AB" w14:textId="77777777" w:rsidR="00D34FAA" w:rsidRPr="00B80672" w:rsidRDefault="00D34FAA" w:rsidP="00C82C96">
      <w:pPr>
        <w:pStyle w:val="Texto"/>
        <w:spacing w:after="0" w:line="240" w:lineRule="exact"/>
        <w:ind w:firstLine="706"/>
        <w:rPr>
          <w:rFonts w:ascii="Barlow" w:hAnsi="Barlow"/>
          <w:sz w:val="20"/>
        </w:rPr>
      </w:pPr>
    </w:p>
    <w:p w14:paraId="1E6FD08D" w14:textId="77777777" w:rsidR="00D34FAA" w:rsidRPr="00B80672" w:rsidRDefault="00D34FAA" w:rsidP="00C82C96">
      <w:pPr>
        <w:pStyle w:val="Texto"/>
        <w:spacing w:after="0" w:line="240" w:lineRule="exact"/>
        <w:ind w:firstLine="706"/>
        <w:rPr>
          <w:rFonts w:ascii="Barlow" w:hAnsi="Barlow"/>
          <w:sz w:val="20"/>
          <w:lang w:val="es-MX"/>
        </w:rPr>
      </w:pPr>
    </w:p>
    <w:tbl>
      <w:tblPr>
        <w:tblStyle w:val="Tablaconcuadrcula"/>
        <w:tblW w:w="8958" w:type="dxa"/>
        <w:jc w:val="center"/>
        <w:tblLook w:val="04A0" w:firstRow="1" w:lastRow="0" w:firstColumn="1" w:lastColumn="0" w:noHBand="0" w:noVBand="1"/>
      </w:tblPr>
      <w:tblGrid>
        <w:gridCol w:w="1729"/>
        <w:gridCol w:w="1764"/>
        <w:gridCol w:w="2204"/>
        <w:gridCol w:w="3261"/>
      </w:tblGrid>
      <w:tr w:rsidR="00DD0740" w:rsidRPr="00B80672" w14:paraId="4FADC766" w14:textId="77777777" w:rsidTr="00B80672">
        <w:trPr>
          <w:trHeight w:val="338"/>
          <w:jc w:val="center"/>
        </w:trPr>
        <w:tc>
          <w:tcPr>
            <w:tcW w:w="1729" w:type="dxa"/>
            <w:tcBorders>
              <w:top w:val="single" w:sz="4" w:space="0" w:color="auto"/>
              <w:left w:val="single" w:sz="4" w:space="0" w:color="auto"/>
              <w:bottom w:val="single" w:sz="4" w:space="0" w:color="auto"/>
              <w:right w:val="single" w:sz="4" w:space="0" w:color="auto"/>
            </w:tcBorders>
            <w:hideMark/>
          </w:tcPr>
          <w:p w14:paraId="42A07063" w14:textId="77777777" w:rsidR="00DD0740" w:rsidRPr="00B80672" w:rsidRDefault="00DD0740" w:rsidP="00F44FE5">
            <w:pPr>
              <w:spacing w:after="0" w:line="240" w:lineRule="auto"/>
              <w:jc w:val="center"/>
              <w:rPr>
                <w:rFonts w:ascii="Barlow" w:eastAsia="Times New Roman" w:hAnsi="Barlow" w:cs="Calibri"/>
                <w:b/>
                <w:bCs/>
                <w:color w:val="000000"/>
                <w:sz w:val="20"/>
                <w:szCs w:val="20"/>
                <w:lang w:val="es-ES" w:eastAsia="es-ES"/>
              </w:rPr>
            </w:pPr>
            <w:r w:rsidRPr="00B80672">
              <w:rPr>
                <w:rFonts w:ascii="Barlow" w:eastAsia="Times New Roman" w:hAnsi="Barlow" w:cs="Calibri"/>
                <w:b/>
                <w:bCs/>
                <w:color w:val="000000"/>
                <w:sz w:val="20"/>
                <w:szCs w:val="20"/>
                <w:lang w:val="es-ES" w:eastAsia="es-ES"/>
              </w:rPr>
              <w:t>No. De Cuenta</w:t>
            </w:r>
          </w:p>
        </w:tc>
        <w:tc>
          <w:tcPr>
            <w:tcW w:w="1764" w:type="dxa"/>
            <w:tcBorders>
              <w:top w:val="single" w:sz="4" w:space="0" w:color="auto"/>
              <w:left w:val="single" w:sz="4" w:space="0" w:color="auto"/>
              <w:bottom w:val="single" w:sz="4" w:space="0" w:color="auto"/>
              <w:right w:val="single" w:sz="4" w:space="0" w:color="auto"/>
            </w:tcBorders>
            <w:noWrap/>
            <w:hideMark/>
          </w:tcPr>
          <w:p w14:paraId="20046487" w14:textId="77777777" w:rsidR="00DD0740" w:rsidRPr="00B80672" w:rsidRDefault="00DD0740" w:rsidP="00F44FE5">
            <w:pPr>
              <w:spacing w:after="0" w:line="240" w:lineRule="auto"/>
              <w:jc w:val="center"/>
              <w:rPr>
                <w:rFonts w:ascii="Barlow" w:eastAsia="Times New Roman" w:hAnsi="Barlow" w:cs="Calibri"/>
                <w:b/>
                <w:bCs/>
                <w:color w:val="000000"/>
                <w:sz w:val="20"/>
                <w:szCs w:val="20"/>
                <w:lang w:val="es-ES" w:eastAsia="es-ES"/>
              </w:rPr>
            </w:pPr>
            <w:r w:rsidRPr="00B80672">
              <w:rPr>
                <w:rFonts w:ascii="Barlow" w:eastAsia="Times New Roman" w:hAnsi="Barlow" w:cs="Calibri"/>
                <w:b/>
                <w:bCs/>
                <w:color w:val="000000"/>
                <w:sz w:val="20"/>
                <w:szCs w:val="20"/>
                <w:lang w:val="es-ES" w:eastAsia="es-ES"/>
              </w:rPr>
              <w:t>Banco</w:t>
            </w:r>
          </w:p>
        </w:tc>
        <w:tc>
          <w:tcPr>
            <w:tcW w:w="2204" w:type="dxa"/>
            <w:tcBorders>
              <w:top w:val="single" w:sz="4" w:space="0" w:color="auto"/>
              <w:left w:val="single" w:sz="4" w:space="0" w:color="auto"/>
              <w:bottom w:val="single" w:sz="4" w:space="0" w:color="auto"/>
              <w:right w:val="single" w:sz="4" w:space="0" w:color="auto"/>
            </w:tcBorders>
            <w:hideMark/>
          </w:tcPr>
          <w:p w14:paraId="63914B5C" w14:textId="77777777" w:rsidR="00DD0740" w:rsidRPr="00B80672" w:rsidRDefault="00DD0740" w:rsidP="00F44FE5">
            <w:pPr>
              <w:spacing w:after="0" w:line="240" w:lineRule="auto"/>
              <w:jc w:val="center"/>
              <w:rPr>
                <w:rFonts w:ascii="Barlow" w:eastAsia="Times New Roman" w:hAnsi="Barlow" w:cs="Calibri"/>
                <w:b/>
                <w:bCs/>
                <w:color w:val="000000"/>
                <w:sz w:val="20"/>
                <w:szCs w:val="20"/>
                <w:lang w:val="es-ES" w:eastAsia="es-ES"/>
              </w:rPr>
            </w:pPr>
            <w:r w:rsidRPr="00B80672">
              <w:rPr>
                <w:rFonts w:ascii="Barlow" w:eastAsia="Times New Roman" w:hAnsi="Barlow" w:cs="Calibri"/>
                <w:b/>
                <w:bCs/>
                <w:color w:val="000000"/>
                <w:sz w:val="20"/>
                <w:szCs w:val="20"/>
                <w:lang w:val="es-ES" w:eastAsia="es-ES"/>
              </w:rPr>
              <w:t>Tipo de Recurso</w:t>
            </w:r>
          </w:p>
        </w:tc>
        <w:tc>
          <w:tcPr>
            <w:tcW w:w="3261" w:type="dxa"/>
            <w:tcBorders>
              <w:top w:val="single" w:sz="4" w:space="0" w:color="auto"/>
              <w:left w:val="single" w:sz="4" w:space="0" w:color="auto"/>
              <w:bottom w:val="single" w:sz="4" w:space="0" w:color="auto"/>
              <w:right w:val="single" w:sz="4" w:space="0" w:color="auto"/>
            </w:tcBorders>
            <w:noWrap/>
            <w:hideMark/>
          </w:tcPr>
          <w:p w14:paraId="5804EABA" w14:textId="77777777" w:rsidR="00DD0740" w:rsidRPr="00B80672" w:rsidRDefault="00DD0740" w:rsidP="00F44FE5">
            <w:pPr>
              <w:spacing w:after="0" w:line="240" w:lineRule="auto"/>
              <w:jc w:val="center"/>
              <w:rPr>
                <w:rFonts w:ascii="Barlow" w:eastAsia="Times New Roman" w:hAnsi="Barlow" w:cs="Calibri"/>
                <w:b/>
                <w:bCs/>
                <w:color w:val="000000"/>
                <w:sz w:val="20"/>
                <w:szCs w:val="20"/>
                <w:lang w:val="es-ES" w:eastAsia="es-ES"/>
              </w:rPr>
            </w:pPr>
            <w:r w:rsidRPr="00B80672">
              <w:rPr>
                <w:rFonts w:ascii="Barlow" w:eastAsia="Times New Roman" w:hAnsi="Barlow" w:cs="Calibri"/>
                <w:b/>
                <w:bCs/>
                <w:color w:val="000000"/>
                <w:sz w:val="20"/>
                <w:szCs w:val="20"/>
                <w:lang w:val="es-ES" w:eastAsia="es-ES"/>
              </w:rPr>
              <w:t>Importe</w:t>
            </w:r>
          </w:p>
        </w:tc>
      </w:tr>
      <w:tr w:rsidR="00680640" w:rsidRPr="00B80672" w14:paraId="011B623F" w14:textId="77777777" w:rsidTr="00B80672">
        <w:trPr>
          <w:trHeight w:val="338"/>
          <w:jc w:val="center"/>
        </w:trPr>
        <w:tc>
          <w:tcPr>
            <w:tcW w:w="1729" w:type="dxa"/>
            <w:tcBorders>
              <w:top w:val="single" w:sz="4" w:space="0" w:color="auto"/>
              <w:left w:val="single" w:sz="4" w:space="0" w:color="auto"/>
              <w:bottom w:val="single" w:sz="4" w:space="0" w:color="auto"/>
              <w:right w:val="single" w:sz="4" w:space="0" w:color="auto"/>
            </w:tcBorders>
          </w:tcPr>
          <w:p w14:paraId="58C7681F" w14:textId="77777777" w:rsidR="00680640" w:rsidRPr="00B80672" w:rsidRDefault="00D34FAA" w:rsidP="000E2E4C">
            <w:pPr>
              <w:spacing w:after="0" w:line="240" w:lineRule="auto"/>
              <w:jc w:val="center"/>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4801</w:t>
            </w:r>
          </w:p>
        </w:tc>
        <w:tc>
          <w:tcPr>
            <w:tcW w:w="1764" w:type="dxa"/>
            <w:tcBorders>
              <w:top w:val="single" w:sz="4" w:space="0" w:color="auto"/>
              <w:left w:val="single" w:sz="4" w:space="0" w:color="auto"/>
              <w:bottom w:val="single" w:sz="4" w:space="0" w:color="auto"/>
              <w:right w:val="single" w:sz="4" w:space="0" w:color="auto"/>
            </w:tcBorders>
            <w:noWrap/>
          </w:tcPr>
          <w:p w14:paraId="74F265D2" w14:textId="77777777" w:rsidR="00680640" w:rsidRPr="00B80672" w:rsidRDefault="00680640" w:rsidP="000E2E4C">
            <w:pPr>
              <w:spacing w:after="0" w:line="240" w:lineRule="auto"/>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Banorte</w:t>
            </w:r>
          </w:p>
        </w:tc>
        <w:tc>
          <w:tcPr>
            <w:tcW w:w="2204" w:type="dxa"/>
            <w:tcBorders>
              <w:top w:val="single" w:sz="4" w:space="0" w:color="auto"/>
              <w:left w:val="single" w:sz="4" w:space="0" w:color="auto"/>
              <w:bottom w:val="single" w:sz="4" w:space="0" w:color="auto"/>
              <w:right w:val="single" w:sz="4" w:space="0" w:color="auto"/>
            </w:tcBorders>
          </w:tcPr>
          <w:p w14:paraId="12390D19" w14:textId="77777777" w:rsidR="00680640" w:rsidRPr="00B80672" w:rsidRDefault="00680640" w:rsidP="000E2E4C">
            <w:pPr>
              <w:spacing w:after="0" w:line="240" w:lineRule="auto"/>
              <w:jc w:val="right"/>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Estatal</w:t>
            </w:r>
            <w:r w:rsidR="00830EAA" w:rsidRPr="00B80672">
              <w:rPr>
                <w:rFonts w:ascii="Barlow" w:eastAsia="Times New Roman" w:hAnsi="Barlow" w:cs="Calibri"/>
                <w:color w:val="000000"/>
                <w:sz w:val="20"/>
                <w:szCs w:val="20"/>
                <w:lang w:val="es-ES" w:eastAsia="es-ES"/>
              </w:rPr>
              <w:t xml:space="preserve"> 202</w:t>
            </w:r>
            <w:r w:rsidR="00D34FAA" w:rsidRPr="00B80672">
              <w:rPr>
                <w:rFonts w:ascii="Barlow" w:eastAsia="Times New Roman" w:hAnsi="Barlow" w:cs="Calibri"/>
                <w:color w:val="000000"/>
                <w:sz w:val="20"/>
                <w:szCs w:val="20"/>
                <w:lang w:val="es-ES" w:eastAsia="es-ES"/>
              </w:rPr>
              <w:t>2</w:t>
            </w:r>
          </w:p>
        </w:tc>
        <w:tc>
          <w:tcPr>
            <w:tcW w:w="3261" w:type="dxa"/>
            <w:tcBorders>
              <w:top w:val="single" w:sz="4" w:space="0" w:color="auto"/>
              <w:left w:val="single" w:sz="4" w:space="0" w:color="auto"/>
              <w:bottom w:val="single" w:sz="4" w:space="0" w:color="auto"/>
              <w:right w:val="single" w:sz="4" w:space="0" w:color="auto"/>
            </w:tcBorders>
            <w:noWrap/>
          </w:tcPr>
          <w:p w14:paraId="31B82976" w14:textId="67518286" w:rsidR="00680640" w:rsidRPr="00B80672" w:rsidRDefault="000E676F" w:rsidP="00D43191">
            <w:pPr>
              <w:spacing w:after="0" w:line="240" w:lineRule="auto"/>
              <w:jc w:val="right"/>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674.00</w:t>
            </w:r>
          </w:p>
        </w:tc>
      </w:tr>
      <w:tr w:rsidR="00680640" w:rsidRPr="00B80672" w14:paraId="687642E8" w14:textId="77777777" w:rsidTr="00B80672">
        <w:trPr>
          <w:trHeight w:val="338"/>
          <w:jc w:val="center"/>
        </w:trPr>
        <w:tc>
          <w:tcPr>
            <w:tcW w:w="1729" w:type="dxa"/>
            <w:tcBorders>
              <w:top w:val="single" w:sz="4" w:space="0" w:color="auto"/>
              <w:left w:val="single" w:sz="4" w:space="0" w:color="auto"/>
              <w:bottom w:val="single" w:sz="4" w:space="0" w:color="auto"/>
              <w:right w:val="single" w:sz="4" w:space="0" w:color="auto"/>
            </w:tcBorders>
          </w:tcPr>
          <w:p w14:paraId="1294BE37" w14:textId="77777777" w:rsidR="00680640" w:rsidRPr="00B80672" w:rsidRDefault="00D34FAA" w:rsidP="00F44FE5">
            <w:pPr>
              <w:spacing w:after="0" w:line="240" w:lineRule="auto"/>
              <w:jc w:val="center"/>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9280</w:t>
            </w:r>
          </w:p>
        </w:tc>
        <w:tc>
          <w:tcPr>
            <w:tcW w:w="1764" w:type="dxa"/>
            <w:tcBorders>
              <w:top w:val="single" w:sz="4" w:space="0" w:color="auto"/>
              <w:left w:val="single" w:sz="4" w:space="0" w:color="auto"/>
              <w:bottom w:val="single" w:sz="4" w:space="0" w:color="auto"/>
              <w:right w:val="single" w:sz="4" w:space="0" w:color="auto"/>
            </w:tcBorders>
            <w:noWrap/>
          </w:tcPr>
          <w:p w14:paraId="6F5207B7" w14:textId="77777777" w:rsidR="00680640" w:rsidRPr="00B80672" w:rsidRDefault="00680640" w:rsidP="00C00B94">
            <w:pPr>
              <w:spacing w:after="0" w:line="240" w:lineRule="auto"/>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Ban</w:t>
            </w:r>
            <w:r w:rsidR="00C00B94" w:rsidRPr="00B80672">
              <w:rPr>
                <w:rFonts w:ascii="Barlow" w:eastAsia="Times New Roman" w:hAnsi="Barlow" w:cs="Calibri"/>
                <w:color w:val="000000"/>
                <w:sz w:val="20"/>
                <w:szCs w:val="20"/>
                <w:lang w:val="es-ES" w:eastAsia="es-ES"/>
              </w:rPr>
              <w:t>orte</w:t>
            </w:r>
          </w:p>
        </w:tc>
        <w:tc>
          <w:tcPr>
            <w:tcW w:w="2204" w:type="dxa"/>
            <w:tcBorders>
              <w:top w:val="single" w:sz="4" w:space="0" w:color="auto"/>
              <w:left w:val="single" w:sz="4" w:space="0" w:color="auto"/>
              <w:bottom w:val="single" w:sz="4" w:space="0" w:color="auto"/>
              <w:right w:val="single" w:sz="4" w:space="0" w:color="auto"/>
            </w:tcBorders>
          </w:tcPr>
          <w:p w14:paraId="38FEE49D" w14:textId="77777777" w:rsidR="00680640" w:rsidRPr="00B80672" w:rsidRDefault="00D34FAA" w:rsidP="00F44FE5">
            <w:pPr>
              <w:spacing w:after="0" w:line="240" w:lineRule="auto"/>
              <w:jc w:val="right"/>
              <w:rPr>
                <w:rFonts w:ascii="Barlow" w:eastAsia="Times New Roman" w:hAnsi="Barlow" w:cs="Calibri"/>
                <w:color w:val="000000"/>
                <w:sz w:val="20"/>
                <w:szCs w:val="20"/>
                <w:lang w:val="es-ES" w:eastAsia="es-ES"/>
              </w:rPr>
            </w:pPr>
            <w:proofErr w:type="spellStart"/>
            <w:r w:rsidRPr="00B80672">
              <w:rPr>
                <w:rFonts w:ascii="Barlow" w:eastAsia="Times New Roman" w:hAnsi="Barlow" w:cs="Calibri"/>
                <w:color w:val="000000"/>
                <w:sz w:val="20"/>
                <w:szCs w:val="20"/>
                <w:lang w:val="es-ES" w:eastAsia="es-ES"/>
              </w:rPr>
              <w:t>Rec</w:t>
            </w:r>
            <w:proofErr w:type="spellEnd"/>
            <w:r w:rsidRPr="00B80672">
              <w:rPr>
                <w:rFonts w:ascii="Barlow" w:eastAsia="Times New Roman" w:hAnsi="Barlow" w:cs="Calibri"/>
                <w:color w:val="000000"/>
                <w:sz w:val="20"/>
                <w:szCs w:val="20"/>
                <w:lang w:val="es-ES" w:eastAsia="es-ES"/>
              </w:rPr>
              <w:t xml:space="preserve"> Propio</w:t>
            </w:r>
            <w:r w:rsidR="00680640" w:rsidRPr="00B80672">
              <w:rPr>
                <w:rFonts w:ascii="Barlow" w:eastAsia="Times New Roman" w:hAnsi="Barlow" w:cs="Calibri"/>
                <w:color w:val="000000"/>
                <w:sz w:val="20"/>
                <w:szCs w:val="20"/>
                <w:lang w:val="es-ES" w:eastAsia="es-ES"/>
              </w:rPr>
              <w:t xml:space="preserve"> </w:t>
            </w:r>
          </w:p>
        </w:tc>
        <w:tc>
          <w:tcPr>
            <w:tcW w:w="3261" w:type="dxa"/>
            <w:tcBorders>
              <w:top w:val="single" w:sz="4" w:space="0" w:color="auto"/>
              <w:left w:val="single" w:sz="4" w:space="0" w:color="auto"/>
              <w:bottom w:val="single" w:sz="4" w:space="0" w:color="auto"/>
              <w:right w:val="single" w:sz="4" w:space="0" w:color="auto"/>
            </w:tcBorders>
            <w:noWrap/>
          </w:tcPr>
          <w:p w14:paraId="25953746" w14:textId="28EF2FDB" w:rsidR="00680640" w:rsidRPr="00B80672" w:rsidRDefault="000E676F" w:rsidP="00C00B94">
            <w:pPr>
              <w:spacing w:after="0" w:line="240" w:lineRule="auto"/>
              <w:jc w:val="right"/>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463,964.25</w:t>
            </w:r>
          </w:p>
        </w:tc>
      </w:tr>
      <w:tr w:rsidR="00FC1F73" w:rsidRPr="00B80672" w14:paraId="53CFD028" w14:textId="77777777" w:rsidTr="00B80672">
        <w:trPr>
          <w:trHeight w:val="338"/>
          <w:jc w:val="center"/>
        </w:trPr>
        <w:tc>
          <w:tcPr>
            <w:tcW w:w="1729" w:type="dxa"/>
            <w:tcBorders>
              <w:top w:val="single" w:sz="4" w:space="0" w:color="auto"/>
              <w:left w:val="single" w:sz="4" w:space="0" w:color="auto"/>
              <w:bottom w:val="single" w:sz="4" w:space="0" w:color="auto"/>
              <w:right w:val="single" w:sz="4" w:space="0" w:color="auto"/>
            </w:tcBorders>
          </w:tcPr>
          <w:p w14:paraId="19C74D7A" w14:textId="074A1760" w:rsidR="00FC1F73" w:rsidRPr="00B80672" w:rsidRDefault="00FC1F73" w:rsidP="00F44FE5">
            <w:pPr>
              <w:spacing w:after="0" w:line="240" w:lineRule="auto"/>
              <w:jc w:val="center"/>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5079</w:t>
            </w:r>
          </w:p>
        </w:tc>
        <w:tc>
          <w:tcPr>
            <w:tcW w:w="1764" w:type="dxa"/>
            <w:tcBorders>
              <w:top w:val="single" w:sz="4" w:space="0" w:color="auto"/>
              <w:left w:val="single" w:sz="4" w:space="0" w:color="auto"/>
              <w:bottom w:val="single" w:sz="4" w:space="0" w:color="auto"/>
              <w:right w:val="single" w:sz="4" w:space="0" w:color="auto"/>
            </w:tcBorders>
            <w:noWrap/>
          </w:tcPr>
          <w:p w14:paraId="0DF3F972" w14:textId="21E8BA00" w:rsidR="00FC1F73" w:rsidRPr="00B80672" w:rsidRDefault="00FC1F73" w:rsidP="00C00B94">
            <w:pPr>
              <w:spacing w:after="0" w:line="240" w:lineRule="auto"/>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Banorte</w:t>
            </w:r>
          </w:p>
        </w:tc>
        <w:tc>
          <w:tcPr>
            <w:tcW w:w="2204" w:type="dxa"/>
            <w:tcBorders>
              <w:top w:val="single" w:sz="4" w:space="0" w:color="auto"/>
              <w:left w:val="single" w:sz="4" w:space="0" w:color="auto"/>
              <w:bottom w:val="single" w:sz="4" w:space="0" w:color="auto"/>
              <w:right w:val="single" w:sz="4" w:space="0" w:color="auto"/>
            </w:tcBorders>
          </w:tcPr>
          <w:p w14:paraId="63B53FC3" w14:textId="212DE26C" w:rsidR="00FC1F73" w:rsidRPr="00B80672" w:rsidRDefault="00FC1F73" w:rsidP="00F44FE5">
            <w:pPr>
              <w:spacing w:after="0" w:line="240" w:lineRule="auto"/>
              <w:jc w:val="right"/>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 xml:space="preserve">Estatal Participaciones Federales </w:t>
            </w:r>
          </w:p>
        </w:tc>
        <w:tc>
          <w:tcPr>
            <w:tcW w:w="3261" w:type="dxa"/>
            <w:tcBorders>
              <w:top w:val="single" w:sz="4" w:space="0" w:color="auto"/>
              <w:left w:val="single" w:sz="4" w:space="0" w:color="auto"/>
              <w:bottom w:val="single" w:sz="4" w:space="0" w:color="auto"/>
              <w:right w:val="single" w:sz="4" w:space="0" w:color="auto"/>
            </w:tcBorders>
            <w:noWrap/>
          </w:tcPr>
          <w:p w14:paraId="3B5C0244" w14:textId="0F1D0A52" w:rsidR="00FC1F73" w:rsidRPr="00B80672" w:rsidRDefault="000E676F" w:rsidP="00C00B94">
            <w:pPr>
              <w:spacing w:after="0" w:line="240" w:lineRule="auto"/>
              <w:jc w:val="right"/>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584,320.16</w:t>
            </w:r>
          </w:p>
        </w:tc>
      </w:tr>
      <w:tr w:rsidR="00FC1F73" w:rsidRPr="00B80672" w14:paraId="2F1C37C9" w14:textId="77777777" w:rsidTr="00B80672">
        <w:trPr>
          <w:trHeight w:val="338"/>
          <w:jc w:val="center"/>
        </w:trPr>
        <w:tc>
          <w:tcPr>
            <w:tcW w:w="1729" w:type="dxa"/>
            <w:tcBorders>
              <w:top w:val="single" w:sz="4" w:space="0" w:color="auto"/>
              <w:left w:val="single" w:sz="4" w:space="0" w:color="auto"/>
              <w:bottom w:val="single" w:sz="4" w:space="0" w:color="auto"/>
              <w:right w:val="single" w:sz="4" w:space="0" w:color="auto"/>
            </w:tcBorders>
          </w:tcPr>
          <w:p w14:paraId="50F4AD75" w14:textId="5E810C3E" w:rsidR="00FC1F73" w:rsidRPr="00B80672" w:rsidRDefault="00FC1F73" w:rsidP="00F44FE5">
            <w:pPr>
              <w:spacing w:after="0" w:line="240" w:lineRule="auto"/>
              <w:jc w:val="center"/>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5088</w:t>
            </w:r>
          </w:p>
        </w:tc>
        <w:tc>
          <w:tcPr>
            <w:tcW w:w="1764" w:type="dxa"/>
            <w:tcBorders>
              <w:top w:val="single" w:sz="4" w:space="0" w:color="auto"/>
              <w:left w:val="single" w:sz="4" w:space="0" w:color="auto"/>
              <w:bottom w:val="single" w:sz="4" w:space="0" w:color="auto"/>
              <w:right w:val="single" w:sz="4" w:space="0" w:color="auto"/>
            </w:tcBorders>
            <w:noWrap/>
          </w:tcPr>
          <w:p w14:paraId="55AF4289" w14:textId="1D612782" w:rsidR="00FC1F73" w:rsidRPr="00B80672" w:rsidRDefault="00FC1F73" w:rsidP="00C00B94">
            <w:pPr>
              <w:spacing w:after="0" w:line="240" w:lineRule="auto"/>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Banorte</w:t>
            </w:r>
          </w:p>
        </w:tc>
        <w:tc>
          <w:tcPr>
            <w:tcW w:w="2204" w:type="dxa"/>
            <w:tcBorders>
              <w:top w:val="single" w:sz="4" w:space="0" w:color="auto"/>
              <w:left w:val="single" w:sz="4" w:space="0" w:color="auto"/>
              <w:bottom w:val="single" w:sz="4" w:space="0" w:color="auto"/>
              <w:right w:val="single" w:sz="4" w:space="0" w:color="auto"/>
            </w:tcBorders>
          </w:tcPr>
          <w:p w14:paraId="3F98643A" w14:textId="1AB2135B" w:rsidR="00FC1F73" w:rsidRPr="00B80672" w:rsidRDefault="00FC1F73" w:rsidP="00F44FE5">
            <w:pPr>
              <w:spacing w:after="0" w:line="240" w:lineRule="auto"/>
              <w:jc w:val="right"/>
              <w:rPr>
                <w:rFonts w:ascii="Barlow" w:eastAsia="Times New Roman" w:hAnsi="Barlow" w:cs="Calibri"/>
                <w:color w:val="000000"/>
                <w:sz w:val="20"/>
                <w:szCs w:val="20"/>
                <w:lang w:val="es-ES" w:eastAsia="es-ES"/>
              </w:rPr>
            </w:pPr>
            <w:r w:rsidRPr="00B80672">
              <w:rPr>
                <w:rFonts w:ascii="Barlow" w:eastAsia="Times New Roman" w:hAnsi="Barlow" w:cs="Calibri"/>
                <w:color w:val="000000"/>
                <w:sz w:val="20"/>
                <w:szCs w:val="20"/>
                <w:lang w:val="es-ES" w:eastAsia="es-ES"/>
              </w:rPr>
              <w:t>Estatal 2023</w:t>
            </w:r>
          </w:p>
        </w:tc>
        <w:tc>
          <w:tcPr>
            <w:tcW w:w="3261" w:type="dxa"/>
            <w:tcBorders>
              <w:top w:val="single" w:sz="4" w:space="0" w:color="auto"/>
              <w:left w:val="single" w:sz="4" w:space="0" w:color="auto"/>
              <w:bottom w:val="single" w:sz="4" w:space="0" w:color="auto"/>
              <w:right w:val="single" w:sz="4" w:space="0" w:color="auto"/>
            </w:tcBorders>
            <w:noWrap/>
          </w:tcPr>
          <w:p w14:paraId="5449D278" w14:textId="600B467D" w:rsidR="00FC1F73" w:rsidRPr="00B80672" w:rsidRDefault="000E676F" w:rsidP="00C00B94">
            <w:pPr>
              <w:spacing w:after="0" w:line="240" w:lineRule="auto"/>
              <w:jc w:val="right"/>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415,477.95</w:t>
            </w:r>
          </w:p>
        </w:tc>
      </w:tr>
      <w:tr w:rsidR="00680640" w:rsidRPr="00B80672" w14:paraId="21904A77" w14:textId="77777777" w:rsidTr="00B80672">
        <w:trPr>
          <w:trHeight w:val="338"/>
          <w:jc w:val="center"/>
        </w:trPr>
        <w:tc>
          <w:tcPr>
            <w:tcW w:w="8958" w:type="dxa"/>
            <w:gridSpan w:val="4"/>
            <w:tcBorders>
              <w:top w:val="single" w:sz="4" w:space="0" w:color="auto"/>
              <w:left w:val="single" w:sz="4" w:space="0" w:color="auto"/>
              <w:bottom w:val="single" w:sz="4" w:space="0" w:color="auto"/>
              <w:right w:val="single" w:sz="4" w:space="0" w:color="auto"/>
            </w:tcBorders>
            <w:hideMark/>
          </w:tcPr>
          <w:p w14:paraId="1BF1AD41" w14:textId="318524FC" w:rsidR="00680640" w:rsidRPr="00B80672" w:rsidRDefault="00680640" w:rsidP="00932861">
            <w:pPr>
              <w:spacing w:after="0" w:line="240" w:lineRule="auto"/>
              <w:jc w:val="right"/>
              <w:rPr>
                <w:rFonts w:ascii="Barlow" w:hAnsi="Barlow" w:cs="Arial"/>
                <w:b/>
                <w:bCs/>
                <w:color w:val="000000"/>
                <w:sz w:val="20"/>
                <w:szCs w:val="20"/>
                <w:lang w:val="es-ES"/>
              </w:rPr>
            </w:pPr>
            <w:r w:rsidRPr="00B80672">
              <w:rPr>
                <w:rFonts w:ascii="Barlow" w:eastAsia="Times New Roman" w:hAnsi="Barlow" w:cs="Arial"/>
                <w:b/>
                <w:bCs/>
                <w:color w:val="000000"/>
                <w:sz w:val="20"/>
                <w:szCs w:val="20"/>
                <w:lang w:val="es-ES" w:eastAsia="es-ES"/>
              </w:rPr>
              <w:t xml:space="preserve">TOTAL                                                                                                         </w:t>
            </w:r>
            <w:r w:rsidR="000E676F" w:rsidRPr="00B80672">
              <w:rPr>
                <w:rFonts w:ascii="Barlow" w:hAnsi="Barlow" w:cs="Arial"/>
                <w:b/>
                <w:bCs/>
                <w:color w:val="000000"/>
                <w:sz w:val="20"/>
                <w:szCs w:val="20"/>
              </w:rPr>
              <w:t xml:space="preserve">1,464,436.36  </w:t>
            </w:r>
          </w:p>
        </w:tc>
      </w:tr>
    </w:tbl>
    <w:p w14:paraId="37858562" w14:textId="77777777" w:rsidR="00D61E26" w:rsidRPr="00B80672" w:rsidRDefault="00D61E26" w:rsidP="00DD0740">
      <w:pPr>
        <w:pStyle w:val="ROMANOS"/>
        <w:tabs>
          <w:tab w:val="clear" w:pos="720"/>
          <w:tab w:val="left" w:pos="973"/>
        </w:tabs>
        <w:spacing w:after="0" w:line="240" w:lineRule="exact"/>
        <w:ind w:left="0" w:firstLine="0"/>
        <w:rPr>
          <w:rFonts w:ascii="Barlow" w:hAnsi="Barlow"/>
          <w:b/>
          <w:sz w:val="20"/>
          <w:szCs w:val="20"/>
          <w:lang w:val="es-MX"/>
        </w:rPr>
      </w:pPr>
    </w:p>
    <w:p w14:paraId="3B1F75E5" w14:textId="77777777" w:rsidR="00FC1F73" w:rsidRPr="00B80672" w:rsidRDefault="00DD0740" w:rsidP="00DD0740">
      <w:pPr>
        <w:pStyle w:val="ROMANOS"/>
        <w:tabs>
          <w:tab w:val="clear" w:pos="720"/>
          <w:tab w:val="left" w:pos="973"/>
        </w:tabs>
        <w:spacing w:after="0" w:line="240" w:lineRule="exact"/>
        <w:ind w:left="0" w:firstLine="0"/>
        <w:rPr>
          <w:rFonts w:ascii="Barlow" w:hAnsi="Barlow"/>
          <w:b/>
          <w:sz w:val="20"/>
          <w:szCs w:val="20"/>
          <w:lang w:val="es-MX"/>
        </w:rPr>
      </w:pPr>
      <w:r w:rsidRPr="00B80672">
        <w:rPr>
          <w:rFonts w:ascii="Barlow" w:hAnsi="Barlow"/>
          <w:b/>
          <w:sz w:val="20"/>
          <w:szCs w:val="20"/>
          <w:lang w:val="es-MX"/>
        </w:rPr>
        <w:t xml:space="preserve"> </w:t>
      </w:r>
    </w:p>
    <w:p w14:paraId="67FAA1DE" w14:textId="77777777" w:rsidR="00FC1F73" w:rsidRPr="00B80672" w:rsidRDefault="00FC1F73" w:rsidP="00DD0740">
      <w:pPr>
        <w:pStyle w:val="ROMANOS"/>
        <w:tabs>
          <w:tab w:val="clear" w:pos="720"/>
          <w:tab w:val="left" w:pos="973"/>
        </w:tabs>
        <w:spacing w:after="0" w:line="240" w:lineRule="exact"/>
        <w:ind w:left="0" w:firstLine="0"/>
        <w:rPr>
          <w:rFonts w:ascii="Barlow" w:hAnsi="Barlow"/>
          <w:b/>
          <w:sz w:val="20"/>
          <w:szCs w:val="20"/>
          <w:lang w:val="es-MX"/>
        </w:rPr>
      </w:pPr>
    </w:p>
    <w:p w14:paraId="185AC563" w14:textId="40FA9388" w:rsidR="00DD0740" w:rsidRPr="00B80672" w:rsidRDefault="00DD0740" w:rsidP="00DD0740">
      <w:pPr>
        <w:pStyle w:val="ROMANOS"/>
        <w:tabs>
          <w:tab w:val="clear" w:pos="720"/>
          <w:tab w:val="left" w:pos="973"/>
        </w:tabs>
        <w:spacing w:after="0" w:line="240" w:lineRule="exact"/>
        <w:ind w:left="0" w:firstLine="0"/>
        <w:rPr>
          <w:rFonts w:ascii="Barlow" w:hAnsi="Barlow"/>
          <w:b/>
          <w:sz w:val="20"/>
          <w:szCs w:val="20"/>
          <w:lang w:val="es-MX"/>
        </w:rPr>
      </w:pPr>
      <w:r w:rsidRPr="00B80672">
        <w:rPr>
          <w:rFonts w:ascii="Barlow" w:hAnsi="Barlow"/>
          <w:b/>
          <w:sz w:val="20"/>
          <w:szCs w:val="20"/>
          <w:lang w:val="es-MX"/>
        </w:rPr>
        <w:t xml:space="preserve"> Derechos a recibir Efectivo y Equivalentes </w:t>
      </w:r>
    </w:p>
    <w:p w14:paraId="4A430DD1" w14:textId="77777777" w:rsidR="00FC1F73" w:rsidRPr="00B80672" w:rsidRDefault="00FC1F73" w:rsidP="00DD0740">
      <w:pPr>
        <w:pStyle w:val="ROMANOS"/>
        <w:tabs>
          <w:tab w:val="clear" w:pos="720"/>
          <w:tab w:val="left" w:pos="973"/>
        </w:tabs>
        <w:spacing w:after="0" w:line="240" w:lineRule="exact"/>
        <w:ind w:left="0" w:firstLine="0"/>
        <w:rPr>
          <w:rFonts w:ascii="Barlow" w:hAnsi="Barlow"/>
          <w:b/>
          <w:sz w:val="20"/>
          <w:szCs w:val="20"/>
          <w:lang w:val="es-MX"/>
        </w:rPr>
      </w:pPr>
    </w:p>
    <w:p w14:paraId="6D533710" w14:textId="52B6684B" w:rsidR="00680640" w:rsidRPr="00B80672" w:rsidRDefault="00FC1F73" w:rsidP="00DD0740">
      <w:pPr>
        <w:pStyle w:val="ROMANOS"/>
        <w:tabs>
          <w:tab w:val="clear" w:pos="720"/>
          <w:tab w:val="left" w:pos="973"/>
        </w:tabs>
        <w:spacing w:after="0" w:line="240" w:lineRule="exact"/>
        <w:ind w:left="0" w:firstLine="0"/>
        <w:rPr>
          <w:rFonts w:ascii="Barlow" w:hAnsi="Barlow"/>
          <w:sz w:val="20"/>
          <w:szCs w:val="20"/>
        </w:rPr>
      </w:pPr>
      <w:r w:rsidRPr="00B80672">
        <w:rPr>
          <w:rFonts w:ascii="Barlow" w:hAnsi="Barlow"/>
          <w:sz w:val="20"/>
          <w:szCs w:val="20"/>
        </w:rPr>
        <w:t xml:space="preserve">La cuenta de </w:t>
      </w:r>
      <w:r w:rsidRPr="00B80672">
        <w:rPr>
          <w:rFonts w:ascii="Barlow" w:hAnsi="Barlow"/>
          <w:b/>
          <w:sz w:val="20"/>
          <w:szCs w:val="20"/>
        </w:rPr>
        <w:t xml:space="preserve">Deudores Diversos </w:t>
      </w:r>
      <w:r w:rsidRPr="00B80672">
        <w:rPr>
          <w:rFonts w:ascii="Barlow" w:hAnsi="Barlow"/>
          <w:sz w:val="20"/>
          <w:szCs w:val="20"/>
        </w:rPr>
        <w:t xml:space="preserve">se encuentra integrada al </w:t>
      </w:r>
      <w:r w:rsidR="000E676F" w:rsidRPr="00B80672">
        <w:rPr>
          <w:rFonts w:ascii="Barlow" w:hAnsi="Barlow"/>
          <w:sz w:val="20"/>
          <w:szCs w:val="20"/>
        </w:rPr>
        <w:t xml:space="preserve">31 de marzo </w:t>
      </w:r>
      <w:r w:rsidRPr="00B80672">
        <w:rPr>
          <w:rFonts w:ascii="Barlow" w:hAnsi="Barlow"/>
          <w:sz w:val="20"/>
          <w:szCs w:val="20"/>
        </w:rPr>
        <w:t xml:space="preserve">de 2023 de la siguiente forma, adquiriendo el saldo de </w:t>
      </w:r>
      <w:r w:rsidRPr="00B80672">
        <w:rPr>
          <w:rFonts w:ascii="Barlow" w:hAnsi="Barlow"/>
          <w:b/>
          <w:bCs/>
          <w:sz w:val="20"/>
          <w:szCs w:val="20"/>
        </w:rPr>
        <w:t>$</w:t>
      </w:r>
      <w:r w:rsidR="000E676F" w:rsidRPr="00B80672">
        <w:rPr>
          <w:rFonts w:ascii="Barlow" w:hAnsi="Barlow"/>
          <w:b/>
          <w:bCs/>
          <w:sz w:val="20"/>
          <w:szCs w:val="20"/>
        </w:rPr>
        <w:t>1,596,317.14</w:t>
      </w:r>
    </w:p>
    <w:p w14:paraId="7DA348B0" w14:textId="77777777" w:rsidR="00FC1F73" w:rsidRPr="00B80672" w:rsidRDefault="00FC1F73" w:rsidP="00DD0740">
      <w:pPr>
        <w:pStyle w:val="ROMANOS"/>
        <w:tabs>
          <w:tab w:val="clear" w:pos="720"/>
          <w:tab w:val="left" w:pos="973"/>
        </w:tabs>
        <w:spacing w:after="0" w:line="240" w:lineRule="exact"/>
        <w:ind w:left="0" w:firstLine="0"/>
        <w:rPr>
          <w:rFonts w:ascii="Barlow" w:hAnsi="Barlow"/>
          <w:sz w:val="20"/>
          <w:szCs w:val="20"/>
        </w:rPr>
      </w:pPr>
    </w:p>
    <w:tbl>
      <w:tblPr>
        <w:tblStyle w:val="Tablaconcuadrcula"/>
        <w:tblpPr w:leftFromText="141" w:rightFromText="141" w:vertAnchor="text" w:horzAnchor="page" w:tblpXSpec="center" w:tblpY="73"/>
        <w:tblW w:w="12649" w:type="dxa"/>
        <w:tblLayout w:type="fixed"/>
        <w:tblLook w:val="04A0" w:firstRow="1" w:lastRow="0" w:firstColumn="1" w:lastColumn="0" w:noHBand="0" w:noVBand="1"/>
      </w:tblPr>
      <w:tblGrid>
        <w:gridCol w:w="5070"/>
        <w:gridCol w:w="1304"/>
        <w:gridCol w:w="964"/>
        <w:gridCol w:w="2268"/>
        <w:gridCol w:w="1701"/>
        <w:gridCol w:w="1304"/>
        <w:gridCol w:w="38"/>
      </w:tblGrid>
      <w:tr w:rsidR="00FC1F73" w:rsidRPr="00B80672" w14:paraId="049D793B" w14:textId="77777777" w:rsidTr="00B80672">
        <w:trPr>
          <w:gridAfter w:val="1"/>
          <w:wAfter w:w="38" w:type="dxa"/>
          <w:trHeight w:val="283"/>
        </w:trPr>
        <w:tc>
          <w:tcPr>
            <w:tcW w:w="5070" w:type="dxa"/>
            <w:tcBorders>
              <w:top w:val="single" w:sz="4" w:space="0" w:color="auto"/>
              <w:left w:val="single" w:sz="4" w:space="0" w:color="auto"/>
              <w:bottom w:val="single" w:sz="4" w:space="0" w:color="auto"/>
              <w:right w:val="single" w:sz="4" w:space="0" w:color="auto"/>
            </w:tcBorders>
          </w:tcPr>
          <w:p w14:paraId="77B8A8A3" w14:textId="77777777" w:rsidR="00FC1F73" w:rsidRPr="00B80672" w:rsidRDefault="00FC1F73" w:rsidP="00180AC8">
            <w:pPr>
              <w:spacing w:after="0" w:line="240" w:lineRule="auto"/>
              <w:rPr>
                <w:rFonts w:ascii="Barlow" w:eastAsia="Times New Roman" w:hAnsi="Barlow" w:cs="Arial"/>
                <w:b/>
                <w:sz w:val="20"/>
                <w:szCs w:val="20"/>
                <w:lang w:val="es-ES" w:eastAsia="es-ES"/>
              </w:rPr>
            </w:pPr>
          </w:p>
        </w:tc>
        <w:tc>
          <w:tcPr>
            <w:tcW w:w="6237" w:type="dxa"/>
            <w:gridSpan w:val="4"/>
            <w:tcBorders>
              <w:top w:val="single" w:sz="4" w:space="0" w:color="auto"/>
              <w:left w:val="single" w:sz="4" w:space="0" w:color="auto"/>
              <w:bottom w:val="single" w:sz="4" w:space="0" w:color="auto"/>
              <w:right w:val="nil"/>
            </w:tcBorders>
            <w:hideMark/>
          </w:tcPr>
          <w:p w14:paraId="022A5AF9" w14:textId="77777777" w:rsidR="00FC1F73" w:rsidRPr="00B80672" w:rsidRDefault="00FC1F73" w:rsidP="00081C20">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Antigüedad de Saldos</w:t>
            </w:r>
          </w:p>
        </w:tc>
        <w:tc>
          <w:tcPr>
            <w:tcW w:w="1304" w:type="dxa"/>
            <w:tcBorders>
              <w:top w:val="single" w:sz="4" w:space="0" w:color="auto"/>
              <w:left w:val="nil"/>
              <w:bottom w:val="single" w:sz="4" w:space="0" w:color="auto"/>
              <w:right w:val="single" w:sz="4" w:space="0" w:color="auto"/>
            </w:tcBorders>
          </w:tcPr>
          <w:p w14:paraId="2DF0A959" w14:textId="77777777" w:rsidR="00FC1F73" w:rsidRPr="00B80672" w:rsidRDefault="00FC1F73" w:rsidP="00180AC8">
            <w:pPr>
              <w:spacing w:after="0" w:line="240" w:lineRule="auto"/>
              <w:rPr>
                <w:rFonts w:ascii="Barlow" w:eastAsia="Times New Roman" w:hAnsi="Barlow" w:cs="Arial"/>
                <w:b/>
                <w:sz w:val="20"/>
                <w:szCs w:val="20"/>
                <w:lang w:val="es-ES" w:eastAsia="es-ES"/>
              </w:rPr>
            </w:pPr>
          </w:p>
        </w:tc>
      </w:tr>
      <w:tr w:rsidR="00FC1F73" w:rsidRPr="00B80672" w14:paraId="283AC2E1" w14:textId="77777777" w:rsidTr="00B80672">
        <w:trPr>
          <w:gridAfter w:val="1"/>
          <w:wAfter w:w="38" w:type="dxa"/>
          <w:trHeight w:val="283"/>
        </w:trPr>
        <w:tc>
          <w:tcPr>
            <w:tcW w:w="5070" w:type="dxa"/>
            <w:tcBorders>
              <w:top w:val="single" w:sz="4" w:space="0" w:color="auto"/>
              <w:left w:val="single" w:sz="4" w:space="0" w:color="auto"/>
              <w:bottom w:val="single" w:sz="4" w:space="0" w:color="auto"/>
              <w:right w:val="single" w:sz="4" w:space="0" w:color="auto"/>
            </w:tcBorders>
            <w:hideMark/>
          </w:tcPr>
          <w:p w14:paraId="284071E6" w14:textId="77777777" w:rsidR="00FC1F73" w:rsidRPr="00B80672" w:rsidRDefault="00FC1F73" w:rsidP="00180AC8">
            <w:pPr>
              <w:spacing w:after="0" w:line="240" w:lineRule="auto"/>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Descripción</w:t>
            </w:r>
          </w:p>
        </w:tc>
        <w:tc>
          <w:tcPr>
            <w:tcW w:w="1304" w:type="dxa"/>
            <w:tcBorders>
              <w:top w:val="single" w:sz="4" w:space="0" w:color="auto"/>
              <w:left w:val="single" w:sz="4" w:space="0" w:color="auto"/>
              <w:bottom w:val="single" w:sz="4" w:space="0" w:color="auto"/>
              <w:right w:val="single" w:sz="4" w:space="0" w:color="auto"/>
            </w:tcBorders>
            <w:hideMark/>
          </w:tcPr>
          <w:p w14:paraId="4B5E5780" w14:textId="77777777" w:rsidR="00FC1F73" w:rsidRPr="00B80672" w:rsidRDefault="00FC1F73"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90 días</w:t>
            </w:r>
          </w:p>
        </w:tc>
        <w:tc>
          <w:tcPr>
            <w:tcW w:w="964" w:type="dxa"/>
            <w:tcBorders>
              <w:top w:val="single" w:sz="4" w:space="0" w:color="auto"/>
              <w:left w:val="single" w:sz="4" w:space="0" w:color="auto"/>
              <w:bottom w:val="single" w:sz="4" w:space="0" w:color="auto"/>
              <w:right w:val="single" w:sz="4" w:space="0" w:color="auto"/>
            </w:tcBorders>
            <w:hideMark/>
          </w:tcPr>
          <w:p w14:paraId="7D4FA642" w14:textId="77777777" w:rsidR="00FC1F73" w:rsidRPr="00B80672" w:rsidRDefault="00FC1F73"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180 días</w:t>
            </w:r>
          </w:p>
        </w:tc>
        <w:tc>
          <w:tcPr>
            <w:tcW w:w="2268" w:type="dxa"/>
            <w:tcBorders>
              <w:top w:val="single" w:sz="4" w:space="0" w:color="auto"/>
              <w:left w:val="single" w:sz="4" w:space="0" w:color="auto"/>
              <w:bottom w:val="single" w:sz="4" w:space="0" w:color="auto"/>
              <w:right w:val="single" w:sz="4" w:space="0" w:color="auto"/>
            </w:tcBorders>
            <w:hideMark/>
          </w:tcPr>
          <w:p w14:paraId="73AA2D3B" w14:textId="77777777" w:rsidR="00FC1F73" w:rsidRPr="00B80672" w:rsidRDefault="00FC1F73"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Menor/Igual a 365 días</w:t>
            </w:r>
          </w:p>
        </w:tc>
        <w:tc>
          <w:tcPr>
            <w:tcW w:w="1701" w:type="dxa"/>
            <w:tcBorders>
              <w:top w:val="single" w:sz="4" w:space="0" w:color="auto"/>
              <w:left w:val="single" w:sz="4" w:space="0" w:color="auto"/>
              <w:bottom w:val="single" w:sz="4" w:space="0" w:color="auto"/>
              <w:right w:val="single" w:sz="4" w:space="0" w:color="auto"/>
            </w:tcBorders>
            <w:hideMark/>
          </w:tcPr>
          <w:p w14:paraId="629628FE" w14:textId="77777777" w:rsidR="00FC1F73" w:rsidRPr="00B80672" w:rsidRDefault="00FC1F73"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Mayor a 365 días</w:t>
            </w:r>
          </w:p>
        </w:tc>
        <w:tc>
          <w:tcPr>
            <w:tcW w:w="1304" w:type="dxa"/>
            <w:tcBorders>
              <w:top w:val="single" w:sz="4" w:space="0" w:color="auto"/>
              <w:left w:val="single" w:sz="4" w:space="0" w:color="auto"/>
              <w:bottom w:val="single" w:sz="4" w:space="0" w:color="auto"/>
              <w:right w:val="single" w:sz="4" w:space="0" w:color="auto"/>
            </w:tcBorders>
            <w:hideMark/>
          </w:tcPr>
          <w:p w14:paraId="35AF7C27" w14:textId="77777777" w:rsidR="00FC1F73" w:rsidRPr="00B80672" w:rsidRDefault="00FC1F73"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Total</w:t>
            </w:r>
          </w:p>
        </w:tc>
      </w:tr>
      <w:tr w:rsidR="000E676F" w:rsidRPr="00B80672" w14:paraId="36A0F84F" w14:textId="77777777" w:rsidTr="00B80672">
        <w:trPr>
          <w:trHeight w:val="283"/>
        </w:trPr>
        <w:tc>
          <w:tcPr>
            <w:tcW w:w="5070" w:type="dxa"/>
            <w:tcBorders>
              <w:top w:val="single" w:sz="4" w:space="0" w:color="auto"/>
              <w:left w:val="single" w:sz="4" w:space="0" w:color="auto"/>
              <w:bottom w:val="single" w:sz="4" w:space="0" w:color="auto"/>
              <w:right w:val="single" w:sz="4" w:space="0" w:color="auto"/>
            </w:tcBorders>
          </w:tcPr>
          <w:p w14:paraId="7152FBFD" w14:textId="7932539D" w:rsidR="000E676F" w:rsidRPr="00B80672" w:rsidRDefault="000E676F" w:rsidP="000E676F">
            <w:pPr>
              <w:pStyle w:val="Sinespaciado"/>
              <w:rPr>
                <w:rFonts w:ascii="Barlow" w:hAnsi="Barlow"/>
                <w:sz w:val="20"/>
                <w:szCs w:val="20"/>
                <w:lang w:val="es-ES"/>
              </w:rPr>
            </w:pPr>
            <w:r w:rsidRPr="00B80672">
              <w:rPr>
                <w:rFonts w:ascii="Barlow" w:hAnsi="Barlow"/>
                <w:sz w:val="20"/>
                <w:szCs w:val="20"/>
                <w:lang w:val="es-ES"/>
              </w:rPr>
              <w:t>EDUARDO JOSE PEREZ CANO</w:t>
            </w:r>
          </w:p>
        </w:tc>
        <w:tc>
          <w:tcPr>
            <w:tcW w:w="1304" w:type="dxa"/>
            <w:tcBorders>
              <w:top w:val="single" w:sz="4" w:space="0" w:color="auto"/>
              <w:left w:val="single" w:sz="4" w:space="0" w:color="auto"/>
              <w:bottom w:val="single" w:sz="4" w:space="0" w:color="auto"/>
              <w:right w:val="single" w:sz="4" w:space="0" w:color="auto"/>
            </w:tcBorders>
          </w:tcPr>
          <w:p w14:paraId="179A1957" w14:textId="0EEADFAB" w:rsidR="000E676F" w:rsidRPr="00B80672" w:rsidRDefault="000E676F" w:rsidP="000E676F">
            <w:pPr>
              <w:spacing w:after="0" w:line="240" w:lineRule="auto"/>
              <w:jc w:val="right"/>
              <w:rPr>
                <w:rFonts w:ascii="Barlow" w:eastAsia="Times New Roman" w:hAnsi="Barlow" w:cs="Arial"/>
                <w:bCs/>
                <w:sz w:val="20"/>
                <w:szCs w:val="20"/>
                <w:lang w:val="es-ES" w:eastAsia="es-ES"/>
              </w:rPr>
            </w:pPr>
            <w:r w:rsidRPr="00B80672">
              <w:rPr>
                <w:rFonts w:ascii="Barlow" w:eastAsia="Times New Roman" w:hAnsi="Barlow" w:cs="Arial"/>
                <w:bCs/>
                <w:sz w:val="20"/>
                <w:szCs w:val="20"/>
                <w:lang w:val="es-ES" w:eastAsia="es-ES"/>
              </w:rPr>
              <w:t>556,398.68</w:t>
            </w:r>
          </w:p>
        </w:tc>
        <w:tc>
          <w:tcPr>
            <w:tcW w:w="964" w:type="dxa"/>
            <w:tcBorders>
              <w:top w:val="single" w:sz="4" w:space="0" w:color="auto"/>
              <w:left w:val="single" w:sz="4" w:space="0" w:color="auto"/>
              <w:bottom w:val="single" w:sz="4" w:space="0" w:color="auto"/>
              <w:right w:val="single" w:sz="4" w:space="0" w:color="auto"/>
            </w:tcBorders>
          </w:tcPr>
          <w:p w14:paraId="0DCADEF9" w14:textId="77777777" w:rsidR="000E676F" w:rsidRPr="00B80672" w:rsidRDefault="000E676F" w:rsidP="000E676F">
            <w:pPr>
              <w:spacing w:after="0" w:line="240" w:lineRule="auto"/>
              <w:jc w:val="right"/>
              <w:rPr>
                <w:rFonts w:ascii="Barlow" w:eastAsia="Times New Roman" w:hAnsi="Barlow"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14:paraId="3AD8AB0F" w14:textId="77777777" w:rsidR="000E676F" w:rsidRPr="00B80672" w:rsidRDefault="000E676F" w:rsidP="000E676F">
            <w:pPr>
              <w:spacing w:after="0" w:line="240" w:lineRule="auto"/>
              <w:jc w:val="right"/>
              <w:rPr>
                <w:rFonts w:ascii="Barlow" w:eastAsia="Times New Roman" w:hAnsi="Barlow"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14:paraId="2527258F" w14:textId="056BE11D" w:rsidR="000E676F" w:rsidRPr="00B80672" w:rsidRDefault="000E676F" w:rsidP="000E676F">
            <w:pPr>
              <w:spacing w:after="0" w:line="240" w:lineRule="auto"/>
              <w:rPr>
                <w:rFonts w:ascii="Barlow" w:eastAsia="Times New Roman" w:hAnsi="Barlow" w:cs="Arial"/>
                <w:b/>
                <w:sz w:val="20"/>
                <w:szCs w:val="20"/>
                <w:lang w:val="es-ES" w:eastAsia="es-ES"/>
              </w:rPr>
            </w:pPr>
          </w:p>
        </w:tc>
        <w:tc>
          <w:tcPr>
            <w:tcW w:w="1342" w:type="dxa"/>
            <w:gridSpan w:val="2"/>
            <w:tcBorders>
              <w:top w:val="single" w:sz="4" w:space="0" w:color="auto"/>
              <w:left w:val="single" w:sz="4" w:space="0" w:color="auto"/>
              <w:bottom w:val="single" w:sz="4" w:space="0" w:color="auto"/>
              <w:right w:val="single" w:sz="4" w:space="0" w:color="auto"/>
            </w:tcBorders>
          </w:tcPr>
          <w:p w14:paraId="69D8A0E2" w14:textId="3841D71F" w:rsidR="000E676F" w:rsidRPr="00B80672" w:rsidRDefault="000E676F" w:rsidP="000E676F">
            <w:pPr>
              <w:spacing w:after="0" w:line="240" w:lineRule="auto"/>
              <w:jc w:val="right"/>
              <w:rPr>
                <w:rFonts w:ascii="Barlow" w:eastAsia="Times New Roman" w:hAnsi="Barlow" w:cs="Arial"/>
                <w:b/>
                <w:sz w:val="20"/>
                <w:szCs w:val="20"/>
                <w:lang w:val="es-ES" w:eastAsia="es-ES"/>
              </w:rPr>
            </w:pPr>
            <w:r w:rsidRPr="00B80672">
              <w:rPr>
                <w:rFonts w:ascii="Barlow" w:eastAsia="Times New Roman" w:hAnsi="Barlow" w:cs="Arial"/>
                <w:bCs/>
                <w:sz w:val="20"/>
                <w:szCs w:val="20"/>
                <w:lang w:val="es-ES" w:eastAsia="es-ES"/>
              </w:rPr>
              <w:t>556,398.68</w:t>
            </w:r>
          </w:p>
        </w:tc>
      </w:tr>
      <w:tr w:rsidR="000E676F" w:rsidRPr="00B80672" w14:paraId="33B911F5" w14:textId="77777777" w:rsidTr="00B80672">
        <w:trPr>
          <w:trHeight w:val="283"/>
        </w:trPr>
        <w:tc>
          <w:tcPr>
            <w:tcW w:w="5070" w:type="dxa"/>
            <w:tcBorders>
              <w:top w:val="single" w:sz="4" w:space="0" w:color="auto"/>
              <w:left w:val="single" w:sz="4" w:space="0" w:color="auto"/>
              <w:bottom w:val="single" w:sz="4" w:space="0" w:color="auto"/>
              <w:right w:val="single" w:sz="4" w:space="0" w:color="auto"/>
            </w:tcBorders>
          </w:tcPr>
          <w:p w14:paraId="5862D25A" w14:textId="4806FDB3" w:rsidR="000E676F" w:rsidRPr="00B80672" w:rsidRDefault="000E676F" w:rsidP="000E676F">
            <w:pPr>
              <w:pStyle w:val="Sinespaciado"/>
              <w:rPr>
                <w:rFonts w:ascii="Barlow" w:hAnsi="Barlow"/>
                <w:sz w:val="20"/>
                <w:szCs w:val="20"/>
              </w:rPr>
            </w:pPr>
            <w:r w:rsidRPr="00B80672">
              <w:rPr>
                <w:rFonts w:ascii="Barlow" w:hAnsi="Barlow"/>
                <w:sz w:val="20"/>
                <w:szCs w:val="20"/>
              </w:rPr>
              <w:t>VALUE VALUACION Y EDIFICACIONES DEL SURESTE</w:t>
            </w:r>
          </w:p>
        </w:tc>
        <w:tc>
          <w:tcPr>
            <w:tcW w:w="1304" w:type="dxa"/>
            <w:tcBorders>
              <w:top w:val="single" w:sz="4" w:space="0" w:color="auto"/>
              <w:left w:val="single" w:sz="4" w:space="0" w:color="auto"/>
              <w:bottom w:val="single" w:sz="4" w:space="0" w:color="auto"/>
              <w:right w:val="single" w:sz="4" w:space="0" w:color="auto"/>
            </w:tcBorders>
          </w:tcPr>
          <w:p w14:paraId="622CB6DC" w14:textId="790B51DA" w:rsidR="000E676F" w:rsidRPr="00B80672" w:rsidRDefault="000E676F" w:rsidP="000E676F">
            <w:pPr>
              <w:spacing w:after="0" w:line="240" w:lineRule="auto"/>
              <w:jc w:val="right"/>
              <w:rPr>
                <w:rFonts w:ascii="Barlow" w:eastAsia="Times New Roman" w:hAnsi="Barlow" w:cs="Arial"/>
                <w:bCs/>
                <w:sz w:val="20"/>
                <w:szCs w:val="20"/>
                <w:lang w:eastAsia="es-ES"/>
              </w:rPr>
            </w:pPr>
            <w:r w:rsidRPr="00B80672">
              <w:rPr>
                <w:rFonts w:ascii="Barlow" w:eastAsia="Times New Roman" w:hAnsi="Barlow" w:cs="Arial"/>
                <w:bCs/>
                <w:sz w:val="20"/>
                <w:szCs w:val="20"/>
                <w:lang w:eastAsia="es-ES"/>
              </w:rPr>
              <w:t>685,999.66</w:t>
            </w:r>
          </w:p>
        </w:tc>
        <w:tc>
          <w:tcPr>
            <w:tcW w:w="964" w:type="dxa"/>
            <w:tcBorders>
              <w:top w:val="single" w:sz="4" w:space="0" w:color="auto"/>
              <w:left w:val="single" w:sz="4" w:space="0" w:color="auto"/>
              <w:bottom w:val="single" w:sz="4" w:space="0" w:color="auto"/>
              <w:right w:val="single" w:sz="4" w:space="0" w:color="auto"/>
            </w:tcBorders>
          </w:tcPr>
          <w:p w14:paraId="687012E6" w14:textId="77777777" w:rsidR="000E676F" w:rsidRPr="00B80672" w:rsidRDefault="000E676F" w:rsidP="000E676F">
            <w:pPr>
              <w:spacing w:after="0" w:line="240" w:lineRule="auto"/>
              <w:jc w:val="right"/>
              <w:rPr>
                <w:rFonts w:ascii="Barlow" w:eastAsia="Times New Roman" w:hAnsi="Barlow" w:cs="Arial"/>
                <w:b/>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tcPr>
          <w:p w14:paraId="2E9200DC" w14:textId="77777777" w:rsidR="000E676F" w:rsidRPr="00B80672" w:rsidRDefault="000E676F" w:rsidP="000E676F">
            <w:pPr>
              <w:spacing w:after="0" w:line="240" w:lineRule="auto"/>
              <w:jc w:val="right"/>
              <w:rPr>
                <w:rFonts w:ascii="Barlow" w:eastAsia="Times New Roman" w:hAnsi="Barlow" w:cs="Arial"/>
                <w:b/>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tcPr>
          <w:p w14:paraId="3237C2B4" w14:textId="77777777" w:rsidR="000E676F" w:rsidRPr="00B80672" w:rsidRDefault="000E676F" w:rsidP="000E676F">
            <w:pPr>
              <w:spacing w:after="0" w:line="240" w:lineRule="auto"/>
              <w:rPr>
                <w:rFonts w:ascii="Barlow" w:eastAsia="Times New Roman" w:hAnsi="Barlow" w:cs="Calibri"/>
                <w:color w:val="000000"/>
                <w:sz w:val="20"/>
                <w:szCs w:val="20"/>
                <w:lang w:eastAsia="es-ES"/>
              </w:rPr>
            </w:pPr>
          </w:p>
        </w:tc>
        <w:tc>
          <w:tcPr>
            <w:tcW w:w="1342" w:type="dxa"/>
            <w:gridSpan w:val="2"/>
            <w:tcBorders>
              <w:top w:val="single" w:sz="4" w:space="0" w:color="auto"/>
              <w:left w:val="single" w:sz="4" w:space="0" w:color="auto"/>
              <w:bottom w:val="single" w:sz="4" w:space="0" w:color="auto"/>
              <w:right w:val="single" w:sz="4" w:space="0" w:color="auto"/>
            </w:tcBorders>
          </w:tcPr>
          <w:p w14:paraId="20353182" w14:textId="3A8D1F4A" w:rsidR="000E676F" w:rsidRPr="00B80672" w:rsidRDefault="000E676F" w:rsidP="000E676F">
            <w:pPr>
              <w:spacing w:after="0" w:line="240" w:lineRule="auto"/>
              <w:jc w:val="right"/>
              <w:rPr>
                <w:rFonts w:ascii="Barlow" w:eastAsia="Times New Roman" w:hAnsi="Barlow" w:cs="Arial"/>
                <w:sz w:val="20"/>
                <w:szCs w:val="20"/>
                <w:lang w:eastAsia="es-ES"/>
              </w:rPr>
            </w:pPr>
            <w:r w:rsidRPr="00B80672">
              <w:rPr>
                <w:rFonts w:ascii="Barlow" w:eastAsia="Times New Roman" w:hAnsi="Barlow" w:cs="Arial"/>
                <w:bCs/>
                <w:sz w:val="20"/>
                <w:szCs w:val="20"/>
                <w:lang w:eastAsia="es-ES"/>
              </w:rPr>
              <w:t>685,999.66</w:t>
            </w:r>
          </w:p>
        </w:tc>
      </w:tr>
      <w:tr w:rsidR="000E676F" w:rsidRPr="00B80672" w14:paraId="70F8FD55" w14:textId="77777777" w:rsidTr="00B80672">
        <w:trPr>
          <w:trHeight w:val="283"/>
        </w:trPr>
        <w:tc>
          <w:tcPr>
            <w:tcW w:w="5070" w:type="dxa"/>
            <w:tcBorders>
              <w:top w:val="single" w:sz="4" w:space="0" w:color="auto"/>
              <w:left w:val="single" w:sz="4" w:space="0" w:color="auto"/>
              <w:bottom w:val="single" w:sz="4" w:space="0" w:color="auto"/>
              <w:right w:val="single" w:sz="4" w:space="0" w:color="auto"/>
            </w:tcBorders>
          </w:tcPr>
          <w:p w14:paraId="5DF2B3A7" w14:textId="453C96DE" w:rsidR="000E676F" w:rsidRPr="00B80672" w:rsidRDefault="000E676F" w:rsidP="000E676F">
            <w:pPr>
              <w:pStyle w:val="Sinespaciado"/>
              <w:rPr>
                <w:rFonts w:ascii="Barlow" w:hAnsi="Barlow"/>
                <w:sz w:val="20"/>
                <w:szCs w:val="20"/>
              </w:rPr>
            </w:pPr>
            <w:r w:rsidRPr="00B80672">
              <w:rPr>
                <w:rFonts w:ascii="Barlow" w:hAnsi="Barlow"/>
                <w:sz w:val="20"/>
                <w:szCs w:val="20"/>
              </w:rPr>
              <w:t>DINA MARIA ROSEL CASTRO</w:t>
            </w:r>
          </w:p>
        </w:tc>
        <w:tc>
          <w:tcPr>
            <w:tcW w:w="1304" w:type="dxa"/>
            <w:tcBorders>
              <w:top w:val="single" w:sz="4" w:space="0" w:color="auto"/>
              <w:left w:val="single" w:sz="4" w:space="0" w:color="auto"/>
              <w:bottom w:val="single" w:sz="4" w:space="0" w:color="auto"/>
              <w:right w:val="single" w:sz="4" w:space="0" w:color="auto"/>
            </w:tcBorders>
          </w:tcPr>
          <w:p w14:paraId="42E2EABB" w14:textId="6A5EB4F4" w:rsidR="000E676F" w:rsidRPr="00B80672" w:rsidRDefault="000E676F" w:rsidP="000E676F">
            <w:pPr>
              <w:tabs>
                <w:tab w:val="center" w:pos="529"/>
                <w:tab w:val="right" w:pos="1059"/>
              </w:tabs>
              <w:spacing w:after="0" w:line="240" w:lineRule="auto"/>
              <w:jc w:val="right"/>
              <w:rPr>
                <w:rFonts w:ascii="Barlow" w:eastAsia="Times New Roman" w:hAnsi="Barlow" w:cs="Arial"/>
                <w:bCs/>
                <w:sz w:val="20"/>
                <w:szCs w:val="20"/>
                <w:lang w:eastAsia="es-ES"/>
              </w:rPr>
            </w:pPr>
            <w:r w:rsidRPr="00B80672">
              <w:rPr>
                <w:rFonts w:ascii="Barlow" w:eastAsia="Times New Roman" w:hAnsi="Barlow" w:cs="Arial"/>
                <w:bCs/>
                <w:sz w:val="20"/>
                <w:szCs w:val="20"/>
                <w:lang w:eastAsia="es-ES"/>
              </w:rPr>
              <w:t>75,600</w:t>
            </w:r>
          </w:p>
        </w:tc>
        <w:tc>
          <w:tcPr>
            <w:tcW w:w="964" w:type="dxa"/>
            <w:tcBorders>
              <w:top w:val="single" w:sz="4" w:space="0" w:color="auto"/>
              <w:left w:val="single" w:sz="4" w:space="0" w:color="auto"/>
              <w:bottom w:val="single" w:sz="4" w:space="0" w:color="auto"/>
              <w:right w:val="single" w:sz="4" w:space="0" w:color="auto"/>
            </w:tcBorders>
          </w:tcPr>
          <w:p w14:paraId="1653D257" w14:textId="77777777" w:rsidR="000E676F" w:rsidRPr="00B80672" w:rsidRDefault="000E676F" w:rsidP="000E676F">
            <w:pPr>
              <w:spacing w:after="0" w:line="240" w:lineRule="auto"/>
              <w:jc w:val="right"/>
              <w:rPr>
                <w:rFonts w:ascii="Barlow" w:eastAsia="Times New Roman" w:hAnsi="Barlow" w:cs="Arial"/>
                <w:b/>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tcPr>
          <w:p w14:paraId="28B9153F" w14:textId="77777777" w:rsidR="000E676F" w:rsidRPr="00B80672" w:rsidRDefault="000E676F" w:rsidP="000E676F">
            <w:pPr>
              <w:spacing w:after="0" w:line="240" w:lineRule="auto"/>
              <w:jc w:val="right"/>
              <w:rPr>
                <w:rFonts w:ascii="Barlow" w:eastAsia="Times New Roman" w:hAnsi="Barlow" w:cs="Arial"/>
                <w:b/>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tcPr>
          <w:p w14:paraId="5F70C9DB" w14:textId="77777777" w:rsidR="000E676F" w:rsidRPr="00B80672" w:rsidRDefault="000E676F" w:rsidP="000E676F">
            <w:pPr>
              <w:spacing w:after="0" w:line="240" w:lineRule="auto"/>
              <w:rPr>
                <w:rFonts w:ascii="Barlow" w:eastAsia="Times New Roman" w:hAnsi="Barlow" w:cs="Calibri"/>
                <w:color w:val="000000"/>
                <w:sz w:val="20"/>
                <w:szCs w:val="20"/>
                <w:lang w:eastAsia="es-ES"/>
              </w:rPr>
            </w:pPr>
          </w:p>
        </w:tc>
        <w:tc>
          <w:tcPr>
            <w:tcW w:w="1342" w:type="dxa"/>
            <w:gridSpan w:val="2"/>
            <w:tcBorders>
              <w:top w:val="single" w:sz="4" w:space="0" w:color="auto"/>
              <w:left w:val="single" w:sz="4" w:space="0" w:color="auto"/>
              <w:bottom w:val="single" w:sz="4" w:space="0" w:color="auto"/>
              <w:right w:val="single" w:sz="4" w:space="0" w:color="auto"/>
            </w:tcBorders>
          </w:tcPr>
          <w:p w14:paraId="04FCCAB4" w14:textId="49285D85" w:rsidR="000E676F" w:rsidRPr="00B80672" w:rsidRDefault="000E676F" w:rsidP="000E676F">
            <w:pPr>
              <w:tabs>
                <w:tab w:val="center" w:pos="529"/>
                <w:tab w:val="right" w:pos="1059"/>
              </w:tabs>
              <w:spacing w:after="0" w:line="240" w:lineRule="auto"/>
              <w:jc w:val="right"/>
              <w:rPr>
                <w:rFonts w:ascii="Barlow" w:eastAsia="Times New Roman" w:hAnsi="Barlow" w:cs="Arial"/>
                <w:sz w:val="20"/>
                <w:szCs w:val="20"/>
                <w:lang w:eastAsia="es-ES"/>
              </w:rPr>
            </w:pPr>
            <w:r w:rsidRPr="00B80672">
              <w:rPr>
                <w:rFonts w:ascii="Barlow" w:eastAsia="Times New Roman" w:hAnsi="Barlow" w:cs="Arial"/>
                <w:bCs/>
                <w:sz w:val="20"/>
                <w:szCs w:val="20"/>
                <w:lang w:eastAsia="es-ES"/>
              </w:rPr>
              <w:t>75,600</w:t>
            </w:r>
          </w:p>
        </w:tc>
      </w:tr>
      <w:tr w:rsidR="000E676F" w:rsidRPr="00B80672" w14:paraId="5593D59D" w14:textId="77777777" w:rsidTr="00B80672">
        <w:trPr>
          <w:trHeight w:val="283"/>
        </w:trPr>
        <w:tc>
          <w:tcPr>
            <w:tcW w:w="5070" w:type="dxa"/>
            <w:tcBorders>
              <w:top w:val="single" w:sz="4" w:space="0" w:color="auto"/>
              <w:left w:val="single" w:sz="4" w:space="0" w:color="auto"/>
              <w:bottom w:val="single" w:sz="4" w:space="0" w:color="auto"/>
              <w:right w:val="single" w:sz="4" w:space="0" w:color="auto"/>
            </w:tcBorders>
          </w:tcPr>
          <w:p w14:paraId="430F7DFE" w14:textId="2372DCBC" w:rsidR="000E676F" w:rsidRPr="00B80672" w:rsidRDefault="000E676F" w:rsidP="000E676F">
            <w:pPr>
              <w:pStyle w:val="Sinespaciado"/>
              <w:rPr>
                <w:rFonts w:ascii="Barlow" w:hAnsi="Barlow"/>
                <w:sz w:val="20"/>
                <w:szCs w:val="20"/>
              </w:rPr>
            </w:pPr>
            <w:r w:rsidRPr="00B80672">
              <w:rPr>
                <w:rFonts w:ascii="Barlow" w:hAnsi="Barlow"/>
                <w:sz w:val="20"/>
                <w:szCs w:val="20"/>
              </w:rPr>
              <w:t>KARLA KARINA ROSADO OCAMPO</w:t>
            </w:r>
          </w:p>
        </w:tc>
        <w:tc>
          <w:tcPr>
            <w:tcW w:w="1304" w:type="dxa"/>
            <w:tcBorders>
              <w:top w:val="single" w:sz="4" w:space="0" w:color="auto"/>
              <w:left w:val="single" w:sz="4" w:space="0" w:color="auto"/>
              <w:bottom w:val="single" w:sz="4" w:space="0" w:color="auto"/>
              <w:right w:val="single" w:sz="4" w:space="0" w:color="auto"/>
            </w:tcBorders>
          </w:tcPr>
          <w:p w14:paraId="4461574F" w14:textId="6567FE1D" w:rsidR="000E676F" w:rsidRPr="00B80672" w:rsidRDefault="000E676F" w:rsidP="000E676F">
            <w:pPr>
              <w:tabs>
                <w:tab w:val="center" w:pos="529"/>
                <w:tab w:val="right" w:pos="1059"/>
              </w:tabs>
              <w:spacing w:after="0" w:line="240" w:lineRule="auto"/>
              <w:jc w:val="right"/>
              <w:rPr>
                <w:rFonts w:ascii="Barlow" w:eastAsia="Times New Roman" w:hAnsi="Barlow" w:cs="Arial"/>
                <w:bCs/>
                <w:sz w:val="20"/>
                <w:szCs w:val="20"/>
                <w:lang w:eastAsia="es-ES"/>
              </w:rPr>
            </w:pPr>
            <w:r w:rsidRPr="00B80672">
              <w:rPr>
                <w:rFonts w:ascii="Barlow" w:eastAsia="Times New Roman" w:hAnsi="Barlow" w:cs="Arial"/>
                <w:bCs/>
                <w:sz w:val="20"/>
                <w:szCs w:val="20"/>
                <w:lang w:eastAsia="es-ES"/>
              </w:rPr>
              <w:t>139,176.80</w:t>
            </w:r>
          </w:p>
        </w:tc>
        <w:tc>
          <w:tcPr>
            <w:tcW w:w="964" w:type="dxa"/>
            <w:tcBorders>
              <w:top w:val="single" w:sz="4" w:space="0" w:color="auto"/>
              <w:left w:val="single" w:sz="4" w:space="0" w:color="auto"/>
              <w:bottom w:val="single" w:sz="4" w:space="0" w:color="auto"/>
              <w:right w:val="single" w:sz="4" w:space="0" w:color="auto"/>
            </w:tcBorders>
          </w:tcPr>
          <w:p w14:paraId="655F49F6" w14:textId="77777777" w:rsidR="000E676F" w:rsidRPr="00B80672" w:rsidRDefault="000E676F" w:rsidP="000E676F">
            <w:pPr>
              <w:spacing w:after="0" w:line="240" w:lineRule="auto"/>
              <w:jc w:val="right"/>
              <w:rPr>
                <w:rFonts w:ascii="Barlow" w:eastAsia="Times New Roman" w:hAnsi="Barlow" w:cs="Arial"/>
                <w:b/>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tcPr>
          <w:p w14:paraId="13A56186" w14:textId="77777777" w:rsidR="000E676F" w:rsidRPr="00B80672" w:rsidRDefault="000E676F" w:rsidP="000E676F">
            <w:pPr>
              <w:spacing w:after="0" w:line="240" w:lineRule="auto"/>
              <w:jc w:val="right"/>
              <w:rPr>
                <w:rFonts w:ascii="Barlow" w:eastAsia="Times New Roman" w:hAnsi="Barlow" w:cs="Arial"/>
                <w:b/>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tcPr>
          <w:p w14:paraId="4A9B0E85" w14:textId="77777777" w:rsidR="000E676F" w:rsidRPr="00B80672" w:rsidRDefault="000E676F" w:rsidP="000E676F">
            <w:pPr>
              <w:spacing w:after="0" w:line="240" w:lineRule="auto"/>
              <w:rPr>
                <w:rFonts w:ascii="Barlow" w:eastAsia="Times New Roman" w:hAnsi="Barlow" w:cs="Calibri"/>
                <w:color w:val="000000"/>
                <w:sz w:val="20"/>
                <w:szCs w:val="20"/>
                <w:lang w:eastAsia="es-ES"/>
              </w:rPr>
            </w:pPr>
          </w:p>
        </w:tc>
        <w:tc>
          <w:tcPr>
            <w:tcW w:w="1342" w:type="dxa"/>
            <w:gridSpan w:val="2"/>
            <w:tcBorders>
              <w:top w:val="single" w:sz="4" w:space="0" w:color="auto"/>
              <w:left w:val="single" w:sz="4" w:space="0" w:color="auto"/>
              <w:bottom w:val="single" w:sz="4" w:space="0" w:color="auto"/>
              <w:right w:val="single" w:sz="4" w:space="0" w:color="auto"/>
            </w:tcBorders>
          </w:tcPr>
          <w:p w14:paraId="3988F10A" w14:textId="720B93F6" w:rsidR="000E676F" w:rsidRPr="00B80672" w:rsidRDefault="000E676F" w:rsidP="000E676F">
            <w:pPr>
              <w:tabs>
                <w:tab w:val="center" w:pos="529"/>
                <w:tab w:val="right" w:pos="1059"/>
              </w:tabs>
              <w:spacing w:after="0" w:line="240" w:lineRule="auto"/>
              <w:jc w:val="right"/>
              <w:rPr>
                <w:rFonts w:ascii="Barlow" w:eastAsia="Times New Roman" w:hAnsi="Barlow" w:cs="Arial"/>
                <w:bCs/>
                <w:sz w:val="20"/>
                <w:szCs w:val="20"/>
                <w:lang w:eastAsia="es-ES"/>
              </w:rPr>
            </w:pPr>
            <w:r w:rsidRPr="00B80672">
              <w:rPr>
                <w:rFonts w:ascii="Barlow" w:eastAsia="Times New Roman" w:hAnsi="Barlow" w:cs="Arial"/>
                <w:bCs/>
                <w:sz w:val="20"/>
                <w:szCs w:val="20"/>
                <w:lang w:eastAsia="es-ES"/>
              </w:rPr>
              <w:t>139,176.80</w:t>
            </w:r>
          </w:p>
        </w:tc>
      </w:tr>
      <w:tr w:rsidR="000E676F" w:rsidRPr="00B80672" w14:paraId="69DB0F85" w14:textId="77777777" w:rsidTr="00B80672">
        <w:trPr>
          <w:trHeight w:val="283"/>
        </w:trPr>
        <w:tc>
          <w:tcPr>
            <w:tcW w:w="5070" w:type="dxa"/>
            <w:tcBorders>
              <w:top w:val="single" w:sz="4" w:space="0" w:color="auto"/>
              <w:left w:val="single" w:sz="4" w:space="0" w:color="auto"/>
              <w:bottom w:val="single" w:sz="4" w:space="0" w:color="auto"/>
              <w:right w:val="single" w:sz="4" w:space="0" w:color="auto"/>
            </w:tcBorders>
          </w:tcPr>
          <w:p w14:paraId="4FD1E0F7" w14:textId="115F5EF4" w:rsidR="000E676F" w:rsidRPr="00B80672" w:rsidRDefault="000E676F" w:rsidP="000E676F">
            <w:pPr>
              <w:pStyle w:val="Sinespaciado"/>
              <w:rPr>
                <w:rFonts w:ascii="Barlow" w:hAnsi="Barlow"/>
                <w:sz w:val="20"/>
                <w:szCs w:val="20"/>
              </w:rPr>
            </w:pPr>
            <w:r w:rsidRPr="00B80672">
              <w:rPr>
                <w:rFonts w:ascii="Barlow" w:hAnsi="Barlow"/>
                <w:sz w:val="20"/>
                <w:szCs w:val="20"/>
              </w:rPr>
              <w:t>PEMRA S DE RL DE CV</w:t>
            </w:r>
          </w:p>
        </w:tc>
        <w:tc>
          <w:tcPr>
            <w:tcW w:w="1304" w:type="dxa"/>
            <w:tcBorders>
              <w:top w:val="single" w:sz="4" w:space="0" w:color="auto"/>
              <w:left w:val="single" w:sz="4" w:space="0" w:color="auto"/>
              <w:bottom w:val="single" w:sz="4" w:space="0" w:color="auto"/>
              <w:right w:val="single" w:sz="4" w:space="0" w:color="auto"/>
            </w:tcBorders>
          </w:tcPr>
          <w:p w14:paraId="41B04D4E" w14:textId="488788EB" w:rsidR="000E676F" w:rsidRPr="00B80672" w:rsidRDefault="000E676F" w:rsidP="000E676F">
            <w:pPr>
              <w:tabs>
                <w:tab w:val="center" w:pos="529"/>
                <w:tab w:val="right" w:pos="1059"/>
              </w:tabs>
              <w:spacing w:after="0" w:line="240" w:lineRule="auto"/>
              <w:jc w:val="right"/>
              <w:rPr>
                <w:rFonts w:ascii="Barlow" w:eastAsia="Times New Roman" w:hAnsi="Barlow" w:cs="Arial"/>
                <w:bCs/>
                <w:sz w:val="20"/>
                <w:szCs w:val="20"/>
                <w:lang w:eastAsia="es-ES"/>
              </w:rPr>
            </w:pPr>
            <w:r w:rsidRPr="00B80672">
              <w:rPr>
                <w:rFonts w:ascii="Barlow" w:eastAsia="Times New Roman" w:hAnsi="Barlow" w:cs="Arial"/>
                <w:bCs/>
                <w:sz w:val="20"/>
                <w:szCs w:val="20"/>
                <w:lang w:eastAsia="es-ES"/>
              </w:rPr>
              <w:t>139,142.00</w:t>
            </w:r>
          </w:p>
        </w:tc>
        <w:tc>
          <w:tcPr>
            <w:tcW w:w="964" w:type="dxa"/>
            <w:tcBorders>
              <w:top w:val="single" w:sz="4" w:space="0" w:color="auto"/>
              <w:left w:val="single" w:sz="4" w:space="0" w:color="auto"/>
              <w:bottom w:val="single" w:sz="4" w:space="0" w:color="auto"/>
              <w:right w:val="single" w:sz="4" w:space="0" w:color="auto"/>
            </w:tcBorders>
          </w:tcPr>
          <w:p w14:paraId="2392808E" w14:textId="77777777" w:rsidR="000E676F" w:rsidRPr="00B80672" w:rsidRDefault="000E676F" w:rsidP="000E676F">
            <w:pPr>
              <w:spacing w:after="0" w:line="240" w:lineRule="auto"/>
              <w:jc w:val="right"/>
              <w:rPr>
                <w:rFonts w:ascii="Barlow" w:eastAsia="Times New Roman" w:hAnsi="Barlow" w:cs="Arial"/>
                <w:b/>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tcPr>
          <w:p w14:paraId="465A8B8C" w14:textId="77777777" w:rsidR="000E676F" w:rsidRPr="00B80672" w:rsidRDefault="000E676F" w:rsidP="000E676F">
            <w:pPr>
              <w:spacing w:after="0" w:line="240" w:lineRule="auto"/>
              <w:jc w:val="right"/>
              <w:rPr>
                <w:rFonts w:ascii="Barlow" w:eastAsia="Times New Roman" w:hAnsi="Barlow" w:cs="Arial"/>
                <w:b/>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tcPr>
          <w:p w14:paraId="1AA84A09" w14:textId="77777777" w:rsidR="000E676F" w:rsidRPr="00B80672" w:rsidRDefault="000E676F" w:rsidP="000E676F">
            <w:pPr>
              <w:spacing w:after="0" w:line="240" w:lineRule="auto"/>
              <w:rPr>
                <w:rFonts w:ascii="Barlow" w:eastAsia="Times New Roman" w:hAnsi="Barlow" w:cs="Calibri"/>
                <w:color w:val="000000"/>
                <w:sz w:val="20"/>
                <w:szCs w:val="20"/>
                <w:lang w:eastAsia="es-ES"/>
              </w:rPr>
            </w:pPr>
          </w:p>
        </w:tc>
        <w:tc>
          <w:tcPr>
            <w:tcW w:w="1342" w:type="dxa"/>
            <w:gridSpan w:val="2"/>
            <w:tcBorders>
              <w:top w:val="single" w:sz="4" w:space="0" w:color="auto"/>
              <w:left w:val="single" w:sz="4" w:space="0" w:color="auto"/>
              <w:bottom w:val="single" w:sz="4" w:space="0" w:color="auto"/>
              <w:right w:val="single" w:sz="4" w:space="0" w:color="auto"/>
            </w:tcBorders>
          </w:tcPr>
          <w:p w14:paraId="452CFC62" w14:textId="41384086" w:rsidR="000E676F" w:rsidRPr="00B80672" w:rsidRDefault="000E676F" w:rsidP="000E676F">
            <w:pPr>
              <w:tabs>
                <w:tab w:val="center" w:pos="529"/>
                <w:tab w:val="right" w:pos="1059"/>
              </w:tabs>
              <w:spacing w:after="0" w:line="240" w:lineRule="auto"/>
              <w:jc w:val="right"/>
              <w:rPr>
                <w:rFonts w:ascii="Barlow" w:eastAsia="Times New Roman" w:hAnsi="Barlow" w:cs="Arial"/>
                <w:bCs/>
                <w:sz w:val="20"/>
                <w:szCs w:val="20"/>
                <w:lang w:eastAsia="es-ES"/>
              </w:rPr>
            </w:pPr>
            <w:r w:rsidRPr="00B80672">
              <w:rPr>
                <w:rFonts w:ascii="Barlow" w:eastAsia="Times New Roman" w:hAnsi="Barlow" w:cs="Arial"/>
                <w:bCs/>
                <w:sz w:val="20"/>
                <w:szCs w:val="20"/>
                <w:lang w:eastAsia="es-ES"/>
              </w:rPr>
              <w:t>139,142.00</w:t>
            </w:r>
          </w:p>
        </w:tc>
      </w:tr>
      <w:tr w:rsidR="000E676F" w:rsidRPr="00B80672" w14:paraId="5AA0D79C" w14:textId="77777777" w:rsidTr="00B80672">
        <w:trPr>
          <w:trHeight w:val="283"/>
        </w:trPr>
        <w:tc>
          <w:tcPr>
            <w:tcW w:w="5070" w:type="dxa"/>
            <w:tcBorders>
              <w:top w:val="single" w:sz="4" w:space="0" w:color="auto"/>
              <w:left w:val="single" w:sz="4" w:space="0" w:color="auto"/>
              <w:bottom w:val="single" w:sz="4" w:space="0" w:color="auto"/>
              <w:right w:val="single" w:sz="4" w:space="0" w:color="auto"/>
            </w:tcBorders>
            <w:hideMark/>
          </w:tcPr>
          <w:p w14:paraId="1B1B8A96" w14:textId="77777777" w:rsidR="000E676F" w:rsidRPr="00B80672" w:rsidRDefault="000E676F" w:rsidP="000E676F">
            <w:pPr>
              <w:pStyle w:val="Sinespaciado"/>
              <w:tabs>
                <w:tab w:val="left" w:pos="12049"/>
              </w:tabs>
              <w:rPr>
                <w:rFonts w:ascii="Barlow" w:hAnsi="Barlow"/>
                <w:b/>
                <w:sz w:val="20"/>
                <w:szCs w:val="20"/>
                <w:lang w:val="en-US"/>
              </w:rPr>
            </w:pPr>
            <w:r w:rsidRPr="00B80672">
              <w:rPr>
                <w:rFonts w:ascii="Barlow" w:hAnsi="Barlow"/>
                <w:b/>
                <w:sz w:val="20"/>
                <w:szCs w:val="20"/>
                <w:lang w:val="en-US"/>
              </w:rPr>
              <w:t>TOTAL GENERAL</w:t>
            </w:r>
          </w:p>
        </w:tc>
        <w:tc>
          <w:tcPr>
            <w:tcW w:w="1304" w:type="dxa"/>
            <w:tcBorders>
              <w:top w:val="single" w:sz="4" w:space="0" w:color="auto"/>
              <w:left w:val="single" w:sz="4" w:space="0" w:color="auto"/>
              <w:bottom w:val="single" w:sz="4" w:space="0" w:color="auto"/>
              <w:right w:val="single" w:sz="4" w:space="0" w:color="auto"/>
            </w:tcBorders>
          </w:tcPr>
          <w:p w14:paraId="0AA054C4" w14:textId="4BFF1BE6" w:rsidR="000E676F" w:rsidRPr="00B80672" w:rsidRDefault="000E676F" w:rsidP="000E676F">
            <w:pPr>
              <w:spacing w:after="0" w:line="240" w:lineRule="auto"/>
              <w:rPr>
                <w:rFonts w:ascii="Barlow" w:hAnsi="Barlow"/>
                <w:sz w:val="20"/>
                <w:szCs w:val="20"/>
                <w:lang w:val="en-US"/>
              </w:rPr>
            </w:pPr>
          </w:p>
        </w:tc>
        <w:tc>
          <w:tcPr>
            <w:tcW w:w="964" w:type="dxa"/>
            <w:tcBorders>
              <w:top w:val="single" w:sz="4" w:space="0" w:color="auto"/>
              <w:left w:val="single" w:sz="4" w:space="0" w:color="auto"/>
              <w:bottom w:val="single" w:sz="4" w:space="0" w:color="auto"/>
              <w:right w:val="single" w:sz="4" w:space="0" w:color="auto"/>
            </w:tcBorders>
          </w:tcPr>
          <w:p w14:paraId="43E0A67D" w14:textId="77777777" w:rsidR="000E676F" w:rsidRPr="00B80672" w:rsidRDefault="000E676F" w:rsidP="000E676F">
            <w:pPr>
              <w:spacing w:after="0" w:line="240" w:lineRule="auto"/>
              <w:jc w:val="right"/>
              <w:rPr>
                <w:rFonts w:ascii="Barlow" w:eastAsia="Times New Roman" w:hAnsi="Barlow" w:cs="Arial"/>
                <w:b/>
                <w:sz w:val="20"/>
                <w:szCs w:val="20"/>
                <w:lang w:val="en-US" w:eastAsia="es-ES"/>
              </w:rPr>
            </w:pPr>
          </w:p>
        </w:tc>
        <w:tc>
          <w:tcPr>
            <w:tcW w:w="2268" w:type="dxa"/>
            <w:tcBorders>
              <w:top w:val="single" w:sz="4" w:space="0" w:color="auto"/>
              <w:left w:val="single" w:sz="4" w:space="0" w:color="auto"/>
              <w:bottom w:val="single" w:sz="4" w:space="0" w:color="auto"/>
              <w:right w:val="single" w:sz="4" w:space="0" w:color="auto"/>
            </w:tcBorders>
          </w:tcPr>
          <w:p w14:paraId="1C5FE799" w14:textId="77777777" w:rsidR="000E676F" w:rsidRPr="00B80672" w:rsidRDefault="000E676F" w:rsidP="000E676F">
            <w:pPr>
              <w:spacing w:after="0" w:line="240" w:lineRule="auto"/>
              <w:jc w:val="right"/>
              <w:rPr>
                <w:rFonts w:ascii="Barlow" w:eastAsia="Times New Roman" w:hAnsi="Barlow" w:cs="Arial"/>
                <w:b/>
                <w:sz w:val="20"/>
                <w:szCs w:val="20"/>
                <w:lang w:val="en-US" w:eastAsia="es-ES"/>
              </w:rPr>
            </w:pPr>
          </w:p>
        </w:tc>
        <w:tc>
          <w:tcPr>
            <w:tcW w:w="1701" w:type="dxa"/>
            <w:tcBorders>
              <w:top w:val="single" w:sz="4" w:space="0" w:color="auto"/>
              <w:left w:val="single" w:sz="4" w:space="0" w:color="auto"/>
              <w:bottom w:val="single" w:sz="4" w:space="0" w:color="auto"/>
              <w:right w:val="single" w:sz="4" w:space="0" w:color="auto"/>
            </w:tcBorders>
          </w:tcPr>
          <w:p w14:paraId="2644986C" w14:textId="77777777" w:rsidR="000E676F" w:rsidRPr="00B80672" w:rsidRDefault="000E676F" w:rsidP="000E676F">
            <w:pPr>
              <w:spacing w:after="0" w:line="240" w:lineRule="auto"/>
              <w:jc w:val="right"/>
              <w:rPr>
                <w:rFonts w:ascii="Barlow" w:eastAsia="Times New Roman" w:hAnsi="Barlow" w:cs="Arial"/>
                <w:b/>
                <w:sz w:val="20"/>
                <w:szCs w:val="20"/>
                <w:lang w:val="en-US" w:eastAsia="es-ES"/>
              </w:rPr>
            </w:pPr>
          </w:p>
        </w:tc>
        <w:tc>
          <w:tcPr>
            <w:tcW w:w="1342" w:type="dxa"/>
            <w:gridSpan w:val="2"/>
            <w:tcBorders>
              <w:top w:val="single" w:sz="4" w:space="0" w:color="auto"/>
              <w:left w:val="single" w:sz="4" w:space="0" w:color="auto"/>
              <w:bottom w:val="single" w:sz="4" w:space="0" w:color="auto"/>
              <w:right w:val="single" w:sz="4" w:space="0" w:color="auto"/>
            </w:tcBorders>
            <w:hideMark/>
          </w:tcPr>
          <w:p w14:paraId="309837C9" w14:textId="55B8B748" w:rsidR="000E676F" w:rsidRPr="00B80672" w:rsidRDefault="000E676F" w:rsidP="000E676F">
            <w:pPr>
              <w:spacing w:after="0" w:line="240" w:lineRule="auto"/>
              <w:jc w:val="right"/>
              <w:rPr>
                <w:rFonts w:ascii="Barlow" w:hAnsi="Barlow"/>
                <w:b/>
                <w:bCs/>
                <w:sz w:val="20"/>
                <w:szCs w:val="20"/>
                <w:lang w:val="es-ES"/>
              </w:rPr>
            </w:pPr>
            <w:r w:rsidRPr="00B80672">
              <w:rPr>
                <w:rFonts w:ascii="Barlow" w:hAnsi="Barlow"/>
                <w:b/>
                <w:bCs/>
                <w:sz w:val="20"/>
                <w:szCs w:val="20"/>
                <w:lang w:val="en-US"/>
              </w:rPr>
              <w:t>1,596,317.14</w:t>
            </w:r>
          </w:p>
        </w:tc>
      </w:tr>
    </w:tbl>
    <w:p w14:paraId="37273F6A" w14:textId="77777777" w:rsidR="00FC1F73" w:rsidRPr="00B80672" w:rsidRDefault="00FC1F73" w:rsidP="00DD0740">
      <w:pPr>
        <w:pStyle w:val="ROMANOS"/>
        <w:tabs>
          <w:tab w:val="clear" w:pos="720"/>
          <w:tab w:val="left" w:pos="973"/>
        </w:tabs>
        <w:spacing w:after="0" w:line="240" w:lineRule="exact"/>
        <w:ind w:left="0" w:firstLine="0"/>
        <w:rPr>
          <w:rFonts w:ascii="Barlow" w:hAnsi="Barlow"/>
          <w:sz w:val="20"/>
          <w:szCs w:val="20"/>
        </w:rPr>
      </w:pPr>
    </w:p>
    <w:p w14:paraId="402853FB" w14:textId="77777777" w:rsidR="00FC1F73" w:rsidRPr="00B80672" w:rsidRDefault="00FC1F73" w:rsidP="00DD0740">
      <w:pPr>
        <w:pStyle w:val="ROMANOS"/>
        <w:tabs>
          <w:tab w:val="clear" w:pos="720"/>
          <w:tab w:val="left" w:pos="973"/>
        </w:tabs>
        <w:spacing w:after="0" w:line="240" w:lineRule="exact"/>
        <w:ind w:left="0" w:firstLine="0"/>
        <w:rPr>
          <w:rFonts w:ascii="Barlow" w:hAnsi="Barlow"/>
          <w:sz w:val="20"/>
          <w:szCs w:val="20"/>
        </w:rPr>
      </w:pPr>
    </w:p>
    <w:p w14:paraId="0AA42D60" w14:textId="77777777" w:rsidR="00FC1F73" w:rsidRPr="00B80672" w:rsidRDefault="00FC1F73" w:rsidP="00DD0740">
      <w:pPr>
        <w:pStyle w:val="ROMANOS"/>
        <w:tabs>
          <w:tab w:val="clear" w:pos="720"/>
          <w:tab w:val="left" w:pos="973"/>
        </w:tabs>
        <w:spacing w:after="0" w:line="240" w:lineRule="exact"/>
        <w:ind w:left="0" w:firstLine="0"/>
        <w:rPr>
          <w:rFonts w:ascii="Barlow" w:hAnsi="Barlow"/>
          <w:b/>
          <w:sz w:val="20"/>
          <w:szCs w:val="20"/>
          <w:lang w:val="es-MX"/>
        </w:rPr>
      </w:pPr>
    </w:p>
    <w:p w14:paraId="1C663D61" w14:textId="77777777" w:rsidR="00FC1F73" w:rsidRPr="00B80672" w:rsidRDefault="00FC1F73" w:rsidP="00D03601">
      <w:pPr>
        <w:spacing w:after="0" w:line="240" w:lineRule="auto"/>
        <w:rPr>
          <w:rFonts w:ascii="Barlow" w:eastAsia="Times New Roman" w:hAnsi="Barlow" w:cs="Arial"/>
          <w:sz w:val="20"/>
          <w:szCs w:val="20"/>
          <w:lang w:val="es-ES" w:eastAsia="es-ES"/>
        </w:rPr>
      </w:pPr>
    </w:p>
    <w:p w14:paraId="4A1E6553" w14:textId="77777777" w:rsidR="00FC1F73" w:rsidRPr="00B80672" w:rsidRDefault="00FC1F73" w:rsidP="00D03601">
      <w:pPr>
        <w:spacing w:after="0" w:line="240" w:lineRule="auto"/>
        <w:rPr>
          <w:rFonts w:ascii="Barlow" w:eastAsia="Times New Roman" w:hAnsi="Barlow" w:cs="Arial"/>
          <w:sz w:val="20"/>
          <w:szCs w:val="20"/>
          <w:lang w:val="es-ES" w:eastAsia="es-ES"/>
        </w:rPr>
      </w:pPr>
    </w:p>
    <w:p w14:paraId="30A3FF96" w14:textId="77777777" w:rsidR="00FC1F73" w:rsidRPr="00B80672" w:rsidRDefault="00FC1F73" w:rsidP="00D03601">
      <w:pPr>
        <w:spacing w:after="0" w:line="240" w:lineRule="auto"/>
        <w:rPr>
          <w:rFonts w:ascii="Barlow" w:eastAsia="Times New Roman" w:hAnsi="Barlow" w:cs="Arial"/>
          <w:sz w:val="20"/>
          <w:szCs w:val="20"/>
          <w:lang w:val="es-ES" w:eastAsia="es-ES"/>
        </w:rPr>
      </w:pPr>
    </w:p>
    <w:p w14:paraId="38736050" w14:textId="77777777" w:rsidR="00FC1F73" w:rsidRPr="00B80672" w:rsidRDefault="00FC1F73" w:rsidP="00D03601">
      <w:pPr>
        <w:spacing w:after="0" w:line="240" w:lineRule="auto"/>
        <w:rPr>
          <w:rFonts w:ascii="Barlow" w:eastAsia="Times New Roman" w:hAnsi="Barlow" w:cs="Arial"/>
          <w:sz w:val="20"/>
          <w:szCs w:val="20"/>
          <w:lang w:val="es-ES" w:eastAsia="es-ES"/>
        </w:rPr>
      </w:pPr>
    </w:p>
    <w:p w14:paraId="42D45493" w14:textId="77777777" w:rsidR="00FC1F73" w:rsidRPr="00B80672" w:rsidRDefault="00FC1F73" w:rsidP="00D03601">
      <w:pPr>
        <w:spacing w:after="0" w:line="240" w:lineRule="auto"/>
        <w:rPr>
          <w:rFonts w:ascii="Barlow" w:eastAsia="Times New Roman" w:hAnsi="Barlow" w:cs="Arial"/>
          <w:sz w:val="20"/>
          <w:szCs w:val="20"/>
          <w:lang w:val="es-ES" w:eastAsia="es-ES"/>
        </w:rPr>
      </w:pPr>
    </w:p>
    <w:p w14:paraId="02FABED5" w14:textId="77777777" w:rsidR="000E2E4C" w:rsidRPr="00B80672" w:rsidRDefault="000E2E4C" w:rsidP="00DD0740">
      <w:pPr>
        <w:spacing w:after="0" w:line="240" w:lineRule="auto"/>
        <w:rPr>
          <w:rFonts w:ascii="Barlow" w:eastAsia="Times New Roman" w:hAnsi="Barlow" w:cs="Arial"/>
          <w:sz w:val="20"/>
          <w:szCs w:val="20"/>
          <w:lang w:val="es-ES" w:eastAsia="es-ES"/>
        </w:rPr>
      </w:pPr>
    </w:p>
    <w:p w14:paraId="28FACF73" w14:textId="77777777" w:rsidR="000E676F" w:rsidRPr="00B80672" w:rsidRDefault="000E676F" w:rsidP="00DD0740">
      <w:pPr>
        <w:spacing w:after="0" w:line="240" w:lineRule="auto"/>
        <w:rPr>
          <w:rFonts w:ascii="Barlow" w:hAnsi="Barlow"/>
          <w:b/>
          <w:sz w:val="20"/>
          <w:szCs w:val="20"/>
        </w:rPr>
      </w:pPr>
    </w:p>
    <w:p w14:paraId="3465AD47" w14:textId="77777777" w:rsidR="000E676F" w:rsidRPr="00B80672" w:rsidRDefault="000E676F" w:rsidP="00DD0740">
      <w:pPr>
        <w:spacing w:after="0" w:line="240" w:lineRule="auto"/>
        <w:rPr>
          <w:rFonts w:ascii="Barlow" w:hAnsi="Barlow"/>
          <w:b/>
          <w:sz w:val="20"/>
          <w:szCs w:val="20"/>
        </w:rPr>
      </w:pPr>
    </w:p>
    <w:p w14:paraId="6877B543" w14:textId="38F54505" w:rsidR="00D63BED" w:rsidRPr="00B80672" w:rsidRDefault="007B5913" w:rsidP="00DD0740">
      <w:pPr>
        <w:spacing w:after="0" w:line="240" w:lineRule="auto"/>
        <w:rPr>
          <w:rFonts w:ascii="Barlow" w:eastAsia="Times New Roman" w:hAnsi="Barlow" w:cs="Arial"/>
          <w:sz w:val="20"/>
          <w:szCs w:val="20"/>
          <w:lang w:val="es-ES" w:eastAsia="es-ES"/>
        </w:rPr>
      </w:pPr>
      <w:r w:rsidRPr="00B80672">
        <w:rPr>
          <w:rFonts w:ascii="Barlow" w:hAnsi="Barlow"/>
          <w:b/>
          <w:sz w:val="20"/>
          <w:szCs w:val="20"/>
        </w:rPr>
        <w:t xml:space="preserve">Derechos a </w:t>
      </w:r>
      <w:proofErr w:type="gramStart"/>
      <w:r w:rsidRPr="00B80672">
        <w:rPr>
          <w:rFonts w:ascii="Barlow" w:hAnsi="Barlow"/>
          <w:b/>
          <w:sz w:val="20"/>
          <w:szCs w:val="20"/>
        </w:rPr>
        <w:t>recibir  de</w:t>
      </w:r>
      <w:proofErr w:type="gramEnd"/>
      <w:r w:rsidRPr="00B80672">
        <w:rPr>
          <w:rFonts w:ascii="Barlow" w:hAnsi="Barlow"/>
          <w:b/>
          <w:sz w:val="20"/>
          <w:szCs w:val="20"/>
        </w:rPr>
        <w:t xml:space="preserve"> Bienes o Servicios a Recibir</w:t>
      </w:r>
    </w:p>
    <w:p w14:paraId="5371BAE9" w14:textId="77777777" w:rsidR="007B5913" w:rsidRPr="00B80672" w:rsidRDefault="007B5913" w:rsidP="00DD0740">
      <w:pPr>
        <w:spacing w:after="0" w:line="240" w:lineRule="auto"/>
        <w:rPr>
          <w:rFonts w:ascii="Barlow" w:eastAsia="Times New Roman" w:hAnsi="Barlow" w:cs="Arial"/>
          <w:sz w:val="20"/>
          <w:szCs w:val="20"/>
          <w:lang w:val="es-ES" w:eastAsia="es-ES"/>
        </w:rPr>
      </w:pPr>
    </w:p>
    <w:p w14:paraId="4D1C58E1" w14:textId="15B123A3" w:rsidR="00D03601" w:rsidRPr="00B80672" w:rsidRDefault="00FC1F73" w:rsidP="00D03601">
      <w:pPr>
        <w:spacing w:after="0" w:line="240" w:lineRule="auto"/>
        <w:rPr>
          <w:rFonts w:ascii="Barlow" w:eastAsia="Times New Roman" w:hAnsi="Barlow" w:cs="Arial"/>
          <w:sz w:val="20"/>
          <w:szCs w:val="20"/>
          <w:lang w:val="es-ES" w:eastAsia="es-ES"/>
        </w:rPr>
      </w:pPr>
      <w:r w:rsidRPr="00B80672">
        <w:rPr>
          <w:rFonts w:ascii="Barlow" w:hAnsi="Barlow" w:cs="Arial"/>
          <w:sz w:val="20"/>
          <w:szCs w:val="20"/>
        </w:rPr>
        <w:t xml:space="preserve">Al </w:t>
      </w:r>
      <w:r w:rsidR="000E676F" w:rsidRPr="00B80672">
        <w:rPr>
          <w:rFonts w:ascii="Barlow" w:hAnsi="Barlow" w:cs="Arial"/>
          <w:sz w:val="20"/>
          <w:szCs w:val="20"/>
        </w:rPr>
        <w:t xml:space="preserve">31 de marzo </w:t>
      </w:r>
      <w:r w:rsidRPr="00B80672">
        <w:rPr>
          <w:rFonts w:ascii="Barlow" w:hAnsi="Barlow" w:cs="Arial"/>
          <w:sz w:val="20"/>
          <w:szCs w:val="20"/>
        </w:rPr>
        <w:t>de 2023</w:t>
      </w:r>
      <w:r w:rsidR="00081C20" w:rsidRPr="00B80672">
        <w:rPr>
          <w:rFonts w:ascii="Barlow" w:hAnsi="Barlow" w:cs="Arial"/>
          <w:sz w:val="20"/>
          <w:szCs w:val="20"/>
        </w:rPr>
        <w:t xml:space="preserve"> </w:t>
      </w:r>
      <w:r w:rsidR="00D03601" w:rsidRPr="00B80672">
        <w:rPr>
          <w:rFonts w:ascii="Barlow" w:eastAsia="Times New Roman" w:hAnsi="Barlow" w:cs="Arial"/>
          <w:sz w:val="20"/>
          <w:szCs w:val="20"/>
          <w:lang w:val="es-ES" w:eastAsia="es-ES"/>
        </w:rPr>
        <w:t>el Parque Cient</w:t>
      </w:r>
      <w:r w:rsidR="006B1F36" w:rsidRPr="00B80672">
        <w:rPr>
          <w:rFonts w:ascii="Barlow" w:eastAsia="Times New Roman" w:hAnsi="Barlow" w:cs="Arial"/>
          <w:sz w:val="20"/>
          <w:szCs w:val="20"/>
          <w:lang w:val="es-ES" w:eastAsia="es-ES"/>
        </w:rPr>
        <w:t>í</w:t>
      </w:r>
      <w:r w:rsidR="00D03601" w:rsidRPr="00B80672">
        <w:rPr>
          <w:rFonts w:ascii="Barlow" w:eastAsia="Times New Roman" w:hAnsi="Barlow" w:cs="Arial"/>
          <w:sz w:val="20"/>
          <w:szCs w:val="20"/>
          <w:lang w:val="es-ES" w:eastAsia="es-ES"/>
        </w:rPr>
        <w:t>fico y Tecnol</w:t>
      </w:r>
      <w:r w:rsidR="006B1F36" w:rsidRPr="00B80672">
        <w:rPr>
          <w:rFonts w:ascii="Barlow" w:eastAsia="Times New Roman" w:hAnsi="Barlow" w:cs="Arial"/>
          <w:sz w:val="20"/>
          <w:szCs w:val="20"/>
          <w:lang w:val="es-ES" w:eastAsia="es-ES"/>
        </w:rPr>
        <w:t>ó</w:t>
      </w:r>
      <w:r w:rsidR="00D03601" w:rsidRPr="00B80672">
        <w:rPr>
          <w:rFonts w:ascii="Barlow" w:eastAsia="Times New Roman" w:hAnsi="Barlow" w:cs="Arial"/>
          <w:sz w:val="20"/>
          <w:szCs w:val="20"/>
          <w:lang w:val="es-ES" w:eastAsia="es-ES"/>
        </w:rPr>
        <w:t>gico de Yucat</w:t>
      </w:r>
      <w:r w:rsidR="006B1F36" w:rsidRPr="00B80672">
        <w:rPr>
          <w:rFonts w:ascii="Barlow" w:eastAsia="Times New Roman" w:hAnsi="Barlow" w:cs="Arial"/>
          <w:sz w:val="20"/>
          <w:szCs w:val="20"/>
          <w:lang w:val="es-ES" w:eastAsia="es-ES"/>
        </w:rPr>
        <w:t>á</w:t>
      </w:r>
      <w:r w:rsidR="00D03601" w:rsidRPr="00B80672">
        <w:rPr>
          <w:rFonts w:ascii="Barlow" w:eastAsia="Times New Roman" w:hAnsi="Barlow" w:cs="Arial"/>
          <w:sz w:val="20"/>
          <w:szCs w:val="20"/>
          <w:lang w:val="es-ES" w:eastAsia="es-ES"/>
        </w:rPr>
        <w:t>n no cuenta con derechos a recibir de bienes o servicios a recibir, por lo que no existen cifras que informar en este rubro</w:t>
      </w:r>
    </w:p>
    <w:p w14:paraId="538AA094" w14:textId="77777777" w:rsidR="00DD0740" w:rsidRPr="00B80672" w:rsidRDefault="00DD0740" w:rsidP="00187C9D">
      <w:pPr>
        <w:pStyle w:val="ROMANOS"/>
        <w:spacing w:after="0" w:line="240" w:lineRule="exact"/>
        <w:ind w:left="0" w:firstLine="0"/>
        <w:rPr>
          <w:rFonts w:ascii="Barlow" w:hAnsi="Barlow"/>
          <w:b/>
          <w:sz w:val="20"/>
          <w:szCs w:val="20"/>
          <w:lang w:val="es-MX"/>
        </w:rPr>
      </w:pPr>
    </w:p>
    <w:p w14:paraId="083F3CBD" w14:textId="77777777" w:rsidR="00DD0740" w:rsidRPr="00B80672" w:rsidRDefault="00DD0740" w:rsidP="005F33CD">
      <w:pPr>
        <w:pStyle w:val="ROMANOS"/>
        <w:spacing w:after="0" w:line="240" w:lineRule="exact"/>
        <w:ind w:left="0" w:firstLine="0"/>
        <w:rPr>
          <w:rFonts w:ascii="Barlow" w:hAnsi="Barlow"/>
          <w:b/>
          <w:sz w:val="20"/>
          <w:szCs w:val="20"/>
          <w:lang w:val="es-MX"/>
        </w:rPr>
      </w:pPr>
      <w:r w:rsidRPr="00B80672">
        <w:rPr>
          <w:rFonts w:ascii="Barlow" w:hAnsi="Barlow"/>
          <w:b/>
          <w:sz w:val="20"/>
          <w:szCs w:val="20"/>
          <w:lang w:val="es-MX"/>
        </w:rPr>
        <w:t>Bienes Disponibles para su Transformación o Consumo (inventarios)</w:t>
      </w:r>
    </w:p>
    <w:p w14:paraId="7D09D282" w14:textId="77777777" w:rsidR="00DD0740" w:rsidRPr="00B80672" w:rsidRDefault="00DD0740" w:rsidP="00DD0740">
      <w:pPr>
        <w:spacing w:after="0" w:line="240" w:lineRule="auto"/>
        <w:rPr>
          <w:rFonts w:ascii="Barlow" w:hAnsi="Barlow"/>
          <w:sz w:val="20"/>
          <w:szCs w:val="20"/>
        </w:rPr>
      </w:pPr>
    </w:p>
    <w:p w14:paraId="7CDDB9BD" w14:textId="6A320639" w:rsidR="00DD0740" w:rsidRPr="00B80672" w:rsidRDefault="00FC1F73" w:rsidP="00DD0740">
      <w:pPr>
        <w:spacing w:after="0" w:line="240" w:lineRule="auto"/>
        <w:rPr>
          <w:rFonts w:ascii="Barlow" w:eastAsia="Times New Roman" w:hAnsi="Barlow" w:cs="Arial"/>
          <w:sz w:val="20"/>
          <w:szCs w:val="20"/>
          <w:lang w:val="es-ES" w:eastAsia="es-ES"/>
        </w:rPr>
      </w:pPr>
      <w:r w:rsidRPr="00B80672">
        <w:rPr>
          <w:rFonts w:ascii="Barlow" w:hAnsi="Barlow" w:cs="Arial"/>
          <w:sz w:val="20"/>
          <w:szCs w:val="20"/>
        </w:rPr>
        <w:t xml:space="preserve">Al </w:t>
      </w:r>
      <w:r w:rsidR="000E676F" w:rsidRPr="00B80672">
        <w:rPr>
          <w:rFonts w:ascii="Barlow" w:hAnsi="Barlow" w:cs="Arial"/>
          <w:sz w:val="20"/>
          <w:szCs w:val="20"/>
        </w:rPr>
        <w:t xml:space="preserve">31 de marzo </w:t>
      </w:r>
      <w:r w:rsidRPr="00B80672">
        <w:rPr>
          <w:rFonts w:ascii="Barlow" w:hAnsi="Barlow" w:cs="Arial"/>
          <w:sz w:val="20"/>
          <w:szCs w:val="20"/>
        </w:rPr>
        <w:t>de 2023</w:t>
      </w:r>
      <w:r w:rsidR="00081C20" w:rsidRPr="00B80672">
        <w:rPr>
          <w:rFonts w:ascii="Barlow" w:hAnsi="Barlow" w:cs="Arial"/>
          <w:sz w:val="20"/>
          <w:szCs w:val="20"/>
        </w:rPr>
        <w:t xml:space="preserve"> </w:t>
      </w:r>
      <w:r w:rsidR="00DD0740" w:rsidRPr="00B80672">
        <w:rPr>
          <w:rFonts w:ascii="Barlow" w:eastAsia="Times New Roman" w:hAnsi="Barlow" w:cs="Arial"/>
          <w:sz w:val="20"/>
          <w:szCs w:val="20"/>
          <w:lang w:val="es-ES" w:eastAsia="es-ES"/>
        </w:rPr>
        <w:t xml:space="preserve">el </w:t>
      </w:r>
      <w:r w:rsidR="006B1F36" w:rsidRPr="00B80672">
        <w:rPr>
          <w:rFonts w:ascii="Barlow" w:eastAsia="Times New Roman" w:hAnsi="Barlow" w:cs="Arial"/>
          <w:sz w:val="20"/>
          <w:szCs w:val="20"/>
          <w:lang w:val="es-ES" w:eastAsia="es-ES"/>
        </w:rPr>
        <w:t xml:space="preserve">Parque Científico y Tecnológico de Yucatán </w:t>
      </w:r>
      <w:r w:rsidR="00DD0740" w:rsidRPr="00B80672">
        <w:rPr>
          <w:rFonts w:ascii="Barlow" w:eastAsia="Times New Roman" w:hAnsi="Barlow" w:cs="Arial"/>
          <w:sz w:val="20"/>
          <w:szCs w:val="20"/>
          <w:lang w:val="es-ES" w:eastAsia="es-ES"/>
        </w:rPr>
        <w:t>no cuenta con Inventarios, por lo que no existen cifras que informar en este rubro</w:t>
      </w:r>
    </w:p>
    <w:p w14:paraId="612B72E1" w14:textId="77777777" w:rsidR="00DD0740" w:rsidRPr="00B80672" w:rsidRDefault="00DD0740" w:rsidP="00DD0740">
      <w:pPr>
        <w:spacing w:after="0" w:line="240" w:lineRule="auto"/>
        <w:rPr>
          <w:rFonts w:ascii="Barlow" w:eastAsia="Times New Roman" w:hAnsi="Barlow" w:cs="Arial"/>
          <w:sz w:val="20"/>
          <w:szCs w:val="20"/>
          <w:lang w:val="es-ES" w:eastAsia="es-ES"/>
        </w:rPr>
      </w:pPr>
    </w:p>
    <w:p w14:paraId="5AE31F3E" w14:textId="77777777" w:rsidR="00DD0740" w:rsidRPr="00B80672" w:rsidRDefault="00DD0740" w:rsidP="006B1F36">
      <w:pPr>
        <w:pStyle w:val="ROMANOS"/>
        <w:spacing w:after="0" w:line="240" w:lineRule="exact"/>
        <w:ind w:left="0" w:firstLine="0"/>
        <w:rPr>
          <w:rFonts w:ascii="Barlow" w:hAnsi="Barlow"/>
          <w:b/>
          <w:sz w:val="20"/>
          <w:szCs w:val="20"/>
          <w:lang w:val="es-MX"/>
        </w:rPr>
      </w:pPr>
      <w:r w:rsidRPr="00B80672">
        <w:rPr>
          <w:rFonts w:ascii="Barlow" w:hAnsi="Barlow"/>
          <w:b/>
          <w:sz w:val="20"/>
          <w:szCs w:val="20"/>
          <w:lang w:val="es-MX"/>
        </w:rPr>
        <w:t>Inversiones Financieras</w:t>
      </w:r>
    </w:p>
    <w:p w14:paraId="563270E1" w14:textId="77777777" w:rsidR="00DD0740" w:rsidRPr="00B80672" w:rsidRDefault="00DD0740" w:rsidP="00DD0740">
      <w:pPr>
        <w:spacing w:after="0" w:line="240" w:lineRule="auto"/>
        <w:ind w:firstLine="708"/>
        <w:rPr>
          <w:rFonts w:ascii="Barlow" w:hAnsi="Barlow"/>
          <w:sz w:val="20"/>
          <w:szCs w:val="20"/>
        </w:rPr>
      </w:pPr>
    </w:p>
    <w:p w14:paraId="68213C08" w14:textId="6D2B2036" w:rsidR="00DD0740" w:rsidRPr="00B80672" w:rsidRDefault="00220CF4" w:rsidP="00DD0740">
      <w:pPr>
        <w:spacing w:after="0" w:line="240" w:lineRule="auto"/>
        <w:rPr>
          <w:rFonts w:ascii="Barlow" w:eastAsia="Times New Roman" w:hAnsi="Barlow" w:cs="Arial"/>
          <w:sz w:val="20"/>
          <w:szCs w:val="20"/>
          <w:lang w:val="es-ES" w:eastAsia="es-ES"/>
        </w:rPr>
      </w:pPr>
      <w:r w:rsidRPr="00B80672">
        <w:rPr>
          <w:rFonts w:ascii="Barlow" w:hAnsi="Barlow" w:cs="Arial"/>
          <w:sz w:val="20"/>
          <w:szCs w:val="20"/>
        </w:rPr>
        <w:t xml:space="preserve"> </w:t>
      </w:r>
      <w:r w:rsidR="00FC1F73" w:rsidRPr="00B80672">
        <w:rPr>
          <w:rFonts w:ascii="Barlow" w:hAnsi="Barlow" w:cs="Arial"/>
          <w:sz w:val="20"/>
          <w:szCs w:val="20"/>
        </w:rPr>
        <w:t xml:space="preserve">Al </w:t>
      </w:r>
      <w:r w:rsidR="000E676F" w:rsidRPr="00B80672">
        <w:rPr>
          <w:rFonts w:ascii="Barlow" w:hAnsi="Barlow" w:cs="Arial"/>
          <w:sz w:val="20"/>
          <w:szCs w:val="20"/>
        </w:rPr>
        <w:t xml:space="preserve">31 de marzo </w:t>
      </w:r>
      <w:r w:rsidR="00FC1F73" w:rsidRPr="00B80672">
        <w:rPr>
          <w:rFonts w:ascii="Barlow" w:hAnsi="Barlow" w:cs="Arial"/>
          <w:sz w:val="20"/>
          <w:szCs w:val="20"/>
        </w:rPr>
        <w:t>de 2023</w:t>
      </w:r>
      <w:r w:rsidR="00081C20" w:rsidRPr="00B80672">
        <w:rPr>
          <w:rFonts w:ascii="Barlow" w:hAnsi="Barlow" w:cs="Arial"/>
          <w:sz w:val="20"/>
          <w:szCs w:val="20"/>
        </w:rPr>
        <w:t xml:space="preserve"> </w:t>
      </w:r>
      <w:r w:rsidR="00DD0740" w:rsidRPr="00B80672">
        <w:rPr>
          <w:rFonts w:ascii="Barlow" w:eastAsia="Times New Roman" w:hAnsi="Barlow" w:cs="Arial"/>
          <w:sz w:val="20"/>
          <w:szCs w:val="20"/>
          <w:lang w:val="es-ES" w:eastAsia="es-ES"/>
        </w:rPr>
        <w:t xml:space="preserve">el </w:t>
      </w:r>
      <w:r w:rsidR="006B1F36" w:rsidRPr="00B80672">
        <w:rPr>
          <w:rFonts w:ascii="Barlow" w:eastAsia="Times New Roman" w:hAnsi="Barlow" w:cs="Arial"/>
          <w:sz w:val="20"/>
          <w:szCs w:val="20"/>
          <w:lang w:val="es-ES" w:eastAsia="es-ES"/>
        </w:rPr>
        <w:t xml:space="preserve">Parque Científico y Tecnológico de Yucatán </w:t>
      </w:r>
      <w:r w:rsidR="00DD0740" w:rsidRPr="00B80672">
        <w:rPr>
          <w:rFonts w:ascii="Barlow" w:eastAsia="Times New Roman" w:hAnsi="Barlow" w:cs="Arial"/>
          <w:sz w:val="20"/>
          <w:szCs w:val="20"/>
          <w:lang w:val="es-ES" w:eastAsia="es-ES"/>
        </w:rPr>
        <w:t>no cuenta con Inversiones financieras</w:t>
      </w:r>
    </w:p>
    <w:p w14:paraId="5E08E602" w14:textId="77777777" w:rsidR="00DD0740" w:rsidRPr="00B80672" w:rsidRDefault="00DD0740" w:rsidP="00DD0740">
      <w:pPr>
        <w:pStyle w:val="ROMANOS"/>
        <w:tabs>
          <w:tab w:val="left" w:pos="284"/>
        </w:tabs>
        <w:spacing w:after="0" w:line="240" w:lineRule="exact"/>
        <w:ind w:left="0" w:firstLine="0"/>
        <w:rPr>
          <w:rFonts w:ascii="Barlow" w:hAnsi="Barlow"/>
          <w:b/>
          <w:sz w:val="20"/>
          <w:szCs w:val="20"/>
          <w:lang w:val="es-MX"/>
        </w:rPr>
      </w:pPr>
    </w:p>
    <w:p w14:paraId="166CB22C" w14:textId="77777777" w:rsidR="00DD0740" w:rsidRPr="00B80672" w:rsidRDefault="00DD0740" w:rsidP="00DD0740">
      <w:pPr>
        <w:pStyle w:val="ROMANOS"/>
        <w:tabs>
          <w:tab w:val="left" w:pos="284"/>
        </w:tabs>
        <w:spacing w:after="0" w:line="240" w:lineRule="exact"/>
        <w:ind w:left="0" w:firstLine="0"/>
        <w:rPr>
          <w:rFonts w:ascii="Barlow" w:hAnsi="Barlow"/>
          <w:b/>
          <w:sz w:val="20"/>
          <w:szCs w:val="20"/>
          <w:lang w:val="es-MX"/>
        </w:rPr>
      </w:pPr>
      <w:r w:rsidRPr="00B80672">
        <w:rPr>
          <w:rFonts w:ascii="Barlow" w:hAnsi="Barlow"/>
          <w:b/>
          <w:sz w:val="20"/>
          <w:szCs w:val="20"/>
          <w:lang w:val="es-MX"/>
        </w:rPr>
        <w:tab/>
        <w:t>Bienes Muebles, Inmuebles e Intangibles</w:t>
      </w:r>
    </w:p>
    <w:p w14:paraId="62FBF47C" w14:textId="77777777" w:rsidR="00035777" w:rsidRPr="00B80672" w:rsidRDefault="00035777" w:rsidP="00DD0740">
      <w:pPr>
        <w:pStyle w:val="ROMANOS"/>
        <w:tabs>
          <w:tab w:val="left" w:pos="284"/>
        </w:tabs>
        <w:spacing w:after="0" w:line="240" w:lineRule="exact"/>
        <w:ind w:left="0" w:firstLine="0"/>
        <w:rPr>
          <w:rFonts w:ascii="Barlow" w:hAnsi="Barlow"/>
          <w:b/>
          <w:sz w:val="20"/>
          <w:szCs w:val="20"/>
          <w:lang w:val="es-MX"/>
        </w:rPr>
      </w:pPr>
    </w:p>
    <w:p w14:paraId="32A29831" w14:textId="7AE42967" w:rsidR="00081C20" w:rsidRPr="00B80672" w:rsidRDefault="00081C20" w:rsidP="00081C20">
      <w:pPr>
        <w:rPr>
          <w:rFonts w:ascii="Barlow" w:hAnsi="Barlow" w:cs="Arial"/>
          <w:sz w:val="20"/>
          <w:szCs w:val="20"/>
        </w:rPr>
      </w:pPr>
      <w:r w:rsidRPr="00B80672">
        <w:rPr>
          <w:rFonts w:ascii="Barlow" w:hAnsi="Barlow" w:cs="Arial"/>
          <w:sz w:val="20"/>
          <w:szCs w:val="20"/>
        </w:rPr>
        <w:t>Como registro histórico de los bienes muebles adquiridos del 01 de enero al 31 de diciembre 2022 se hace mención que se adquirió lo siguientes activos:</w:t>
      </w:r>
    </w:p>
    <w:p w14:paraId="32ECCB18" w14:textId="77777777" w:rsidR="00081C20" w:rsidRPr="00B80672" w:rsidRDefault="00081C20" w:rsidP="00081C20">
      <w:pPr>
        <w:rPr>
          <w:rFonts w:ascii="Barlow" w:hAnsi="Barlow" w:cs="Arial"/>
          <w:b/>
          <w:sz w:val="20"/>
          <w:szCs w:val="20"/>
        </w:rPr>
      </w:pPr>
      <w:r w:rsidRPr="00B80672">
        <w:rPr>
          <w:rFonts w:ascii="Barlow" w:hAnsi="Barlow" w:cs="Arial"/>
          <w:b/>
          <w:sz w:val="20"/>
          <w:szCs w:val="20"/>
        </w:rPr>
        <w:t>AÑO 2022</w:t>
      </w:r>
    </w:p>
    <w:tbl>
      <w:tblPr>
        <w:tblStyle w:val="Tablaconcuadrcula"/>
        <w:tblW w:w="0" w:type="auto"/>
        <w:tblLook w:val="04A0" w:firstRow="1" w:lastRow="0" w:firstColumn="1" w:lastColumn="0" w:noHBand="0" w:noVBand="1"/>
      </w:tblPr>
      <w:tblGrid>
        <w:gridCol w:w="2712"/>
        <w:gridCol w:w="2712"/>
        <w:gridCol w:w="2712"/>
        <w:gridCol w:w="2713"/>
        <w:gridCol w:w="2713"/>
      </w:tblGrid>
      <w:tr w:rsidR="00D73E8A" w:rsidRPr="00B80672" w14:paraId="591DD0BD" w14:textId="77777777" w:rsidTr="00D73E8A">
        <w:tc>
          <w:tcPr>
            <w:tcW w:w="2712" w:type="dxa"/>
          </w:tcPr>
          <w:p w14:paraId="46C29AFF" w14:textId="6F9673C0" w:rsidR="00D73E8A" w:rsidRPr="00B80672" w:rsidRDefault="00D73E8A" w:rsidP="00361E7C">
            <w:pP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Cuenta Contable</w:t>
            </w:r>
          </w:p>
        </w:tc>
        <w:tc>
          <w:tcPr>
            <w:tcW w:w="2712" w:type="dxa"/>
          </w:tcPr>
          <w:p w14:paraId="32C112D0" w14:textId="1C5E7241" w:rsidR="00D73E8A" w:rsidRPr="00B80672" w:rsidRDefault="00D73E8A" w:rsidP="00361E7C">
            <w:pP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Nombre de la cuenta</w:t>
            </w:r>
          </w:p>
        </w:tc>
        <w:tc>
          <w:tcPr>
            <w:tcW w:w="2712" w:type="dxa"/>
          </w:tcPr>
          <w:p w14:paraId="33FB77CD" w14:textId="56F64924" w:rsidR="00D73E8A" w:rsidRPr="00B80672" w:rsidRDefault="00D73E8A" w:rsidP="00361E7C">
            <w:pP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Fuente de Financiamiento</w:t>
            </w:r>
          </w:p>
        </w:tc>
        <w:tc>
          <w:tcPr>
            <w:tcW w:w="2713" w:type="dxa"/>
          </w:tcPr>
          <w:p w14:paraId="512FBCD4" w14:textId="4E04F17E" w:rsidR="00D73E8A" w:rsidRPr="00B80672" w:rsidRDefault="00D73E8A" w:rsidP="00361E7C">
            <w:pP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importe</w:t>
            </w:r>
          </w:p>
        </w:tc>
        <w:tc>
          <w:tcPr>
            <w:tcW w:w="2713" w:type="dxa"/>
          </w:tcPr>
          <w:p w14:paraId="2F6BE430" w14:textId="1FA09C3C" w:rsidR="00D73E8A" w:rsidRPr="00B80672" w:rsidRDefault="00D73E8A" w:rsidP="00361E7C">
            <w:pP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Proveedor</w:t>
            </w:r>
          </w:p>
        </w:tc>
      </w:tr>
      <w:tr w:rsidR="00D73E8A" w:rsidRPr="00B80672" w14:paraId="285726AD" w14:textId="77777777" w:rsidTr="00D73E8A">
        <w:tc>
          <w:tcPr>
            <w:tcW w:w="2712" w:type="dxa"/>
          </w:tcPr>
          <w:p w14:paraId="4788485D" w14:textId="7A984F39" w:rsidR="00D73E8A" w:rsidRPr="00B80672" w:rsidRDefault="00D73E8A" w:rsidP="006B774E">
            <w:pPr>
              <w:jc w:val="cente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1241-1-0001</w:t>
            </w:r>
          </w:p>
        </w:tc>
        <w:tc>
          <w:tcPr>
            <w:tcW w:w="2712" w:type="dxa"/>
          </w:tcPr>
          <w:p w14:paraId="524CE88F" w14:textId="5F5B2290" w:rsidR="00D73E8A" w:rsidRPr="00B80672" w:rsidRDefault="00D73E8A" w:rsidP="006B774E">
            <w:pPr>
              <w:jc w:val="cente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 xml:space="preserve">Bienes </w:t>
            </w:r>
            <w:proofErr w:type="spellStart"/>
            <w:r w:rsidRPr="00B80672">
              <w:rPr>
                <w:rFonts w:ascii="Barlow" w:eastAsia="Times New Roman" w:hAnsi="Barlow" w:cs="Arial"/>
                <w:sz w:val="20"/>
                <w:szCs w:val="20"/>
                <w:lang w:val="es-ES" w:eastAsia="es-ES"/>
              </w:rPr>
              <w:t>informaticos</w:t>
            </w:r>
            <w:proofErr w:type="spellEnd"/>
          </w:p>
        </w:tc>
        <w:tc>
          <w:tcPr>
            <w:tcW w:w="2712" w:type="dxa"/>
          </w:tcPr>
          <w:p w14:paraId="7AAB8116" w14:textId="77777777" w:rsidR="006B774E" w:rsidRPr="00B80672" w:rsidRDefault="006B774E" w:rsidP="006B774E">
            <w:pPr>
              <w:spacing w:line="240" w:lineRule="auto"/>
              <w:jc w:val="cente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BANORTE ESTATAL</w:t>
            </w:r>
          </w:p>
          <w:p w14:paraId="6B828871" w14:textId="2A8CE7F6" w:rsidR="006B774E" w:rsidRPr="00B80672" w:rsidRDefault="006B774E" w:rsidP="006B774E">
            <w:pPr>
              <w:spacing w:line="240" w:lineRule="auto"/>
              <w:jc w:val="cente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lastRenderedPageBreak/>
              <w:t>1199674801</w:t>
            </w:r>
          </w:p>
        </w:tc>
        <w:tc>
          <w:tcPr>
            <w:tcW w:w="2713" w:type="dxa"/>
          </w:tcPr>
          <w:p w14:paraId="09B956BB" w14:textId="1355954E" w:rsidR="006B774E" w:rsidRPr="00B80672" w:rsidRDefault="006B774E" w:rsidP="006B774E">
            <w:pPr>
              <w:jc w:val="cente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lastRenderedPageBreak/>
              <w:t>$ 57,686.80</w:t>
            </w:r>
          </w:p>
        </w:tc>
        <w:tc>
          <w:tcPr>
            <w:tcW w:w="2713" w:type="dxa"/>
          </w:tcPr>
          <w:p w14:paraId="26410B31" w14:textId="02C594E6" w:rsidR="00D73E8A" w:rsidRPr="00B80672" w:rsidRDefault="006B774E" w:rsidP="006B774E">
            <w:pPr>
              <w:jc w:val="center"/>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COMPUMAYA SA DE CV</w:t>
            </w:r>
          </w:p>
        </w:tc>
      </w:tr>
    </w:tbl>
    <w:p w14:paraId="44593236" w14:textId="77777777" w:rsidR="00D73E8A" w:rsidRPr="00B80672" w:rsidRDefault="00D73E8A" w:rsidP="006B774E">
      <w:pPr>
        <w:jc w:val="center"/>
        <w:rPr>
          <w:rFonts w:ascii="Barlow" w:eastAsia="Times New Roman" w:hAnsi="Barlow" w:cs="Arial"/>
          <w:sz w:val="20"/>
          <w:szCs w:val="20"/>
          <w:lang w:val="es-ES" w:eastAsia="es-ES"/>
        </w:rPr>
      </w:pPr>
    </w:p>
    <w:p w14:paraId="63B06954" w14:textId="08A9256B" w:rsidR="00081C20" w:rsidRPr="00B80672" w:rsidRDefault="00081C20" w:rsidP="00081C20">
      <w:pPr>
        <w:rPr>
          <w:rFonts w:ascii="Barlow" w:hAnsi="Barlow" w:cs="Arial"/>
          <w:b/>
          <w:sz w:val="20"/>
          <w:szCs w:val="20"/>
        </w:rPr>
      </w:pPr>
      <w:r w:rsidRPr="00B80672">
        <w:rPr>
          <w:rFonts w:ascii="Barlow" w:hAnsi="Barlow" w:cs="Arial"/>
          <w:b/>
          <w:sz w:val="20"/>
          <w:szCs w:val="20"/>
        </w:rPr>
        <w:t>AÑO 2023</w:t>
      </w:r>
    </w:p>
    <w:p w14:paraId="799E02C0" w14:textId="485635EB" w:rsidR="00933591" w:rsidRPr="00B80672" w:rsidRDefault="00933591" w:rsidP="00933591">
      <w:pPr>
        <w:rPr>
          <w:rFonts w:ascii="Barlow" w:eastAsia="Times New Roman" w:hAnsi="Barlow" w:cs="Arial"/>
          <w:sz w:val="20"/>
          <w:szCs w:val="20"/>
          <w:lang w:val="es-ES" w:eastAsia="es-ES"/>
        </w:rPr>
      </w:pPr>
      <w:r w:rsidRPr="00B80672">
        <w:rPr>
          <w:rFonts w:ascii="Barlow" w:hAnsi="Barlow" w:cs="Arial"/>
          <w:sz w:val="20"/>
          <w:szCs w:val="20"/>
        </w:rPr>
        <w:t xml:space="preserve">Al 31 de enero de 2023 </w:t>
      </w:r>
      <w:r w:rsidRPr="00B80672">
        <w:rPr>
          <w:rFonts w:ascii="Barlow" w:eastAsia="Times New Roman" w:hAnsi="Barlow" w:cs="Arial"/>
          <w:sz w:val="20"/>
          <w:szCs w:val="20"/>
          <w:lang w:val="es-ES" w:eastAsia="es-ES"/>
        </w:rPr>
        <w:t xml:space="preserve">el Parque Científico y Tecnológico de Yucatán </w:t>
      </w:r>
      <w:r w:rsidRPr="00B80672">
        <w:rPr>
          <w:rFonts w:ascii="Barlow" w:hAnsi="Barlow" w:cs="Arial"/>
          <w:sz w:val="20"/>
          <w:szCs w:val="20"/>
        </w:rPr>
        <w:t xml:space="preserve">no </w:t>
      </w:r>
      <w:proofErr w:type="spellStart"/>
      <w:r w:rsidRPr="00B80672">
        <w:rPr>
          <w:rFonts w:ascii="Barlow" w:hAnsi="Barlow" w:cs="Arial"/>
          <w:sz w:val="20"/>
          <w:szCs w:val="20"/>
        </w:rPr>
        <w:t>adquirio</w:t>
      </w:r>
      <w:proofErr w:type="spellEnd"/>
      <w:r w:rsidRPr="00B80672">
        <w:rPr>
          <w:rFonts w:ascii="Barlow" w:hAnsi="Barlow" w:cs="Arial"/>
          <w:sz w:val="20"/>
          <w:szCs w:val="20"/>
        </w:rPr>
        <w:t xml:space="preserve"> bienes muebles</w:t>
      </w:r>
    </w:p>
    <w:p w14:paraId="4A3F2445" w14:textId="6503585E" w:rsidR="006B1F36" w:rsidRPr="00B80672" w:rsidRDefault="00081C20" w:rsidP="00361E7C">
      <w:pPr>
        <w:rPr>
          <w:rFonts w:ascii="Barlow" w:hAnsi="Barlow" w:cs="Arial"/>
          <w:sz w:val="20"/>
          <w:szCs w:val="20"/>
        </w:rPr>
      </w:pPr>
      <w:r w:rsidRPr="00B80672">
        <w:rPr>
          <w:rFonts w:ascii="Barlow" w:hAnsi="Barlow" w:cs="Arial"/>
          <w:sz w:val="20"/>
          <w:szCs w:val="20"/>
        </w:rPr>
        <w:t xml:space="preserve">Al </w:t>
      </w:r>
      <w:r w:rsidR="000E676F" w:rsidRPr="00B80672">
        <w:rPr>
          <w:rFonts w:ascii="Barlow" w:hAnsi="Barlow" w:cs="Arial"/>
          <w:sz w:val="20"/>
          <w:szCs w:val="20"/>
        </w:rPr>
        <w:t xml:space="preserve">28 de </w:t>
      </w:r>
      <w:proofErr w:type="gramStart"/>
      <w:r w:rsidR="000E676F" w:rsidRPr="00B80672">
        <w:rPr>
          <w:rFonts w:ascii="Barlow" w:hAnsi="Barlow" w:cs="Arial"/>
          <w:sz w:val="20"/>
          <w:szCs w:val="20"/>
        </w:rPr>
        <w:t xml:space="preserve">febrero  </w:t>
      </w:r>
      <w:r w:rsidRPr="00B80672">
        <w:rPr>
          <w:rFonts w:ascii="Barlow" w:hAnsi="Barlow" w:cs="Arial"/>
          <w:sz w:val="20"/>
          <w:szCs w:val="20"/>
        </w:rPr>
        <w:t>de</w:t>
      </w:r>
      <w:proofErr w:type="gramEnd"/>
      <w:r w:rsidRPr="00B80672">
        <w:rPr>
          <w:rFonts w:ascii="Barlow" w:hAnsi="Barlow" w:cs="Arial"/>
          <w:sz w:val="20"/>
          <w:szCs w:val="20"/>
        </w:rPr>
        <w:t xml:space="preserve"> 2023 </w:t>
      </w:r>
      <w:r w:rsidRPr="00B80672">
        <w:rPr>
          <w:rFonts w:ascii="Barlow" w:eastAsia="Times New Roman" w:hAnsi="Barlow" w:cs="Arial"/>
          <w:sz w:val="20"/>
          <w:szCs w:val="20"/>
          <w:lang w:val="es-ES" w:eastAsia="es-ES"/>
        </w:rPr>
        <w:t xml:space="preserve">el Parque Científico y Tecnológico de Yucatán </w:t>
      </w:r>
      <w:r w:rsidRPr="00B80672">
        <w:rPr>
          <w:rFonts w:ascii="Barlow" w:hAnsi="Barlow" w:cs="Arial"/>
          <w:sz w:val="20"/>
          <w:szCs w:val="20"/>
        </w:rPr>
        <w:t xml:space="preserve">no </w:t>
      </w:r>
      <w:proofErr w:type="spellStart"/>
      <w:r w:rsidRPr="00B80672">
        <w:rPr>
          <w:rFonts w:ascii="Barlow" w:hAnsi="Barlow" w:cs="Arial"/>
          <w:sz w:val="20"/>
          <w:szCs w:val="20"/>
        </w:rPr>
        <w:t>adquirio</w:t>
      </w:r>
      <w:proofErr w:type="spellEnd"/>
      <w:r w:rsidRPr="00B80672">
        <w:rPr>
          <w:rFonts w:ascii="Barlow" w:hAnsi="Barlow" w:cs="Arial"/>
          <w:sz w:val="20"/>
          <w:szCs w:val="20"/>
        </w:rPr>
        <w:t xml:space="preserve"> bienes muebles</w:t>
      </w:r>
    </w:p>
    <w:p w14:paraId="63A1DE73" w14:textId="0CCC55BA" w:rsidR="000E676F" w:rsidRPr="00B80672" w:rsidRDefault="000E676F" w:rsidP="000E676F">
      <w:pPr>
        <w:rPr>
          <w:rFonts w:ascii="Barlow" w:eastAsia="Times New Roman" w:hAnsi="Barlow" w:cs="Arial"/>
          <w:sz w:val="20"/>
          <w:szCs w:val="20"/>
          <w:lang w:val="es-ES" w:eastAsia="es-ES"/>
        </w:rPr>
      </w:pPr>
      <w:r w:rsidRPr="00B80672">
        <w:rPr>
          <w:rFonts w:ascii="Barlow" w:hAnsi="Barlow" w:cs="Arial"/>
          <w:sz w:val="20"/>
          <w:szCs w:val="20"/>
        </w:rPr>
        <w:t xml:space="preserve">Al 31 de marzo de 2023 </w:t>
      </w:r>
      <w:r w:rsidRPr="00B80672">
        <w:rPr>
          <w:rFonts w:ascii="Barlow" w:eastAsia="Times New Roman" w:hAnsi="Barlow" w:cs="Arial"/>
          <w:sz w:val="20"/>
          <w:szCs w:val="20"/>
          <w:lang w:val="es-ES" w:eastAsia="es-ES"/>
        </w:rPr>
        <w:t xml:space="preserve">el Parque Científico y Tecnológico de Yucatán </w:t>
      </w:r>
      <w:r w:rsidRPr="00B80672">
        <w:rPr>
          <w:rFonts w:ascii="Barlow" w:hAnsi="Barlow" w:cs="Arial"/>
          <w:sz w:val="20"/>
          <w:szCs w:val="20"/>
        </w:rPr>
        <w:t xml:space="preserve">no </w:t>
      </w:r>
      <w:proofErr w:type="spellStart"/>
      <w:r w:rsidRPr="00B80672">
        <w:rPr>
          <w:rFonts w:ascii="Barlow" w:hAnsi="Barlow" w:cs="Arial"/>
          <w:sz w:val="20"/>
          <w:szCs w:val="20"/>
        </w:rPr>
        <w:t>adquirio</w:t>
      </w:r>
      <w:proofErr w:type="spellEnd"/>
      <w:r w:rsidRPr="00B80672">
        <w:rPr>
          <w:rFonts w:ascii="Barlow" w:hAnsi="Barlow" w:cs="Arial"/>
          <w:sz w:val="20"/>
          <w:szCs w:val="20"/>
        </w:rPr>
        <w:t xml:space="preserve"> bienes muebles</w:t>
      </w:r>
    </w:p>
    <w:p w14:paraId="4EDF3284" w14:textId="77777777" w:rsidR="000E676F" w:rsidRPr="00B80672" w:rsidRDefault="000E676F" w:rsidP="00361E7C">
      <w:pPr>
        <w:rPr>
          <w:rFonts w:ascii="Barlow" w:eastAsia="Times New Roman" w:hAnsi="Barlow" w:cs="Arial"/>
          <w:sz w:val="20"/>
          <w:szCs w:val="20"/>
          <w:lang w:val="es-ES" w:eastAsia="es-ES"/>
        </w:rPr>
      </w:pPr>
    </w:p>
    <w:p w14:paraId="735F3E3C" w14:textId="77777777" w:rsidR="006B1F36" w:rsidRPr="00B80672" w:rsidRDefault="006B1F36" w:rsidP="00361E7C">
      <w:pPr>
        <w:rPr>
          <w:rFonts w:ascii="Barlow" w:eastAsia="Times New Roman" w:hAnsi="Barlow" w:cs="Arial"/>
          <w:b/>
          <w:bCs/>
          <w:sz w:val="20"/>
          <w:szCs w:val="20"/>
          <w:lang w:val="es-ES" w:eastAsia="es-ES"/>
        </w:rPr>
      </w:pPr>
      <w:r w:rsidRPr="00B80672">
        <w:rPr>
          <w:rFonts w:ascii="Barlow" w:eastAsia="Times New Roman" w:hAnsi="Barlow" w:cs="Arial"/>
          <w:b/>
          <w:bCs/>
          <w:sz w:val="20"/>
          <w:szCs w:val="20"/>
          <w:lang w:val="es-ES" w:eastAsia="es-ES"/>
        </w:rPr>
        <w:t>Otros activos circulantes:</w:t>
      </w:r>
    </w:p>
    <w:p w14:paraId="27E37577" w14:textId="53E71E56" w:rsidR="006B1F36" w:rsidRPr="00B80672" w:rsidRDefault="006B1F36" w:rsidP="00361E7C">
      <w:pPr>
        <w:rPr>
          <w:rFonts w:ascii="Barlow" w:hAnsi="Barlow" w:cs="Arial"/>
          <w:sz w:val="20"/>
          <w:szCs w:val="20"/>
        </w:rPr>
      </w:pPr>
      <w:r w:rsidRPr="00B80672">
        <w:rPr>
          <w:rFonts w:ascii="Barlow" w:hAnsi="Barlow" w:cs="Arial"/>
          <w:sz w:val="20"/>
          <w:szCs w:val="20"/>
        </w:rPr>
        <w:t xml:space="preserve">La cuenta de otros activos circulantes se encuentra integrada </w:t>
      </w:r>
      <w:r w:rsidR="00FC1F73" w:rsidRPr="00B80672">
        <w:rPr>
          <w:rFonts w:ascii="Barlow" w:hAnsi="Barlow" w:cs="Arial"/>
          <w:sz w:val="20"/>
          <w:szCs w:val="20"/>
        </w:rPr>
        <w:t xml:space="preserve">Al </w:t>
      </w:r>
      <w:r w:rsidR="000E676F" w:rsidRPr="00B80672">
        <w:rPr>
          <w:rFonts w:ascii="Barlow" w:hAnsi="Barlow" w:cs="Arial"/>
          <w:sz w:val="20"/>
          <w:szCs w:val="20"/>
        </w:rPr>
        <w:t xml:space="preserve">31 de marzo </w:t>
      </w:r>
      <w:r w:rsidR="00FC1F73" w:rsidRPr="00B80672">
        <w:rPr>
          <w:rFonts w:ascii="Barlow" w:hAnsi="Barlow" w:cs="Arial"/>
          <w:sz w:val="20"/>
          <w:szCs w:val="20"/>
        </w:rPr>
        <w:t>de 2023</w:t>
      </w:r>
      <w:r w:rsidR="00081C20" w:rsidRPr="00B80672">
        <w:rPr>
          <w:rFonts w:ascii="Barlow" w:hAnsi="Barlow" w:cs="Arial"/>
          <w:sz w:val="20"/>
          <w:szCs w:val="20"/>
        </w:rPr>
        <w:t xml:space="preserve"> </w:t>
      </w:r>
      <w:r w:rsidRPr="00B80672">
        <w:rPr>
          <w:rFonts w:ascii="Barlow" w:hAnsi="Barlow" w:cs="Arial"/>
          <w:sz w:val="20"/>
          <w:szCs w:val="20"/>
        </w:rPr>
        <w:t>con saldo de $1.14</w:t>
      </w:r>
    </w:p>
    <w:p w14:paraId="5C1E1ED6" w14:textId="20841617" w:rsidR="0038670C" w:rsidRPr="00B80672" w:rsidRDefault="006B1F36" w:rsidP="006B1F36">
      <w:pPr>
        <w:pStyle w:val="ROMANOS"/>
        <w:tabs>
          <w:tab w:val="left" w:pos="284"/>
        </w:tabs>
        <w:spacing w:after="0" w:line="240" w:lineRule="exact"/>
        <w:ind w:left="0" w:firstLine="0"/>
        <w:rPr>
          <w:rFonts w:ascii="Barlow" w:hAnsi="Barlow"/>
          <w:b/>
          <w:sz w:val="20"/>
          <w:szCs w:val="20"/>
          <w:lang w:val="es-MX"/>
        </w:rPr>
      </w:pPr>
      <w:r w:rsidRPr="00B80672">
        <w:rPr>
          <w:rFonts w:ascii="Barlow" w:hAnsi="Barlow"/>
          <w:b/>
          <w:sz w:val="20"/>
          <w:szCs w:val="20"/>
          <w:lang w:val="es-MX"/>
        </w:rPr>
        <w:tab/>
      </w:r>
    </w:p>
    <w:p w14:paraId="0A91D1F6" w14:textId="77777777" w:rsidR="00AA3F50" w:rsidRPr="00B80672" w:rsidRDefault="00AA3F50" w:rsidP="00DD0740">
      <w:pPr>
        <w:pStyle w:val="ROMANOS"/>
        <w:spacing w:after="0" w:line="240" w:lineRule="exact"/>
        <w:ind w:left="0" w:firstLine="0"/>
        <w:rPr>
          <w:rFonts w:ascii="Barlow" w:hAnsi="Barlow"/>
          <w:b/>
          <w:sz w:val="20"/>
          <w:szCs w:val="20"/>
          <w:lang w:val="es-MX"/>
        </w:rPr>
      </w:pPr>
    </w:p>
    <w:p w14:paraId="17307228" w14:textId="5B95E948" w:rsidR="00DD0740" w:rsidRPr="00B80672" w:rsidRDefault="00081C20" w:rsidP="00DD0740">
      <w:pPr>
        <w:pStyle w:val="ROMANOS"/>
        <w:spacing w:after="0" w:line="240" w:lineRule="exact"/>
        <w:ind w:left="0" w:firstLine="0"/>
        <w:rPr>
          <w:rFonts w:ascii="Barlow" w:hAnsi="Barlow"/>
          <w:b/>
          <w:sz w:val="20"/>
          <w:szCs w:val="20"/>
          <w:lang w:val="es-MX"/>
        </w:rPr>
      </w:pPr>
      <w:r w:rsidRPr="00B80672">
        <w:rPr>
          <w:rFonts w:ascii="Barlow" w:hAnsi="Barlow" w:cs="Times New Roman"/>
          <w:b/>
          <w:sz w:val="20"/>
          <w:szCs w:val="20"/>
          <w:lang w:val="es-MX"/>
        </w:rPr>
        <w:t>P A S I V O</w:t>
      </w:r>
      <w:r w:rsidR="00DD0740" w:rsidRPr="00B80672">
        <w:rPr>
          <w:rFonts w:ascii="Barlow" w:hAnsi="Barlow"/>
          <w:b/>
          <w:sz w:val="20"/>
          <w:szCs w:val="20"/>
          <w:lang w:val="es-MX"/>
        </w:rPr>
        <w:t>:</w:t>
      </w:r>
    </w:p>
    <w:p w14:paraId="38982D51" w14:textId="77777777" w:rsidR="0010464E" w:rsidRPr="00B80672" w:rsidRDefault="0010464E" w:rsidP="00DD0740">
      <w:pPr>
        <w:pStyle w:val="ROMANOS"/>
        <w:spacing w:after="0" w:line="240" w:lineRule="exact"/>
        <w:ind w:left="0" w:firstLine="0"/>
        <w:rPr>
          <w:rFonts w:ascii="Barlow" w:hAnsi="Barlow"/>
          <w:b/>
          <w:sz w:val="20"/>
          <w:szCs w:val="20"/>
          <w:lang w:val="es-MX"/>
        </w:rPr>
      </w:pPr>
    </w:p>
    <w:p w14:paraId="0C881F04" w14:textId="77777777" w:rsidR="00C3640B" w:rsidRPr="00B80672" w:rsidRDefault="00C3640B" w:rsidP="00DD0740">
      <w:pPr>
        <w:pStyle w:val="ROMANOS"/>
        <w:spacing w:after="0" w:line="240" w:lineRule="exact"/>
        <w:ind w:left="0" w:firstLine="0"/>
        <w:rPr>
          <w:rFonts w:ascii="Barlow" w:hAnsi="Barlow"/>
          <w:b/>
          <w:sz w:val="20"/>
          <w:szCs w:val="20"/>
          <w:lang w:val="es-MX"/>
        </w:rPr>
      </w:pPr>
    </w:p>
    <w:p w14:paraId="28D4B31F" w14:textId="354D5D9A" w:rsidR="00C3640B" w:rsidRPr="00B80672" w:rsidRDefault="00C3640B" w:rsidP="00433C35">
      <w:pPr>
        <w:spacing w:after="0" w:line="240" w:lineRule="auto"/>
        <w:ind w:firstLine="708"/>
        <w:rPr>
          <w:rFonts w:ascii="Barlow" w:eastAsia="Times New Roman" w:hAnsi="Barlow" w:cs="Arial"/>
          <w:sz w:val="20"/>
          <w:szCs w:val="20"/>
          <w:lang w:val="es-ES" w:eastAsia="es-ES"/>
        </w:rPr>
      </w:pPr>
      <w:proofErr w:type="gramStart"/>
      <w:r w:rsidRPr="00B80672">
        <w:rPr>
          <w:rFonts w:ascii="Barlow" w:eastAsia="Times New Roman" w:hAnsi="Barlow" w:cs="Arial"/>
          <w:sz w:val="20"/>
          <w:szCs w:val="20"/>
          <w:lang w:val="es-ES" w:eastAsia="es-ES"/>
        </w:rPr>
        <w:t xml:space="preserve">La cuenta </w:t>
      </w:r>
      <w:r w:rsidRPr="00B80672">
        <w:rPr>
          <w:rFonts w:ascii="Barlow" w:eastAsia="Times New Roman" w:hAnsi="Barlow" w:cs="Arial"/>
          <w:b/>
          <w:sz w:val="20"/>
          <w:szCs w:val="20"/>
          <w:lang w:val="es-ES" w:eastAsia="es-ES"/>
        </w:rPr>
        <w:t xml:space="preserve">de Servicios personales por pagar a corto plazo </w:t>
      </w:r>
      <w:r w:rsidR="00433C35" w:rsidRPr="00B80672">
        <w:rPr>
          <w:rFonts w:ascii="Barlow" w:eastAsia="Times New Roman" w:hAnsi="Barlow" w:cs="Arial"/>
          <w:sz w:val="20"/>
          <w:szCs w:val="20"/>
          <w:lang w:val="es-ES" w:eastAsia="es-ES"/>
        </w:rPr>
        <w:t>no existen</w:t>
      </w:r>
      <w:proofErr w:type="gramEnd"/>
      <w:r w:rsidR="00433C35" w:rsidRPr="00B80672">
        <w:rPr>
          <w:rFonts w:ascii="Barlow" w:eastAsia="Times New Roman" w:hAnsi="Barlow" w:cs="Arial"/>
          <w:sz w:val="20"/>
          <w:szCs w:val="20"/>
          <w:lang w:val="es-ES" w:eastAsia="es-ES"/>
        </w:rPr>
        <w:t xml:space="preserve"> cifras que informar en este rubro</w:t>
      </w:r>
    </w:p>
    <w:p w14:paraId="5DBA5E85" w14:textId="77777777" w:rsidR="00C3640B" w:rsidRPr="00B80672" w:rsidRDefault="00C3640B" w:rsidP="00DD0740">
      <w:pPr>
        <w:pStyle w:val="ROMANOS"/>
        <w:spacing w:after="0" w:line="240" w:lineRule="exact"/>
        <w:ind w:left="0" w:firstLine="0"/>
        <w:rPr>
          <w:rFonts w:ascii="Barlow" w:hAnsi="Barlow"/>
          <w:b/>
          <w:sz w:val="20"/>
          <w:szCs w:val="20"/>
          <w:lang w:val="es-MX"/>
        </w:rPr>
      </w:pPr>
    </w:p>
    <w:p w14:paraId="7A36DB84" w14:textId="77777777" w:rsidR="00C3640B" w:rsidRPr="00B80672" w:rsidRDefault="00C3640B" w:rsidP="00DD0740">
      <w:pPr>
        <w:pStyle w:val="ROMANOS"/>
        <w:spacing w:after="0" w:line="240" w:lineRule="exact"/>
        <w:ind w:left="0" w:firstLine="0"/>
        <w:rPr>
          <w:rFonts w:ascii="Barlow" w:hAnsi="Barlow"/>
          <w:b/>
          <w:sz w:val="20"/>
          <w:szCs w:val="20"/>
          <w:lang w:val="es-MX"/>
        </w:rPr>
      </w:pPr>
    </w:p>
    <w:p w14:paraId="5F25CE44" w14:textId="22D93C37" w:rsidR="00C3640B" w:rsidRPr="00B80672" w:rsidRDefault="00C3640B" w:rsidP="00C3640B">
      <w:pPr>
        <w:spacing w:after="0" w:line="240" w:lineRule="auto"/>
        <w:ind w:firstLine="708"/>
        <w:rPr>
          <w:rFonts w:ascii="Barlow" w:eastAsia="Times New Roman" w:hAnsi="Barlow" w:cs="Arial"/>
          <w:sz w:val="20"/>
          <w:szCs w:val="20"/>
          <w:lang w:val="es-ES" w:eastAsia="es-ES"/>
        </w:rPr>
      </w:pPr>
      <w:proofErr w:type="gramStart"/>
      <w:r w:rsidRPr="00B80672">
        <w:rPr>
          <w:rFonts w:ascii="Barlow" w:eastAsia="Times New Roman" w:hAnsi="Barlow" w:cs="Arial"/>
          <w:sz w:val="20"/>
          <w:szCs w:val="20"/>
          <w:lang w:val="es-ES" w:eastAsia="es-ES"/>
        </w:rPr>
        <w:t xml:space="preserve">La cuenta </w:t>
      </w:r>
      <w:r w:rsidRPr="00B80672">
        <w:rPr>
          <w:rFonts w:ascii="Barlow" w:eastAsia="Times New Roman" w:hAnsi="Barlow" w:cs="Arial"/>
          <w:b/>
          <w:sz w:val="20"/>
          <w:szCs w:val="20"/>
          <w:lang w:val="es-ES" w:eastAsia="es-ES"/>
        </w:rPr>
        <w:t>de Proveedores Diversos</w:t>
      </w:r>
      <w:r w:rsidRPr="00B80672">
        <w:rPr>
          <w:rFonts w:ascii="Barlow" w:eastAsia="Times New Roman" w:hAnsi="Barlow" w:cs="Arial"/>
          <w:sz w:val="20"/>
          <w:szCs w:val="20"/>
          <w:lang w:val="es-ES" w:eastAsia="es-ES"/>
        </w:rPr>
        <w:t xml:space="preserve"> </w:t>
      </w:r>
      <w:r w:rsidR="00433C35" w:rsidRPr="00B80672">
        <w:rPr>
          <w:rFonts w:ascii="Barlow" w:eastAsia="Times New Roman" w:hAnsi="Barlow" w:cs="Arial"/>
          <w:sz w:val="20"/>
          <w:szCs w:val="20"/>
          <w:lang w:val="es-ES" w:eastAsia="es-ES"/>
        </w:rPr>
        <w:t>no existen</w:t>
      </w:r>
      <w:proofErr w:type="gramEnd"/>
      <w:r w:rsidR="00433C35" w:rsidRPr="00B80672">
        <w:rPr>
          <w:rFonts w:ascii="Barlow" w:eastAsia="Times New Roman" w:hAnsi="Barlow" w:cs="Arial"/>
          <w:sz w:val="20"/>
          <w:szCs w:val="20"/>
          <w:lang w:val="es-ES" w:eastAsia="es-ES"/>
        </w:rPr>
        <w:t xml:space="preserve"> cifras que informar en este rubro</w:t>
      </w:r>
    </w:p>
    <w:p w14:paraId="04E4BA66" w14:textId="77777777" w:rsidR="00722AA6" w:rsidRPr="00B80672" w:rsidRDefault="00722AA6" w:rsidP="00433C35">
      <w:pPr>
        <w:spacing w:after="0" w:line="240" w:lineRule="auto"/>
        <w:rPr>
          <w:rFonts w:ascii="Barlow" w:eastAsia="Times New Roman" w:hAnsi="Barlow" w:cs="Arial"/>
          <w:sz w:val="20"/>
          <w:szCs w:val="20"/>
          <w:lang w:val="es-ES" w:eastAsia="es-ES"/>
        </w:rPr>
      </w:pPr>
    </w:p>
    <w:p w14:paraId="168A89DB" w14:textId="77777777" w:rsidR="00722AA6" w:rsidRPr="00B80672" w:rsidRDefault="00722AA6" w:rsidP="00C3640B">
      <w:pPr>
        <w:spacing w:after="0" w:line="240" w:lineRule="auto"/>
        <w:ind w:firstLine="708"/>
        <w:rPr>
          <w:rFonts w:ascii="Barlow" w:eastAsia="Times New Roman" w:hAnsi="Barlow" w:cs="Arial"/>
          <w:sz w:val="20"/>
          <w:szCs w:val="20"/>
          <w:lang w:val="es-ES" w:eastAsia="es-ES"/>
        </w:rPr>
      </w:pPr>
    </w:p>
    <w:p w14:paraId="1E58858A" w14:textId="1A3B216D" w:rsidR="00C3640B" w:rsidRPr="00B80672" w:rsidRDefault="00C3640B" w:rsidP="00C3640B">
      <w:pPr>
        <w:spacing w:after="0" w:line="240" w:lineRule="auto"/>
        <w:ind w:firstLine="708"/>
        <w:rPr>
          <w:rFonts w:ascii="Barlow" w:eastAsia="Times New Roman" w:hAnsi="Barlow" w:cs="Arial"/>
          <w:b/>
          <w:sz w:val="20"/>
          <w:szCs w:val="20"/>
          <w:lang w:val="es-ES" w:eastAsia="es-ES"/>
        </w:rPr>
      </w:pPr>
      <w:r w:rsidRPr="00B80672">
        <w:rPr>
          <w:rFonts w:ascii="Barlow" w:eastAsia="Times New Roman" w:hAnsi="Barlow" w:cs="Arial"/>
          <w:sz w:val="20"/>
          <w:szCs w:val="20"/>
          <w:lang w:val="es-ES" w:eastAsia="es-ES"/>
        </w:rPr>
        <w:t xml:space="preserve">La cuenta de </w:t>
      </w:r>
      <w:r w:rsidRPr="00B80672">
        <w:rPr>
          <w:rFonts w:ascii="Barlow" w:eastAsia="Times New Roman" w:hAnsi="Barlow" w:cs="Arial"/>
          <w:b/>
          <w:sz w:val="20"/>
          <w:szCs w:val="20"/>
          <w:lang w:val="es-ES" w:eastAsia="es-ES"/>
        </w:rPr>
        <w:t xml:space="preserve">Retenciones y </w:t>
      </w:r>
      <w:proofErr w:type="spellStart"/>
      <w:r w:rsidRPr="00B80672">
        <w:rPr>
          <w:rFonts w:ascii="Barlow" w:eastAsia="Times New Roman" w:hAnsi="Barlow" w:cs="Arial"/>
          <w:b/>
          <w:sz w:val="20"/>
          <w:szCs w:val="20"/>
          <w:lang w:val="es-ES" w:eastAsia="es-ES"/>
        </w:rPr>
        <w:t>contibuciones</w:t>
      </w:r>
      <w:proofErr w:type="spellEnd"/>
      <w:r w:rsidRPr="00B80672">
        <w:rPr>
          <w:rFonts w:ascii="Barlow" w:eastAsia="Times New Roman" w:hAnsi="Barlow" w:cs="Arial"/>
          <w:b/>
          <w:sz w:val="20"/>
          <w:szCs w:val="20"/>
          <w:lang w:val="es-ES" w:eastAsia="es-ES"/>
        </w:rPr>
        <w:t xml:space="preserve"> por pagar a corto </w:t>
      </w:r>
      <w:proofErr w:type="gramStart"/>
      <w:r w:rsidRPr="00B80672">
        <w:rPr>
          <w:rFonts w:ascii="Barlow" w:eastAsia="Times New Roman" w:hAnsi="Barlow" w:cs="Arial"/>
          <w:b/>
          <w:sz w:val="20"/>
          <w:szCs w:val="20"/>
          <w:lang w:val="es-ES" w:eastAsia="es-ES"/>
        </w:rPr>
        <w:t xml:space="preserve">plazo </w:t>
      </w:r>
      <w:r w:rsidRPr="00B80672">
        <w:rPr>
          <w:rFonts w:ascii="Barlow" w:eastAsia="Times New Roman" w:hAnsi="Barlow" w:cs="Arial"/>
          <w:sz w:val="20"/>
          <w:szCs w:val="20"/>
          <w:lang w:val="es-ES" w:eastAsia="es-ES"/>
        </w:rPr>
        <w:t xml:space="preserve"> se</w:t>
      </w:r>
      <w:proofErr w:type="gramEnd"/>
      <w:r w:rsidRPr="00B80672">
        <w:rPr>
          <w:rFonts w:ascii="Barlow" w:eastAsia="Times New Roman" w:hAnsi="Barlow" w:cs="Arial"/>
          <w:sz w:val="20"/>
          <w:szCs w:val="20"/>
          <w:lang w:val="es-ES" w:eastAsia="es-ES"/>
        </w:rPr>
        <w:t xml:space="preserve"> encuentra integrada </w:t>
      </w:r>
      <w:r w:rsidRPr="00B80672">
        <w:rPr>
          <w:rFonts w:ascii="Barlow" w:hAnsi="Barlow" w:cs="Arial"/>
          <w:sz w:val="20"/>
          <w:szCs w:val="20"/>
        </w:rPr>
        <w:t xml:space="preserve"> al </w:t>
      </w:r>
      <w:r w:rsidR="000E676F" w:rsidRPr="00B80672">
        <w:rPr>
          <w:rFonts w:ascii="Barlow" w:hAnsi="Barlow" w:cs="Arial"/>
          <w:sz w:val="20"/>
          <w:szCs w:val="20"/>
        </w:rPr>
        <w:t xml:space="preserve">31 de marzo </w:t>
      </w:r>
      <w:r w:rsidRPr="00B80672">
        <w:rPr>
          <w:rFonts w:ascii="Barlow" w:hAnsi="Barlow" w:cs="Arial"/>
          <w:sz w:val="20"/>
          <w:szCs w:val="20"/>
        </w:rPr>
        <w:t xml:space="preserve">de 2023 </w:t>
      </w:r>
      <w:r w:rsidRPr="00B80672">
        <w:rPr>
          <w:rFonts w:ascii="Barlow" w:eastAsia="Times New Roman" w:hAnsi="Barlow" w:cs="Arial"/>
          <w:sz w:val="20"/>
          <w:szCs w:val="20"/>
          <w:lang w:val="es-ES" w:eastAsia="es-ES"/>
        </w:rPr>
        <w:t xml:space="preserve">de la siguiente forma, adquiriendo el saldo de </w:t>
      </w:r>
      <w:r w:rsidRPr="00B80672">
        <w:rPr>
          <w:rFonts w:ascii="Barlow" w:eastAsia="Times New Roman" w:hAnsi="Barlow" w:cs="Arial"/>
          <w:b/>
          <w:sz w:val="20"/>
          <w:szCs w:val="20"/>
          <w:lang w:val="es-ES" w:eastAsia="es-ES"/>
        </w:rPr>
        <w:t xml:space="preserve"> $</w:t>
      </w:r>
      <w:r w:rsidR="00FC129D" w:rsidRPr="00B80672">
        <w:rPr>
          <w:rFonts w:ascii="Barlow" w:eastAsia="Times New Roman" w:hAnsi="Barlow" w:cs="Arial"/>
          <w:b/>
          <w:sz w:val="20"/>
          <w:szCs w:val="20"/>
          <w:lang w:val="es-ES" w:eastAsia="es-ES"/>
        </w:rPr>
        <w:t>233,435.67</w:t>
      </w:r>
    </w:p>
    <w:p w14:paraId="4507B934" w14:textId="77777777" w:rsidR="00C3640B" w:rsidRPr="00B80672" w:rsidRDefault="00C3640B" w:rsidP="00C3640B">
      <w:pPr>
        <w:spacing w:after="0" w:line="240" w:lineRule="auto"/>
        <w:ind w:firstLine="708"/>
        <w:rPr>
          <w:rFonts w:ascii="Barlow" w:eastAsia="Times New Roman" w:hAnsi="Barlow" w:cs="Arial"/>
          <w:b/>
          <w:sz w:val="20"/>
          <w:szCs w:val="20"/>
          <w:lang w:val="es-ES" w:eastAsia="es-ES"/>
        </w:rPr>
      </w:pPr>
    </w:p>
    <w:tbl>
      <w:tblPr>
        <w:tblStyle w:val="Tablaconcuadrcula"/>
        <w:tblW w:w="11307" w:type="dxa"/>
        <w:jc w:val="center"/>
        <w:tblLook w:val="04A0" w:firstRow="1" w:lastRow="0" w:firstColumn="1" w:lastColumn="0" w:noHBand="0" w:noVBand="1"/>
      </w:tblPr>
      <w:tblGrid>
        <w:gridCol w:w="4361"/>
        <w:gridCol w:w="1417"/>
        <w:gridCol w:w="993"/>
        <w:gridCol w:w="1559"/>
        <w:gridCol w:w="1417"/>
        <w:gridCol w:w="1560"/>
      </w:tblGrid>
      <w:tr w:rsidR="00C3640B" w:rsidRPr="00B80672" w14:paraId="1D43EC88"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5458D0F6" w14:textId="77777777" w:rsidR="00C3640B" w:rsidRPr="00B80672" w:rsidRDefault="00C3640B" w:rsidP="00180AC8">
            <w:pPr>
              <w:spacing w:after="0" w:line="240" w:lineRule="auto"/>
              <w:rPr>
                <w:rFonts w:ascii="Barlow" w:eastAsia="Times New Roman" w:hAnsi="Barlow" w:cs="Arial"/>
                <w:b/>
                <w:sz w:val="20"/>
                <w:szCs w:val="20"/>
                <w:lang w:val="es-ES" w:eastAsia="es-ES"/>
              </w:rPr>
            </w:pPr>
          </w:p>
        </w:tc>
        <w:tc>
          <w:tcPr>
            <w:tcW w:w="5386" w:type="dxa"/>
            <w:gridSpan w:val="4"/>
            <w:tcBorders>
              <w:top w:val="single" w:sz="4" w:space="0" w:color="auto"/>
              <w:left w:val="single" w:sz="4" w:space="0" w:color="auto"/>
              <w:bottom w:val="single" w:sz="4" w:space="0" w:color="auto"/>
              <w:right w:val="nil"/>
            </w:tcBorders>
            <w:hideMark/>
          </w:tcPr>
          <w:p w14:paraId="6E555BBC" w14:textId="77777777" w:rsidR="00C3640B" w:rsidRPr="00B80672" w:rsidRDefault="00C3640B"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Antigüedad de Saldos</w:t>
            </w:r>
          </w:p>
        </w:tc>
        <w:tc>
          <w:tcPr>
            <w:tcW w:w="1560" w:type="dxa"/>
            <w:tcBorders>
              <w:top w:val="single" w:sz="4" w:space="0" w:color="auto"/>
              <w:left w:val="nil"/>
              <w:bottom w:val="single" w:sz="4" w:space="0" w:color="auto"/>
              <w:right w:val="single" w:sz="4" w:space="0" w:color="auto"/>
            </w:tcBorders>
          </w:tcPr>
          <w:p w14:paraId="5BAD2A7D" w14:textId="77777777" w:rsidR="00C3640B" w:rsidRPr="00B80672" w:rsidRDefault="00C3640B" w:rsidP="00180AC8">
            <w:pPr>
              <w:spacing w:after="0" w:line="240" w:lineRule="auto"/>
              <w:rPr>
                <w:rFonts w:ascii="Barlow" w:eastAsia="Times New Roman" w:hAnsi="Barlow" w:cs="Arial"/>
                <w:b/>
                <w:sz w:val="20"/>
                <w:szCs w:val="20"/>
                <w:lang w:val="es-ES" w:eastAsia="es-ES"/>
              </w:rPr>
            </w:pPr>
          </w:p>
        </w:tc>
      </w:tr>
      <w:tr w:rsidR="00C3640B" w:rsidRPr="00B80672" w14:paraId="4397D5B5" w14:textId="77777777" w:rsidTr="00B80672">
        <w:trPr>
          <w:trHeight w:val="453"/>
          <w:jc w:val="center"/>
        </w:trPr>
        <w:tc>
          <w:tcPr>
            <w:tcW w:w="4361" w:type="dxa"/>
            <w:tcBorders>
              <w:top w:val="single" w:sz="4" w:space="0" w:color="auto"/>
              <w:left w:val="single" w:sz="4" w:space="0" w:color="auto"/>
              <w:bottom w:val="single" w:sz="4" w:space="0" w:color="auto"/>
              <w:right w:val="single" w:sz="4" w:space="0" w:color="auto"/>
            </w:tcBorders>
            <w:hideMark/>
          </w:tcPr>
          <w:p w14:paraId="51D5DF31" w14:textId="77777777" w:rsidR="00C3640B" w:rsidRPr="00B80672" w:rsidRDefault="00C3640B"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Descripción</w:t>
            </w:r>
          </w:p>
        </w:tc>
        <w:tc>
          <w:tcPr>
            <w:tcW w:w="1417" w:type="dxa"/>
            <w:tcBorders>
              <w:top w:val="single" w:sz="4" w:space="0" w:color="auto"/>
              <w:left w:val="single" w:sz="4" w:space="0" w:color="auto"/>
              <w:bottom w:val="single" w:sz="4" w:space="0" w:color="auto"/>
              <w:right w:val="single" w:sz="4" w:space="0" w:color="auto"/>
            </w:tcBorders>
            <w:hideMark/>
          </w:tcPr>
          <w:p w14:paraId="14E04713" w14:textId="77777777" w:rsidR="00C3640B" w:rsidRPr="00B80672" w:rsidRDefault="00C3640B"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90 días</w:t>
            </w:r>
          </w:p>
        </w:tc>
        <w:tc>
          <w:tcPr>
            <w:tcW w:w="993" w:type="dxa"/>
            <w:tcBorders>
              <w:top w:val="single" w:sz="4" w:space="0" w:color="auto"/>
              <w:left w:val="single" w:sz="4" w:space="0" w:color="auto"/>
              <w:bottom w:val="single" w:sz="4" w:space="0" w:color="auto"/>
              <w:right w:val="single" w:sz="4" w:space="0" w:color="auto"/>
            </w:tcBorders>
            <w:hideMark/>
          </w:tcPr>
          <w:p w14:paraId="7B13696F" w14:textId="77777777" w:rsidR="00C3640B" w:rsidRPr="00B80672" w:rsidRDefault="00C3640B"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180 días</w:t>
            </w:r>
          </w:p>
        </w:tc>
        <w:tc>
          <w:tcPr>
            <w:tcW w:w="1559" w:type="dxa"/>
            <w:tcBorders>
              <w:top w:val="single" w:sz="4" w:space="0" w:color="auto"/>
              <w:left w:val="single" w:sz="4" w:space="0" w:color="auto"/>
              <w:bottom w:val="single" w:sz="4" w:space="0" w:color="auto"/>
              <w:right w:val="single" w:sz="4" w:space="0" w:color="auto"/>
            </w:tcBorders>
            <w:hideMark/>
          </w:tcPr>
          <w:p w14:paraId="32C0B6BE" w14:textId="77777777" w:rsidR="00C3640B" w:rsidRPr="00B80672" w:rsidRDefault="00C3640B"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14:paraId="262F74C3" w14:textId="77777777" w:rsidR="00C3640B" w:rsidRPr="00B80672" w:rsidRDefault="00C3640B"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Mayor a 365 días</w:t>
            </w:r>
          </w:p>
        </w:tc>
        <w:tc>
          <w:tcPr>
            <w:tcW w:w="1560" w:type="dxa"/>
            <w:tcBorders>
              <w:top w:val="single" w:sz="4" w:space="0" w:color="auto"/>
              <w:left w:val="single" w:sz="4" w:space="0" w:color="auto"/>
              <w:bottom w:val="single" w:sz="4" w:space="0" w:color="auto"/>
              <w:right w:val="single" w:sz="4" w:space="0" w:color="auto"/>
            </w:tcBorders>
            <w:hideMark/>
          </w:tcPr>
          <w:p w14:paraId="059F193C" w14:textId="77777777" w:rsidR="00C3640B" w:rsidRPr="00B80672" w:rsidRDefault="00C3640B"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Total</w:t>
            </w:r>
          </w:p>
        </w:tc>
      </w:tr>
      <w:tr w:rsidR="00FC129D" w:rsidRPr="00B80672" w14:paraId="01C8D1B8"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14:paraId="32EE6276" w14:textId="77777777" w:rsidR="00FC129D" w:rsidRPr="00B80672" w:rsidRDefault="00FC129D" w:rsidP="00FC129D">
            <w:pPr>
              <w:pStyle w:val="Sinespaciado"/>
              <w:tabs>
                <w:tab w:val="left" w:pos="12049"/>
              </w:tabs>
              <w:rPr>
                <w:rFonts w:ascii="Barlow" w:hAnsi="Barlow"/>
                <w:sz w:val="20"/>
                <w:szCs w:val="20"/>
                <w:lang w:val="es-ES"/>
              </w:rPr>
            </w:pPr>
            <w:r w:rsidRPr="00B80672">
              <w:rPr>
                <w:rFonts w:ascii="Barlow" w:hAnsi="Barlow"/>
                <w:sz w:val="20"/>
                <w:szCs w:val="20"/>
                <w:lang w:val="es-ES"/>
              </w:rPr>
              <w:t>I.S.R. Retenciones por Salarios</w:t>
            </w:r>
          </w:p>
        </w:tc>
        <w:tc>
          <w:tcPr>
            <w:tcW w:w="1417" w:type="dxa"/>
            <w:tcBorders>
              <w:top w:val="single" w:sz="4" w:space="0" w:color="auto"/>
              <w:left w:val="single" w:sz="4" w:space="0" w:color="auto"/>
              <w:bottom w:val="single" w:sz="4" w:space="0" w:color="auto"/>
              <w:right w:val="single" w:sz="4" w:space="0" w:color="auto"/>
            </w:tcBorders>
          </w:tcPr>
          <w:p w14:paraId="7E441D4F" w14:textId="2318ECF6"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91,216.51</w:t>
            </w:r>
          </w:p>
        </w:tc>
        <w:tc>
          <w:tcPr>
            <w:tcW w:w="993" w:type="dxa"/>
            <w:tcBorders>
              <w:top w:val="single" w:sz="4" w:space="0" w:color="auto"/>
              <w:left w:val="single" w:sz="4" w:space="0" w:color="auto"/>
              <w:bottom w:val="single" w:sz="4" w:space="0" w:color="auto"/>
              <w:right w:val="single" w:sz="4" w:space="0" w:color="auto"/>
            </w:tcBorders>
          </w:tcPr>
          <w:p w14:paraId="162554BD"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3130A603"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hideMark/>
          </w:tcPr>
          <w:p w14:paraId="325D8247" w14:textId="77777777" w:rsidR="00FC129D" w:rsidRPr="00B80672" w:rsidRDefault="00FC129D" w:rsidP="00FC129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485BB8AE" w14:textId="5F4F3644"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91,216.51</w:t>
            </w:r>
          </w:p>
        </w:tc>
      </w:tr>
      <w:tr w:rsidR="00FC129D" w:rsidRPr="00B80672" w14:paraId="18836A3A"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6B1D2ED0" w14:textId="6585D5AB" w:rsidR="00FC129D" w:rsidRPr="00B80672" w:rsidRDefault="00FC129D" w:rsidP="00FC129D">
            <w:pPr>
              <w:pStyle w:val="Sinespaciado"/>
              <w:tabs>
                <w:tab w:val="left" w:pos="12049"/>
              </w:tabs>
              <w:rPr>
                <w:rFonts w:ascii="Barlow" w:hAnsi="Barlow"/>
                <w:sz w:val="20"/>
                <w:szCs w:val="20"/>
                <w:lang w:val="es-ES"/>
              </w:rPr>
            </w:pPr>
            <w:r w:rsidRPr="00B80672">
              <w:rPr>
                <w:rFonts w:ascii="Barlow" w:hAnsi="Barlow"/>
                <w:sz w:val="20"/>
                <w:szCs w:val="20"/>
                <w:lang w:val="es-ES"/>
              </w:rPr>
              <w:t>I.R.S. Por Honorarios</w:t>
            </w:r>
          </w:p>
        </w:tc>
        <w:tc>
          <w:tcPr>
            <w:tcW w:w="1417" w:type="dxa"/>
            <w:tcBorders>
              <w:top w:val="single" w:sz="4" w:space="0" w:color="auto"/>
              <w:left w:val="single" w:sz="4" w:space="0" w:color="auto"/>
              <w:bottom w:val="single" w:sz="4" w:space="0" w:color="auto"/>
              <w:right w:val="single" w:sz="4" w:space="0" w:color="auto"/>
            </w:tcBorders>
          </w:tcPr>
          <w:p w14:paraId="5999D1A7" w14:textId="46E8F76C"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326.80</w:t>
            </w:r>
          </w:p>
        </w:tc>
        <w:tc>
          <w:tcPr>
            <w:tcW w:w="993" w:type="dxa"/>
            <w:tcBorders>
              <w:top w:val="single" w:sz="4" w:space="0" w:color="auto"/>
              <w:left w:val="single" w:sz="4" w:space="0" w:color="auto"/>
              <w:bottom w:val="single" w:sz="4" w:space="0" w:color="auto"/>
              <w:right w:val="single" w:sz="4" w:space="0" w:color="auto"/>
            </w:tcBorders>
          </w:tcPr>
          <w:p w14:paraId="7D0CE9AD"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736D9545"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4E0468FC" w14:textId="77777777" w:rsidR="00FC129D" w:rsidRPr="00B80672" w:rsidRDefault="00FC129D" w:rsidP="00FC129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1A3C5B33" w14:textId="79398096"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326.80</w:t>
            </w:r>
          </w:p>
        </w:tc>
      </w:tr>
      <w:tr w:rsidR="00FC129D" w:rsidRPr="00B80672" w14:paraId="493787B1"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1A3F956E" w14:textId="4451DC56" w:rsidR="00FC129D" w:rsidRPr="00B80672" w:rsidRDefault="00FC129D" w:rsidP="00FC129D">
            <w:pPr>
              <w:pStyle w:val="Sinespaciado"/>
              <w:tabs>
                <w:tab w:val="left" w:pos="12049"/>
              </w:tabs>
              <w:rPr>
                <w:rFonts w:ascii="Barlow" w:hAnsi="Barlow"/>
                <w:sz w:val="20"/>
                <w:szCs w:val="20"/>
                <w:lang w:val="es-ES"/>
              </w:rPr>
            </w:pPr>
            <w:r w:rsidRPr="00B80672">
              <w:rPr>
                <w:rFonts w:ascii="Barlow" w:hAnsi="Barlow"/>
                <w:sz w:val="20"/>
                <w:szCs w:val="20"/>
                <w:lang w:val="es-ES"/>
              </w:rPr>
              <w:t>Seguridad social (IMSS)</w:t>
            </w:r>
          </w:p>
        </w:tc>
        <w:tc>
          <w:tcPr>
            <w:tcW w:w="1417" w:type="dxa"/>
            <w:tcBorders>
              <w:top w:val="single" w:sz="4" w:space="0" w:color="auto"/>
              <w:left w:val="single" w:sz="4" w:space="0" w:color="auto"/>
              <w:bottom w:val="single" w:sz="4" w:space="0" w:color="auto"/>
              <w:right w:val="single" w:sz="4" w:space="0" w:color="auto"/>
            </w:tcBorders>
          </w:tcPr>
          <w:p w14:paraId="14545649" w14:textId="3004B13B"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10,397.47</w:t>
            </w:r>
          </w:p>
        </w:tc>
        <w:tc>
          <w:tcPr>
            <w:tcW w:w="993" w:type="dxa"/>
            <w:tcBorders>
              <w:top w:val="single" w:sz="4" w:space="0" w:color="auto"/>
              <w:left w:val="single" w:sz="4" w:space="0" w:color="auto"/>
              <w:bottom w:val="single" w:sz="4" w:space="0" w:color="auto"/>
              <w:right w:val="single" w:sz="4" w:space="0" w:color="auto"/>
            </w:tcBorders>
          </w:tcPr>
          <w:p w14:paraId="027EE047"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586EA848"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283ABD9C" w14:textId="77777777" w:rsidR="00FC129D" w:rsidRPr="00B80672" w:rsidRDefault="00FC129D" w:rsidP="00FC129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7088BFEB" w14:textId="5B22E38D"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10,397.47</w:t>
            </w:r>
          </w:p>
        </w:tc>
      </w:tr>
      <w:tr w:rsidR="00FC129D" w:rsidRPr="00B80672" w14:paraId="7D9B6EBB"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725D6BBD" w14:textId="3A2F9BF8" w:rsidR="00FC129D" w:rsidRPr="00B80672" w:rsidRDefault="00FC129D" w:rsidP="00FC129D">
            <w:pPr>
              <w:pStyle w:val="Sinespaciado"/>
              <w:tabs>
                <w:tab w:val="left" w:pos="12049"/>
              </w:tabs>
              <w:rPr>
                <w:rFonts w:ascii="Barlow" w:hAnsi="Barlow"/>
                <w:sz w:val="20"/>
                <w:szCs w:val="20"/>
                <w:lang w:val="es-ES"/>
              </w:rPr>
            </w:pPr>
            <w:proofErr w:type="spellStart"/>
            <w:r w:rsidRPr="00B80672">
              <w:rPr>
                <w:rFonts w:ascii="Barlow" w:hAnsi="Barlow"/>
                <w:sz w:val="20"/>
                <w:szCs w:val="20"/>
                <w:lang w:val="es-ES"/>
              </w:rPr>
              <w:t>Credito</w:t>
            </w:r>
            <w:proofErr w:type="spellEnd"/>
            <w:r w:rsidRPr="00B80672">
              <w:rPr>
                <w:rFonts w:ascii="Barlow" w:hAnsi="Barlow"/>
                <w:sz w:val="20"/>
                <w:szCs w:val="20"/>
                <w:lang w:val="es-ES"/>
              </w:rPr>
              <w:t xml:space="preserve"> </w:t>
            </w:r>
            <w:proofErr w:type="spellStart"/>
            <w:r w:rsidRPr="00B80672">
              <w:rPr>
                <w:rFonts w:ascii="Barlow" w:hAnsi="Barlow"/>
                <w:sz w:val="20"/>
                <w:szCs w:val="20"/>
                <w:lang w:val="es-ES"/>
              </w:rPr>
              <w:t>Infonavit</w:t>
            </w:r>
            <w:proofErr w:type="spellEnd"/>
          </w:p>
        </w:tc>
        <w:tc>
          <w:tcPr>
            <w:tcW w:w="1417" w:type="dxa"/>
            <w:tcBorders>
              <w:top w:val="single" w:sz="4" w:space="0" w:color="auto"/>
              <w:left w:val="single" w:sz="4" w:space="0" w:color="auto"/>
              <w:bottom w:val="single" w:sz="4" w:space="0" w:color="auto"/>
              <w:right w:val="single" w:sz="4" w:space="0" w:color="auto"/>
            </w:tcBorders>
          </w:tcPr>
          <w:p w14:paraId="04FB14B8" w14:textId="79F2EC92"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21,111.17</w:t>
            </w:r>
          </w:p>
        </w:tc>
        <w:tc>
          <w:tcPr>
            <w:tcW w:w="993" w:type="dxa"/>
            <w:tcBorders>
              <w:top w:val="single" w:sz="4" w:space="0" w:color="auto"/>
              <w:left w:val="single" w:sz="4" w:space="0" w:color="auto"/>
              <w:bottom w:val="single" w:sz="4" w:space="0" w:color="auto"/>
              <w:right w:val="single" w:sz="4" w:space="0" w:color="auto"/>
            </w:tcBorders>
          </w:tcPr>
          <w:p w14:paraId="2F568F6A"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26C8B4AB"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7CC7D1D1" w14:textId="77777777" w:rsidR="00FC129D" w:rsidRPr="00B80672" w:rsidRDefault="00FC129D" w:rsidP="00FC129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18C94CFE" w14:textId="2F093CF6"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21,111.17</w:t>
            </w:r>
          </w:p>
        </w:tc>
      </w:tr>
      <w:tr w:rsidR="00FC129D" w:rsidRPr="00B80672" w14:paraId="2DB7E306"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14:paraId="4EF4008E" w14:textId="55C9A880" w:rsidR="00FC129D" w:rsidRPr="00B80672" w:rsidRDefault="00FC129D" w:rsidP="00FC129D">
            <w:pPr>
              <w:pStyle w:val="Sinespaciado"/>
              <w:tabs>
                <w:tab w:val="left" w:pos="12049"/>
              </w:tabs>
              <w:rPr>
                <w:rFonts w:ascii="Barlow" w:hAnsi="Barlow"/>
                <w:sz w:val="20"/>
                <w:szCs w:val="20"/>
                <w:lang w:val="es-ES"/>
              </w:rPr>
            </w:pPr>
            <w:proofErr w:type="spellStart"/>
            <w:r w:rsidRPr="00B80672">
              <w:rPr>
                <w:rFonts w:ascii="Barlow" w:hAnsi="Barlow"/>
                <w:sz w:val="20"/>
                <w:szCs w:val="20"/>
                <w:lang w:val="es-ES"/>
              </w:rPr>
              <w:t>Credito</w:t>
            </w:r>
            <w:proofErr w:type="spellEnd"/>
            <w:r w:rsidRPr="00B80672">
              <w:rPr>
                <w:rFonts w:ascii="Barlow" w:hAnsi="Barlow"/>
                <w:sz w:val="20"/>
                <w:szCs w:val="20"/>
                <w:lang w:val="es-ES"/>
              </w:rPr>
              <w:t xml:space="preserve"> </w:t>
            </w:r>
            <w:proofErr w:type="spellStart"/>
            <w:r w:rsidRPr="00B80672">
              <w:rPr>
                <w:rFonts w:ascii="Barlow" w:hAnsi="Barlow"/>
                <w:sz w:val="20"/>
                <w:szCs w:val="20"/>
                <w:lang w:val="es-ES"/>
              </w:rPr>
              <w:t>Fonacot</w:t>
            </w:r>
            <w:proofErr w:type="spellEnd"/>
          </w:p>
        </w:tc>
        <w:tc>
          <w:tcPr>
            <w:tcW w:w="1417" w:type="dxa"/>
            <w:tcBorders>
              <w:top w:val="single" w:sz="4" w:space="0" w:color="auto"/>
              <w:left w:val="single" w:sz="4" w:space="0" w:color="auto"/>
              <w:bottom w:val="single" w:sz="4" w:space="0" w:color="auto"/>
              <w:right w:val="single" w:sz="4" w:space="0" w:color="auto"/>
            </w:tcBorders>
          </w:tcPr>
          <w:p w14:paraId="01C634E9" w14:textId="655708CF"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45,660.60</w:t>
            </w:r>
          </w:p>
        </w:tc>
        <w:tc>
          <w:tcPr>
            <w:tcW w:w="993" w:type="dxa"/>
            <w:tcBorders>
              <w:top w:val="single" w:sz="4" w:space="0" w:color="auto"/>
              <w:left w:val="single" w:sz="4" w:space="0" w:color="auto"/>
              <w:bottom w:val="single" w:sz="4" w:space="0" w:color="auto"/>
              <w:right w:val="single" w:sz="4" w:space="0" w:color="auto"/>
            </w:tcBorders>
          </w:tcPr>
          <w:p w14:paraId="2BE882A5"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11E8D009"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2B819674" w14:textId="77777777" w:rsidR="00FC129D" w:rsidRPr="00B80672" w:rsidRDefault="00FC129D" w:rsidP="00FC129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2575A7ED" w14:textId="5C6AED02"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45,660.60</w:t>
            </w:r>
          </w:p>
        </w:tc>
      </w:tr>
      <w:tr w:rsidR="00FC129D" w:rsidRPr="00B80672" w14:paraId="679FAC74"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14:paraId="028D324D" w14:textId="267B9CC2" w:rsidR="00FC129D" w:rsidRPr="00B80672" w:rsidRDefault="00FC129D" w:rsidP="00FC129D">
            <w:pPr>
              <w:pStyle w:val="Sinespaciado"/>
              <w:tabs>
                <w:tab w:val="left" w:pos="12049"/>
              </w:tabs>
              <w:rPr>
                <w:rFonts w:ascii="Barlow" w:hAnsi="Barlow"/>
                <w:sz w:val="20"/>
                <w:szCs w:val="20"/>
                <w:lang w:val="es-ES"/>
              </w:rPr>
            </w:pPr>
            <w:r w:rsidRPr="00B80672">
              <w:rPr>
                <w:rFonts w:ascii="Barlow" w:hAnsi="Barlow"/>
                <w:sz w:val="20"/>
                <w:szCs w:val="20"/>
                <w:lang w:val="es-ES"/>
              </w:rPr>
              <w:t>Impuesto sobre nomina</w:t>
            </w:r>
          </w:p>
        </w:tc>
        <w:tc>
          <w:tcPr>
            <w:tcW w:w="1417" w:type="dxa"/>
            <w:tcBorders>
              <w:top w:val="single" w:sz="4" w:space="0" w:color="auto"/>
              <w:left w:val="single" w:sz="4" w:space="0" w:color="auto"/>
              <w:bottom w:val="single" w:sz="4" w:space="0" w:color="auto"/>
              <w:right w:val="single" w:sz="4" w:space="0" w:color="auto"/>
            </w:tcBorders>
          </w:tcPr>
          <w:p w14:paraId="7DCF74A2" w14:textId="408118D4"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15,909.00</w:t>
            </w:r>
          </w:p>
        </w:tc>
        <w:tc>
          <w:tcPr>
            <w:tcW w:w="993" w:type="dxa"/>
            <w:tcBorders>
              <w:top w:val="single" w:sz="4" w:space="0" w:color="auto"/>
              <w:left w:val="single" w:sz="4" w:space="0" w:color="auto"/>
              <w:bottom w:val="single" w:sz="4" w:space="0" w:color="auto"/>
              <w:right w:val="single" w:sz="4" w:space="0" w:color="auto"/>
            </w:tcBorders>
          </w:tcPr>
          <w:p w14:paraId="1ABA61B1"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7B429100"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43C194B3" w14:textId="77777777" w:rsidR="00FC129D" w:rsidRPr="00B80672" w:rsidRDefault="00FC129D" w:rsidP="00FC129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74727FD9" w14:textId="38E4738B"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15,909.00</w:t>
            </w:r>
          </w:p>
        </w:tc>
      </w:tr>
      <w:tr w:rsidR="00FC129D" w:rsidRPr="00B80672" w14:paraId="1DB2078F"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4FC3C247" w14:textId="4A42F628" w:rsidR="00FC129D" w:rsidRPr="00B80672" w:rsidRDefault="00FC129D" w:rsidP="00FC129D">
            <w:pPr>
              <w:pStyle w:val="Sinespaciado"/>
              <w:tabs>
                <w:tab w:val="left" w:pos="12049"/>
              </w:tabs>
              <w:rPr>
                <w:rFonts w:ascii="Barlow" w:hAnsi="Barlow"/>
                <w:sz w:val="20"/>
                <w:szCs w:val="20"/>
                <w:lang w:val="es-ES"/>
              </w:rPr>
            </w:pPr>
            <w:r w:rsidRPr="00B80672">
              <w:rPr>
                <w:rFonts w:ascii="Barlow" w:hAnsi="Barlow"/>
                <w:sz w:val="20"/>
                <w:szCs w:val="20"/>
                <w:lang w:val="es-ES"/>
              </w:rPr>
              <w:t>Aportaciones patronales IMSS</w:t>
            </w:r>
          </w:p>
        </w:tc>
        <w:tc>
          <w:tcPr>
            <w:tcW w:w="1417" w:type="dxa"/>
            <w:tcBorders>
              <w:top w:val="single" w:sz="4" w:space="0" w:color="auto"/>
              <w:left w:val="single" w:sz="4" w:space="0" w:color="auto"/>
              <w:bottom w:val="single" w:sz="4" w:space="0" w:color="auto"/>
              <w:right w:val="single" w:sz="4" w:space="0" w:color="auto"/>
            </w:tcBorders>
          </w:tcPr>
          <w:p w14:paraId="240108CB" w14:textId="7A7D7F88"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48,814.12</w:t>
            </w:r>
          </w:p>
        </w:tc>
        <w:tc>
          <w:tcPr>
            <w:tcW w:w="993" w:type="dxa"/>
            <w:tcBorders>
              <w:top w:val="single" w:sz="4" w:space="0" w:color="auto"/>
              <w:left w:val="single" w:sz="4" w:space="0" w:color="auto"/>
              <w:bottom w:val="single" w:sz="4" w:space="0" w:color="auto"/>
              <w:right w:val="single" w:sz="4" w:space="0" w:color="auto"/>
            </w:tcBorders>
          </w:tcPr>
          <w:p w14:paraId="56BB15E8"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62444E07"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71726032" w14:textId="77777777" w:rsidR="00FC129D" w:rsidRPr="00B80672" w:rsidRDefault="00FC129D" w:rsidP="00FC129D">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4BE14F75" w14:textId="16D11D08" w:rsidR="00FC129D" w:rsidRPr="00B80672" w:rsidRDefault="00FC129D" w:rsidP="00FC129D">
            <w:pPr>
              <w:spacing w:after="0" w:line="240" w:lineRule="auto"/>
              <w:jc w:val="right"/>
              <w:rPr>
                <w:rFonts w:ascii="Barlow" w:hAnsi="Barlow"/>
                <w:sz w:val="20"/>
                <w:szCs w:val="20"/>
                <w:lang w:val="es-ES"/>
              </w:rPr>
            </w:pPr>
            <w:r w:rsidRPr="00B80672">
              <w:rPr>
                <w:rFonts w:ascii="Barlow" w:hAnsi="Barlow"/>
                <w:sz w:val="20"/>
                <w:szCs w:val="20"/>
                <w:lang w:val="es-ES"/>
              </w:rPr>
              <w:t>48,814.12</w:t>
            </w:r>
          </w:p>
        </w:tc>
      </w:tr>
      <w:tr w:rsidR="00FC129D" w:rsidRPr="00B80672" w14:paraId="646BC6A7"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73A7CB75" w14:textId="77777777" w:rsidR="00FC129D" w:rsidRPr="00B80672" w:rsidRDefault="00FC129D" w:rsidP="00FC129D">
            <w:pPr>
              <w:pStyle w:val="Sinespaciado"/>
              <w:tabs>
                <w:tab w:val="left" w:pos="12049"/>
              </w:tabs>
              <w:rPr>
                <w:rFonts w:ascii="Barlow" w:hAnsi="Barlow"/>
                <w:b/>
                <w:sz w:val="20"/>
                <w:szCs w:val="20"/>
                <w:lang w:val="es-ES"/>
              </w:rPr>
            </w:pPr>
            <w:r w:rsidRPr="00B80672">
              <w:rPr>
                <w:rFonts w:ascii="Barlow" w:hAnsi="Barlow"/>
                <w:b/>
                <w:sz w:val="20"/>
                <w:szCs w:val="20"/>
                <w:lang w:val="es-ES"/>
              </w:rPr>
              <w:t>TOTAL</w:t>
            </w:r>
          </w:p>
        </w:tc>
        <w:tc>
          <w:tcPr>
            <w:tcW w:w="1417" w:type="dxa"/>
            <w:tcBorders>
              <w:top w:val="single" w:sz="4" w:space="0" w:color="auto"/>
              <w:left w:val="single" w:sz="4" w:space="0" w:color="auto"/>
              <w:bottom w:val="single" w:sz="4" w:space="0" w:color="auto"/>
              <w:right w:val="single" w:sz="4" w:space="0" w:color="auto"/>
            </w:tcBorders>
          </w:tcPr>
          <w:p w14:paraId="0735483C" w14:textId="5DFD9447" w:rsidR="00FC129D" w:rsidRPr="00B80672" w:rsidRDefault="00FC129D" w:rsidP="00FC129D">
            <w:pPr>
              <w:spacing w:after="0" w:line="240" w:lineRule="auto"/>
              <w:jc w:val="right"/>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$233,435.67</w:t>
            </w:r>
          </w:p>
        </w:tc>
        <w:tc>
          <w:tcPr>
            <w:tcW w:w="993" w:type="dxa"/>
            <w:tcBorders>
              <w:top w:val="single" w:sz="4" w:space="0" w:color="auto"/>
              <w:left w:val="single" w:sz="4" w:space="0" w:color="auto"/>
              <w:bottom w:val="single" w:sz="4" w:space="0" w:color="auto"/>
              <w:right w:val="single" w:sz="4" w:space="0" w:color="auto"/>
            </w:tcBorders>
          </w:tcPr>
          <w:p w14:paraId="2220DBAC"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61981FF6" w14:textId="77777777" w:rsidR="00FC129D" w:rsidRPr="00B80672" w:rsidRDefault="00FC129D" w:rsidP="00FC129D">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tcPr>
          <w:p w14:paraId="240F0F57" w14:textId="77777777" w:rsidR="00FC129D" w:rsidRPr="00B80672" w:rsidRDefault="00FC129D" w:rsidP="00FC129D">
            <w:pPr>
              <w:spacing w:after="0" w:line="240" w:lineRule="auto"/>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hideMark/>
          </w:tcPr>
          <w:p w14:paraId="70CC3074" w14:textId="6E4C7B20" w:rsidR="00FC129D" w:rsidRPr="00B80672" w:rsidRDefault="00FC129D" w:rsidP="00FC129D">
            <w:pPr>
              <w:spacing w:after="0" w:line="240" w:lineRule="auto"/>
              <w:jc w:val="right"/>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$233,435.67</w:t>
            </w:r>
          </w:p>
        </w:tc>
      </w:tr>
    </w:tbl>
    <w:p w14:paraId="5B4DA00F" w14:textId="77777777" w:rsidR="00B40280" w:rsidRPr="00B80672" w:rsidRDefault="00B40280" w:rsidP="00342C7F">
      <w:pPr>
        <w:spacing w:after="0" w:line="240" w:lineRule="auto"/>
        <w:rPr>
          <w:rFonts w:ascii="Barlow" w:eastAsia="Times New Roman" w:hAnsi="Barlow" w:cs="Arial"/>
          <w:sz w:val="20"/>
          <w:szCs w:val="20"/>
          <w:lang w:val="es-ES" w:eastAsia="es-ES"/>
        </w:rPr>
      </w:pPr>
    </w:p>
    <w:p w14:paraId="26B28AED" w14:textId="77777777" w:rsidR="00FC129D" w:rsidRPr="00B80672" w:rsidRDefault="00FC129D" w:rsidP="00342C7F">
      <w:pPr>
        <w:spacing w:after="0" w:line="240" w:lineRule="auto"/>
        <w:rPr>
          <w:rFonts w:ascii="Barlow" w:eastAsia="Times New Roman" w:hAnsi="Barlow" w:cs="Arial"/>
          <w:sz w:val="20"/>
          <w:szCs w:val="20"/>
          <w:lang w:val="es-ES" w:eastAsia="es-ES"/>
        </w:rPr>
      </w:pPr>
    </w:p>
    <w:p w14:paraId="26EFEF3F" w14:textId="7319FB97" w:rsidR="00301864" w:rsidRPr="00B80672" w:rsidRDefault="00301864" w:rsidP="00301864">
      <w:pPr>
        <w:spacing w:after="0" w:line="240" w:lineRule="auto"/>
        <w:ind w:firstLine="708"/>
        <w:rPr>
          <w:rFonts w:ascii="Barlow" w:eastAsia="Times New Roman" w:hAnsi="Barlow" w:cs="Arial"/>
          <w:b/>
          <w:sz w:val="20"/>
          <w:szCs w:val="20"/>
          <w:lang w:val="es-ES" w:eastAsia="es-ES"/>
        </w:rPr>
      </w:pPr>
      <w:r w:rsidRPr="00B80672">
        <w:rPr>
          <w:rFonts w:ascii="Barlow" w:eastAsia="Times New Roman" w:hAnsi="Barlow" w:cs="Arial"/>
          <w:sz w:val="20"/>
          <w:szCs w:val="20"/>
          <w:lang w:val="es-ES" w:eastAsia="es-ES"/>
        </w:rPr>
        <w:t xml:space="preserve">La cuenta de </w:t>
      </w:r>
      <w:r w:rsidRPr="00B80672">
        <w:rPr>
          <w:rFonts w:ascii="Barlow" w:eastAsia="Times New Roman" w:hAnsi="Barlow" w:cs="Arial"/>
          <w:b/>
          <w:bCs/>
          <w:sz w:val="20"/>
          <w:szCs w:val="20"/>
          <w:lang w:val="es-ES" w:eastAsia="es-ES"/>
        </w:rPr>
        <w:t>Otros pasivos a corto plazo</w:t>
      </w:r>
      <w:r w:rsidRPr="00B80672">
        <w:rPr>
          <w:rFonts w:ascii="Barlow" w:eastAsia="Times New Roman" w:hAnsi="Barlow" w:cs="Arial"/>
          <w:sz w:val="20"/>
          <w:szCs w:val="20"/>
          <w:lang w:val="es-ES" w:eastAsia="es-ES"/>
        </w:rPr>
        <w:t xml:space="preserve"> se encuentra </w:t>
      </w:r>
      <w:proofErr w:type="gramStart"/>
      <w:r w:rsidRPr="00B80672">
        <w:rPr>
          <w:rFonts w:ascii="Barlow" w:eastAsia="Times New Roman" w:hAnsi="Barlow" w:cs="Arial"/>
          <w:sz w:val="20"/>
          <w:szCs w:val="20"/>
          <w:lang w:val="es-ES" w:eastAsia="es-ES"/>
        </w:rPr>
        <w:t xml:space="preserve">integrada </w:t>
      </w:r>
      <w:r w:rsidRPr="00B80672">
        <w:rPr>
          <w:rFonts w:ascii="Barlow" w:hAnsi="Barlow" w:cs="Arial"/>
          <w:sz w:val="20"/>
          <w:szCs w:val="20"/>
        </w:rPr>
        <w:t xml:space="preserve"> al</w:t>
      </w:r>
      <w:proofErr w:type="gramEnd"/>
      <w:r w:rsidRPr="00B80672">
        <w:rPr>
          <w:rFonts w:ascii="Barlow" w:hAnsi="Barlow" w:cs="Arial"/>
          <w:sz w:val="20"/>
          <w:szCs w:val="20"/>
        </w:rPr>
        <w:t xml:space="preserve"> </w:t>
      </w:r>
      <w:r w:rsidR="000E676F" w:rsidRPr="00B80672">
        <w:rPr>
          <w:rFonts w:ascii="Barlow" w:hAnsi="Barlow" w:cs="Arial"/>
          <w:sz w:val="20"/>
          <w:szCs w:val="20"/>
        </w:rPr>
        <w:t xml:space="preserve">31 de marzo </w:t>
      </w:r>
      <w:r w:rsidRPr="00B80672">
        <w:rPr>
          <w:rFonts w:ascii="Barlow" w:hAnsi="Barlow" w:cs="Arial"/>
          <w:sz w:val="20"/>
          <w:szCs w:val="20"/>
        </w:rPr>
        <w:t xml:space="preserve">de 2023 </w:t>
      </w:r>
      <w:r w:rsidRPr="00B80672">
        <w:rPr>
          <w:rFonts w:ascii="Barlow" w:eastAsia="Times New Roman" w:hAnsi="Barlow" w:cs="Arial"/>
          <w:sz w:val="20"/>
          <w:szCs w:val="20"/>
          <w:lang w:val="es-ES" w:eastAsia="es-ES"/>
        </w:rPr>
        <w:t xml:space="preserve">de la siguiente forma, adquiriendo el saldo de </w:t>
      </w:r>
      <w:r w:rsidRPr="00B80672">
        <w:rPr>
          <w:rFonts w:ascii="Barlow" w:eastAsia="Times New Roman" w:hAnsi="Barlow" w:cs="Arial"/>
          <w:b/>
          <w:sz w:val="20"/>
          <w:szCs w:val="20"/>
          <w:lang w:val="es-ES" w:eastAsia="es-ES"/>
        </w:rPr>
        <w:t xml:space="preserve"> $</w:t>
      </w:r>
      <w:r w:rsidR="00FC129D" w:rsidRPr="00B80672">
        <w:rPr>
          <w:rFonts w:ascii="Barlow" w:eastAsia="Times New Roman" w:hAnsi="Barlow" w:cs="Arial"/>
          <w:b/>
          <w:sz w:val="20"/>
          <w:szCs w:val="20"/>
          <w:lang w:val="es-ES" w:eastAsia="es-ES"/>
        </w:rPr>
        <w:t>114.84</w:t>
      </w:r>
    </w:p>
    <w:p w14:paraId="682671C9" w14:textId="77777777" w:rsidR="00301864" w:rsidRPr="00B80672" w:rsidRDefault="00301864" w:rsidP="00301864">
      <w:pPr>
        <w:spacing w:after="0" w:line="240" w:lineRule="auto"/>
        <w:ind w:firstLine="708"/>
        <w:rPr>
          <w:rFonts w:ascii="Barlow" w:eastAsia="Times New Roman" w:hAnsi="Barlow" w:cs="Arial"/>
          <w:b/>
          <w:sz w:val="20"/>
          <w:szCs w:val="20"/>
          <w:lang w:val="es-ES" w:eastAsia="es-ES"/>
        </w:rPr>
      </w:pPr>
    </w:p>
    <w:tbl>
      <w:tblPr>
        <w:tblStyle w:val="Tablaconcuadrcula"/>
        <w:tblW w:w="11307" w:type="dxa"/>
        <w:jc w:val="center"/>
        <w:tblLook w:val="04A0" w:firstRow="1" w:lastRow="0" w:firstColumn="1" w:lastColumn="0" w:noHBand="0" w:noVBand="1"/>
      </w:tblPr>
      <w:tblGrid>
        <w:gridCol w:w="4361"/>
        <w:gridCol w:w="1417"/>
        <w:gridCol w:w="993"/>
        <w:gridCol w:w="1559"/>
        <w:gridCol w:w="1417"/>
        <w:gridCol w:w="1560"/>
      </w:tblGrid>
      <w:tr w:rsidR="00301864" w:rsidRPr="00B80672" w14:paraId="53C80026"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31E5BDA8" w14:textId="77777777" w:rsidR="00301864" w:rsidRPr="00B80672" w:rsidRDefault="00301864" w:rsidP="00180AC8">
            <w:pPr>
              <w:spacing w:after="0" w:line="240" w:lineRule="auto"/>
              <w:rPr>
                <w:rFonts w:ascii="Barlow" w:eastAsia="Times New Roman" w:hAnsi="Barlow" w:cs="Arial"/>
                <w:b/>
                <w:sz w:val="20"/>
                <w:szCs w:val="20"/>
                <w:lang w:val="es-ES" w:eastAsia="es-ES"/>
              </w:rPr>
            </w:pPr>
          </w:p>
        </w:tc>
        <w:tc>
          <w:tcPr>
            <w:tcW w:w="5386" w:type="dxa"/>
            <w:gridSpan w:val="4"/>
            <w:tcBorders>
              <w:top w:val="single" w:sz="4" w:space="0" w:color="auto"/>
              <w:left w:val="single" w:sz="4" w:space="0" w:color="auto"/>
              <w:bottom w:val="single" w:sz="4" w:space="0" w:color="auto"/>
              <w:right w:val="nil"/>
            </w:tcBorders>
            <w:hideMark/>
          </w:tcPr>
          <w:p w14:paraId="55A9AE5F" w14:textId="77777777" w:rsidR="00301864" w:rsidRPr="00B80672" w:rsidRDefault="00301864"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Antigüedad de Saldos</w:t>
            </w:r>
          </w:p>
        </w:tc>
        <w:tc>
          <w:tcPr>
            <w:tcW w:w="1560" w:type="dxa"/>
            <w:tcBorders>
              <w:top w:val="single" w:sz="4" w:space="0" w:color="auto"/>
              <w:left w:val="nil"/>
              <w:bottom w:val="single" w:sz="4" w:space="0" w:color="auto"/>
              <w:right w:val="single" w:sz="4" w:space="0" w:color="auto"/>
            </w:tcBorders>
          </w:tcPr>
          <w:p w14:paraId="69935245" w14:textId="77777777" w:rsidR="00301864" w:rsidRPr="00B80672" w:rsidRDefault="00301864" w:rsidP="00180AC8">
            <w:pPr>
              <w:spacing w:after="0" w:line="240" w:lineRule="auto"/>
              <w:rPr>
                <w:rFonts w:ascii="Barlow" w:eastAsia="Times New Roman" w:hAnsi="Barlow" w:cs="Arial"/>
                <w:b/>
                <w:sz w:val="20"/>
                <w:szCs w:val="20"/>
                <w:lang w:val="es-ES" w:eastAsia="es-ES"/>
              </w:rPr>
            </w:pPr>
          </w:p>
        </w:tc>
      </w:tr>
      <w:tr w:rsidR="00301864" w:rsidRPr="00B80672" w14:paraId="120EA30F" w14:textId="77777777" w:rsidTr="00B80672">
        <w:trPr>
          <w:trHeight w:val="453"/>
          <w:jc w:val="center"/>
        </w:trPr>
        <w:tc>
          <w:tcPr>
            <w:tcW w:w="4361" w:type="dxa"/>
            <w:tcBorders>
              <w:top w:val="single" w:sz="4" w:space="0" w:color="auto"/>
              <w:left w:val="single" w:sz="4" w:space="0" w:color="auto"/>
              <w:bottom w:val="single" w:sz="4" w:space="0" w:color="auto"/>
              <w:right w:val="single" w:sz="4" w:space="0" w:color="auto"/>
            </w:tcBorders>
            <w:hideMark/>
          </w:tcPr>
          <w:p w14:paraId="3ABA9EE7" w14:textId="77777777" w:rsidR="00301864" w:rsidRPr="00B80672" w:rsidRDefault="00301864"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Descripción</w:t>
            </w:r>
          </w:p>
        </w:tc>
        <w:tc>
          <w:tcPr>
            <w:tcW w:w="1417" w:type="dxa"/>
            <w:tcBorders>
              <w:top w:val="single" w:sz="4" w:space="0" w:color="auto"/>
              <w:left w:val="single" w:sz="4" w:space="0" w:color="auto"/>
              <w:bottom w:val="single" w:sz="4" w:space="0" w:color="auto"/>
              <w:right w:val="single" w:sz="4" w:space="0" w:color="auto"/>
            </w:tcBorders>
            <w:hideMark/>
          </w:tcPr>
          <w:p w14:paraId="246EC961" w14:textId="77777777" w:rsidR="00301864" w:rsidRPr="00B80672" w:rsidRDefault="00301864"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90 días</w:t>
            </w:r>
          </w:p>
        </w:tc>
        <w:tc>
          <w:tcPr>
            <w:tcW w:w="993" w:type="dxa"/>
            <w:tcBorders>
              <w:top w:val="single" w:sz="4" w:space="0" w:color="auto"/>
              <w:left w:val="single" w:sz="4" w:space="0" w:color="auto"/>
              <w:bottom w:val="single" w:sz="4" w:space="0" w:color="auto"/>
              <w:right w:val="single" w:sz="4" w:space="0" w:color="auto"/>
            </w:tcBorders>
            <w:hideMark/>
          </w:tcPr>
          <w:p w14:paraId="49305053" w14:textId="77777777" w:rsidR="00301864" w:rsidRPr="00B80672" w:rsidRDefault="00301864"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180 días</w:t>
            </w:r>
          </w:p>
        </w:tc>
        <w:tc>
          <w:tcPr>
            <w:tcW w:w="1559" w:type="dxa"/>
            <w:tcBorders>
              <w:top w:val="single" w:sz="4" w:space="0" w:color="auto"/>
              <w:left w:val="single" w:sz="4" w:space="0" w:color="auto"/>
              <w:bottom w:val="single" w:sz="4" w:space="0" w:color="auto"/>
              <w:right w:val="single" w:sz="4" w:space="0" w:color="auto"/>
            </w:tcBorders>
            <w:hideMark/>
          </w:tcPr>
          <w:p w14:paraId="5D8661EF" w14:textId="77777777" w:rsidR="00301864" w:rsidRPr="00B80672" w:rsidRDefault="00301864"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14:paraId="0767E93E" w14:textId="77777777" w:rsidR="00301864" w:rsidRPr="00B80672" w:rsidRDefault="00301864"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Mayor a 365 días</w:t>
            </w:r>
          </w:p>
        </w:tc>
        <w:tc>
          <w:tcPr>
            <w:tcW w:w="1560" w:type="dxa"/>
            <w:tcBorders>
              <w:top w:val="single" w:sz="4" w:space="0" w:color="auto"/>
              <w:left w:val="single" w:sz="4" w:space="0" w:color="auto"/>
              <w:bottom w:val="single" w:sz="4" w:space="0" w:color="auto"/>
              <w:right w:val="single" w:sz="4" w:space="0" w:color="auto"/>
            </w:tcBorders>
            <w:hideMark/>
          </w:tcPr>
          <w:p w14:paraId="386B93B7" w14:textId="77777777" w:rsidR="00301864" w:rsidRPr="00B80672" w:rsidRDefault="00301864" w:rsidP="00180AC8">
            <w:pPr>
              <w:spacing w:after="0" w:line="240" w:lineRule="auto"/>
              <w:jc w:val="center"/>
              <w:rPr>
                <w:rFonts w:ascii="Barlow" w:eastAsia="Times New Roman" w:hAnsi="Barlow" w:cs="Arial"/>
                <w:b/>
                <w:sz w:val="20"/>
                <w:szCs w:val="20"/>
                <w:lang w:val="es-ES" w:eastAsia="es-ES"/>
              </w:rPr>
            </w:pPr>
            <w:r w:rsidRPr="00B80672">
              <w:rPr>
                <w:rFonts w:ascii="Barlow" w:eastAsia="Times New Roman" w:hAnsi="Barlow" w:cs="Arial"/>
                <w:b/>
                <w:sz w:val="20"/>
                <w:szCs w:val="20"/>
                <w:lang w:val="es-ES" w:eastAsia="es-ES"/>
              </w:rPr>
              <w:t>Total</w:t>
            </w:r>
          </w:p>
        </w:tc>
      </w:tr>
      <w:tr w:rsidR="00A60B00" w:rsidRPr="00B80672" w14:paraId="7C3D28AA" w14:textId="77777777" w:rsidTr="00B80672">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14:paraId="5692262D" w14:textId="52CC500D" w:rsidR="00A60B00" w:rsidRPr="00B80672" w:rsidRDefault="00A60B00" w:rsidP="00A60B00">
            <w:pPr>
              <w:pStyle w:val="Sinespaciado"/>
              <w:tabs>
                <w:tab w:val="left" w:pos="12049"/>
              </w:tabs>
              <w:rPr>
                <w:rFonts w:ascii="Barlow" w:hAnsi="Barlow"/>
                <w:sz w:val="20"/>
                <w:szCs w:val="20"/>
                <w:lang w:val="es-ES"/>
              </w:rPr>
            </w:pPr>
            <w:r w:rsidRPr="00B80672">
              <w:rPr>
                <w:rFonts w:ascii="Barlow" w:hAnsi="Barlow"/>
                <w:sz w:val="20"/>
                <w:szCs w:val="20"/>
                <w:lang w:val="es-ES"/>
              </w:rPr>
              <w:t>PARQUE CIENTIFICO TECNOLOGICO AC</w:t>
            </w:r>
          </w:p>
        </w:tc>
        <w:tc>
          <w:tcPr>
            <w:tcW w:w="1417" w:type="dxa"/>
            <w:tcBorders>
              <w:top w:val="single" w:sz="4" w:space="0" w:color="auto"/>
              <w:left w:val="single" w:sz="4" w:space="0" w:color="auto"/>
              <w:bottom w:val="single" w:sz="4" w:space="0" w:color="auto"/>
              <w:right w:val="single" w:sz="4" w:space="0" w:color="auto"/>
            </w:tcBorders>
          </w:tcPr>
          <w:p w14:paraId="3FCF813C" w14:textId="1D207D02" w:rsidR="00A60B00" w:rsidRPr="00B80672" w:rsidRDefault="00FC129D" w:rsidP="00A60B00">
            <w:pPr>
              <w:spacing w:after="0" w:line="240" w:lineRule="auto"/>
              <w:jc w:val="right"/>
              <w:rPr>
                <w:rFonts w:ascii="Barlow" w:hAnsi="Barlow"/>
                <w:sz w:val="20"/>
                <w:szCs w:val="20"/>
                <w:lang w:val="es-ES"/>
              </w:rPr>
            </w:pPr>
            <w:r w:rsidRPr="00B80672">
              <w:rPr>
                <w:rFonts w:ascii="Barlow" w:hAnsi="Barlow"/>
                <w:sz w:val="20"/>
                <w:szCs w:val="20"/>
                <w:lang w:val="es-ES"/>
              </w:rPr>
              <w:t>114.84</w:t>
            </w:r>
          </w:p>
        </w:tc>
        <w:tc>
          <w:tcPr>
            <w:tcW w:w="993" w:type="dxa"/>
            <w:tcBorders>
              <w:top w:val="single" w:sz="4" w:space="0" w:color="auto"/>
              <w:left w:val="single" w:sz="4" w:space="0" w:color="auto"/>
              <w:bottom w:val="single" w:sz="4" w:space="0" w:color="auto"/>
              <w:right w:val="single" w:sz="4" w:space="0" w:color="auto"/>
            </w:tcBorders>
          </w:tcPr>
          <w:p w14:paraId="169DC26D" w14:textId="77777777" w:rsidR="00A60B00" w:rsidRPr="00B80672" w:rsidRDefault="00A60B00" w:rsidP="00A60B00">
            <w:pPr>
              <w:spacing w:after="0" w:line="240" w:lineRule="auto"/>
              <w:rPr>
                <w:rFonts w:ascii="Barlow" w:eastAsia="Times New Roman" w:hAnsi="Barlow" w:cs="Arial"/>
                <w:b/>
                <w:sz w:val="20"/>
                <w:szCs w:val="20"/>
                <w:lang w:val="es-ES" w:eastAsia="es-ES"/>
              </w:rPr>
            </w:pPr>
          </w:p>
        </w:tc>
        <w:tc>
          <w:tcPr>
            <w:tcW w:w="1559" w:type="dxa"/>
            <w:tcBorders>
              <w:top w:val="single" w:sz="4" w:space="0" w:color="auto"/>
              <w:left w:val="single" w:sz="4" w:space="0" w:color="auto"/>
              <w:bottom w:val="single" w:sz="4" w:space="0" w:color="auto"/>
              <w:right w:val="single" w:sz="4" w:space="0" w:color="auto"/>
            </w:tcBorders>
          </w:tcPr>
          <w:p w14:paraId="3D388B17" w14:textId="77777777" w:rsidR="00A60B00" w:rsidRPr="00B80672" w:rsidRDefault="00A60B00" w:rsidP="00A60B00">
            <w:pPr>
              <w:spacing w:after="0" w:line="240" w:lineRule="auto"/>
              <w:rPr>
                <w:rFonts w:ascii="Barlow" w:eastAsia="Times New Roman" w:hAnsi="Barlow" w:cs="Arial"/>
                <w:b/>
                <w:sz w:val="20"/>
                <w:szCs w:val="20"/>
                <w:lang w:val="es-ES" w:eastAsia="es-ES"/>
              </w:rPr>
            </w:pPr>
          </w:p>
        </w:tc>
        <w:tc>
          <w:tcPr>
            <w:tcW w:w="1417" w:type="dxa"/>
            <w:tcBorders>
              <w:top w:val="single" w:sz="4" w:space="0" w:color="auto"/>
              <w:left w:val="single" w:sz="4" w:space="0" w:color="auto"/>
              <w:bottom w:val="single" w:sz="4" w:space="0" w:color="auto"/>
              <w:right w:val="single" w:sz="4" w:space="0" w:color="auto"/>
            </w:tcBorders>
            <w:hideMark/>
          </w:tcPr>
          <w:p w14:paraId="3D3CD3BD" w14:textId="77777777" w:rsidR="00A60B00" w:rsidRPr="00B80672" w:rsidRDefault="00A60B00" w:rsidP="00A60B00">
            <w:pPr>
              <w:spacing w:after="0" w:line="240" w:lineRule="auto"/>
              <w:jc w:val="right"/>
              <w:rPr>
                <w:rFonts w:ascii="Barlow" w:hAnsi="Barlow"/>
                <w:sz w:val="20"/>
                <w:szCs w:val="20"/>
                <w:lang w:val="es-ES"/>
              </w:rPr>
            </w:pPr>
          </w:p>
        </w:tc>
        <w:tc>
          <w:tcPr>
            <w:tcW w:w="1560" w:type="dxa"/>
            <w:tcBorders>
              <w:top w:val="single" w:sz="4" w:space="0" w:color="auto"/>
              <w:left w:val="single" w:sz="4" w:space="0" w:color="auto"/>
              <w:bottom w:val="single" w:sz="4" w:space="0" w:color="auto"/>
              <w:right w:val="single" w:sz="4" w:space="0" w:color="auto"/>
            </w:tcBorders>
          </w:tcPr>
          <w:p w14:paraId="6193C017" w14:textId="67A09E47" w:rsidR="00A60B00" w:rsidRPr="00B80672" w:rsidRDefault="00FC129D" w:rsidP="00A60B00">
            <w:pPr>
              <w:spacing w:after="0" w:line="240" w:lineRule="auto"/>
              <w:jc w:val="right"/>
              <w:rPr>
                <w:rFonts w:ascii="Barlow" w:hAnsi="Barlow"/>
                <w:sz w:val="20"/>
                <w:szCs w:val="20"/>
                <w:lang w:val="es-ES"/>
              </w:rPr>
            </w:pPr>
            <w:r w:rsidRPr="00B80672">
              <w:rPr>
                <w:rFonts w:ascii="Barlow" w:hAnsi="Barlow"/>
                <w:sz w:val="20"/>
                <w:szCs w:val="20"/>
                <w:lang w:val="es-ES"/>
              </w:rPr>
              <w:t>114.84</w:t>
            </w:r>
          </w:p>
        </w:tc>
      </w:tr>
    </w:tbl>
    <w:p w14:paraId="5183371A" w14:textId="77777777" w:rsidR="00301864" w:rsidRPr="00B80672" w:rsidRDefault="00301864" w:rsidP="00301864">
      <w:pPr>
        <w:spacing w:after="0" w:line="240" w:lineRule="auto"/>
        <w:ind w:firstLine="708"/>
        <w:rPr>
          <w:rFonts w:ascii="Barlow" w:eastAsia="Times New Roman" w:hAnsi="Barlow" w:cs="Arial"/>
          <w:b/>
          <w:sz w:val="20"/>
          <w:szCs w:val="20"/>
          <w:lang w:val="es-ES" w:eastAsia="es-ES"/>
        </w:rPr>
      </w:pPr>
    </w:p>
    <w:p w14:paraId="556E238E" w14:textId="7A3ED7FA" w:rsidR="00990C7D" w:rsidRPr="00B80672" w:rsidRDefault="00990C7D" w:rsidP="00B90974">
      <w:pPr>
        <w:spacing w:after="0" w:line="240" w:lineRule="auto"/>
        <w:rPr>
          <w:rFonts w:ascii="Barlow" w:eastAsia="Times New Roman" w:hAnsi="Barlow" w:cs="Arial"/>
          <w:b/>
          <w:sz w:val="20"/>
          <w:szCs w:val="20"/>
          <w:lang w:val="es-ES" w:eastAsia="es-ES"/>
        </w:rPr>
      </w:pPr>
    </w:p>
    <w:p w14:paraId="7D56EE4D" w14:textId="77777777" w:rsidR="00DD0740" w:rsidRPr="00B80672" w:rsidRDefault="00DD0740" w:rsidP="00DD0740">
      <w:pPr>
        <w:spacing w:after="0" w:line="240" w:lineRule="auto"/>
        <w:rPr>
          <w:rFonts w:ascii="Barlow" w:eastAsia="Times New Roman" w:hAnsi="Barlow" w:cs="Arial"/>
          <w:sz w:val="20"/>
          <w:szCs w:val="20"/>
          <w:lang w:val="es-ES" w:eastAsia="es-ES"/>
        </w:rPr>
      </w:pPr>
    </w:p>
    <w:p w14:paraId="0B00F983" w14:textId="79CA94E8" w:rsidR="00286443" w:rsidRPr="00B80672" w:rsidRDefault="00286443" w:rsidP="00286443">
      <w:pPr>
        <w:spacing w:after="0" w:line="240" w:lineRule="auto"/>
        <w:rPr>
          <w:rFonts w:ascii="Barlow" w:hAnsi="Barlow" w:cs="Arial"/>
          <w:b/>
          <w:i/>
          <w:sz w:val="20"/>
          <w:szCs w:val="20"/>
        </w:rPr>
      </w:pPr>
      <w:proofErr w:type="gramStart"/>
      <w:r w:rsidRPr="00B80672">
        <w:rPr>
          <w:rFonts w:ascii="Barlow" w:hAnsi="Barlow" w:cs="Arial"/>
          <w:b/>
          <w:i/>
          <w:sz w:val="20"/>
          <w:szCs w:val="20"/>
        </w:rPr>
        <w:t xml:space="preserve">Al </w:t>
      </w:r>
      <w:r w:rsidR="00903C4D" w:rsidRPr="00B80672">
        <w:rPr>
          <w:rFonts w:ascii="Barlow" w:eastAsia="Times New Roman" w:hAnsi="Barlow" w:cs="Arial"/>
          <w:sz w:val="20"/>
          <w:szCs w:val="20"/>
          <w:lang w:val="es-ES" w:eastAsia="es-ES"/>
        </w:rPr>
        <w:t xml:space="preserve"> </w:t>
      </w:r>
      <w:r w:rsidR="00903C4D" w:rsidRPr="00B80672">
        <w:rPr>
          <w:rFonts w:ascii="Barlow" w:eastAsia="Times New Roman" w:hAnsi="Barlow" w:cs="Arial"/>
          <w:b/>
          <w:bCs/>
          <w:sz w:val="20"/>
          <w:szCs w:val="20"/>
          <w:lang w:val="es-ES" w:eastAsia="es-ES"/>
        </w:rPr>
        <w:t>Parque</w:t>
      </w:r>
      <w:proofErr w:type="gramEnd"/>
      <w:r w:rsidR="00903C4D" w:rsidRPr="00B80672">
        <w:rPr>
          <w:rFonts w:ascii="Barlow" w:eastAsia="Times New Roman" w:hAnsi="Barlow" w:cs="Arial"/>
          <w:b/>
          <w:bCs/>
          <w:sz w:val="20"/>
          <w:szCs w:val="20"/>
          <w:lang w:val="es-ES" w:eastAsia="es-ES"/>
        </w:rPr>
        <w:t xml:space="preserve"> Científico y Tecnológico de Yucatán</w:t>
      </w:r>
      <w:r w:rsidR="00903C4D" w:rsidRPr="00B80672">
        <w:rPr>
          <w:rFonts w:ascii="Barlow" w:eastAsia="Times New Roman" w:hAnsi="Barlow" w:cs="Arial"/>
          <w:sz w:val="20"/>
          <w:szCs w:val="20"/>
          <w:lang w:val="es-ES" w:eastAsia="es-ES"/>
        </w:rPr>
        <w:t xml:space="preserve"> </w:t>
      </w:r>
      <w:r w:rsidRPr="00B80672">
        <w:rPr>
          <w:rFonts w:ascii="Barlow" w:hAnsi="Barlow" w:cs="Arial"/>
          <w:b/>
          <w:i/>
          <w:sz w:val="20"/>
          <w:szCs w:val="20"/>
        </w:rPr>
        <w:t xml:space="preserve">no le aplican los Pasivos Contingentes </w:t>
      </w:r>
      <w:r w:rsidR="00FC1F73" w:rsidRPr="00B80672">
        <w:rPr>
          <w:rFonts w:ascii="Barlow" w:hAnsi="Barlow" w:cs="Arial"/>
          <w:b/>
          <w:i/>
          <w:sz w:val="20"/>
          <w:szCs w:val="20"/>
        </w:rPr>
        <w:t xml:space="preserve">Al </w:t>
      </w:r>
      <w:r w:rsidR="000E676F" w:rsidRPr="00B80672">
        <w:rPr>
          <w:rFonts w:ascii="Barlow" w:hAnsi="Barlow" w:cs="Arial"/>
          <w:b/>
          <w:i/>
          <w:sz w:val="20"/>
          <w:szCs w:val="20"/>
        </w:rPr>
        <w:t xml:space="preserve">31 de marzo </w:t>
      </w:r>
      <w:r w:rsidR="00FC1F73" w:rsidRPr="00B80672">
        <w:rPr>
          <w:rFonts w:ascii="Barlow" w:hAnsi="Barlow" w:cs="Arial"/>
          <w:b/>
          <w:i/>
          <w:sz w:val="20"/>
          <w:szCs w:val="20"/>
        </w:rPr>
        <w:t>de 2023</w:t>
      </w:r>
      <w:r w:rsidRPr="00B80672">
        <w:rPr>
          <w:rFonts w:ascii="Barlow" w:hAnsi="Barlow" w:cs="Arial"/>
          <w:b/>
          <w:i/>
          <w:sz w:val="20"/>
          <w:szCs w:val="20"/>
        </w:rPr>
        <w:t xml:space="preserve">y no tenemos registrado </w:t>
      </w:r>
      <w:proofErr w:type="spellStart"/>
      <w:r w:rsidRPr="00B80672">
        <w:rPr>
          <w:rFonts w:ascii="Barlow" w:hAnsi="Barlow" w:cs="Arial"/>
          <w:b/>
          <w:i/>
          <w:sz w:val="20"/>
          <w:szCs w:val="20"/>
        </w:rPr>
        <w:t>alg</w:t>
      </w:r>
      <w:r w:rsidR="001F402F" w:rsidRPr="00B80672">
        <w:rPr>
          <w:rFonts w:ascii="Barlow" w:hAnsi="Barlow" w:cs="Arial"/>
          <w:b/>
          <w:i/>
          <w:sz w:val="20"/>
          <w:szCs w:val="20"/>
        </w:rPr>
        <w:t>un</w:t>
      </w:r>
      <w:proofErr w:type="spellEnd"/>
      <w:r w:rsidR="001F402F" w:rsidRPr="00B80672">
        <w:rPr>
          <w:rFonts w:ascii="Barlow" w:hAnsi="Barlow" w:cs="Arial"/>
          <w:b/>
          <w:i/>
          <w:sz w:val="20"/>
          <w:szCs w:val="20"/>
        </w:rPr>
        <w:t xml:space="preserve"> monto</w:t>
      </w:r>
    </w:p>
    <w:p w14:paraId="4401D7C9" w14:textId="77777777" w:rsidR="002C7A91" w:rsidRPr="00B80672" w:rsidRDefault="002C7A91" w:rsidP="00286443">
      <w:pPr>
        <w:spacing w:after="0" w:line="240" w:lineRule="auto"/>
        <w:rPr>
          <w:rFonts w:ascii="Barlow" w:eastAsia="Times New Roman" w:hAnsi="Barlow" w:cs="Arial"/>
          <w:sz w:val="20"/>
          <w:szCs w:val="20"/>
          <w:lang w:val="es-ES" w:eastAsia="es-ES"/>
        </w:rPr>
      </w:pPr>
    </w:p>
    <w:p w14:paraId="07B4D7F0" w14:textId="77777777" w:rsidR="00E67C4F" w:rsidRPr="00B80672" w:rsidRDefault="00E67C4F" w:rsidP="00DD0740">
      <w:pPr>
        <w:spacing w:after="0" w:line="240" w:lineRule="auto"/>
        <w:rPr>
          <w:rFonts w:ascii="Barlow" w:eastAsia="Times New Roman" w:hAnsi="Barlow" w:cs="Arial"/>
          <w:sz w:val="20"/>
          <w:szCs w:val="20"/>
          <w:lang w:val="es-ES" w:eastAsia="es-ES"/>
        </w:rPr>
      </w:pPr>
    </w:p>
    <w:p w14:paraId="3FCCBBB3" w14:textId="77777777" w:rsidR="00DD0740" w:rsidRPr="00B80672" w:rsidRDefault="00DD0740" w:rsidP="00DD0740">
      <w:pPr>
        <w:pStyle w:val="INCISO"/>
        <w:spacing w:after="0" w:line="240" w:lineRule="exact"/>
        <w:ind w:left="360"/>
        <w:rPr>
          <w:rFonts w:ascii="Barlow" w:hAnsi="Barlow"/>
          <w:b/>
          <w:smallCaps/>
          <w:sz w:val="20"/>
          <w:szCs w:val="20"/>
        </w:rPr>
      </w:pPr>
      <w:r w:rsidRPr="00B80672">
        <w:rPr>
          <w:rFonts w:ascii="Barlow" w:hAnsi="Barlow"/>
          <w:b/>
          <w:smallCaps/>
          <w:sz w:val="20"/>
          <w:szCs w:val="20"/>
        </w:rPr>
        <w:t>II)</w:t>
      </w:r>
      <w:r w:rsidRPr="00B80672">
        <w:rPr>
          <w:rFonts w:ascii="Barlow" w:hAnsi="Barlow"/>
          <w:b/>
          <w:smallCaps/>
          <w:sz w:val="20"/>
          <w:szCs w:val="20"/>
        </w:rPr>
        <w:tab/>
        <w:t>Notas al Estado de Actividades</w:t>
      </w:r>
    </w:p>
    <w:p w14:paraId="2C498DA2" w14:textId="77777777" w:rsidR="00DD0740" w:rsidRPr="00B80672" w:rsidRDefault="00DD0740" w:rsidP="00DD0740">
      <w:pPr>
        <w:pStyle w:val="INCISO"/>
        <w:spacing w:after="0" w:line="240" w:lineRule="exact"/>
        <w:ind w:left="360"/>
        <w:rPr>
          <w:rFonts w:ascii="Barlow" w:hAnsi="Barlow"/>
          <w:b/>
          <w:smallCaps/>
          <w:sz w:val="20"/>
          <w:szCs w:val="20"/>
        </w:rPr>
      </w:pPr>
    </w:p>
    <w:p w14:paraId="1CCB3DE5" w14:textId="77777777" w:rsidR="00DD0740" w:rsidRPr="00B80672" w:rsidRDefault="00DD0740" w:rsidP="00DD0740">
      <w:pPr>
        <w:pStyle w:val="ROMANOS"/>
        <w:spacing w:after="0" w:line="240" w:lineRule="exact"/>
        <w:rPr>
          <w:rFonts w:ascii="Barlow" w:hAnsi="Barlow"/>
          <w:b/>
          <w:sz w:val="20"/>
          <w:szCs w:val="20"/>
          <w:lang w:val="es-MX"/>
        </w:rPr>
      </w:pPr>
      <w:r w:rsidRPr="00B80672">
        <w:rPr>
          <w:rFonts w:ascii="Barlow" w:hAnsi="Barlow"/>
          <w:b/>
          <w:sz w:val="20"/>
          <w:szCs w:val="20"/>
          <w:lang w:val="es-MX"/>
        </w:rPr>
        <w:t>Ingresos de Gestión</w:t>
      </w:r>
    </w:p>
    <w:p w14:paraId="3C123CF4" w14:textId="77777777" w:rsidR="00AC1288" w:rsidRPr="00B80672" w:rsidRDefault="00AC1288" w:rsidP="00DD0740">
      <w:pPr>
        <w:pStyle w:val="ROMANOS"/>
        <w:spacing w:after="0" w:line="240" w:lineRule="exact"/>
        <w:rPr>
          <w:rFonts w:ascii="Barlow" w:hAnsi="Barlow"/>
          <w:b/>
          <w:sz w:val="20"/>
          <w:szCs w:val="20"/>
          <w:lang w:val="es-MX"/>
        </w:rPr>
      </w:pPr>
    </w:p>
    <w:p w14:paraId="22B9306A" w14:textId="77777777" w:rsidR="00DD0740" w:rsidRPr="00B80672" w:rsidRDefault="00DD0740" w:rsidP="00DD0740">
      <w:pPr>
        <w:pStyle w:val="ROMANOS"/>
        <w:spacing w:after="0" w:line="240" w:lineRule="exact"/>
        <w:rPr>
          <w:rFonts w:ascii="Barlow" w:hAnsi="Barlow"/>
          <w:sz w:val="20"/>
          <w:szCs w:val="20"/>
          <w:lang w:val="es-MX"/>
        </w:rPr>
      </w:pPr>
      <w:r w:rsidRPr="00B80672">
        <w:rPr>
          <w:rFonts w:ascii="Barlow" w:hAnsi="Barlow"/>
          <w:sz w:val="20"/>
          <w:szCs w:val="20"/>
          <w:lang w:val="es-MX"/>
        </w:rPr>
        <w:t>Los ingresos del período</w:t>
      </w:r>
      <w:r w:rsidR="00AC1288" w:rsidRPr="00B80672">
        <w:rPr>
          <w:rFonts w:ascii="Barlow" w:hAnsi="Barlow"/>
          <w:sz w:val="20"/>
          <w:szCs w:val="20"/>
          <w:lang w:val="es-MX"/>
        </w:rPr>
        <w:t xml:space="preserve"> mensual</w:t>
      </w:r>
      <w:r w:rsidRPr="00B80672">
        <w:rPr>
          <w:rFonts w:ascii="Barlow" w:hAnsi="Barlow"/>
          <w:sz w:val="20"/>
          <w:szCs w:val="20"/>
          <w:lang w:val="es-MX"/>
        </w:rPr>
        <w:t xml:space="preserve"> se registran como se menciona a continuación</w:t>
      </w:r>
      <w:r w:rsidR="00E2237F" w:rsidRPr="00B80672">
        <w:rPr>
          <w:rFonts w:ascii="Barlow" w:hAnsi="Barlow"/>
          <w:sz w:val="20"/>
          <w:szCs w:val="20"/>
          <w:lang w:val="es-MX"/>
        </w:rPr>
        <w:t xml:space="preserve"> y se van acumulando con los importes correspondientes</w:t>
      </w:r>
      <w:r w:rsidRPr="00B80672">
        <w:rPr>
          <w:rFonts w:ascii="Barlow" w:hAnsi="Barlow"/>
          <w:sz w:val="20"/>
          <w:szCs w:val="20"/>
          <w:lang w:val="es-MX"/>
        </w:rPr>
        <w:t>:</w:t>
      </w:r>
    </w:p>
    <w:p w14:paraId="358308D5" w14:textId="77777777" w:rsidR="00DD0740" w:rsidRPr="00B80672" w:rsidRDefault="00DD0740" w:rsidP="00DD0740">
      <w:pPr>
        <w:pStyle w:val="ROMANOS"/>
        <w:spacing w:after="0" w:line="240" w:lineRule="exact"/>
        <w:rPr>
          <w:rFonts w:ascii="Barlow" w:hAnsi="Barlow"/>
          <w:b/>
          <w:sz w:val="20"/>
          <w:szCs w:val="20"/>
          <w:lang w:val="es-MX"/>
        </w:rPr>
      </w:pPr>
    </w:p>
    <w:p w14:paraId="7EF6A14D" w14:textId="77777777" w:rsidR="00DD0740" w:rsidRPr="00B80672" w:rsidRDefault="00DD0740" w:rsidP="00DD0740">
      <w:pPr>
        <w:pStyle w:val="ROMANOS"/>
        <w:spacing w:after="0" w:line="240" w:lineRule="exact"/>
        <w:rPr>
          <w:rFonts w:ascii="Barlow" w:hAnsi="Barlow"/>
          <w:sz w:val="20"/>
          <w:szCs w:val="20"/>
          <w:lang w:val="es-MX"/>
        </w:rPr>
      </w:pPr>
      <w:r w:rsidRPr="00B80672">
        <w:rPr>
          <w:rFonts w:ascii="Barlow" w:hAnsi="Barlow"/>
          <w:sz w:val="20"/>
          <w:szCs w:val="20"/>
          <w:lang w:val="es-MX"/>
        </w:rPr>
        <w:t>Participaciones, Aportaciones, Transferencias, Asignaciones, Subsidios y Otras Ayudas.</w:t>
      </w:r>
    </w:p>
    <w:p w14:paraId="56970394" w14:textId="77777777" w:rsidR="00DD0740" w:rsidRPr="00B80672" w:rsidRDefault="00DD0740" w:rsidP="00DD0740">
      <w:pPr>
        <w:pStyle w:val="ROMANOS"/>
        <w:spacing w:after="0" w:line="240" w:lineRule="exact"/>
        <w:rPr>
          <w:rFonts w:ascii="Barlow" w:hAnsi="Barlow"/>
          <w:sz w:val="20"/>
          <w:szCs w:val="20"/>
          <w:lang w:val="es-MX"/>
        </w:rPr>
      </w:pPr>
    </w:p>
    <w:p w14:paraId="7A71214C" w14:textId="77777777" w:rsidR="00DD0740" w:rsidRPr="00B80672" w:rsidRDefault="00DD0740" w:rsidP="00903C4D">
      <w:pPr>
        <w:pStyle w:val="ROMANOS"/>
        <w:spacing w:after="0" w:line="240" w:lineRule="exact"/>
        <w:ind w:left="0" w:firstLine="0"/>
        <w:rPr>
          <w:rFonts w:ascii="Barlow" w:hAnsi="Barlow"/>
          <w:sz w:val="20"/>
          <w:szCs w:val="20"/>
          <w:lang w:val="es-MX"/>
        </w:rPr>
      </w:pPr>
      <w:r w:rsidRPr="00B80672">
        <w:rPr>
          <w:rFonts w:ascii="Barlow" w:hAnsi="Barlow"/>
          <w:sz w:val="20"/>
          <w:szCs w:val="20"/>
          <w:lang w:val="es-MX"/>
        </w:rPr>
        <w:t>Ingresos por venta de Bienes y Servicios de Organismos Descentralizados</w:t>
      </w:r>
    </w:p>
    <w:p w14:paraId="7EA33D1D" w14:textId="77777777" w:rsidR="00563AD9" w:rsidRPr="00B80672" w:rsidRDefault="00563AD9" w:rsidP="00903C4D">
      <w:pPr>
        <w:pStyle w:val="ROMANOS"/>
        <w:spacing w:after="0" w:line="240" w:lineRule="exact"/>
        <w:ind w:left="0" w:firstLine="0"/>
        <w:rPr>
          <w:rFonts w:ascii="Barlow" w:hAnsi="Barlow"/>
          <w:sz w:val="20"/>
          <w:szCs w:val="20"/>
          <w:lang w:val="es-MX"/>
        </w:rPr>
      </w:pPr>
    </w:p>
    <w:p w14:paraId="61176D53" w14:textId="77777777" w:rsidR="00903C4D" w:rsidRPr="00B80672" w:rsidRDefault="00DD0740" w:rsidP="00DD0740">
      <w:pPr>
        <w:pStyle w:val="ROMANOS"/>
        <w:spacing w:after="0" w:line="240" w:lineRule="exact"/>
        <w:rPr>
          <w:rFonts w:ascii="Barlow" w:hAnsi="Barlow"/>
          <w:sz w:val="20"/>
          <w:szCs w:val="20"/>
          <w:lang w:val="es-MX"/>
        </w:rPr>
      </w:pPr>
      <w:r w:rsidRPr="00B80672">
        <w:rPr>
          <w:rFonts w:ascii="Barlow" w:hAnsi="Barlow"/>
          <w:sz w:val="20"/>
          <w:szCs w:val="20"/>
          <w:lang w:val="es-MX"/>
        </w:rPr>
        <w:t>So</w:t>
      </w:r>
      <w:r w:rsidR="00903C4D" w:rsidRPr="00B80672">
        <w:rPr>
          <w:rFonts w:ascii="Barlow" w:hAnsi="Barlow"/>
          <w:sz w:val="20"/>
          <w:szCs w:val="20"/>
          <w:lang w:val="es-MX"/>
        </w:rPr>
        <w:t>n</w:t>
      </w:r>
      <w:r w:rsidRPr="00B80672">
        <w:rPr>
          <w:rFonts w:ascii="Barlow" w:hAnsi="Barlow"/>
          <w:sz w:val="20"/>
          <w:szCs w:val="20"/>
          <w:lang w:val="es-MX"/>
        </w:rPr>
        <w:t xml:space="preserve"> las</w:t>
      </w:r>
      <w:r w:rsidR="00903C4D" w:rsidRPr="00B80672">
        <w:rPr>
          <w:rFonts w:ascii="Barlow" w:hAnsi="Barlow"/>
          <w:sz w:val="20"/>
          <w:szCs w:val="20"/>
          <w:lang w:val="es-MX"/>
        </w:rPr>
        <w:t xml:space="preserve"> residencias, rentas, cuotas de recuperación, servicios a instituciones y otros ingresos relativos con la actividad</w:t>
      </w:r>
    </w:p>
    <w:p w14:paraId="5AC9E7C9" w14:textId="77777777" w:rsidR="00695974" w:rsidRPr="00B80672" w:rsidRDefault="00695974" w:rsidP="00695974">
      <w:pPr>
        <w:pStyle w:val="ROMANOS"/>
        <w:spacing w:after="0" w:line="240" w:lineRule="exact"/>
        <w:ind w:left="0" w:firstLine="0"/>
        <w:rPr>
          <w:rFonts w:ascii="Barlow" w:hAnsi="Barlow"/>
          <w:sz w:val="20"/>
          <w:szCs w:val="20"/>
          <w:lang w:val="es-MX"/>
        </w:rPr>
      </w:pPr>
    </w:p>
    <w:p w14:paraId="0ECDF3AC" w14:textId="77777777" w:rsidR="00B370AC" w:rsidRPr="00B80672" w:rsidRDefault="00695974" w:rsidP="00903C4D">
      <w:pPr>
        <w:pStyle w:val="ROMANOS"/>
        <w:spacing w:after="0" w:line="240" w:lineRule="exact"/>
        <w:ind w:left="0" w:firstLine="0"/>
        <w:rPr>
          <w:rFonts w:ascii="Barlow" w:hAnsi="Barlow"/>
          <w:sz w:val="20"/>
          <w:szCs w:val="20"/>
          <w:lang w:val="es-MX"/>
        </w:rPr>
      </w:pPr>
      <w:r w:rsidRPr="00B80672">
        <w:rPr>
          <w:rFonts w:ascii="Barlow" w:hAnsi="Barlow"/>
          <w:sz w:val="20"/>
          <w:szCs w:val="20"/>
          <w:lang w:val="es-MX"/>
        </w:rPr>
        <w:t>Subsidios del Gobierno del Estado:</w:t>
      </w:r>
    </w:p>
    <w:p w14:paraId="0E09C54F" w14:textId="77777777" w:rsidR="00695974" w:rsidRPr="00B80672" w:rsidRDefault="00695974" w:rsidP="00695974">
      <w:pPr>
        <w:pStyle w:val="ROMANOS"/>
        <w:spacing w:after="0" w:line="240" w:lineRule="exact"/>
        <w:rPr>
          <w:rFonts w:ascii="Barlow" w:hAnsi="Barlow"/>
          <w:sz w:val="20"/>
          <w:szCs w:val="20"/>
          <w:lang w:val="es-MX"/>
        </w:rPr>
      </w:pPr>
      <w:r w:rsidRPr="00B80672">
        <w:rPr>
          <w:rFonts w:ascii="Barlow" w:hAnsi="Barlow"/>
          <w:sz w:val="20"/>
          <w:szCs w:val="20"/>
          <w:lang w:val="es-MX"/>
        </w:rPr>
        <w:t>Son los ingresos por subsidio provenientes del presupuesto asignado por el Gobierno Estatal y se registran conforme se transfieren los recursos.</w:t>
      </w:r>
    </w:p>
    <w:p w14:paraId="27E3278A" w14:textId="77777777" w:rsidR="00C26D8E" w:rsidRPr="00B80672" w:rsidRDefault="00C26D8E" w:rsidP="00DD0740">
      <w:pPr>
        <w:pStyle w:val="ROMANOS"/>
        <w:spacing w:after="0" w:line="240" w:lineRule="exact"/>
        <w:ind w:left="0" w:firstLine="0"/>
        <w:rPr>
          <w:rFonts w:ascii="Barlow" w:hAnsi="Barlow"/>
          <w:sz w:val="20"/>
          <w:szCs w:val="20"/>
          <w:lang w:val="es-MX"/>
        </w:rPr>
      </w:pPr>
    </w:p>
    <w:p w14:paraId="5070A9AE" w14:textId="77777777" w:rsidR="00B370AC" w:rsidRPr="00B80672" w:rsidRDefault="00B370AC" w:rsidP="00DD0740">
      <w:pPr>
        <w:pStyle w:val="ROMANOS"/>
        <w:spacing w:after="0" w:line="240" w:lineRule="exact"/>
        <w:ind w:left="0" w:firstLine="0"/>
        <w:rPr>
          <w:rFonts w:ascii="Barlow" w:hAnsi="Barlow"/>
          <w:sz w:val="20"/>
          <w:szCs w:val="20"/>
          <w:lang w:val="es-MX"/>
        </w:rPr>
      </w:pPr>
    </w:p>
    <w:p w14:paraId="0D2A5C2B" w14:textId="77777777" w:rsidR="00DD0740" w:rsidRPr="00B80672" w:rsidRDefault="00DD0740" w:rsidP="00DD0740">
      <w:pPr>
        <w:pStyle w:val="ROMANOS"/>
        <w:spacing w:after="0" w:line="240" w:lineRule="exact"/>
        <w:ind w:left="0" w:firstLine="0"/>
        <w:rPr>
          <w:rFonts w:ascii="Barlow" w:hAnsi="Barlow"/>
          <w:sz w:val="20"/>
          <w:szCs w:val="20"/>
          <w:lang w:val="es-MX"/>
        </w:rPr>
      </w:pPr>
      <w:r w:rsidRPr="00B80672">
        <w:rPr>
          <w:rFonts w:ascii="Barlow" w:hAnsi="Barlow"/>
          <w:sz w:val="20"/>
          <w:szCs w:val="20"/>
          <w:lang w:val="es-MX"/>
        </w:rPr>
        <w:t>Otros Ingresos y Beneficios Varios</w:t>
      </w:r>
    </w:p>
    <w:p w14:paraId="2D1E9CF0" w14:textId="77777777" w:rsidR="00DD0740" w:rsidRPr="00B80672" w:rsidRDefault="00DD0740" w:rsidP="00DD0740">
      <w:pPr>
        <w:pStyle w:val="ROMANOS"/>
        <w:spacing w:after="0" w:line="240" w:lineRule="exact"/>
        <w:ind w:left="0" w:firstLine="0"/>
        <w:rPr>
          <w:rFonts w:ascii="Barlow" w:hAnsi="Barlow"/>
          <w:sz w:val="20"/>
          <w:szCs w:val="20"/>
          <w:lang w:val="es-MX"/>
        </w:rPr>
      </w:pPr>
    </w:p>
    <w:p w14:paraId="0A776953" w14:textId="77777777" w:rsidR="00DD0740" w:rsidRPr="00B80672" w:rsidRDefault="00DD0740" w:rsidP="00DD0740">
      <w:pPr>
        <w:pStyle w:val="ROMANOS"/>
        <w:spacing w:after="0" w:line="240" w:lineRule="exact"/>
        <w:rPr>
          <w:rFonts w:ascii="Barlow" w:hAnsi="Barlow"/>
          <w:sz w:val="20"/>
          <w:szCs w:val="20"/>
          <w:lang w:val="es-MX"/>
        </w:rPr>
      </w:pPr>
      <w:r w:rsidRPr="00B80672">
        <w:rPr>
          <w:rFonts w:ascii="Barlow" w:hAnsi="Barlow"/>
          <w:sz w:val="20"/>
          <w:szCs w:val="20"/>
          <w:lang w:val="es-MX"/>
        </w:rPr>
        <w:t xml:space="preserve">Son los ingresos Directamente Recaudados, generados por esta institución pública, entre los cuales se puede mencionar: </w:t>
      </w:r>
      <w:r w:rsidR="00903C4D" w:rsidRPr="00B80672">
        <w:rPr>
          <w:rFonts w:ascii="Barlow" w:hAnsi="Barlow"/>
          <w:sz w:val="20"/>
          <w:szCs w:val="20"/>
          <w:lang w:val="es-MX"/>
        </w:rPr>
        <w:t xml:space="preserve">convenios, </w:t>
      </w:r>
      <w:r w:rsidRPr="00B80672">
        <w:rPr>
          <w:rFonts w:ascii="Barlow" w:hAnsi="Barlow"/>
          <w:sz w:val="20"/>
          <w:szCs w:val="20"/>
          <w:lang w:val="es-MX"/>
        </w:rPr>
        <w:t>así como aquellos ingresos que les corresponda a la normatividad vigente.</w:t>
      </w:r>
    </w:p>
    <w:p w14:paraId="2210493B" w14:textId="77777777" w:rsidR="00B370AC" w:rsidRPr="00B80672" w:rsidRDefault="00B370AC" w:rsidP="00E2237F">
      <w:pPr>
        <w:pStyle w:val="ROMANOS"/>
        <w:spacing w:after="0" w:line="240" w:lineRule="exact"/>
        <w:ind w:left="0" w:firstLine="0"/>
        <w:rPr>
          <w:rFonts w:ascii="Barlow" w:hAnsi="Barlow"/>
          <w:sz w:val="20"/>
          <w:szCs w:val="20"/>
          <w:lang w:val="es-MX"/>
        </w:rPr>
      </w:pPr>
    </w:p>
    <w:p w14:paraId="65D61920" w14:textId="77777777" w:rsidR="00E2237F" w:rsidRPr="00B80672" w:rsidRDefault="00E2237F" w:rsidP="00E2237F">
      <w:pPr>
        <w:pStyle w:val="ROMANOS"/>
        <w:spacing w:after="0" w:line="240" w:lineRule="exact"/>
        <w:ind w:left="0" w:firstLine="0"/>
        <w:rPr>
          <w:rFonts w:ascii="Barlow" w:hAnsi="Barlow"/>
          <w:sz w:val="20"/>
          <w:szCs w:val="20"/>
          <w:lang w:val="es-MX"/>
        </w:rPr>
      </w:pPr>
      <w:r w:rsidRPr="00B80672">
        <w:rPr>
          <w:rFonts w:ascii="Barlow" w:hAnsi="Barlow"/>
          <w:sz w:val="20"/>
          <w:szCs w:val="20"/>
          <w:lang w:val="es-MX"/>
        </w:rPr>
        <w:t>Productos</w:t>
      </w:r>
    </w:p>
    <w:p w14:paraId="618EBF68" w14:textId="77777777" w:rsidR="00E2237F" w:rsidRPr="00B80672" w:rsidRDefault="00E2237F" w:rsidP="00E2237F">
      <w:pPr>
        <w:pStyle w:val="ROMANOS"/>
        <w:spacing w:after="0" w:line="240" w:lineRule="exact"/>
        <w:ind w:left="0" w:firstLine="0"/>
        <w:rPr>
          <w:rFonts w:ascii="Barlow" w:hAnsi="Barlow"/>
          <w:sz w:val="20"/>
          <w:szCs w:val="20"/>
          <w:lang w:val="es-MX"/>
        </w:rPr>
      </w:pPr>
    </w:p>
    <w:p w14:paraId="3C51F05E" w14:textId="77777777" w:rsidR="00E2237F" w:rsidRPr="00B80672" w:rsidRDefault="00E2237F" w:rsidP="00E2237F">
      <w:pPr>
        <w:pStyle w:val="ROMANOS"/>
        <w:spacing w:after="0" w:line="240" w:lineRule="exact"/>
        <w:ind w:left="0" w:firstLine="0"/>
        <w:rPr>
          <w:rFonts w:ascii="Barlow" w:hAnsi="Barlow"/>
          <w:sz w:val="20"/>
          <w:szCs w:val="20"/>
          <w:lang w:val="es-MX"/>
        </w:rPr>
      </w:pPr>
      <w:r w:rsidRPr="00B80672">
        <w:rPr>
          <w:rFonts w:ascii="Barlow" w:hAnsi="Barlow"/>
          <w:sz w:val="20"/>
          <w:szCs w:val="20"/>
          <w:lang w:val="es-MX"/>
        </w:rPr>
        <w:t>Son los ingresos por concepto de servicios otorgados por funciones de derecho privado, tales como los intereses que generan las cuentas bancarias de los entes públicos, entre otros, de conformidad con la legislación aplicable en la materia.</w:t>
      </w:r>
    </w:p>
    <w:p w14:paraId="2E7F1C18" w14:textId="77777777" w:rsidR="00695974" w:rsidRPr="00B80672" w:rsidRDefault="00695974" w:rsidP="00E2237F">
      <w:pPr>
        <w:pStyle w:val="ROMANOS"/>
        <w:spacing w:after="0" w:line="240" w:lineRule="exact"/>
        <w:ind w:left="0" w:firstLine="0"/>
        <w:rPr>
          <w:rFonts w:ascii="Barlow" w:hAnsi="Barlow"/>
          <w:sz w:val="20"/>
          <w:szCs w:val="20"/>
          <w:lang w:val="es-MX"/>
        </w:rPr>
      </w:pPr>
    </w:p>
    <w:tbl>
      <w:tblPr>
        <w:tblpPr w:leftFromText="141" w:rightFromText="141" w:vertAnchor="text" w:horzAnchor="page" w:tblpX="5721" w:tblpY="196"/>
        <w:tblW w:w="5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1"/>
        <w:gridCol w:w="1701"/>
      </w:tblGrid>
      <w:tr w:rsidR="00DD0740" w:rsidRPr="00B80672" w14:paraId="1DAD3900" w14:textId="77777777" w:rsidTr="00521CC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14:paraId="5D65854E" w14:textId="77777777" w:rsidR="00DD0740" w:rsidRPr="00B80672" w:rsidRDefault="00DD0740" w:rsidP="00521CC8">
            <w:pPr>
              <w:spacing w:after="0" w:line="240" w:lineRule="auto"/>
              <w:jc w:val="center"/>
              <w:rPr>
                <w:rFonts w:ascii="Barlow" w:eastAsia="Times New Roman" w:hAnsi="Barlow" w:cs="Arial"/>
                <w:b/>
                <w:bCs/>
                <w:color w:val="000000"/>
                <w:sz w:val="20"/>
                <w:szCs w:val="20"/>
                <w:lang w:val="es-ES" w:eastAsia="es-ES"/>
              </w:rPr>
            </w:pPr>
            <w:r w:rsidRPr="00B80672">
              <w:rPr>
                <w:rFonts w:ascii="Barlow" w:eastAsia="Times New Roman" w:hAnsi="Barlow" w:cs="Arial"/>
                <w:b/>
                <w:bCs/>
                <w:color w:val="000000"/>
                <w:sz w:val="20"/>
                <w:szCs w:val="20"/>
                <w:lang w:val="es-ES" w:eastAsia="es-ES"/>
              </w:rPr>
              <w:t>Concepto</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14:paraId="1AB7F135" w14:textId="77777777" w:rsidR="00DD0740" w:rsidRPr="00B80672" w:rsidRDefault="00DD0740" w:rsidP="00521CC8">
            <w:pPr>
              <w:spacing w:after="0" w:line="240" w:lineRule="auto"/>
              <w:jc w:val="center"/>
              <w:rPr>
                <w:rFonts w:ascii="Barlow" w:eastAsia="Times New Roman" w:hAnsi="Barlow" w:cs="Arial"/>
                <w:b/>
                <w:bCs/>
                <w:color w:val="000000"/>
                <w:sz w:val="20"/>
                <w:szCs w:val="20"/>
                <w:lang w:val="es-ES" w:eastAsia="es-ES"/>
              </w:rPr>
            </w:pPr>
            <w:r w:rsidRPr="00B80672">
              <w:rPr>
                <w:rFonts w:ascii="Barlow" w:eastAsia="Times New Roman" w:hAnsi="Barlow" w:cs="Arial"/>
                <w:b/>
                <w:bCs/>
                <w:color w:val="000000"/>
                <w:sz w:val="20"/>
                <w:szCs w:val="20"/>
                <w:lang w:val="es-ES" w:eastAsia="es-ES"/>
              </w:rPr>
              <w:t>Importe</w:t>
            </w:r>
          </w:p>
        </w:tc>
      </w:tr>
      <w:tr w:rsidR="007761F2" w:rsidRPr="00B80672" w14:paraId="298DC029" w14:textId="77777777" w:rsidTr="00271C4A">
        <w:trPr>
          <w:trHeight w:val="343"/>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14:paraId="19707810" w14:textId="77777777" w:rsidR="007761F2" w:rsidRPr="00B80672" w:rsidRDefault="007761F2" w:rsidP="007761F2">
            <w:pPr>
              <w:spacing w:after="0" w:line="240" w:lineRule="auto"/>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 xml:space="preserve">Subsidio </w:t>
            </w:r>
            <w:proofErr w:type="gramStart"/>
            <w:r w:rsidRPr="00B80672">
              <w:rPr>
                <w:rFonts w:ascii="Barlow" w:eastAsia="Times New Roman" w:hAnsi="Barlow" w:cs="Arial"/>
                <w:color w:val="000000"/>
                <w:sz w:val="20"/>
                <w:szCs w:val="20"/>
                <w:lang w:val="es-ES" w:eastAsia="es-ES"/>
              </w:rPr>
              <w:t>Estatal  20</w:t>
            </w:r>
            <w:r w:rsidR="00D33938" w:rsidRPr="00B80672">
              <w:rPr>
                <w:rFonts w:ascii="Barlow" w:eastAsia="Times New Roman" w:hAnsi="Barlow" w:cs="Arial"/>
                <w:color w:val="000000"/>
                <w:sz w:val="20"/>
                <w:szCs w:val="20"/>
                <w:lang w:val="es-ES" w:eastAsia="es-ES"/>
              </w:rPr>
              <w:t>22</w:t>
            </w:r>
            <w:proofErr w:type="gramEnd"/>
          </w:p>
          <w:p w14:paraId="0ABAC719" w14:textId="77777777" w:rsidR="007761F2" w:rsidRPr="00B80672" w:rsidRDefault="007761F2" w:rsidP="007761F2">
            <w:pPr>
              <w:spacing w:after="0" w:line="240" w:lineRule="auto"/>
              <w:rPr>
                <w:rFonts w:ascii="Barlow" w:eastAsia="Times New Roman" w:hAnsi="Barlow" w:cs="Arial"/>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74AFEC" w14:textId="23A359C9" w:rsidR="007761F2" w:rsidRPr="00B80672" w:rsidRDefault="00CC195E" w:rsidP="00B90974">
            <w:pPr>
              <w:spacing w:after="0" w:line="240" w:lineRule="auto"/>
              <w:jc w:val="right"/>
              <w:rPr>
                <w:rFonts w:ascii="Barlow" w:hAnsi="Barlow" w:cs="Calibri"/>
                <w:color w:val="000000"/>
                <w:sz w:val="20"/>
                <w:szCs w:val="20"/>
                <w:lang w:val="es-ES"/>
              </w:rPr>
            </w:pPr>
            <w:r w:rsidRPr="00B80672">
              <w:rPr>
                <w:rFonts w:ascii="Barlow" w:hAnsi="Barlow" w:cs="Calibri"/>
                <w:color w:val="000000"/>
                <w:sz w:val="20"/>
                <w:szCs w:val="20"/>
                <w:lang w:val="es-ES"/>
              </w:rPr>
              <w:t>2,454,952.00</w:t>
            </w:r>
          </w:p>
        </w:tc>
      </w:tr>
      <w:tr w:rsidR="007761F2" w:rsidRPr="00B80672" w14:paraId="6422E56B" w14:textId="77777777" w:rsidTr="00271C4A">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14:paraId="3E11AD0D" w14:textId="77777777" w:rsidR="007761F2" w:rsidRPr="00B80672" w:rsidRDefault="007761F2" w:rsidP="007761F2">
            <w:pPr>
              <w:spacing w:after="0" w:line="240" w:lineRule="auto"/>
              <w:rPr>
                <w:rFonts w:ascii="Barlow" w:eastAsia="Times New Roman" w:hAnsi="Barlow" w:cs="Arial"/>
                <w:bCs/>
                <w:color w:val="000000"/>
                <w:sz w:val="20"/>
                <w:szCs w:val="20"/>
                <w:lang w:val="es-ES" w:eastAsia="es-ES"/>
              </w:rPr>
            </w:pPr>
            <w:r w:rsidRPr="00B80672">
              <w:rPr>
                <w:rFonts w:ascii="Barlow" w:eastAsia="Times New Roman" w:hAnsi="Barlow" w:cs="Arial"/>
                <w:bCs/>
                <w:color w:val="000000"/>
                <w:sz w:val="20"/>
                <w:szCs w:val="20"/>
                <w:lang w:val="es-ES" w:eastAsia="es-ES"/>
              </w:rPr>
              <w:t xml:space="preserve">Ingresos Propios </w:t>
            </w:r>
            <w:r w:rsidR="00D33938" w:rsidRPr="00B80672">
              <w:rPr>
                <w:rFonts w:ascii="Barlow" w:eastAsia="Times New Roman" w:hAnsi="Barlow" w:cs="Arial"/>
                <w:bCs/>
                <w:color w:val="000000"/>
                <w:sz w:val="20"/>
                <w:szCs w:val="20"/>
                <w:lang w:val="es-ES" w:eastAsia="es-ES"/>
              </w:rPr>
              <w:t>2022</w:t>
            </w:r>
          </w:p>
          <w:p w14:paraId="4728A27D" w14:textId="77777777" w:rsidR="007761F2" w:rsidRPr="00B80672" w:rsidRDefault="007761F2" w:rsidP="007761F2">
            <w:pPr>
              <w:spacing w:after="0" w:line="240" w:lineRule="auto"/>
              <w:rPr>
                <w:rFonts w:ascii="Barlow" w:eastAsia="Times New Roman" w:hAnsi="Barlow"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EE7C49" w14:textId="2B6F85A4" w:rsidR="007761F2" w:rsidRPr="00B80672" w:rsidRDefault="00CC195E" w:rsidP="00B90974">
            <w:pPr>
              <w:jc w:val="right"/>
              <w:rPr>
                <w:rFonts w:ascii="Barlow" w:hAnsi="Barlow" w:cs="Calibri"/>
                <w:color w:val="000000"/>
                <w:sz w:val="20"/>
                <w:szCs w:val="20"/>
                <w:lang w:val="es-ES"/>
              </w:rPr>
            </w:pPr>
            <w:r w:rsidRPr="00B80672">
              <w:rPr>
                <w:rFonts w:ascii="Barlow" w:hAnsi="Barlow" w:cs="Calibri"/>
                <w:color w:val="000000"/>
                <w:sz w:val="20"/>
                <w:szCs w:val="20"/>
                <w:lang w:val="es-ES"/>
              </w:rPr>
              <w:t>380,394.20</w:t>
            </w:r>
          </w:p>
        </w:tc>
      </w:tr>
      <w:tr w:rsidR="007761F2" w:rsidRPr="00B80672" w14:paraId="17124428" w14:textId="77777777" w:rsidTr="00271C4A">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tcPr>
          <w:p w14:paraId="29C81F1A" w14:textId="77777777" w:rsidR="007761F2" w:rsidRPr="00B80672" w:rsidRDefault="007761F2" w:rsidP="007761F2">
            <w:pPr>
              <w:spacing w:after="0" w:line="240" w:lineRule="auto"/>
              <w:rPr>
                <w:rFonts w:ascii="Barlow" w:eastAsia="Times New Roman" w:hAnsi="Barlow" w:cs="Arial"/>
                <w:bCs/>
                <w:color w:val="000000"/>
                <w:sz w:val="20"/>
                <w:szCs w:val="20"/>
                <w:lang w:val="es-ES" w:eastAsia="es-ES"/>
              </w:rPr>
            </w:pPr>
            <w:r w:rsidRPr="00B80672">
              <w:rPr>
                <w:rFonts w:ascii="Barlow" w:eastAsia="Times New Roman" w:hAnsi="Barlow" w:cs="Arial"/>
                <w:bCs/>
                <w:color w:val="000000"/>
                <w:sz w:val="20"/>
                <w:szCs w:val="20"/>
                <w:lang w:val="es-ES" w:eastAsia="es-ES"/>
              </w:rPr>
              <w:lastRenderedPageBreak/>
              <w:t xml:space="preserve">Productos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5DEB21" w14:textId="140DD0B3" w:rsidR="007761F2" w:rsidRPr="00B80672" w:rsidRDefault="00305465" w:rsidP="00A46AC3">
            <w:pPr>
              <w:jc w:val="right"/>
              <w:rPr>
                <w:rFonts w:ascii="Barlow" w:hAnsi="Barlow" w:cs="Calibri"/>
                <w:color w:val="000000"/>
                <w:sz w:val="20"/>
                <w:szCs w:val="20"/>
              </w:rPr>
            </w:pPr>
            <w:r w:rsidRPr="00B80672">
              <w:rPr>
                <w:rFonts w:ascii="Barlow" w:hAnsi="Barlow" w:cs="Calibri"/>
                <w:color w:val="000000"/>
                <w:sz w:val="20"/>
                <w:szCs w:val="20"/>
                <w:lang w:val="es-ES"/>
              </w:rPr>
              <w:t>1,187.49</w:t>
            </w:r>
          </w:p>
        </w:tc>
      </w:tr>
      <w:tr w:rsidR="001564F3" w:rsidRPr="00B80672" w14:paraId="00C2002C" w14:textId="77777777" w:rsidTr="00521CC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tcPr>
          <w:p w14:paraId="32CD6D0D" w14:textId="77777777" w:rsidR="001564F3" w:rsidRPr="00B80672" w:rsidRDefault="001564F3" w:rsidP="00521CC8">
            <w:pPr>
              <w:spacing w:after="0" w:line="240" w:lineRule="auto"/>
              <w:rPr>
                <w:rFonts w:ascii="Barlow" w:eastAsia="Times New Roman" w:hAnsi="Barlow" w:cs="Arial"/>
                <w:bCs/>
                <w:color w:val="000000"/>
                <w:sz w:val="20"/>
                <w:szCs w:val="20"/>
                <w:lang w:val="es-ES" w:eastAsia="es-ES"/>
              </w:rPr>
            </w:pPr>
            <w:r w:rsidRPr="00B80672">
              <w:rPr>
                <w:rFonts w:ascii="Barlow" w:eastAsia="Times New Roman" w:hAnsi="Barlow" w:cs="Arial"/>
                <w:bCs/>
                <w:color w:val="000000"/>
                <w:sz w:val="20"/>
                <w:szCs w:val="20"/>
                <w:lang w:val="es-ES" w:eastAsia="es-ES"/>
              </w:rPr>
              <w:t>OTROS  INGRESOS Y BENEFICIOS VARIOS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Pr>
          <w:p w14:paraId="0DDD603F" w14:textId="0A3881EF" w:rsidR="001564F3" w:rsidRPr="00B80672" w:rsidRDefault="0063106A" w:rsidP="0063106A">
            <w:pPr>
              <w:jc w:val="right"/>
              <w:rPr>
                <w:rFonts w:ascii="Barlow" w:hAnsi="Barlow" w:cs="Calibri"/>
                <w:color w:val="000000"/>
                <w:sz w:val="20"/>
                <w:szCs w:val="20"/>
                <w:lang w:val="es-ES"/>
              </w:rPr>
            </w:pPr>
            <w:r w:rsidRPr="00B80672">
              <w:rPr>
                <w:rFonts w:ascii="Barlow" w:hAnsi="Barlow" w:cs="Calibri"/>
                <w:color w:val="000000"/>
                <w:sz w:val="20"/>
                <w:szCs w:val="20"/>
                <w:lang w:val="es-ES"/>
              </w:rPr>
              <w:t>$</w:t>
            </w:r>
            <w:r w:rsidR="00563AD9" w:rsidRPr="00B80672">
              <w:rPr>
                <w:rFonts w:ascii="Barlow" w:hAnsi="Barlow" w:cs="Calibri"/>
                <w:color w:val="000000"/>
                <w:sz w:val="20"/>
                <w:szCs w:val="20"/>
                <w:lang w:val="es-ES"/>
              </w:rPr>
              <w:t>0.00</w:t>
            </w:r>
          </w:p>
        </w:tc>
      </w:tr>
      <w:tr w:rsidR="004927AE" w:rsidRPr="00B80672" w14:paraId="4F25691C" w14:textId="77777777" w:rsidTr="00521CC8">
        <w:trPr>
          <w:trHeight w:val="340"/>
        </w:trPr>
        <w:tc>
          <w:tcPr>
            <w:tcW w:w="4181" w:type="dxa"/>
            <w:tcBorders>
              <w:top w:val="single" w:sz="4" w:space="0" w:color="auto"/>
              <w:left w:val="single" w:sz="4" w:space="0" w:color="auto"/>
              <w:bottom w:val="single" w:sz="4" w:space="0" w:color="auto"/>
              <w:right w:val="single" w:sz="4" w:space="0" w:color="auto"/>
            </w:tcBorders>
            <w:shd w:val="clear" w:color="auto" w:fill="FFFFFF"/>
            <w:noWrap/>
            <w:hideMark/>
          </w:tcPr>
          <w:p w14:paraId="2D8D3CB3" w14:textId="77777777" w:rsidR="004927AE" w:rsidRPr="00B80672" w:rsidRDefault="004927AE" w:rsidP="00521CC8">
            <w:pPr>
              <w:spacing w:after="0" w:line="240" w:lineRule="auto"/>
              <w:jc w:val="center"/>
              <w:rPr>
                <w:rFonts w:ascii="Barlow" w:eastAsia="Times New Roman" w:hAnsi="Barlow" w:cs="Arial"/>
                <w:b/>
                <w:bCs/>
                <w:color w:val="000000"/>
                <w:sz w:val="20"/>
                <w:szCs w:val="20"/>
                <w:lang w:val="es-ES" w:eastAsia="es-ES"/>
              </w:rPr>
            </w:pPr>
            <w:r w:rsidRPr="00B80672">
              <w:rPr>
                <w:rFonts w:ascii="Barlow" w:eastAsia="Times New Roman" w:hAnsi="Barlow" w:cs="Arial"/>
                <w:b/>
                <w:bCs/>
                <w:color w:val="000000"/>
                <w:sz w:val="20"/>
                <w:szCs w:val="20"/>
                <w:lang w:val="es-ES"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5E7905" w14:textId="6091699F" w:rsidR="004927AE" w:rsidRPr="00B80672" w:rsidRDefault="004927AE" w:rsidP="00521CC8">
            <w:pPr>
              <w:spacing w:after="0" w:line="240" w:lineRule="auto"/>
              <w:rPr>
                <w:rFonts w:ascii="Barlow" w:hAnsi="Barlow"/>
                <w:b/>
                <w:bCs/>
                <w:color w:val="000000"/>
                <w:sz w:val="20"/>
                <w:szCs w:val="20"/>
                <w:lang w:val="es-ES" w:eastAsia="es-MX"/>
              </w:rPr>
            </w:pPr>
            <w:r w:rsidRPr="00B80672">
              <w:rPr>
                <w:rFonts w:ascii="Barlow" w:hAnsi="Barlow"/>
                <w:b/>
                <w:bCs/>
                <w:color w:val="000000"/>
                <w:sz w:val="20"/>
                <w:szCs w:val="20"/>
                <w:lang w:val="es-ES" w:eastAsia="es-MX"/>
              </w:rPr>
              <w:t>$</w:t>
            </w:r>
            <w:r w:rsidR="00400B37" w:rsidRPr="00B80672">
              <w:rPr>
                <w:rFonts w:ascii="Barlow" w:hAnsi="Barlow"/>
                <w:b/>
                <w:bCs/>
                <w:color w:val="000000"/>
                <w:sz w:val="20"/>
                <w:szCs w:val="20"/>
                <w:lang w:val="es-ES" w:eastAsia="es-MX"/>
              </w:rPr>
              <w:t xml:space="preserve">    </w:t>
            </w:r>
            <w:r w:rsidR="00563AD9" w:rsidRPr="00B80672">
              <w:rPr>
                <w:rFonts w:ascii="Barlow" w:hAnsi="Barlow"/>
                <w:b/>
                <w:bCs/>
                <w:color w:val="000000"/>
                <w:sz w:val="20"/>
                <w:szCs w:val="20"/>
                <w:lang w:val="es-ES" w:eastAsia="es-MX"/>
              </w:rPr>
              <w:t xml:space="preserve">    </w:t>
            </w:r>
            <w:r w:rsidR="00305465" w:rsidRPr="00B80672">
              <w:rPr>
                <w:rFonts w:ascii="Barlow" w:hAnsi="Barlow"/>
                <w:b/>
                <w:bCs/>
                <w:color w:val="000000"/>
                <w:sz w:val="20"/>
                <w:szCs w:val="20"/>
                <w:lang w:val="es-ES" w:eastAsia="es-MX"/>
              </w:rPr>
              <w:t>2,836,533.69</w:t>
            </w:r>
          </w:p>
          <w:p w14:paraId="29557991" w14:textId="77777777" w:rsidR="004927AE" w:rsidRPr="00B80672" w:rsidRDefault="004927AE" w:rsidP="00521CC8">
            <w:pPr>
              <w:spacing w:after="0" w:line="240" w:lineRule="auto"/>
              <w:rPr>
                <w:rFonts w:ascii="Barlow" w:hAnsi="Barlow"/>
                <w:b/>
                <w:bCs/>
                <w:color w:val="000000"/>
                <w:sz w:val="20"/>
                <w:szCs w:val="20"/>
                <w:lang w:val="es-ES" w:eastAsia="es-MX"/>
              </w:rPr>
            </w:pPr>
          </w:p>
        </w:tc>
      </w:tr>
    </w:tbl>
    <w:p w14:paraId="693E268E" w14:textId="77777777" w:rsidR="00DD0740" w:rsidRPr="00B80672" w:rsidRDefault="00DD0740" w:rsidP="00DD0740">
      <w:pPr>
        <w:pStyle w:val="ROMANOS"/>
        <w:spacing w:after="0" w:line="240" w:lineRule="exact"/>
        <w:rPr>
          <w:rFonts w:ascii="Barlow" w:hAnsi="Barlow"/>
          <w:sz w:val="20"/>
          <w:szCs w:val="20"/>
          <w:lang w:val="es-MX"/>
        </w:rPr>
      </w:pPr>
    </w:p>
    <w:p w14:paraId="105A13C5" w14:textId="77777777" w:rsidR="00DD0740" w:rsidRPr="00B80672" w:rsidRDefault="00DD0740" w:rsidP="00DD0740">
      <w:pPr>
        <w:pStyle w:val="ROMANOS"/>
        <w:spacing w:after="0" w:line="240" w:lineRule="exact"/>
        <w:ind w:left="0" w:firstLine="0"/>
        <w:rPr>
          <w:rFonts w:ascii="Barlow" w:hAnsi="Barlow"/>
          <w:sz w:val="20"/>
          <w:szCs w:val="20"/>
          <w:lang w:val="es-MX"/>
        </w:rPr>
      </w:pPr>
    </w:p>
    <w:p w14:paraId="6AB51B8B" w14:textId="77777777" w:rsidR="00DD0740" w:rsidRPr="00B80672" w:rsidRDefault="00DD0740" w:rsidP="00DD0740">
      <w:pPr>
        <w:pStyle w:val="ROMANOS"/>
        <w:tabs>
          <w:tab w:val="clear" w:pos="720"/>
          <w:tab w:val="left" w:pos="1260"/>
        </w:tabs>
        <w:spacing w:after="0" w:line="240" w:lineRule="exact"/>
        <w:ind w:left="0" w:firstLine="0"/>
        <w:rPr>
          <w:rFonts w:ascii="Barlow" w:hAnsi="Barlow"/>
          <w:b/>
          <w:sz w:val="20"/>
          <w:szCs w:val="20"/>
          <w:lang w:val="es-MX"/>
        </w:rPr>
      </w:pPr>
    </w:p>
    <w:p w14:paraId="40EE9F6E" w14:textId="77777777" w:rsidR="00B90974" w:rsidRPr="00B80672" w:rsidRDefault="00B90974" w:rsidP="00DD0740">
      <w:pPr>
        <w:pStyle w:val="ROMANOS"/>
        <w:tabs>
          <w:tab w:val="clear" w:pos="720"/>
          <w:tab w:val="left" w:pos="1260"/>
        </w:tabs>
        <w:spacing w:after="0" w:line="240" w:lineRule="exact"/>
        <w:ind w:left="0" w:firstLine="0"/>
        <w:rPr>
          <w:rFonts w:ascii="Barlow" w:hAnsi="Barlow"/>
          <w:b/>
          <w:sz w:val="20"/>
          <w:szCs w:val="20"/>
          <w:lang w:val="es-MX"/>
        </w:rPr>
      </w:pPr>
    </w:p>
    <w:p w14:paraId="1D670313" w14:textId="77777777" w:rsidR="00B90974" w:rsidRPr="00B80672" w:rsidRDefault="00B90974" w:rsidP="00DD0740">
      <w:pPr>
        <w:pStyle w:val="ROMANOS"/>
        <w:tabs>
          <w:tab w:val="clear" w:pos="720"/>
          <w:tab w:val="left" w:pos="1260"/>
        </w:tabs>
        <w:spacing w:after="0" w:line="240" w:lineRule="exact"/>
        <w:ind w:left="0" w:firstLine="0"/>
        <w:rPr>
          <w:rFonts w:ascii="Barlow" w:hAnsi="Barlow"/>
          <w:b/>
          <w:sz w:val="20"/>
          <w:szCs w:val="20"/>
          <w:lang w:val="es-MX"/>
        </w:rPr>
      </w:pPr>
    </w:p>
    <w:p w14:paraId="13EDA7A7" w14:textId="77777777" w:rsidR="00B90974" w:rsidRPr="00B80672" w:rsidRDefault="00B90974" w:rsidP="00DD0740">
      <w:pPr>
        <w:pStyle w:val="ROMANOS"/>
        <w:tabs>
          <w:tab w:val="clear" w:pos="720"/>
          <w:tab w:val="left" w:pos="1260"/>
        </w:tabs>
        <w:spacing w:after="0" w:line="240" w:lineRule="exact"/>
        <w:ind w:left="0" w:firstLine="0"/>
        <w:rPr>
          <w:rFonts w:ascii="Barlow" w:hAnsi="Barlow"/>
          <w:b/>
          <w:sz w:val="20"/>
          <w:szCs w:val="20"/>
          <w:lang w:val="es-MX"/>
        </w:rPr>
      </w:pPr>
    </w:p>
    <w:p w14:paraId="1F456A8A" w14:textId="77777777" w:rsidR="00B90974" w:rsidRPr="00B80672" w:rsidRDefault="00B90974" w:rsidP="00DD0740">
      <w:pPr>
        <w:pStyle w:val="ROMANOS"/>
        <w:tabs>
          <w:tab w:val="clear" w:pos="720"/>
          <w:tab w:val="left" w:pos="1260"/>
        </w:tabs>
        <w:spacing w:after="0" w:line="240" w:lineRule="exact"/>
        <w:ind w:left="0" w:firstLine="0"/>
        <w:rPr>
          <w:rFonts w:ascii="Barlow" w:hAnsi="Barlow"/>
          <w:b/>
          <w:sz w:val="20"/>
          <w:szCs w:val="20"/>
          <w:lang w:val="es-MX"/>
        </w:rPr>
      </w:pPr>
    </w:p>
    <w:p w14:paraId="051CFD52" w14:textId="68FCE638" w:rsidR="00563AD9" w:rsidRPr="00B80672" w:rsidRDefault="00563AD9" w:rsidP="00DD0740">
      <w:pPr>
        <w:pStyle w:val="ROMANOS"/>
        <w:spacing w:after="0" w:line="240" w:lineRule="exact"/>
        <w:ind w:left="0" w:firstLine="0"/>
        <w:rPr>
          <w:rFonts w:ascii="Barlow" w:hAnsi="Barlow"/>
          <w:b/>
          <w:sz w:val="20"/>
          <w:szCs w:val="20"/>
          <w:lang w:val="es-MX"/>
        </w:rPr>
      </w:pPr>
    </w:p>
    <w:p w14:paraId="200A577A" w14:textId="632B099F" w:rsidR="00DD0740" w:rsidRPr="00B80672" w:rsidRDefault="00DD0740" w:rsidP="00DD0740">
      <w:pPr>
        <w:pStyle w:val="ROMANOS"/>
        <w:spacing w:after="0" w:line="240" w:lineRule="exact"/>
        <w:ind w:left="0" w:firstLine="0"/>
        <w:rPr>
          <w:rFonts w:ascii="Barlow" w:hAnsi="Barlow"/>
          <w:b/>
          <w:sz w:val="20"/>
          <w:szCs w:val="20"/>
          <w:lang w:val="es-MX"/>
        </w:rPr>
      </w:pPr>
      <w:r w:rsidRPr="00B80672">
        <w:rPr>
          <w:rFonts w:ascii="Barlow" w:hAnsi="Barlow"/>
          <w:b/>
          <w:sz w:val="20"/>
          <w:szCs w:val="20"/>
          <w:lang w:val="es-MX"/>
        </w:rPr>
        <w:t>Gastos y Otras Pérdidas:</w:t>
      </w:r>
    </w:p>
    <w:p w14:paraId="47CA9586" w14:textId="77777777" w:rsidR="00DD0740" w:rsidRPr="00B80672" w:rsidRDefault="00DD0740" w:rsidP="00DD0740">
      <w:pPr>
        <w:pStyle w:val="ROMANOS"/>
        <w:spacing w:after="0" w:line="240" w:lineRule="exact"/>
        <w:ind w:left="0" w:firstLine="0"/>
        <w:rPr>
          <w:rFonts w:ascii="Barlow" w:hAnsi="Barlow"/>
          <w:b/>
          <w:sz w:val="20"/>
          <w:szCs w:val="20"/>
          <w:lang w:val="es-MX"/>
        </w:rPr>
      </w:pPr>
    </w:p>
    <w:p w14:paraId="41D703FB" w14:textId="77777777" w:rsidR="00DD0740" w:rsidRPr="00B80672" w:rsidRDefault="00DD0740" w:rsidP="00DD0740">
      <w:pPr>
        <w:pStyle w:val="ROMANOS"/>
        <w:spacing w:after="0" w:line="240" w:lineRule="exact"/>
        <w:ind w:left="1008" w:firstLine="0"/>
        <w:rPr>
          <w:rFonts w:ascii="Barlow" w:hAnsi="Barlow"/>
          <w:sz w:val="20"/>
          <w:szCs w:val="20"/>
          <w:lang w:val="es-MX"/>
        </w:rPr>
      </w:pPr>
      <w:r w:rsidRPr="00B80672">
        <w:rPr>
          <w:rFonts w:ascii="Barlow" w:hAnsi="Barlow"/>
          <w:sz w:val="20"/>
          <w:szCs w:val="20"/>
          <w:lang w:val="es-MX"/>
        </w:rPr>
        <w:t>Los gastos del periodo se registran como se menciona a continuación:</w:t>
      </w:r>
    </w:p>
    <w:p w14:paraId="70C086E7" w14:textId="77777777" w:rsidR="00DD0740" w:rsidRPr="00B80672" w:rsidRDefault="00DD0740" w:rsidP="00DD0740">
      <w:pPr>
        <w:pStyle w:val="ROMANOS"/>
        <w:spacing w:after="0" w:line="240" w:lineRule="exact"/>
        <w:ind w:left="1008" w:firstLine="0"/>
        <w:rPr>
          <w:rFonts w:ascii="Barlow" w:hAnsi="Barlow"/>
          <w:sz w:val="20"/>
          <w:szCs w:val="20"/>
          <w:lang w:val="es-MX"/>
        </w:rPr>
      </w:pPr>
    </w:p>
    <w:p w14:paraId="25043A24" w14:textId="77777777" w:rsidR="00DD0740" w:rsidRPr="00B80672" w:rsidRDefault="00DD0740" w:rsidP="00DD0740">
      <w:pPr>
        <w:pStyle w:val="ROMANOS"/>
        <w:spacing w:after="0" w:line="240" w:lineRule="exact"/>
        <w:ind w:left="1008" w:firstLine="0"/>
        <w:rPr>
          <w:rFonts w:ascii="Barlow" w:hAnsi="Barlow"/>
          <w:sz w:val="20"/>
          <w:szCs w:val="20"/>
          <w:lang w:val="es-MX"/>
        </w:rPr>
      </w:pPr>
      <w:r w:rsidRPr="00B80672">
        <w:rPr>
          <w:rFonts w:ascii="Barlow" w:hAnsi="Barlow"/>
          <w:sz w:val="20"/>
          <w:szCs w:val="20"/>
          <w:lang w:val="es-MX"/>
        </w:rPr>
        <w:t>Clasificación de las cuentas por tipo de gasto:</w:t>
      </w:r>
    </w:p>
    <w:p w14:paraId="2E37320C" w14:textId="77777777" w:rsidR="00DD0740" w:rsidRPr="00B80672" w:rsidRDefault="00DD0740" w:rsidP="00DD0740">
      <w:pPr>
        <w:pStyle w:val="ROMANOS"/>
        <w:spacing w:after="0" w:line="240" w:lineRule="exact"/>
        <w:ind w:left="0" w:firstLine="0"/>
        <w:rPr>
          <w:rFonts w:ascii="Barlow" w:hAnsi="Barlow"/>
          <w:sz w:val="20"/>
          <w:szCs w:val="20"/>
          <w:lang w:val="es-MX"/>
        </w:rPr>
      </w:pPr>
    </w:p>
    <w:p w14:paraId="1687CE54" w14:textId="77777777" w:rsidR="00DD0740" w:rsidRPr="00B80672" w:rsidRDefault="00DD0740" w:rsidP="00DD0740">
      <w:pPr>
        <w:pStyle w:val="ROMANOS"/>
        <w:spacing w:after="0" w:line="240" w:lineRule="exact"/>
        <w:ind w:left="1008" w:firstLine="0"/>
        <w:rPr>
          <w:rFonts w:ascii="Barlow" w:hAnsi="Barlow"/>
          <w:sz w:val="20"/>
          <w:szCs w:val="20"/>
        </w:rPr>
      </w:pPr>
      <w:r w:rsidRPr="00B80672">
        <w:rPr>
          <w:rFonts w:ascii="Barlow" w:hAnsi="Barlow"/>
          <w:sz w:val="20"/>
          <w:szCs w:val="20"/>
          <w:lang w:val="es-MX"/>
        </w:rPr>
        <w:t xml:space="preserve">Son los gastos que efectúa el </w:t>
      </w:r>
      <w:r w:rsidR="0063106A" w:rsidRPr="00B80672">
        <w:rPr>
          <w:rFonts w:ascii="Barlow" w:hAnsi="Barlow"/>
          <w:sz w:val="20"/>
          <w:szCs w:val="20"/>
        </w:rPr>
        <w:t xml:space="preserve">Parque Científico y Tecnológico de Yucatán </w:t>
      </w:r>
      <w:r w:rsidRPr="00B80672">
        <w:rPr>
          <w:rFonts w:ascii="Barlow" w:hAnsi="Barlow"/>
          <w:sz w:val="20"/>
          <w:szCs w:val="20"/>
        </w:rPr>
        <w:t>para poder realizar sus actividades, las cuales se contabilizan de acuerdo a los reglamentos a los que estamos sujetos como a continuación se menciona:</w:t>
      </w:r>
    </w:p>
    <w:p w14:paraId="7303296E" w14:textId="77777777" w:rsidR="00DD0740" w:rsidRPr="00B80672" w:rsidRDefault="00DD0740" w:rsidP="00DD0740">
      <w:pPr>
        <w:pStyle w:val="ROMANOS"/>
        <w:spacing w:after="0" w:line="240" w:lineRule="exact"/>
        <w:ind w:left="0" w:firstLine="0"/>
        <w:rPr>
          <w:rFonts w:ascii="Barlow" w:hAnsi="Barlow"/>
          <w:sz w:val="20"/>
          <w:szCs w:val="20"/>
        </w:rPr>
      </w:pPr>
    </w:p>
    <w:p w14:paraId="5B5954A6" w14:textId="77777777" w:rsidR="00DD0740" w:rsidRPr="00B80672" w:rsidRDefault="00DD0740" w:rsidP="00DD0740">
      <w:pPr>
        <w:pStyle w:val="ROMANOS"/>
        <w:spacing w:after="0" w:line="240" w:lineRule="exact"/>
        <w:ind w:left="1008" w:firstLine="0"/>
        <w:rPr>
          <w:rFonts w:ascii="Barlow" w:hAnsi="Barlow"/>
          <w:sz w:val="20"/>
          <w:szCs w:val="20"/>
        </w:rPr>
      </w:pPr>
      <w:r w:rsidRPr="00B80672">
        <w:rPr>
          <w:rFonts w:ascii="Barlow" w:hAnsi="Barlow"/>
          <w:sz w:val="20"/>
          <w:szCs w:val="20"/>
        </w:rPr>
        <w:t>Para los Gastos Estatales se utiliza el clasificador por objeto de gasto Estatal.</w:t>
      </w:r>
    </w:p>
    <w:p w14:paraId="0D114F88" w14:textId="77777777" w:rsidR="00DD0740" w:rsidRPr="00B80672" w:rsidRDefault="00DD0740" w:rsidP="00DD0740">
      <w:pPr>
        <w:pStyle w:val="ROMANOS"/>
        <w:spacing w:after="0" w:line="240" w:lineRule="exact"/>
        <w:ind w:left="0" w:firstLine="0"/>
        <w:rPr>
          <w:rFonts w:ascii="Barlow" w:hAnsi="Barlow"/>
          <w:sz w:val="20"/>
          <w:szCs w:val="20"/>
        </w:rPr>
      </w:pPr>
    </w:p>
    <w:p w14:paraId="6C24C51B" w14:textId="77777777" w:rsidR="00DD0740" w:rsidRPr="00B80672" w:rsidRDefault="00DD0740" w:rsidP="00DD0740">
      <w:pPr>
        <w:pStyle w:val="ROMANOS"/>
        <w:spacing w:after="0" w:line="240" w:lineRule="exact"/>
        <w:ind w:left="1008" w:firstLine="0"/>
        <w:rPr>
          <w:rFonts w:ascii="Barlow" w:hAnsi="Barlow"/>
          <w:sz w:val="20"/>
          <w:szCs w:val="20"/>
        </w:rPr>
      </w:pPr>
      <w:r w:rsidRPr="00B80672">
        <w:rPr>
          <w:rFonts w:ascii="Barlow" w:hAnsi="Barlow"/>
          <w:sz w:val="20"/>
          <w:szCs w:val="20"/>
        </w:rPr>
        <w:t>Fundamentado en el artículo 26 de la Ley de adquisiciones, arrendamientos y servicios del sector público podrán contratar mediante los procedimientos de:</w:t>
      </w:r>
      <w:r w:rsidR="0063106A" w:rsidRPr="00B80672">
        <w:rPr>
          <w:rFonts w:ascii="Barlow" w:hAnsi="Barlow"/>
          <w:sz w:val="20"/>
          <w:szCs w:val="20"/>
        </w:rPr>
        <w:t xml:space="preserve"> </w:t>
      </w:r>
      <w:r w:rsidRPr="00B80672">
        <w:rPr>
          <w:rFonts w:ascii="Barlow" w:hAnsi="Barlow"/>
          <w:sz w:val="20"/>
          <w:szCs w:val="20"/>
        </w:rPr>
        <w:t>Licitación pública Invitación a cuando menos 3 personas, o Adjudicación directa.</w:t>
      </w:r>
    </w:p>
    <w:p w14:paraId="59AA9F8F" w14:textId="77777777" w:rsidR="001E1FBB" w:rsidRPr="00B80672" w:rsidRDefault="001E1FBB" w:rsidP="00B370AC">
      <w:pPr>
        <w:pStyle w:val="ROMANOS"/>
        <w:spacing w:after="0" w:line="240" w:lineRule="exact"/>
        <w:ind w:left="0" w:firstLine="0"/>
        <w:rPr>
          <w:rFonts w:ascii="Barlow" w:hAnsi="Barlow"/>
          <w:sz w:val="20"/>
          <w:szCs w:val="20"/>
        </w:rPr>
      </w:pPr>
    </w:p>
    <w:p w14:paraId="01B80972" w14:textId="77777777" w:rsidR="005A1939" w:rsidRPr="00B80672" w:rsidRDefault="005A1939" w:rsidP="005A1939">
      <w:pPr>
        <w:pStyle w:val="ROMANOS"/>
        <w:spacing w:after="0" w:line="240" w:lineRule="exact"/>
        <w:ind w:left="0" w:firstLine="0"/>
        <w:rPr>
          <w:rFonts w:ascii="Barlow" w:hAnsi="Barlow"/>
          <w:sz w:val="20"/>
          <w:szCs w:val="20"/>
        </w:rPr>
      </w:pPr>
    </w:p>
    <w:tbl>
      <w:tblPr>
        <w:tblpPr w:leftFromText="141" w:rightFromText="141" w:vertAnchor="text" w:horzAnchor="page" w:tblpXSpec="center" w:tblpY="-10"/>
        <w:tblW w:w="6619" w:type="dxa"/>
        <w:tblCellMar>
          <w:left w:w="70" w:type="dxa"/>
          <w:right w:w="70" w:type="dxa"/>
        </w:tblCellMar>
        <w:tblLook w:val="04A0" w:firstRow="1" w:lastRow="0" w:firstColumn="1" w:lastColumn="0" w:noHBand="0" w:noVBand="1"/>
      </w:tblPr>
      <w:tblGrid>
        <w:gridCol w:w="3898"/>
        <w:gridCol w:w="2721"/>
      </w:tblGrid>
      <w:tr w:rsidR="005A1939" w:rsidRPr="00B80672" w14:paraId="4853B4E4" w14:textId="77777777" w:rsidTr="00B80672">
        <w:trPr>
          <w:trHeight w:val="402"/>
        </w:trPr>
        <w:tc>
          <w:tcPr>
            <w:tcW w:w="3898" w:type="dxa"/>
            <w:tcBorders>
              <w:top w:val="single" w:sz="8" w:space="0" w:color="auto"/>
              <w:left w:val="single" w:sz="8" w:space="0" w:color="auto"/>
              <w:bottom w:val="single" w:sz="4" w:space="0" w:color="auto"/>
              <w:right w:val="single" w:sz="4" w:space="0" w:color="auto"/>
            </w:tcBorders>
            <w:shd w:val="clear" w:color="auto" w:fill="FFFFFF"/>
            <w:noWrap/>
            <w:hideMark/>
          </w:tcPr>
          <w:p w14:paraId="0C4EFB63" w14:textId="77777777" w:rsidR="005A1939" w:rsidRPr="00B80672" w:rsidRDefault="005A1939" w:rsidP="005A1939">
            <w:pPr>
              <w:spacing w:after="0" w:line="240" w:lineRule="auto"/>
              <w:jc w:val="center"/>
              <w:rPr>
                <w:rFonts w:ascii="Barlow" w:eastAsia="Times New Roman" w:hAnsi="Barlow" w:cs="Arial"/>
                <w:b/>
                <w:bCs/>
                <w:color w:val="000000"/>
                <w:sz w:val="20"/>
                <w:szCs w:val="20"/>
                <w:lang w:val="es-ES" w:eastAsia="es-ES"/>
              </w:rPr>
            </w:pPr>
            <w:r w:rsidRPr="00B80672">
              <w:rPr>
                <w:rFonts w:ascii="Barlow" w:eastAsia="Times New Roman" w:hAnsi="Barlow" w:cs="Arial"/>
                <w:b/>
                <w:bCs/>
                <w:color w:val="000000"/>
                <w:sz w:val="20"/>
                <w:szCs w:val="20"/>
                <w:lang w:val="es-ES" w:eastAsia="es-ES"/>
              </w:rPr>
              <w:lastRenderedPageBreak/>
              <w:t>Concepto del Gasto</w:t>
            </w:r>
          </w:p>
        </w:tc>
        <w:tc>
          <w:tcPr>
            <w:tcW w:w="2721" w:type="dxa"/>
            <w:tcBorders>
              <w:top w:val="single" w:sz="8" w:space="0" w:color="auto"/>
              <w:left w:val="nil"/>
              <w:bottom w:val="single" w:sz="4" w:space="0" w:color="auto"/>
              <w:right w:val="single" w:sz="8" w:space="0" w:color="auto"/>
            </w:tcBorders>
            <w:shd w:val="clear" w:color="auto" w:fill="FFFFFF"/>
            <w:noWrap/>
            <w:hideMark/>
          </w:tcPr>
          <w:p w14:paraId="4D0EB572" w14:textId="77777777" w:rsidR="005A1939" w:rsidRPr="00B80672" w:rsidRDefault="005A1939" w:rsidP="005A1939">
            <w:pPr>
              <w:spacing w:after="0" w:line="240" w:lineRule="auto"/>
              <w:jc w:val="center"/>
              <w:rPr>
                <w:rFonts w:ascii="Barlow" w:eastAsia="Times New Roman" w:hAnsi="Barlow" w:cs="Arial"/>
                <w:b/>
                <w:bCs/>
                <w:color w:val="000000"/>
                <w:sz w:val="20"/>
                <w:szCs w:val="20"/>
                <w:lang w:val="es-ES" w:eastAsia="es-ES"/>
              </w:rPr>
            </w:pPr>
            <w:r w:rsidRPr="00B80672">
              <w:rPr>
                <w:rFonts w:ascii="Barlow" w:eastAsia="Times New Roman" w:hAnsi="Barlow" w:cs="Arial"/>
                <w:b/>
                <w:bCs/>
                <w:color w:val="000000"/>
                <w:sz w:val="20"/>
                <w:szCs w:val="20"/>
                <w:lang w:val="es-ES" w:eastAsia="es-ES"/>
              </w:rPr>
              <w:t>Importe</w:t>
            </w:r>
          </w:p>
        </w:tc>
      </w:tr>
      <w:tr w:rsidR="005A1939" w:rsidRPr="00B80672" w14:paraId="45CCEFB5" w14:textId="77777777" w:rsidTr="00B80672">
        <w:trPr>
          <w:trHeight w:val="402"/>
        </w:trPr>
        <w:tc>
          <w:tcPr>
            <w:tcW w:w="3898" w:type="dxa"/>
            <w:tcBorders>
              <w:top w:val="nil"/>
              <w:left w:val="single" w:sz="8" w:space="0" w:color="auto"/>
              <w:bottom w:val="single" w:sz="4" w:space="0" w:color="auto"/>
              <w:right w:val="single" w:sz="4" w:space="0" w:color="auto"/>
            </w:tcBorders>
            <w:shd w:val="clear" w:color="auto" w:fill="FFFFFF"/>
            <w:noWrap/>
            <w:hideMark/>
          </w:tcPr>
          <w:p w14:paraId="4E4F5B41" w14:textId="77777777" w:rsidR="005A1939" w:rsidRPr="00B80672" w:rsidRDefault="005A1939" w:rsidP="005A1939">
            <w:pPr>
              <w:spacing w:after="0" w:line="240" w:lineRule="auto"/>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Servicios Personales</w:t>
            </w:r>
          </w:p>
        </w:tc>
        <w:tc>
          <w:tcPr>
            <w:tcW w:w="2721" w:type="dxa"/>
            <w:tcBorders>
              <w:top w:val="nil"/>
              <w:left w:val="nil"/>
              <w:bottom w:val="single" w:sz="4" w:space="0" w:color="auto"/>
              <w:right w:val="single" w:sz="8" w:space="0" w:color="auto"/>
            </w:tcBorders>
            <w:shd w:val="clear" w:color="auto" w:fill="FFFFFF"/>
            <w:noWrap/>
            <w:hideMark/>
          </w:tcPr>
          <w:p w14:paraId="556CB0F1" w14:textId="4EBF1192" w:rsidR="005A1939" w:rsidRPr="00B80672" w:rsidRDefault="00AC1288" w:rsidP="0063106A">
            <w:pPr>
              <w:spacing w:after="0" w:line="240" w:lineRule="auto"/>
              <w:jc w:val="right"/>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 xml:space="preserve">$         </w:t>
            </w:r>
            <w:r w:rsidR="0063106A" w:rsidRPr="00B80672">
              <w:rPr>
                <w:rFonts w:ascii="Barlow" w:eastAsia="Times New Roman" w:hAnsi="Barlow" w:cs="Arial"/>
                <w:color w:val="000000"/>
                <w:sz w:val="20"/>
                <w:szCs w:val="20"/>
                <w:lang w:val="es-ES" w:eastAsia="es-ES"/>
              </w:rPr>
              <w:t xml:space="preserve">               </w:t>
            </w:r>
            <w:r w:rsidR="00563AD9" w:rsidRPr="00B80672">
              <w:rPr>
                <w:rFonts w:ascii="Barlow" w:eastAsia="Times New Roman" w:hAnsi="Barlow" w:cs="Arial"/>
                <w:color w:val="000000"/>
                <w:sz w:val="20"/>
                <w:szCs w:val="20"/>
                <w:lang w:val="es-ES" w:eastAsia="es-ES"/>
              </w:rPr>
              <w:t xml:space="preserve">       </w:t>
            </w:r>
            <w:r w:rsidR="00305465" w:rsidRPr="00B80672">
              <w:rPr>
                <w:rFonts w:ascii="Barlow" w:eastAsia="Times New Roman" w:hAnsi="Barlow" w:cs="Arial"/>
                <w:color w:val="000000"/>
                <w:sz w:val="20"/>
                <w:szCs w:val="20"/>
                <w:lang w:val="es-ES" w:eastAsia="es-ES"/>
              </w:rPr>
              <w:t>1,278,701.67</w:t>
            </w:r>
          </w:p>
        </w:tc>
      </w:tr>
      <w:tr w:rsidR="005A1939" w:rsidRPr="00B80672" w14:paraId="1D76A710" w14:textId="77777777" w:rsidTr="00B80672">
        <w:trPr>
          <w:trHeight w:val="402"/>
        </w:trPr>
        <w:tc>
          <w:tcPr>
            <w:tcW w:w="3898" w:type="dxa"/>
            <w:tcBorders>
              <w:top w:val="nil"/>
              <w:left w:val="single" w:sz="8" w:space="0" w:color="auto"/>
              <w:bottom w:val="single" w:sz="4" w:space="0" w:color="auto"/>
              <w:right w:val="single" w:sz="4" w:space="0" w:color="auto"/>
            </w:tcBorders>
            <w:shd w:val="clear" w:color="auto" w:fill="FFFFFF"/>
            <w:noWrap/>
            <w:hideMark/>
          </w:tcPr>
          <w:p w14:paraId="6214CAA5" w14:textId="77777777" w:rsidR="005A1939" w:rsidRPr="00B80672" w:rsidRDefault="005A1939" w:rsidP="005A1939">
            <w:pPr>
              <w:spacing w:after="0" w:line="240" w:lineRule="auto"/>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Materiales y Suministros</w:t>
            </w:r>
          </w:p>
        </w:tc>
        <w:tc>
          <w:tcPr>
            <w:tcW w:w="2721" w:type="dxa"/>
            <w:tcBorders>
              <w:top w:val="nil"/>
              <w:left w:val="nil"/>
              <w:bottom w:val="single" w:sz="4" w:space="0" w:color="auto"/>
              <w:right w:val="single" w:sz="8" w:space="0" w:color="auto"/>
            </w:tcBorders>
            <w:shd w:val="clear" w:color="auto" w:fill="FFFFFF"/>
            <w:noWrap/>
            <w:hideMark/>
          </w:tcPr>
          <w:p w14:paraId="52AEF841" w14:textId="3F32B5DB" w:rsidR="005A1939" w:rsidRPr="00B80672" w:rsidRDefault="005A1939" w:rsidP="0063106A">
            <w:pPr>
              <w:spacing w:after="0" w:line="240" w:lineRule="auto"/>
              <w:jc w:val="right"/>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 xml:space="preserve">$           </w:t>
            </w:r>
            <w:r w:rsidR="002D2F04" w:rsidRPr="00B80672">
              <w:rPr>
                <w:rFonts w:ascii="Barlow" w:eastAsia="Times New Roman" w:hAnsi="Barlow" w:cs="Arial"/>
                <w:color w:val="000000"/>
                <w:sz w:val="20"/>
                <w:szCs w:val="20"/>
                <w:lang w:val="es-ES" w:eastAsia="es-ES"/>
              </w:rPr>
              <w:t xml:space="preserve">     </w:t>
            </w:r>
            <w:r w:rsidR="00B04B49" w:rsidRPr="00B80672">
              <w:rPr>
                <w:rFonts w:ascii="Barlow" w:eastAsia="Times New Roman" w:hAnsi="Barlow" w:cs="Arial"/>
                <w:color w:val="000000"/>
                <w:sz w:val="20"/>
                <w:szCs w:val="20"/>
                <w:lang w:val="es-ES" w:eastAsia="es-ES"/>
              </w:rPr>
              <w:t xml:space="preserve">  </w:t>
            </w:r>
            <w:r w:rsidR="00D14EF6" w:rsidRPr="00B80672">
              <w:rPr>
                <w:rFonts w:ascii="Barlow" w:eastAsia="Times New Roman" w:hAnsi="Barlow" w:cs="Arial"/>
                <w:color w:val="000000"/>
                <w:sz w:val="20"/>
                <w:szCs w:val="20"/>
                <w:lang w:val="es-ES" w:eastAsia="es-ES"/>
              </w:rPr>
              <w:t xml:space="preserve">     </w:t>
            </w:r>
            <w:r w:rsidR="000C7AEA" w:rsidRPr="00B80672">
              <w:rPr>
                <w:rFonts w:ascii="Barlow" w:eastAsia="Times New Roman" w:hAnsi="Barlow" w:cs="Arial"/>
                <w:color w:val="000000"/>
                <w:sz w:val="20"/>
                <w:szCs w:val="20"/>
                <w:lang w:val="es-ES" w:eastAsia="es-ES"/>
              </w:rPr>
              <w:t xml:space="preserve">   </w:t>
            </w:r>
            <w:r w:rsidR="00563AD9" w:rsidRPr="00B80672">
              <w:rPr>
                <w:rFonts w:ascii="Barlow" w:eastAsia="Times New Roman" w:hAnsi="Barlow" w:cs="Arial"/>
                <w:color w:val="000000"/>
                <w:sz w:val="20"/>
                <w:szCs w:val="20"/>
                <w:lang w:val="es-ES" w:eastAsia="es-ES"/>
              </w:rPr>
              <w:t xml:space="preserve">   </w:t>
            </w:r>
            <w:r w:rsidR="000C7AEA" w:rsidRPr="00B80672">
              <w:rPr>
                <w:rFonts w:ascii="Barlow" w:eastAsia="Times New Roman" w:hAnsi="Barlow" w:cs="Arial"/>
                <w:color w:val="000000"/>
                <w:sz w:val="20"/>
                <w:szCs w:val="20"/>
                <w:lang w:val="es-ES" w:eastAsia="es-ES"/>
              </w:rPr>
              <w:t xml:space="preserve">  </w:t>
            </w:r>
            <w:r w:rsidR="00D14EF6" w:rsidRPr="00B80672">
              <w:rPr>
                <w:rFonts w:ascii="Barlow" w:eastAsia="Times New Roman" w:hAnsi="Barlow" w:cs="Arial"/>
                <w:color w:val="000000"/>
                <w:sz w:val="20"/>
                <w:szCs w:val="20"/>
                <w:lang w:val="es-ES" w:eastAsia="es-ES"/>
              </w:rPr>
              <w:t xml:space="preserve">  </w:t>
            </w:r>
            <w:r w:rsidR="00F82886" w:rsidRPr="00B80672">
              <w:rPr>
                <w:rFonts w:ascii="Barlow" w:eastAsia="Times New Roman" w:hAnsi="Barlow" w:cs="Arial"/>
                <w:color w:val="000000"/>
                <w:sz w:val="20"/>
                <w:szCs w:val="20"/>
                <w:lang w:val="es-ES" w:eastAsia="es-ES"/>
              </w:rPr>
              <w:t xml:space="preserve"> </w:t>
            </w:r>
            <w:r w:rsidR="00305465" w:rsidRPr="00B80672">
              <w:rPr>
                <w:rFonts w:ascii="Barlow" w:eastAsia="Times New Roman" w:hAnsi="Barlow" w:cs="Arial"/>
                <w:color w:val="000000"/>
                <w:sz w:val="20"/>
                <w:szCs w:val="20"/>
                <w:lang w:val="es-ES" w:eastAsia="es-ES"/>
              </w:rPr>
              <w:t>121,138.79</w:t>
            </w:r>
          </w:p>
        </w:tc>
      </w:tr>
      <w:tr w:rsidR="005A1939" w:rsidRPr="00B80672" w14:paraId="3DCA323B" w14:textId="77777777" w:rsidTr="00B80672">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hideMark/>
          </w:tcPr>
          <w:p w14:paraId="6BF3D54B" w14:textId="77777777" w:rsidR="005A1939" w:rsidRPr="00B80672" w:rsidRDefault="005A1939" w:rsidP="005A1939">
            <w:pPr>
              <w:spacing w:after="0" w:line="240" w:lineRule="auto"/>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Servicios Generales</w:t>
            </w:r>
          </w:p>
        </w:tc>
        <w:tc>
          <w:tcPr>
            <w:tcW w:w="2721" w:type="dxa"/>
            <w:tcBorders>
              <w:top w:val="single" w:sz="4" w:space="0" w:color="auto"/>
              <w:left w:val="single" w:sz="4" w:space="0" w:color="auto"/>
              <w:bottom w:val="single" w:sz="4" w:space="0" w:color="auto"/>
              <w:right w:val="single" w:sz="4" w:space="0" w:color="auto"/>
            </w:tcBorders>
            <w:shd w:val="clear" w:color="auto" w:fill="FFFFFF"/>
            <w:noWrap/>
            <w:hideMark/>
          </w:tcPr>
          <w:p w14:paraId="044A9F34" w14:textId="6EFE3D64" w:rsidR="005A1939" w:rsidRPr="00B80672" w:rsidRDefault="006B774E" w:rsidP="006B774E">
            <w:pPr>
              <w:spacing w:after="0" w:line="240" w:lineRule="auto"/>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 xml:space="preserve">  </w:t>
            </w:r>
            <w:r w:rsidR="005A1939" w:rsidRPr="00B80672">
              <w:rPr>
                <w:rFonts w:ascii="Barlow" w:eastAsia="Times New Roman" w:hAnsi="Barlow" w:cs="Arial"/>
                <w:color w:val="000000"/>
                <w:sz w:val="20"/>
                <w:szCs w:val="20"/>
                <w:lang w:val="es-ES" w:eastAsia="es-ES"/>
              </w:rPr>
              <w:t xml:space="preserve">$      </w:t>
            </w:r>
            <w:r w:rsidR="002D2F04" w:rsidRPr="00B80672">
              <w:rPr>
                <w:rFonts w:ascii="Barlow" w:eastAsia="Times New Roman" w:hAnsi="Barlow" w:cs="Arial"/>
                <w:color w:val="000000"/>
                <w:sz w:val="20"/>
                <w:szCs w:val="20"/>
                <w:lang w:val="es-ES" w:eastAsia="es-ES"/>
              </w:rPr>
              <w:t xml:space="preserve">     </w:t>
            </w:r>
            <w:r w:rsidR="00AC1288" w:rsidRPr="00B80672">
              <w:rPr>
                <w:rFonts w:ascii="Barlow" w:eastAsia="Times New Roman" w:hAnsi="Barlow" w:cs="Arial"/>
                <w:color w:val="000000"/>
                <w:sz w:val="20"/>
                <w:szCs w:val="20"/>
                <w:lang w:val="es-ES" w:eastAsia="es-ES"/>
              </w:rPr>
              <w:t xml:space="preserve">         </w:t>
            </w:r>
            <w:r w:rsidR="00B435DF" w:rsidRPr="00B80672">
              <w:rPr>
                <w:rFonts w:ascii="Barlow" w:eastAsia="Times New Roman" w:hAnsi="Barlow" w:cs="Arial"/>
                <w:color w:val="000000"/>
                <w:sz w:val="20"/>
                <w:szCs w:val="20"/>
                <w:lang w:val="es-ES" w:eastAsia="es-ES"/>
              </w:rPr>
              <w:t xml:space="preserve"> </w:t>
            </w:r>
            <w:r w:rsidR="000C7AEA" w:rsidRPr="00B80672">
              <w:rPr>
                <w:rFonts w:ascii="Barlow" w:eastAsia="Times New Roman" w:hAnsi="Barlow" w:cs="Arial"/>
                <w:color w:val="000000"/>
                <w:sz w:val="20"/>
                <w:szCs w:val="20"/>
                <w:lang w:val="es-ES" w:eastAsia="es-ES"/>
              </w:rPr>
              <w:t xml:space="preserve">   </w:t>
            </w:r>
            <w:r w:rsidR="0063106A" w:rsidRPr="00B80672">
              <w:rPr>
                <w:rFonts w:ascii="Barlow" w:eastAsia="Times New Roman" w:hAnsi="Barlow" w:cs="Arial"/>
                <w:color w:val="000000"/>
                <w:sz w:val="20"/>
                <w:szCs w:val="20"/>
                <w:lang w:val="es-ES" w:eastAsia="es-ES"/>
              </w:rPr>
              <w:t xml:space="preserve">   </w:t>
            </w:r>
            <w:r w:rsidR="00B435DF" w:rsidRPr="00B80672">
              <w:rPr>
                <w:rFonts w:ascii="Barlow" w:eastAsia="Times New Roman" w:hAnsi="Barlow" w:cs="Arial"/>
                <w:color w:val="000000"/>
                <w:sz w:val="20"/>
                <w:szCs w:val="20"/>
                <w:lang w:val="es-ES" w:eastAsia="es-ES"/>
              </w:rPr>
              <w:t xml:space="preserve"> </w:t>
            </w:r>
            <w:r w:rsidR="00AC1288" w:rsidRPr="00B80672">
              <w:rPr>
                <w:rFonts w:ascii="Barlow" w:eastAsia="Times New Roman" w:hAnsi="Barlow" w:cs="Arial"/>
                <w:color w:val="000000"/>
                <w:sz w:val="20"/>
                <w:szCs w:val="20"/>
                <w:lang w:val="es-ES" w:eastAsia="es-ES"/>
              </w:rPr>
              <w:t xml:space="preserve"> </w:t>
            </w:r>
            <w:r w:rsidR="00563AD9" w:rsidRPr="00B80672">
              <w:rPr>
                <w:rFonts w:ascii="Barlow" w:eastAsia="Times New Roman" w:hAnsi="Barlow" w:cs="Arial"/>
                <w:color w:val="000000"/>
                <w:sz w:val="20"/>
                <w:szCs w:val="20"/>
                <w:lang w:val="es-ES" w:eastAsia="es-ES"/>
              </w:rPr>
              <w:t xml:space="preserve">   </w:t>
            </w:r>
            <w:r w:rsidR="00305465" w:rsidRPr="00B80672">
              <w:rPr>
                <w:rFonts w:ascii="Barlow" w:eastAsia="Times New Roman" w:hAnsi="Barlow" w:cs="Arial"/>
                <w:color w:val="000000"/>
                <w:sz w:val="20"/>
                <w:szCs w:val="20"/>
                <w:lang w:val="es-ES" w:eastAsia="es-ES"/>
              </w:rPr>
              <w:t>381,345.39</w:t>
            </w:r>
          </w:p>
        </w:tc>
      </w:tr>
      <w:tr w:rsidR="00AF1F62" w:rsidRPr="00B80672" w14:paraId="3C74A97A" w14:textId="77777777" w:rsidTr="00B80672">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tcPr>
          <w:p w14:paraId="10F5DEF3" w14:textId="77777777" w:rsidR="00AF1F62" w:rsidRPr="00B80672" w:rsidRDefault="00AF1F62" w:rsidP="005A1939">
            <w:pPr>
              <w:spacing w:after="0" w:line="240" w:lineRule="auto"/>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Transferencias, asignaciones, subsidios y otras ayudas</w:t>
            </w:r>
          </w:p>
        </w:tc>
        <w:tc>
          <w:tcPr>
            <w:tcW w:w="2721" w:type="dxa"/>
            <w:tcBorders>
              <w:top w:val="single" w:sz="4" w:space="0" w:color="auto"/>
              <w:left w:val="single" w:sz="4" w:space="0" w:color="auto"/>
              <w:bottom w:val="single" w:sz="4" w:space="0" w:color="auto"/>
              <w:right w:val="single" w:sz="4" w:space="0" w:color="auto"/>
            </w:tcBorders>
            <w:shd w:val="clear" w:color="auto" w:fill="FFFFFF"/>
            <w:noWrap/>
          </w:tcPr>
          <w:p w14:paraId="4376B7C4" w14:textId="20046260" w:rsidR="00AF1F62" w:rsidRPr="00B80672" w:rsidRDefault="002D2F04" w:rsidP="0063106A">
            <w:pPr>
              <w:spacing w:after="0" w:line="240" w:lineRule="auto"/>
              <w:jc w:val="right"/>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 xml:space="preserve">$    </w:t>
            </w:r>
            <w:r w:rsidR="00563AD9" w:rsidRPr="00B80672">
              <w:rPr>
                <w:rFonts w:ascii="Barlow" w:eastAsia="Times New Roman" w:hAnsi="Barlow" w:cs="Arial"/>
                <w:color w:val="000000"/>
                <w:sz w:val="20"/>
                <w:szCs w:val="20"/>
                <w:lang w:val="es-ES" w:eastAsia="es-ES"/>
              </w:rPr>
              <w:t xml:space="preserve"> </w:t>
            </w:r>
            <w:r w:rsidRPr="00B80672">
              <w:rPr>
                <w:rFonts w:ascii="Barlow" w:eastAsia="Times New Roman" w:hAnsi="Barlow" w:cs="Arial"/>
                <w:color w:val="000000"/>
                <w:sz w:val="20"/>
                <w:szCs w:val="20"/>
                <w:lang w:val="es-ES" w:eastAsia="es-ES"/>
              </w:rPr>
              <w:t xml:space="preserve">  </w:t>
            </w:r>
            <w:r w:rsidR="00DB5DCE" w:rsidRPr="00B80672">
              <w:rPr>
                <w:rFonts w:ascii="Barlow" w:eastAsia="Times New Roman" w:hAnsi="Barlow" w:cs="Arial"/>
                <w:color w:val="000000"/>
                <w:sz w:val="20"/>
                <w:szCs w:val="20"/>
                <w:lang w:val="es-ES" w:eastAsia="es-ES"/>
              </w:rPr>
              <w:t xml:space="preserve">        </w:t>
            </w:r>
            <w:r w:rsidR="00AF1F62" w:rsidRPr="00B80672">
              <w:rPr>
                <w:rFonts w:ascii="Barlow" w:eastAsia="Times New Roman" w:hAnsi="Barlow" w:cs="Arial"/>
                <w:color w:val="000000"/>
                <w:sz w:val="20"/>
                <w:szCs w:val="20"/>
                <w:lang w:val="es-ES" w:eastAsia="es-ES"/>
              </w:rPr>
              <w:t xml:space="preserve">            </w:t>
            </w:r>
            <w:r w:rsidR="000C7AEA" w:rsidRPr="00B80672">
              <w:rPr>
                <w:rFonts w:ascii="Barlow" w:eastAsia="Times New Roman" w:hAnsi="Barlow" w:cs="Arial"/>
                <w:color w:val="000000"/>
                <w:sz w:val="20"/>
                <w:szCs w:val="20"/>
                <w:lang w:val="es-ES" w:eastAsia="es-ES"/>
              </w:rPr>
              <w:t xml:space="preserve">      </w:t>
            </w:r>
            <w:r w:rsidR="0063106A" w:rsidRPr="00B80672">
              <w:rPr>
                <w:rFonts w:ascii="Barlow" w:eastAsia="Times New Roman" w:hAnsi="Barlow" w:cs="Arial"/>
                <w:color w:val="000000"/>
                <w:sz w:val="20"/>
                <w:szCs w:val="20"/>
                <w:lang w:val="es-ES" w:eastAsia="es-ES"/>
              </w:rPr>
              <w:t xml:space="preserve">         </w:t>
            </w:r>
            <w:r w:rsidR="000C7AEA" w:rsidRPr="00B80672">
              <w:rPr>
                <w:rFonts w:ascii="Barlow" w:eastAsia="Times New Roman" w:hAnsi="Barlow" w:cs="Arial"/>
                <w:color w:val="000000"/>
                <w:sz w:val="20"/>
                <w:szCs w:val="20"/>
                <w:lang w:val="es-ES" w:eastAsia="es-ES"/>
              </w:rPr>
              <w:t xml:space="preserve">    </w:t>
            </w:r>
            <w:r w:rsidR="0063106A" w:rsidRPr="00B80672">
              <w:rPr>
                <w:rFonts w:ascii="Barlow" w:eastAsia="Times New Roman" w:hAnsi="Barlow" w:cs="Arial"/>
                <w:color w:val="000000"/>
                <w:sz w:val="20"/>
                <w:szCs w:val="20"/>
                <w:lang w:val="es-ES" w:eastAsia="es-ES"/>
              </w:rPr>
              <w:t>0.00</w:t>
            </w:r>
          </w:p>
        </w:tc>
      </w:tr>
      <w:tr w:rsidR="005A1939" w:rsidRPr="00B80672" w14:paraId="53C5DD61" w14:textId="77777777" w:rsidTr="00B80672">
        <w:trPr>
          <w:trHeight w:val="402"/>
        </w:trPr>
        <w:tc>
          <w:tcPr>
            <w:tcW w:w="3898" w:type="dxa"/>
            <w:tcBorders>
              <w:top w:val="single" w:sz="4" w:space="0" w:color="auto"/>
              <w:left w:val="single" w:sz="4" w:space="0" w:color="auto"/>
              <w:bottom w:val="single" w:sz="4" w:space="0" w:color="auto"/>
              <w:right w:val="single" w:sz="4" w:space="0" w:color="auto"/>
            </w:tcBorders>
            <w:shd w:val="clear" w:color="auto" w:fill="FFFFFF"/>
            <w:noWrap/>
          </w:tcPr>
          <w:p w14:paraId="44CEB5ED" w14:textId="77777777" w:rsidR="005A1939" w:rsidRPr="00B80672" w:rsidRDefault="005A1939" w:rsidP="005A1939">
            <w:pPr>
              <w:spacing w:after="0" w:line="240" w:lineRule="auto"/>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TOTAL</w:t>
            </w:r>
          </w:p>
        </w:tc>
        <w:tc>
          <w:tcPr>
            <w:tcW w:w="2721" w:type="dxa"/>
            <w:tcBorders>
              <w:top w:val="single" w:sz="4" w:space="0" w:color="auto"/>
              <w:left w:val="single" w:sz="4" w:space="0" w:color="auto"/>
              <w:bottom w:val="single" w:sz="4" w:space="0" w:color="auto"/>
              <w:right w:val="single" w:sz="4" w:space="0" w:color="auto"/>
            </w:tcBorders>
            <w:shd w:val="clear" w:color="auto" w:fill="FFFFFF"/>
            <w:noWrap/>
          </w:tcPr>
          <w:p w14:paraId="585519A6" w14:textId="731F3EB0" w:rsidR="005A1939" w:rsidRPr="00B80672" w:rsidRDefault="005A1939" w:rsidP="00B477A5">
            <w:pPr>
              <w:spacing w:after="0" w:line="240" w:lineRule="auto"/>
              <w:rPr>
                <w:rFonts w:ascii="Barlow" w:eastAsia="Times New Roman" w:hAnsi="Barlow" w:cs="Arial"/>
                <w:b/>
                <w:color w:val="000000"/>
                <w:sz w:val="20"/>
                <w:szCs w:val="20"/>
                <w:lang w:val="es-ES" w:eastAsia="es-ES"/>
              </w:rPr>
            </w:pPr>
            <w:r w:rsidRPr="00B80672">
              <w:rPr>
                <w:rFonts w:ascii="Barlow" w:eastAsia="Times New Roman" w:hAnsi="Barlow" w:cs="Arial"/>
                <w:b/>
                <w:color w:val="000000"/>
                <w:sz w:val="20"/>
                <w:szCs w:val="20"/>
                <w:lang w:val="es-ES" w:eastAsia="es-ES"/>
              </w:rPr>
              <w:t xml:space="preserve">$   </w:t>
            </w:r>
            <w:r w:rsidR="00F82886" w:rsidRPr="00B80672">
              <w:rPr>
                <w:rFonts w:ascii="Barlow" w:eastAsia="Times New Roman" w:hAnsi="Barlow" w:cs="Arial"/>
                <w:b/>
                <w:color w:val="000000"/>
                <w:sz w:val="20"/>
                <w:szCs w:val="20"/>
                <w:lang w:val="es-ES" w:eastAsia="es-ES"/>
              </w:rPr>
              <w:t xml:space="preserve">         </w:t>
            </w:r>
            <w:r w:rsidR="00DB5DCE" w:rsidRPr="00B80672">
              <w:rPr>
                <w:rFonts w:ascii="Barlow" w:eastAsia="Times New Roman" w:hAnsi="Barlow" w:cs="Arial"/>
                <w:b/>
                <w:color w:val="000000"/>
                <w:sz w:val="20"/>
                <w:szCs w:val="20"/>
                <w:lang w:val="es-ES" w:eastAsia="es-ES"/>
              </w:rPr>
              <w:t xml:space="preserve">         </w:t>
            </w:r>
            <w:r w:rsidR="00F82886" w:rsidRPr="00B80672">
              <w:rPr>
                <w:rFonts w:ascii="Barlow" w:eastAsia="Times New Roman" w:hAnsi="Barlow" w:cs="Arial"/>
                <w:b/>
                <w:color w:val="000000"/>
                <w:sz w:val="20"/>
                <w:szCs w:val="20"/>
                <w:lang w:val="es-ES" w:eastAsia="es-ES"/>
              </w:rPr>
              <w:t xml:space="preserve">  </w:t>
            </w:r>
            <w:r w:rsidR="00563AD9" w:rsidRPr="00B80672">
              <w:rPr>
                <w:rFonts w:ascii="Barlow" w:eastAsia="Times New Roman" w:hAnsi="Barlow" w:cs="Arial"/>
                <w:b/>
                <w:color w:val="000000"/>
                <w:sz w:val="20"/>
                <w:szCs w:val="20"/>
                <w:lang w:val="es-ES" w:eastAsia="es-ES"/>
              </w:rPr>
              <w:t xml:space="preserve">    </w:t>
            </w:r>
            <w:r w:rsidR="00F82886" w:rsidRPr="00B80672">
              <w:rPr>
                <w:rFonts w:ascii="Barlow" w:eastAsia="Times New Roman" w:hAnsi="Barlow" w:cs="Arial"/>
                <w:b/>
                <w:color w:val="000000"/>
                <w:sz w:val="20"/>
                <w:szCs w:val="20"/>
                <w:lang w:val="es-ES" w:eastAsia="es-ES"/>
              </w:rPr>
              <w:t xml:space="preserve"> </w:t>
            </w:r>
            <w:r w:rsidR="000C7AEA" w:rsidRPr="00B80672">
              <w:rPr>
                <w:rFonts w:ascii="Barlow" w:eastAsia="Times New Roman" w:hAnsi="Barlow" w:cs="Arial"/>
                <w:b/>
                <w:color w:val="000000"/>
                <w:sz w:val="20"/>
                <w:szCs w:val="20"/>
                <w:lang w:val="es-ES" w:eastAsia="es-ES"/>
              </w:rPr>
              <w:t xml:space="preserve">   </w:t>
            </w:r>
            <w:r w:rsidR="00305465" w:rsidRPr="00B80672">
              <w:rPr>
                <w:rFonts w:ascii="Barlow" w:eastAsia="Times New Roman" w:hAnsi="Barlow" w:cs="Arial"/>
                <w:b/>
                <w:color w:val="000000"/>
                <w:sz w:val="20"/>
                <w:szCs w:val="20"/>
                <w:lang w:val="es-ES" w:eastAsia="es-ES"/>
              </w:rPr>
              <w:t>1,781,185.85</w:t>
            </w:r>
          </w:p>
        </w:tc>
      </w:tr>
    </w:tbl>
    <w:p w14:paraId="68CAB78A" w14:textId="77777777" w:rsidR="00424488" w:rsidRPr="00B80672" w:rsidRDefault="00424488" w:rsidP="00DD0740">
      <w:pPr>
        <w:pStyle w:val="ROMANOS"/>
        <w:spacing w:after="0" w:line="240" w:lineRule="exact"/>
        <w:ind w:left="1008" w:firstLine="0"/>
        <w:rPr>
          <w:rFonts w:ascii="Barlow" w:hAnsi="Barlow"/>
          <w:sz w:val="20"/>
          <w:szCs w:val="20"/>
        </w:rPr>
      </w:pPr>
    </w:p>
    <w:p w14:paraId="43F01927" w14:textId="77777777" w:rsidR="00424488" w:rsidRPr="00B80672" w:rsidRDefault="00424488" w:rsidP="00DD0740">
      <w:pPr>
        <w:pStyle w:val="ROMANOS"/>
        <w:spacing w:after="0" w:line="240" w:lineRule="exact"/>
        <w:ind w:left="1008" w:firstLine="0"/>
        <w:rPr>
          <w:rFonts w:ascii="Barlow" w:hAnsi="Barlow"/>
          <w:sz w:val="20"/>
          <w:szCs w:val="20"/>
        </w:rPr>
      </w:pPr>
    </w:p>
    <w:p w14:paraId="6D01B5D9" w14:textId="77777777" w:rsidR="005A1939" w:rsidRPr="00B80672" w:rsidRDefault="005A1939" w:rsidP="00DD0740">
      <w:pPr>
        <w:pStyle w:val="ROMANOS"/>
        <w:spacing w:after="0" w:line="240" w:lineRule="exact"/>
        <w:ind w:left="1008" w:firstLine="0"/>
        <w:rPr>
          <w:rFonts w:ascii="Barlow" w:hAnsi="Barlow"/>
          <w:sz w:val="20"/>
          <w:szCs w:val="20"/>
        </w:rPr>
      </w:pPr>
    </w:p>
    <w:p w14:paraId="75AA2703" w14:textId="77777777" w:rsidR="005A1939" w:rsidRPr="00B80672" w:rsidRDefault="005A1939" w:rsidP="00DD0740">
      <w:pPr>
        <w:pStyle w:val="ROMANOS"/>
        <w:spacing w:after="0" w:line="240" w:lineRule="exact"/>
        <w:ind w:left="1008" w:firstLine="0"/>
        <w:rPr>
          <w:rFonts w:ascii="Barlow" w:hAnsi="Barlow"/>
          <w:sz w:val="20"/>
          <w:szCs w:val="20"/>
        </w:rPr>
      </w:pPr>
    </w:p>
    <w:p w14:paraId="1BA78E8F" w14:textId="77777777" w:rsidR="005A1939" w:rsidRPr="00B80672" w:rsidRDefault="005A1939" w:rsidP="00DD0740">
      <w:pPr>
        <w:pStyle w:val="ROMANOS"/>
        <w:spacing w:after="0" w:line="240" w:lineRule="exact"/>
        <w:ind w:left="1008" w:firstLine="0"/>
        <w:rPr>
          <w:rFonts w:ascii="Barlow" w:hAnsi="Barlow"/>
          <w:sz w:val="20"/>
          <w:szCs w:val="20"/>
        </w:rPr>
      </w:pPr>
    </w:p>
    <w:p w14:paraId="0614D028" w14:textId="77777777" w:rsidR="005A1939" w:rsidRPr="00B80672" w:rsidRDefault="005A1939" w:rsidP="00DD0740">
      <w:pPr>
        <w:pStyle w:val="ROMANOS"/>
        <w:spacing w:after="0" w:line="240" w:lineRule="exact"/>
        <w:ind w:left="1008" w:firstLine="0"/>
        <w:rPr>
          <w:rFonts w:ascii="Barlow" w:hAnsi="Barlow"/>
          <w:sz w:val="20"/>
          <w:szCs w:val="20"/>
        </w:rPr>
      </w:pPr>
    </w:p>
    <w:p w14:paraId="67823797" w14:textId="77777777" w:rsidR="005A1939" w:rsidRPr="00B80672" w:rsidRDefault="005A1939" w:rsidP="00DD0740">
      <w:pPr>
        <w:pStyle w:val="ROMANOS"/>
        <w:spacing w:after="0" w:line="240" w:lineRule="exact"/>
        <w:ind w:left="1008" w:firstLine="0"/>
        <w:rPr>
          <w:rFonts w:ascii="Barlow" w:hAnsi="Barlow"/>
          <w:sz w:val="20"/>
          <w:szCs w:val="20"/>
        </w:rPr>
      </w:pPr>
    </w:p>
    <w:p w14:paraId="099B8A61" w14:textId="77777777" w:rsidR="005A1939" w:rsidRPr="00B80672" w:rsidRDefault="005A1939" w:rsidP="00DD0740">
      <w:pPr>
        <w:pStyle w:val="ROMANOS"/>
        <w:spacing w:after="0" w:line="240" w:lineRule="exact"/>
        <w:ind w:left="1008" w:firstLine="0"/>
        <w:rPr>
          <w:rFonts w:ascii="Barlow" w:hAnsi="Barlow"/>
          <w:sz w:val="20"/>
          <w:szCs w:val="20"/>
        </w:rPr>
      </w:pPr>
    </w:p>
    <w:p w14:paraId="2F185BA5" w14:textId="77777777" w:rsidR="005A1939" w:rsidRPr="00B80672" w:rsidRDefault="005A1939" w:rsidP="00DD0740">
      <w:pPr>
        <w:pStyle w:val="ROMANOS"/>
        <w:spacing w:after="0" w:line="240" w:lineRule="exact"/>
        <w:ind w:left="1008" w:firstLine="0"/>
        <w:rPr>
          <w:rFonts w:ascii="Barlow" w:hAnsi="Barlow"/>
          <w:sz w:val="20"/>
          <w:szCs w:val="20"/>
        </w:rPr>
      </w:pPr>
    </w:p>
    <w:p w14:paraId="54808974" w14:textId="77777777" w:rsidR="000C7AEA" w:rsidRPr="00B80672" w:rsidRDefault="000C7AEA" w:rsidP="00DD0740">
      <w:pPr>
        <w:pStyle w:val="Sinespaciado"/>
        <w:rPr>
          <w:rFonts w:ascii="Barlow" w:hAnsi="Barlow"/>
          <w:sz w:val="20"/>
          <w:szCs w:val="20"/>
        </w:rPr>
      </w:pPr>
    </w:p>
    <w:p w14:paraId="3CE70790" w14:textId="77777777" w:rsidR="00744CC3" w:rsidRPr="00B80672" w:rsidRDefault="00744CC3" w:rsidP="00DD0740">
      <w:pPr>
        <w:pStyle w:val="Sinespaciado"/>
        <w:rPr>
          <w:rFonts w:ascii="Barlow" w:hAnsi="Barlow"/>
          <w:sz w:val="20"/>
          <w:szCs w:val="20"/>
        </w:rPr>
      </w:pPr>
    </w:p>
    <w:p w14:paraId="6127B992" w14:textId="77777777" w:rsidR="00B370AC" w:rsidRPr="00B80672" w:rsidRDefault="00B370AC" w:rsidP="00DD0740">
      <w:pPr>
        <w:pStyle w:val="INCISO"/>
        <w:spacing w:after="0" w:line="240" w:lineRule="exact"/>
        <w:ind w:left="360"/>
        <w:rPr>
          <w:rFonts w:ascii="Barlow" w:hAnsi="Barlow"/>
          <w:b/>
          <w:smallCaps/>
          <w:sz w:val="20"/>
          <w:szCs w:val="20"/>
        </w:rPr>
      </w:pPr>
    </w:p>
    <w:p w14:paraId="4C06EFCE" w14:textId="77777777" w:rsidR="00DD0740" w:rsidRPr="00B80672" w:rsidRDefault="00DD0740" w:rsidP="00DD0740">
      <w:pPr>
        <w:pStyle w:val="INCISO"/>
        <w:spacing w:after="0" w:line="240" w:lineRule="exact"/>
        <w:ind w:left="360"/>
        <w:rPr>
          <w:rFonts w:ascii="Barlow" w:hAnsi="Barlow"/>
          <w:b/>
          <w:smallCaps/>
          <w:sz w:val="20"/>
          <w:szCs w:val="20"/>
        </w:rPr>
      </w:pPr>
      <w:r w:rsidRPr="00B80672">
        <w:rPr>
          <w:rFonts w:ascii="Barlow" w:hAnsi="Barlow"/>
          <w:b/>
          <w:smallCaps/>
          <w:sz w:val="20"/>
          <w:szCs w:val="20"/>
        </w:rPr>
        <w:t>III)</w:t>
      </w:r>
      <w:r w:rsidRPr="00B80672">
        <w:rPr>
          <w:rFonts w:ascii="Barlow" w:hAnsi="Barlow"/>
          <w:b/>
          <w:smallCaps/>
          <w:sz w:val="20"/>
          <w:szCs w:val="20"/>
        </w:rPr>
        <w:tab/>
        <w:t>Notas al Estado de Variación en la Hacienda Pública</w:t>
      </w:r>
    </w:p>
    <w:p w14:paraId="412A7C8A" w14:textId="77777777" w:rsidR="00DD0740" w:rsidRPr="00B80672" w:rsidRDefault="00DD0740" w:rsidP="0063106A">
      <w:pPr>
        <w:pStyle w:val="INCISO"/>
        <w:spacing w:after="0" w:line="240" w:lineRule="exact"/>
        <w:ind w:left="360"/>
        <w:rPr>
          <w:rFonts w:ascii="Barlow" w:hAnsi="Barlow"/>
          <w:sz w:val="20"/>
          <w:szCs w:val="20"/>
          <w:lang w:val="es-MX"/>
        </w:rPr>
      </w:pPr>
    </w:p>
    <w:p w14:paraId="15F897A5" w14:textId="77777777" w:rsidR="003D66E6" w:rsidRPr="00B80672" w:rsidRDefault="003D66E6" w:rsidP="00DD0740">
      <w:pPr>
        <w:pStyle w:val="ROMANOS"/>
        <w:tabs>
          <w:tab w:val="left" w:pos="284"/>
        </w:tabs>
        <w:spacing w:after="0" w:line="240" w:lineRule="exact"/>
        <w:ind w:left="288" w:firstLine="0"/>
        <w:jc w:val="left"/>
        <w:rPr>
          <w:rFonts w:ascii="Barlow" w:hAnsi="Barlow"/>
          <w:sz w:val="20"/>
          <w:szCs w:val="20"/>
          <w:lang w:val="es-MX"/>
        </w:rPr>
      </w:pPr>
    </w:p>
    <w:p w14:paraId="7CDE62CA" w14:textId="77777777" w:rsidR="00B435DF" w:rsidRPr="00B80672" w:rsidRDefault="00B435DF" w:rsidP="00B370AC">
      <w:pPr>
        <w:pStyle w:val="ROMANOS"/>
        <w:tabs>
          <w:tab w:val="left" w:pos="284"/>
        </w:tabs>
        <w:spacing w:after="0" w:line="240" w:lineRule="exact"/>
        <w:ind w:left="0" w:firstLine="0"/>
        <w:jc w:val="left"/>
        <w:rPr>
          <w:rFonts w:ascii="Barlow" w:hAnsi="Barlow"/>
          <w:sz w:val="20"/>
          <w:szCs w:val="20"/>
          <w:lang w:val="es-MX"/>
        </w:rPr>
      </w:pPr>
    </w:p>
    <w:p w14:paraId="7A80D504" w14:textId="2AD0323B" w:rsidR="00DD0740" w:rsidRPr="00B80672" w:rsidRDefault="00DD0740" w:rsidP="00DD0740">
      <w:pPr>
        <w:pStyle w:val="ROMANOS"/>
        <w:spacing w:after="0" w:line="240" w:lineRule="exact"/>
        <w:ind w:left="0" w:firstLine="0"/>
        <w:rPr>
          <w:rFonts w:ascii="Barlow" w:hAnsi="Barlow"/>
          <w:sz w:val="20"/>
          <w:szCs w:val="20"/>
          <w:lang w:val="es-MX"/>
        </w:rPr>
      </w:pPr>
      <w:r w:rsidRPr="00B80672">
        <w:rPr>
          <w:rFonts w:ascii="Barlow" w:hAnsi="Barlow"/>
          <w:sz w:val="20"/>
          <w:szCs w:val="20"/>
          <w:lang w:val="es-MX"/>
        </w:rPr>
        <w:tab/>
        <w:t xml:space="preserve">El patrimonio generado </w:t>
      </w:r>
      <w:r w:rsidR="00744CC3" w:rsidRPr="00B80672">
        <w:rPr>
          <w:rFonts w:ascii="Barlow" w:hAnsi="Barlow"/>
          <w:sz w:val="20"/>
          <w:szCs w:val="20"/>
        </w:rPr>
        <w:t>a</w:t>
      </w:r>
      <w:r w:rsidR="00FC1F73" w:rsidRPr="00B80672">
        <w:rPr>
          <w:rFonts w:ascii="Barlow" w:hAnsi="Barlow"/>
          <w:sz w:val="20"/>
          <w:szCs w:val="20"/>
        </w:rPr>
        <w:t xml:space="preserve">l </w:t>
      </w:r>
      <w:r w:rsidR="000E676F" w:rsidRPr="00B80672">
        <w:rPr>
          <w:rFonts w:ascii="Barlow" w:hAnsi="Barlow"/>
          <w:sz w:val="20"/>
          <w:szCs w:val="20"/>
        </w:rPr>
        <w:t xml:space="preserve">31 de marzo </w:t>
      </w:r>
      <w:r w:rsidR="00FC1F73" w:rsidRPr="00B80672">
        <w:rPr>
          <w:rFonts w:ascii="Barlow" w:hAnsi="Barlow"/>
          <w:sz w:val="20"/>
          <w:szCs w:val="20"/>
        </w:rPr>
        <w:t>de 2023</w:t>
      </w:r>
      <w:r w:rsidR="00563AD9" w:rsidRPr="00B80672">
        <w:rPr>
          <w:rFonts w:ascii="Barlow" w:hAnsi="Barlow"/>
          <w:sz w:val="20"/>
          <w:szCs w:val="20"/>
        </w:rPr>
        <w:t xml:space="preserve"> </w:t>
      </w:r>
      <w:r w:rsidRPr="00B80672">
        <w:rPr>
          <w:rFonts w:ascii="Barlow" w:hAnsi="Barlow"/>
          <w:sz w:val="20"/>
          <w:szCs w:val="20"/>
          <w:lang w:val="es-MX"/>
        </w:rPr>
        <w:t>se integra como se presenta a continuación:</w:t>
      </w:r>
    </w:p>
    <w:tbl>
      <w:tblPr>
        <w:tblpPr w:leftFromText="141" w:rightFromText="141" w:vertAnchor="text" w:horzAnchor="page" w:tblpXSpec="center" w:tblpY="77"/>
        <w:tblW w:w="8636" w:type="dxa"/>
        <w:tblCellMar>
          <w:left w:w="70" w:type="dxa"/>
          <w:right w:w="70" w:type="dxa"/>
        </w:tblCellMar>
        <w:tblLook w:val="04A0" w:firstRow="1" w:lastRow="0" w:firstColumn="1" w:lastColumn="0" w:noHBand="0" w:noVBand="1"/>
      </w:tblPr>
      <w:tblGrid>
        <w:gridCol w:w="6837"/>
        <w:gridCol w:w="1799"/>
      </w:tblGrid>
      <w:tr w:rsidR="00DD0740" w:rsidRPr="00B80672" w14:paraId="45885097" w14:textId="77777777" w:rsidTr="00B80672">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hideMark/>
          </w:tcPr>
          <w:p w14:paraId="3B79018D" w14:textId="77777777" w:rsidR="00DD0740" w:rsidRPr="00B80672" w:rsidRDefault="00DD0740" w:rsidP="00F44FE5">
            <w:pPr>
              <w:spacing w:after="0" w:line="240" w:lineRule="auto"/>
              <w:rPr>
                <w:rFonts w:ascii="Barlow" w:eastAsia="Times New Roman" w:hAnsi="Barlow" w:cs="Arial"/>
                <w:b/>
                <w:bCs/>
                <w:color w:val="000000"/>
                <w:sz w:val="20"/>
                <w:szCs w:val="20"/>
                <w:lang w:val="es-ES" w:eastAsia="es-ES"/>
              </w:rPr>
            </w:pPr>
            <w:r w:rsidRPr="00B80672">
              <w:rPr>
                <w:rFonts w:ascii="Barlow" w:eastAsia="Times New Roman" w:hAnsi="Barlow" w:cs="Arial"/>
                <w:b/>
                <w:bCs/>
                <w:color w:val="000000"/>
                <w:sz w:val="20"/>
                <w:szCs w:val="20"/>
                <w:lang w:val="es-ES" w:eastAsia="es-ES"/>
              </w:rPr>
              <w:t>Concepto</w:t>
            </w:r>
          </w:p>
        </w:tc>
        <w:tc>
          <w:tcPr>
            <w:tcW w:w="1799" w:type="dxa"/>
            <w:tcBorders>
              <w:top w:val="single" w:sz="8" w:space="0" w:color="auto"/>
              <w:left w:val="nil"/>
              <w:bottom w:val="single" w:sz="4" w:space="0" w:color="auto"/>
              <w:right w:val="single" w:sz="8" w:space="0" w:color="auto"/>
            </w:tcBorders>
            <w:shd w:val="clear" w:color="auto" w:fill="FFFFFF"/>
            <w:noWrap/>
            <w:hideMark/>
          </w:tcPr>
          <w:p w14:paraId="2C3D44E2" w14:textId="77777777" w:rsidR="00DD0740" w:rsidRPr="00B80672" w:rsidRDefault="00DD0740" w:rsidP="00F44FE5">
            <w:pPr>
              <w:spacing w:after="0" w:line="240" w:lineRule="auto"/>
              <w:jc w:val="center"/>
              <w:rPr>
                <w:rFonts w:ascii="Barlow" w:eastAsia="Times New Roman" w:hAnsi="Barlow" w:cs="Arial"/>
                <w:b/>
                <w:bCs/>
                <w:color w:val="000000"/>
                <w:sz w:val="20"/>
                <w:szCs w:val="20"/>
                <w:lang w:val="es-ES" w:eastAsia="es-ES"/>
              </w:rPr>
            </w:pPr>
            <w:r w:rsidRPr="00B80672">
              <w:rPr>
                <w:rFonts w:ascii="Barlow" w:eastAsia="Times New Roman" w:hAnsi="Barlow" w:cs="Arial"/>
                <w:b/>
                <w:bCs/>
                <w:color w:val="000000"/>
                <w:sz w:val="20"/>
                <w:szCs w:val="20"/>
                <w:lang w:val="es-ES" w:eastAsia="es-ES"/>
              </w:rPr>
              <w:t>Importe</w:t>
            </w:r>
          </w:p>
        </w:tc>
      </w:tr>
      <w:tr w:rsidR="00744CC3" w:rsidRPr="00B80672" w14:paraId="72750AFE" w14:textId="77777777" w:rsidTr="00B80672">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68AA6259" w14:textId="51E02413" w:rsidR="00744CC3" w:rsidRPr="00B80672" w:rsidRDefault="00744CC3" w:rsidP="00744CC3">
            <w:pPr>
              <w:spacing w:after="0" w:line="240" w:lineRule="auto"/>
              <w:rPr>
                <w:rFonts w:ascii="Barlow" w:eastAsia="Times New Roman" w:hAnsi="Barlow" w:cs="Arial"/>
                <w:b/>
                <w:bCs/>
                <w:color w:val="000000"/>
                <w:sz w:val="20"/>
                <w:szCs w:val="20"/>
                <w:lang w:val="es-ES" w:eastAsia="es-ES"/>
              </w:rPr>
            </w:pPr>
            <w:r w:rsidRPr="00B80672">
              <w:rPr>
                <w:rFonts w:ascii="Barlow" w:eastAsia="Times New Roman" w:hAnsi="Barlow" w:cs="Arial"/>
                <w:color w:val="000000"/>
                <w:sz w:val="20"/>
                <w:szCs w:val="20"/>
                <w:lang w:val="es-ES" w:eastAsia="es-ES"/>
              </w:rPr>
              <w:t>Hacienda Pública/Patrimonio Generado</w:t>
            </w:r>
          </w:p>
        </w:tc>
        <w:tc>
          <w:tcPr>
            <w:tcW w:w="1799" w:type="dxa"/>
            <w:tcBorders>
              <w:top w:val="single" w:sz="8" w:space="0" w:color="auto"/>
              <w:left w:val="nil"/>
              <w:bottom w:val="single" w:sz="4" w:space="0" w:color="auto"/>
              <w:right w:val="single" w:sz="8" w:space="0" w:color="auto"/>
            </w:tcBorders>
            <w:shd w:val="clear" w:color="auto" w:fill="FFFFFF"/>
            <w:noWrap/>
          </w:tcPr>
          <w:p w14:paraId="6B8BEFA2" w14:textId="111ECF39" w:rsidR="00744CC3" w:rsidRPr="00B80672" w:rsidRDefault="00305465" w:rsidP="00744CC3">
            <w:pPr>
              <w:spacing w:after="0" w:line="240" w:lineRule="auto"/>
              <w:jc w:val="right"/>
              <w:rPr>
                <w:rFonts w:ascii="Barlow" w:eastAsia="Times New Roman" w:hAnsi="Barlow" w:cs="Arial"/>
                <w:b/>
                <w:bCs/>
                <w:color w:val="000000"/>
                <w:sz w:val="20"/>
                <w:szCs w:val="20"/>
                <w:lang w:val="es-ES" w:eastAsia="es-ES"/>
              </w:rPr>
            </w:pPr>
            <w:r w:rsidRPr="00B80672">
              <w:rPr>
                <w:rFonts w:ascii="Barlow" w:eastAsia="Times New Roman" w:hAnsi="Barlow" w:cs="Arial"/>
                <w:b/>
                <w:bCs/>
                <w:color w:val="000000"/>
                <w:sz w:val="20"/>
                <w:szCs w:val="20"/>
                <w:lang w:val="es-ES" w:eastAsia="es-ES"/>
              </w:rPr>
              <w:t>2,884,890.93</w:t>
            </w:r>
          </w:p>
        </w:tc>
      </w:tr>
      <w:tr w:rsidR="00744CC3" w:rsidRPr="00B80672" w14:paraId="4EAED2C9" w14:textId="77777777" w:rsidTr="00B80672">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760068C4" w14:textId="1ED4C71E" w:rsidR="00744CC3" w:rsidRPr="00B80672" w:rsidRDefault="00744CC3" w:rsidP="00744CC3">
            <w:pPr>
              <w:spacing w:after="0" w:line="240" w:lineRule="auto"/>
              <w:rPr>
                <w:rFonts w:ascii="Barlow" w:eastAsia="Times New Roman" w:hAnsi="Barlow" w:cs="Arial"/>
                <w:b/>
                <w:bCs/>
                <w:color w:val="000000"/>
                <w:sz w:val="20"/>
                <w:szCs w:val="20"/>
                <w:lang w:val="es-ES" w:eastAsia="es-ES"/>
              </w:rPr>
            </w:pPr>
            <w:r w:rsidRPr="00B80672">
              <w:rPr>
                <w:rFonts w:ascii="Barlow" w:eastAsia="Times New Roman" w:hAnsi="Barlow" w:cs="Arial"/>
                <w:color w:val="000000"/>
                <w:sz w:val="20"/>
                <w:szCs w:val="20"/>
                <w:lang w:val="es-ES" w:eastAsia="es-ES"/>
              </w:rPr>
              <w:t>Resultado del Ejercicio (Ahorro/Desahorro)</w:t>
            </w:r>
          </w:p>
        </w:tc>
        <w:tc>
          <w:tcPr>
            <w:tcW w:w="1799" w:type="dxa"/>
            <w:tcBorders>
              <w:top w:val="single" w:sz="8" w:space="0" w:color="auto"/>
              <w:left w:val="nil"/>
              <w:bottom w:val="single" w:sz="4" w:space="0" w:color="auto"/>
              <w:right w:val="single" w:sz="8" w:space="0" w:color="auto"/>
            </w:tcBorders>
            <w:shd w:val="clear" w:color="auto" w:fill="FFFFFF"/>
            <w:noWrap/>
          </w:tcPr>
          <w:p w14:paraId="08C02742" w14:textId="6B9BD236" w:rsidR="00744CC3" w:rsidRPr="00B80672" w:rsidRDefault="00305465" w:rsidP="00744CC3">
            <w:pPr>
              <w:spacing w:after="0" w:line="240" w:lineRule="auto"/>
              <w:jc w:val="right"/>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1,055,347.84</w:t>
            </w:r>
          </w:p>
        </w:tc>
      </w:tr>
      <w:tr w:rsidR="00744CC3" w:rsidRPr="00B80672" w14:paraId="5600454C" w14:textId="77777777" w:rsidTr="00B80672">
        <w:trPr>
          <w:trHeight w:val="283"/>
        </w:trPr>
        <w:tc>
          <w:tcPr>
            <w:tcW w:w="6837" w:type="dxa"/>
            <w:tcBorders>
              <w:top w:val="nil"/>
              <w:left w:val="single" w:sz="8" w:space="0" w:color="auto"/>
              <w:bottom w:val="single" w:sz="4" w:space="0" w:color="auto"/>
              <w:right w:val="single" w:sz="4" w:space="0" w:color="auto"/>
            </w:tcBorders>
            <w:shd w:val="clear" w:color="auto" w:fill="FFFFFF"/>
            <w:noWrap/>
            <w:hideMark/>
          </w:tcPr>
          <w:p w14:paraId="19889D6E" w14:textId="77777777" w:rsidR="00744CC3" w:rsidRPr="00B80672" w:rsidRDefault="00744CC3" w:rsidP="00744CC3">
            <w:pPr>
              <w:spacing w:after="0" w:line="240" w:lineRule="auto"/>
              <w:rPr>
                <w:rFonts w:ascii="Barlow" w:eastAsia="Times New Roman" w:hAnsi="Barlow" w:cs="Arial"/>
                <w:color w:val="000000"/>
                <w:sz w:val="20"/>
                <w:szCs w:val="20"/>
                <w:lang w:val="es-ES" w:eastAsia="es-ES"/>
              </w:rPr>
            </w:pPr>
            <w:r w:rsidRPr="00B80672">
              <w:rPr>
                <w:rFonts w:ascii="Barlow" w:eastAsia="Times New Roman" w:hAnsi="Barlow" w:cs="Arial"/>
                <w:color w:val="000000"/>
                <w:sz w:val="20"/>
                <w:szCs w:val="20"/>
                <w:lang w:val="es-ES" w:eastAsia="es-ES"/>
              </w:rPr>
              <w:t>Resultado del Ejercicio (Ahorro/Desahorro)</w:t>
            </w:r>
          </w:p>
        </w:tc>
        <w:tc>
          <w:tcPr>
            <w:tcW w:w="1799" w:type="dxa"/>
            <w:tcBorders>
              <w:top w:val="nil"/>
              <w:left w:val="nil"/>
              <w:bottom w:val="single" w:sz="4" w:space="0" w:color="auto"/>
              <w:right w:val="single" w:sz="8" w:space="0" w:color="auto"/>
            </w:tcBorders>
            <w:shd w:val="clear" w:color="auto" w:fill="FFFFFF"/>
            <w:noWrap/>
          </w:tcPr>
          <w:p w14:paraId="290C4002" w14:textId="11A4DBB5" w:rsidR="00744CC3" w:rsidRPr="00B80672" w:rsidRDefault="00744CC3" w:rsidP="00744CC3">
            <w:pPr>
              <w:spacing w:after="0" w:line="240" w:lineRule="auto"/>
              <w:jc w:val="right"/>
              <w:rPr>
                <w:rFonts w:ascii="Barlow" w:eastAsia="Times New Roman" w:hAnsi="Barlow" w:cs="Arial"/>
                <w:color w:val="FF0000"/>
                <w:sz w:val="20"/>
                <w:szCs w:val="20"/>
                <w:lang w:val="es-ES" w:eastAsia="es-ES"/>
              </w:rPr>
            </w:pPr>
            <w:r w:rsidRPr="00B80672">
              <w:rPr>
                <w:rFonts w:ascii="Barlow" w:eastAsia="Times New Roman" w:hAnsi="Barlow" w:cs="Arial"/>
                <w:sz w:val="20"/>
                <w:szCs w:val="20"/>
                <w:lang w:val="es-ES" w:eastAsia="es-ES"/>
              </w:rPr>
              <w:t xml:space="preserve">  </w:t>
            </w:r>
            <w:r w:rsidRPr="00B80672">
              <w:rPr>
                <w:rFonts w:ascii="Barlow" w:eastAsia="Times New Roman" w:hAnsi="Barlow" w:cs="Arial"/>
                <w:color w:val="FF0000"/>
                <w:sz w:val="20"/>
                <w:szCs w:val="20"/>
                <w:lang w:val="es-ES" w:eastAsia="es-ES"/>
              </w:rPr>
              <w:t xml:space="preserve">         </w:t>
            </w:r>
            <w:r w:rsidRPr="00B80672">
              <w:rPr>
                <w:rFonts w:ascii="Barlow" w:eastAsia="Times New Roman" w:hAnsi="Barlow" w:cs="Arial"/>
                <w:sz w:val="20"/>
                <w:szCs w:val="20"/>
                <w:lang w:val="es-ES" w:eastAsia="es-ES"/>
              </w:rPr>
              <w:t>1,829,543.09</w:t>
            </w:r>
          </w:p>
        </w:tc>
      </w:tr>
    </w:tbl>
    <w:p w14:paraId="636F53C4" w14:textId="77777777" w:rsidR="00DD0740" w:rsidRPr="00B80672" w:rsidRDefault="00DD0740" w:rsidP="00DD0740">
      <w:pPr>
        <w:pStyle w:val="ROMANOS"/>
        <w:spacing w:after="0" w:line="240" w:lineRule="exact"/>
        <w:ind w:left="0" w:firstLine="0"/>
        <w:rPr>
          <w:rFonts w:ascii="Barlow" w:hAnsi="Barlow"/>
          <w:sz w:val="20"/>
          <w:szCs w:val="20"/>
          <w:lang w:val="es-MX"/>
        </w:rPr>
      </w:pPr>
    </w:p>
    <w:p w14:paraId="40ED7A44" w14:textId="77777777" w:rsidR="00DD0740" w:rsidRPr="00B80672" w:rsidRDefault="00DD0740" w:rsidP="00DD0740">
      <w:pPr>
        <w:pStyle w:val="INCISO"/>
        <w:spacing w:after="0" w:line="240" w:lineRule="exact"/>
        <w:ind w:left="0" w:firstLine="0"/>
        <w:rPr>
          <w:rFonts w:ascii="Barlow" w:hAnsi="Barlow"/>
          <w:b/>
          <w:smallCaps/>
          <w:sz w:val="20"/>
          <w:szCs w:val="20"/>
        </w:rPr>
      </w:pPr>
    </w:p>
    <w:p w14:paraId="71786A67" w14:textId="77777777" w:rsidR="00117BB6" w:rsidRPr="00B80672" w:rsidRDefault="00117BB6" w:rsidP="00DD0740">
      <w:pPr>
        <w:pStyle w:val="INCISO"/>
        <w:spacing w:after="0" w:line="240" w:lineRule="exact"/>
        <w:ind w:left="0" w:firstLine="0"/>
        <w:rPr>
          <w:rFonts w:ascii="Barlow" w:hAnsi="Barlow"/>
          <w:b/>
          <w:smallCaps/>
          <w:sz w:val="20"/>
          <w:szCs w:val="20"/>
        </w:rPr>
      </w:pPr>
    </w:p>
    <w:p w14:paraId="57C77A0D" w14:textId="77777777" w:rsidR="00744CC3" w:rsidRPr="00B80672" w:rsidRDefault="00744CC3" w:rsidP="00DD0740">
      <w:pPr>
        <w:pStyle w:val="INCISO"/>
        <w:spacing w:after="0" w:line="240" w:lineRule="exact"/>
        <w:ind w:left="0" w:firstLine="0"/>
        <w:rPr>
          <w:rFonts w:ascii="Barlow" w:hAnsi="Barlow"/>
          <w:b/>
          <w:smallCaps/>
          <w:sz w:val="20"/>
          <w:szCs w:val="20"/>
        </w:rPr>
      </w:pPr>
    </w:p>
    <w:p w14:paraId="5B2D2CF2" w14:textId="77777777" w:rsidR="00744CC3" w:rsidRPr="00B80672" w:rsidRDefault="00744CC3" w:rsidP="00DD0740">
      <w:pPr>
        <w:pStyle w:val="INCISO"/>
        <w:spacing w:after="0" w:line="240" w:lineRule="exact"/>
        <w:ind w:left="0" w:firstLine="0"/>
        <w:rPr>
          <w:rFonts w:ascii="Barlow" w:hAnsi="Barlow"/>
          <w:b/>
          <w:smallCaps/>
          <w:sz w:val="20"/>
          <w:szCs w:val="20"/>
        </w:rPr>
      </w:pPr>
    </w:p>
    <w:p w14:paraId="3396DA3E" w14:textId="77777777" w:rsidR="00117BB6" w:rsidRPr="00B80672" w:rsidRDefault="00117BB6" w:rsidP="00DD0740">
      <w:pPr>
        <w:pStyle w:val="INCISO"/>
        <w:spacing w:after="0" w:line="240" w:lineRule="exact"/>
        <w:ind w:left="0" w:firstLine="0"/>
        <w:rPr>
          <w:rFonts w:ascii="Barlow" w:hAnsi="Barlow"/>
          <w:b/>
          <w:smallCaps/>
          <w:sz w:val="20"/>
          <w:szCs w:val="20"/>
        </w:rPr>
      </w:pPr>
    </w:p>
    <w:p w14:paraId="3D3F5ADC" w14:textId="77777777" w:rsidR="0063106A" w:rsidRPr="00B80672" w:rsidRDefault="0063106A" w:rsidP="0063106A">
      <w:pPr>
        <w:pStyle w:val="INCISO"/>
        <w:spacing w:after="0" w:line="240" w:lineRule="exact"/>
        <w:ind w:left="0" w:firstLine="0"/>
        <w:rPr>
          <w:rFonts w:ascii="Barlow" w:hAnsi="Barlow"/>
          <w:b/>
          <w:smallCaps/>
          <w:sz w:val="20"/>
          <w:szCs w:val="20"/>
        </w:rPr>
      </w:pPr>
    </w:p>
    <w:p w14:paraId="428D77B3" w14:textId="77777777" w:rsidR="00DD0740" w:rsidRPr="00B80672" w:rsidRDefault="00DD0740" w:rsidP="0063106A">
      <w:pPr>
        <w:pStyle w:val="INCISO"/>
        <w:spacing w:after="0" w:line="240" w:lineRule="exact"/>
        <w:ind w:left="0" w:firstLine="0"/>
        <w:rPr>
          <w:rFonts w:ascii="Barlow" w:hAnsi="Barlow"/>
          <w:b/>
          <w:smallCaps/>
          <w:sz w:val="20"/>
          <w:szCs w:val="20"/>
        </w:rPr>
      </w:pPr>
      <w:r w:rsidRPr="00B80672">
        <w:rPr>
          <w:rFonts w:ascii="Barlow" w:hAnsi="Barlow"/>
          <w:b/>
          <w:smallCaps/>
          <w:sz w:val="20"/>
          <w:szCs w:val="20"/>
        </w:rPr>
        <w:t>IV)</w:t>
      </w:r>
      <w:r w:rsidRPr="00B80672">
        <w:rPr>
          <w:rFonts w:ascii="Barlow" w:hAnsi="Barlow"/>
          <w:b/>
          <w:smallCaps/>
          <w:sz w:val="20"/>
          <w:szCs w:val="20"/>
        </w:rPr>
        <w:tab/>
        <w:t xml:space="preserve">Notas al Estado de Flujos de Efectivo </w:t>
      </w:r>
    </w:p>
    <w:p w14:paraId="4835D655" w14:textId="77777777" w:rsidR="00DD0740" w:rsidRPr="00B80672" w:rsidRDefault="00DD0740" w:rsidP="00DD0740">
      <w:pPr>
        <w:pStyle w:val="INCISO"/>
        <w:spacing w:after="0" w:line="240" w:lineRule="exact"/>
        <w:ind w:left="360"/>
        <w:rPr>
          <w:rFonts w:ascii="Barlow" w:hAnsi="Barlow"/>
          <w:b/>
          <w:smallCaps/>
          <w:sz w:val="20"/>
          <w:szCs w:val="20"/>
        </w:rPr>
      </w:pPr>
    </w:p>
    <w:p w14:paraId="546C5F95" w14:textId="77777777" w:rsidR="003E7C63" w:rsidRPr="00B80672" w:rsidRDefault="003E7C63" w:rsidP="003E7C63">
      <w:pPr>
        <w:pStyle w:val="ROMANOS"/>
        <w:spacing w:after="0" w:line="240" w:lineRule="exact"/>
        <w:rPr>
          <w:rFonts w:ascii="Barlow" w:hAnsi="Barlow"/>
          <w:b/>
          <w:sz w:val="20"/>
          <w:szCs w:val="20"/>
          <w:lang w:val="es-MX"/>
        </w:rPr>
      </w:pPr>
      <w:r w:rsidRPr="00B80672">
        <w:rPr>
          <w:rFonts w:ascii="Barlow" w:hAnsi="Barlow"/>
          <w:b/>
          <w:sz w:val="20"/>
          <w:szCs w:val="20"/>
          <w:lang w:val="es-MX"/>
        </w:rPr>
        <w:t>Efectivo y equivalentes</w:t>
      </w:r>
    </w:p>
    <w:p w14:paraId="5C9BB5C3" w14:textId="77777777" w:rsidR="003E7C63" w:rsidRPr="00B80672" w:rsidRDefault="003E7C63" w:rsidP="003E7C63">
      <w:pPr>
        <w:pStyle w:val="ROMANOS"/>
        <w:spacing w:after="0" w:line="240" w:lineRule="exact"/>
        <w:rPr>
          <w:rFonts w:ascii="Barlow" w:hAnsi="Barlow"/>
          <w:b/>
          <w:sz w:val="20"/>
          <w:szCs w:val="20"/>
          <w:lang w:val="es-MX"/>
        </w:rPr>
      </w:pPr>
    </w:p>
    <w:p w14:paraId="5C98E37D" w14:textId="77777777" w:rsidR="00DD0740" w:rsidRPr="00B80672" w:rsidRDefault="00DD0740" w:rsidP="00DD0740">
      <w:pPr>
        <w:pStyle w:val="ROMANOS"/>
        <w:spacing w:after="0" w:line="240" w:lineRule="exact"/>
        <w:rPr>
          <w:rFonts w:ascii="Barlow" w:hAnsi="Barlow"/>
          <w:sz w:val="20"/>
          <w:szCs w:val="20"/>
          <w:lang w:val="es-MX"/>
        </w:rPr>
      </w:pPr>
      <w:r w:rsidRPr="00B80672">
        <w:rPr>
          <w:rFonts w:ascii="Barlow" w:hAnsi="Barlow"/>
          <w:sz w:val="20"/>
          <w:szCs w:val="20"/>
          <w:lang w:val="es-MX"/>
        </w:rPr>
        <w:t>El análisis de los saldos inicial y final que figuran en la última parte del Estado de Flujo de Efectivo en la cuenta de efectivo y equivalentes es como sigue:</w:t>
      </w:r>
    </w:p>
    <w:p w14:paraId="705C1098" w14:textId="77777777" w:rsidR="003E7C63" w:rsidRPr="00B80672" w:rsidRDefault="003E7C63" w:rsidP="00DD0740">
      <w:pPr>
        <w:pStyle w:val="ROMANOS"/>
        <w:spacing w:after="0" w:line="240" w:lineRule="exact"/>
        <w:rPr>
          <w:rFonts w:ascii="Barlow" w:hAnsi="Barlow"/>
          <w:sz w:val="20"/>
          <w:szCs w:val="20"/>
          <w:lang w:val="es-MX"/>
        </w:rPr>
      </w:pPr>
    </w:p>
    <w:p w14:paraId="16F57D6C" w14:textId="77777777" w:rsidR="003E7C63" w:rsidRPr="00B80672" w:rsidRDefault="003E7C63" w:rsidP="00DD0740">
      <w:pPr>
        <w:pStyle w:val="ROMANOS"/>
        <w:spacing w:after="0" w:line="240" w:lineRule="exact"/>
        <w:rPr>
          <w:rFonts w:ascii="Barlow" w:hAnsi="Barlow"/>
          <w:sz w:val="20"/>
          <w:szCs w:val="20"/>
          <w:lang w:val="es-MX"/>
        </w:rPr>
      </w:pPr>
    </w:p>
    <w:tbl>
      <w:tblPr>
        <w:tblW w:w="0" w:type="auto"/>
        <w:jc w:val="center"/>
        <w:tblLayout w:type="fixed"/>
        <w:tblLook w:val="04A0" w:firstRow="1" w:lastRow="0" w:firstColumn="1" w:lastColumn="0" w:noHBand="0" w:noVBand="1"/>
      </w:tblPr>
      <w:tblGrid>
        <w:gridCol w:w="4376"/>
        <w:gridCol w:w="2272"/>
        <w:gridCol w:w="2052"/>
      </w:tblGrid>
      <w:tr w:rsidR="003E7C63" w:rsidRPr="00B80672" w14:paraId="763D74D3" w14:textId="77777777" w:rsidTr="00B80672">
        <w:trPr>
          <w:cantSplit/>
          <w:trHeight w:val="267"/>
          <w:jc w:val="center"/>
        </w:trPr>
        <w:tc>
          <w:tcPr>
            <w:tcW w:w="4376" w:type="dxa"/>
            <w:tcBorders>
              <w:top w:val="single" w:sz="6" w:space="0" w:color="auto"/>
              <w:left w:val="single" w:sz="6" w:space="0" w:color="auto"/>
              <w:bottom w:val="single" w:sz="6" w:space="0" w:color="auto"/>
              <w:right w:val="single" w:sz="6" w:space="0" w:color="auto"/>
            </w:tcBorders>
            <w:hideMark/>
          </w:tcPr>
          <w:p w14:paraId="62D968C8" w14:textId="77777777" w:rsidR="003E7C63" w:rsidRPr="00B80672" w:rsidRDefault="003E7C63" w:rsidP="003E7C63">
            <w:pPr>
              <w:pStyle w:val="Texto"/>
              <w:spacing w:after="0" w:line="240" w:lineRule="exact"/>
              <w:ind w:firstLine="0"/>
              <w:jc w:val="center"/>
              <w:rPr>
                <w:rFonts w:ascii="Barlow" w:hAnsi="Barlow" w:cs="Arial"/>
                <w:b/>
                <w:sz w:val="20"/>
                <w:lang w:val="es-MX"/>
              </w:rPr>
            </w:pPr>
            <w:r w:rsidRPr="00B80672">
              <w:rPr>
                <w:rFonts w:ascii="Barlow" w:hAnsi="Barlow" w:cs="Arial"/>
                <w:b/>
                <w:sz w:val="20"/>
                <w:lang w:val="es-MX"/>
              </w:rPr>
              <w:lastRenderedPageBreak/>
              <w:t>Concepto</w:t>
            </w:r>
          </w:p>
        </w:tc>
        <w:tc>
          <w:tcPr>
            <w:tcW w:w="2272" w:type="dxa"/>
            <w:tcBorders>
              <w:top w:val="single" w:sz="6" w:space="0" w:color="auto"/>
              <w:left w:val="single" w:sz="6" w:space="0" w:color="auto"/>
              <w:bottom w:val="single" w:sz="6" w:space="0" w:color="auto"/>
              <w:right w:val="single" w:sz="6" w:space="0" w:color="auto"/>
            </w:tcBorders>
            <w:hideMark/>
          </w:tcPr>
          <w:p w14:paraId="4995A49C" w14:textId="5BAC8A17" w:rsidR="003E7C63" w:rsidRPr="00B80672" w:rsidRDefault="003E7C63" w:rsidP="0068340B">
            <w:pPr>
              <w:pStyle w:val="Texto"/>
              <w:spacing w:after="0" w:line="240" w:lineRule="exact"/>
              <w:ind w:firstLine="0"/>
              <w:jc w:val="center"/>
              <w:rPr>
                <w:rFonts w:ascii="Barlow" w:hAnsi="Barlow" w:cs="Arial"/>
                <w:b/>
                <w:sz w:val="20"/>
                <w:lang w:val="es-MX"/>
              </w:rPr>
            </w:pPr>
            <w:r w:rsidRPr="00B80672">
              <w:rPr>
                <w:rFonts w:ascii="Barlow" w:hAnsi="Barlow" w:cs="Arial"/>
                <w:b/>
                <w:sz w:val="20"/>
                <w:lang w:val="es-MX"/>
              </w:rPr>
              <w:t>202</w:t>
            </w:r>
            <w:r w:rsidR="00744CC3" w:rsidRPr="00B80672">
              <w:rPr>
                <w:rFonts w:ascii="Barlow" w:hAnsi="Barlow" w:cs="Arial"/>
                <w:b/>
                <w:sz w:val="20"/>
                <w:lang w:val="es-MX"/>
              </w:rPr>
              <w:t>3</w:t>
            </w:r>
          </w:p>
        </w:tc>
        <w:tc>
          <w:tcPr>
            <w:tcW w:w="2052" w:type="dxa"/>
            <w:tcBorders>
              <w:top w:val="single" w:sz="6" w:space="0" w:color="auto"/>
              <w:left w:val="single" w:sz="6" w:space="0" w:color="auto"/>
              <w:bottom w:val="single" w:sz="6" w:space="0" w:color="auto"/>
              <w:right w:val="single" w:sz="6" w:space="0" w:color="auto"/>
            </w:tcBorders>
            <w:hideMark/>
          </w:tcPr>
          <w:p w14:paraId="0CD8DA5A" w14:textId="475D3CC3" w:rsidR="003E7C63" w:rsidRPr="00B80672" w:rsidRDefault="003E7C63" w:rsidP="0068340B">
            <w:pPr>
              <w:pStyle w:val="Texto"/>
              <w:spacing w:after="0" w:line="240" w:lineRule="exact"/>
              <w:ind w:firstLine="0"/>
              <w:jc w:val="center"/>
              <w:rPr>
                <w:rFonts w:ascii="Barlow" w:hAnsi="Barlow" w:cs="Arial"/>
                <w:b/>
                <w:sz w:val="20"/>
                <w:lang w:val="es-MX"/>
              </w:rPr>
            </w:pPr>
            <w:r w:rsidRPr="00B80672">
              <w:rPr>
                <w:rFonts w:ascii="Barlow" w:hAnsi="Barlow" w:cs="Arial"/>
                <w:b/>
                <w:sz w:val="20"/>
                <w:lang w:val="es-MX"/>
              </w:rPr>
              <w:t>20</w:t>
            </w:r>
            <w:r w:rsidR="00955E9C" w:rsidRPr="00B80672">
              <w:rPr>
                <w:rFonts w:ascii="Barlow" w:hAnsi="Barlow" w:cs="Arial"/>
                <w:b/>
                <w:sz w:val="20"/>
                <w:lang w:val="es-MX"/>
              </w:rPr>
              <w:t>2</w:t>
            </w:r>
            <w:r w:rsidR="00744CC3" w:rsidRPr="00B80672">
              <w:rPr>
                <w:rFonts w:ascii="Barlow" w:hAnsi="Barlow" w:cs="Arial"/>
                <w:b/>
                <w:sz w:val="20"/>
                <w:lang w:val="es-MX"/>
              </w:rPr>
              <w:t>2</w:t>
            </w:r>
          </w:p>
        </w:tc>
      </w:tr>
      <w:tr w:rsidR="003E7C63" w:rsidRPr="00B80672" w14:paraId="37290D64" w14:textId="77777777" w:rsidTr="00B80672">
        <w:trPr>
          <w:cantSplit/>
          <w:trHeight w:val="520"/>
          <w:jc w:val="center"/>
        </w:trPr>
        <w:tc>
          <w:tcPr>
            <w:tcW w:w="4376" w:type="dxa"/>
            <w:tcBorders>
              <w:top w:val="single" w:sz="6" w:space="0" w:color="auto"/>
              <w:left w:val="single" w:sz="6" w:space="0" w:color="auto"/>
              <w:bottom w:val="single" w:sz="6" w:space="0" w:color="auto"/>
              <w:right w:val="single" w:sz="6" w:space="0" w:color="auto"/>
            </w:tcBorders>
            <w:hideMark/>
          </w:tcPr>
          <w:p w14:paraId="2EB7C375" w14:textId="77777777" w:rsidR="003E7C63" w:rsidRPr="00B80672" w:rsidRDefault="003E7C63" w:rsidP="003E7C63">
            <w:pPr>
              <w:pStyle w:val="Texto"/>
              <w:spacing w:after="0" w:line="240" w:lineRule="exact"/>
              <w:ind w:firstLine="0"/>
              <w:rPr>
                <w:rFonts w:ascii="Barlow" w:hAnsi="Barlow" w:cs="Arial"/>
                <w:sz w:val="20"/>
                <w:lang w:val="es-MX"/>
              </w:rPr>
            </w:pPr>
            <w:r w:rsidRPr="00B80672">
              <w:rPr>
                <w:rFonts w:ascii="Barlow" w:hAnsi="Barlow" w:cs="Arial"/>
                <w:sz w:val="20"/>
                <w:lang w:val="es-MX"/>
              </w:rPr>
              <w:t>Efectivo (Fondo Fijo)</w:t>
            </w:r>
          </w:p>
        </w:tc>
        <w:tc>
          <w:tcPr>
            <w:tcW w:w="2272" w:type="dxa"/>
            <w:tcBorders>
              <w:top w:val="single" w:sz="6" w:space="0" w:color="auto"/>
              <w:left w:val="single" w:sz="6" w:space="0" w:color="auto"/>
              <w:bottom w:val="single" w:sz="6" w:space="0" w:color="auto"/>
              <w:right w:val="single" w:sz="6" w:space="0" w:color="auto"/>
            </w:tcBorders>
          </w:tcPr>
          <w:p w14:paraId="5AD21C45" w14:textId="77777777" w:rsidR="003E7C63" w:rsidRPr="00B80672" w:rsidRDefault="0031325D" w:rsidP="001A695F">
            <w:pPr>
              <w:pStyle w:val="Texto"/>
              <w:spacing w:after="0" w:line="240" w:lineRule="exact"/>
              <w:ind w:firstLine="0"/>
              <w:rPr>
                <w:rFonts w:ascii="Barlow" w:hAnsi="Barlow" w:cs="Arial"/>
                <w:sz w:val="20"/>
                <w:lang w:val="es-MX"/>
              </w:rPr>
            </w:pPr>
            <w:r w:rsidRPr="00B80672">
              <w:rPr>
                <w:rFonts w:ascii="Barlow" w:hAnsi="Barlow" w:cs="Arial"/>
                <w:bCs/>
                <w:color w:val="000000"/>
                <w:sz w:val="20"/>
              </w:rPr>
              <w:t xml:space="preserve">        </w:t>
            </w:r>
            <w:r w:rsidR="003E7C63" w:rsidRPr="00B80672">
              <w:rPr>
                <w:rFonts w:ascii="Barlow" w:hAnsi="Barlow" w:cs="Arial"/>
                <w:bCs/>
                <w:color w:val="000000"/>
                <w:sz w:val="20"/>
              </w:rPr>
              <w:t xml:space="preserve">             </w:t>
            </w:r>
            <w:r w:rsidR="000A7E4D" w:rsidRPr="00B80672">
              <w:rPr>
                <w:rFonts w:ascii="Barlow" w:hAnsi="Barlow" w:cs="Arial"/>
                <w:bCs/>
                <w:color w:val="000000"/>
                <w:sz w:val="20"/>
              </w:rPr>
              <w:t xml:space="preserve">     </w:t>
            </w:r>
            <w:r w:rsidR="003E7C63" w:rsidRPr="00B80672">
              <w:rPr>
                <w:rFonts w:ascii="Barlow" w:hAnsi="Barlow" w:cs="Arial"/>
                <w:bCs/>
                <w:color w:val="000000"/>
                <w:sz w:val="20"/>
              </w:rPr>
              <w:t xml:space="preserve"> </w:t>
            </w:r>
            <w:r w:rsidR="0063106A" w:rsidRPr="00B80672">
              <w:rPr>
                <w:rFonts w:ascii="Barlow" w:hAnsi="Barlow" w:cs="Arial"/>
                <w:bCs/>
                <w:color w:val="000000"/>
                <w:sz w:val="20"/>
              </w:rPr>
              <w:t xml:space="preserve">          </w:t>
            </w:r>
            <w:r w:rsidR="00716931" w:rsidRPr="00B80672">
              <w:rPr>
                <w:rFonts w:ascii="Barlow" w:hAnsi="Barlow" w:cs="Arial"/>
                <w:bCs/>
                <w:color w:val="000000"/>
                <w:sz w:val="20"/>
              </w:rPr>
              <w:t>0</w:t>
            </w:r>
            <w:r w:rsidR="00AC1288" w:rsidRPr="00B80672">
              <w:rPr>
                <w:rFonts w:ascii="Barlow" w:hAnsi="Barlow" w:cs="Arial"/>
                <w:bCs/>
                <w:color w:val="000000"/>
                <w:sz w:val="20"/>
              </w:rPr>
              <w:t>.00</w:t>
            </w:r>
          </w:p>
        </w:tc>
        <w:tc>
          <w:tcPr>
            <w:tcW w:w="2052" w:type="dxa"/>
            <w:tcBorders>
              <w:top w:val="single" w:sz="6" w:space="0" w:color="auto"/>
              <w:left w:val="single" w:sz="6" w:space="0" w:color="auto"/>
              <w:bottom w:val="single" w:sz="6" w:space="0" w:color="auto"/>
              <w:right w:val="single" w:sz="6" w:space="0" w:color="auto"/>
            </w:tcBorders>
          </w:tcPr>
          <w:p w14:paraId="499368D2" w14:textId="77777777" w:rsidR="003E7C63" w:rsidRPr="00B80672" w:rsidRDefault="00FB3993" w:rsidP="00D24D57">
            <w:pPr>
              <w:pStyle w:val="Texto"/>
              <w:spacing w:after="0" w:line="240" w:lineRule="exact"/>
              <w:ind w:firstLine="0"/>
              <w:jc w:val="right"/>
              <w:rPr>
                <w:rFonts w:ascii="Barlow" w:hAnsi="Barlow" w:cs="Arial"/>
                <w:sz w:val="20"/>
                <w:lang w:val="es-MX"/>
              </w:rPr>
            </w:pPr>
            <w:r w:rsidRPr="00B80672">
              <w:rPr>
                <w:rFonts w:ascii="Barlow" w:hAnsi="Barlow" w:cs="Arial"/>
                <w:sz w:val="20"/>
                <w:lang w:val="es-MX"/>
              </w:rPr>
              <w:t>0</w:t>
            </w:r>
            <w:r w:rsidR="00926DD8" w:rsidRPr="00B80672">
              <w:rPr>
                <w:rFonts w:ascii="Barlow" w:hAnsi="Barlow" w:cs="Arial"/>
                <w:sz w:val="20"/>
                <w:lang w:val="es-MX"/>
              </w:rPr>
              <w:t>.00</w:t>
            </w:r>
          </w:p>
        </w:tc>
      </w:tr>
      <w:tr w:rsidR="00A71EDC" w:rsidRPr="00B80672" w14:paraId="3836E5E9" w14:textId="77777777" w:rsidTr="00B80672">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3CF38BA5" w14:textId="77777777" w:rsidR="00A71EDC" w:rsidRPr="00B80672" w:rsidRDefault="00A71EDC" w:rsidP="003E7C63">
            <w:pPr>
              <w:pStyle w:val="Texto"/>
              <w:spacing w:after="0" w:line="240" w:lineRule="exact"/>
              <w:ind w:firstLine="0"/>
              <w:rPr>
                <w:rFonts w:ascii="Barlow" w:hAnsi="Barlow" w:cs="Arial"/>
                <w:sz w:val="20"/>
                <w:lang w:val="es-MX"/>
              </w:rPr>
            </w:pPr>
            <w:r w:rsidRPr="00B80672">
              <w:rPr>
                <w:rFonts w:ascii="Barlow" w:hAnsi="Barlow" w:cs="Arial"/>
                <w:sz w:val="20"/>
                <w:lang w:val="es-MX"/>
              </w:rPr>
              <w:t>Bancos/</w:t>
            </w:r>
            <w:proofErr w:type="spellStart"/>
            <w:r w:rsidRPr="00B80672">
              <w:rPr>
                <w:rFonts w:ascii="Barlow" w:hAnsi="Barlow" w:cs="Arial"/>
                <w:sz w:val="20"/>
                <w:lang w:val="es-MX"/>
              </w:rPr>
              <w:t>Tesoreria</w:t>
            </w:r>
            <w:proofErr w:type="spellEnd"/>
          </w:p>
        </w:tc>
        <w:tc>
          <w:tcPr>
            <w:tcW w:w="2272" w:type="dxa"/>
            <w:tcBorders>
              <w:top w:val="single" w:sz="6" w:space="0" w:color="auto"/>
              <w:left w:val="single" w:sz="6" w:space="0" w:color="auto"/>
              <w:bottom w:val="single" w:sz="6" w:space="0" w:color="auto"/>
              <w:right w:val="single" w:sz="6" w:space="0" w:color="auto"/>
            </w:tcBorders>
          </w:tcPr>
          <w:p w14:paraId="66411C5F" w14:textId="2DF899CB" w:rsidR="00A71EDC" w:rsidRPr="00B80672" w:rsidRDefault="006B774E" w:rsidP="00D44D43">
            <w:pPr>
              <w:pStyle w:val="Texto"/>
              <w:spacing w:after="0" w:line="240" w:lineRule="exact"/>
              <w:ind w:firstLine="0"/>
              <w:jc w:val="right"/>
              <w:rPr>
                <w:rFonts w:ascii="Barlow" w:hAnsi="Barlow" w:cs="Arial"/>
                <w:bCs/>
                <w:color w:val="000000"/>
                <w:sz w:val="20"/>
              </w:rPr>
            </w:pPr>
            <w:r w:rsidRPr="00B80672">
              <w:rPr>
                <w:rFonts w:ascii="Barlow" w:hAnsi="Barlow" w:cs="Arial"/>
                <w:bCs/>
                <w:color w:val="000000"/>
                <w:sz w:val="20"/>
              </w:rPr>
              <w:t>1,</w:t>
            </w:r>
            <w:r w:rsidR="00305465" w:rsidRPr="00B80672">
              <w:rPr>
                <w:rFonts w:ascii="Barlow" w:hAnsi="Barlow" w:cs="Arial"/>
                <w:bCs/>
                <w:color w:val="000000"/>
                <w:sz w:val="20"/>
              </w:rPr>
              <w:t>464,463.36</w:t>
            </w:r>
            <w:r w:rsidR="00A71EDC" w:rsidRPr="00B80672">
              <w:rPr>
                <w:rFonts w:ascii="Barlow" w:hAnsi="Barlow" w:cs="Arial"/>
                <w:bCs/>
                <w:color w:val="000000"/>
                <w:sz w:val="20"/>
              </w:rPr>
              <w:t xml:space="preserve"> </w:t>
            </w:r>
          </w:p>
        </w:tc>
        <w:tc>
          <w:tcPr>
            <w:tcW w:w="2052" w:type="dxa"/>
            <w:tcBorders>
              <w:top w:val="single" w:sz="6" w:space="0" w:color="auto"/>
              <w:left w:val="single" w:sz="6" w:space="0" w:color="auto"/>
              <w:bottom w:val="single" w:sz="6" w:space="0" w:color="auto"/>
              <w:right w:val="single" w:sz="6" w:space="0" w:color="auto"/>
            </w:tcBorders>
          </w:tcPr>
          <w:p w14:paraId="6AEA43C6" w14:textId="49A2B9DD" w:rsidR="00A71EDC" w:rsidRPr="00B80672" w:rsidRDefault="00744CC3" w:rsidP="00A71EDC">
            <w:pPr>
              <w:pStyle w:val="Texto"/>
              <w:spacing w:after="0" w:line="240" w:lineRule="exact"/>
              <w:ind w:firstLine="0"/>
              <w:jc w:val="right"/>
              <w:rPr>
                <w:rFonts w:ascii="Barlow" w:hAnsi="Barlow" w:cs="Arial"/>
                <w:sz w:val="20"/>
                <w:lang w:val="es-MX"/>
              </w:rPr>
            </w:pPr>
            <w:r w:rsidRPr="00B80672">
              <w:rPr>
                <w:rFonts w:ascii="Barlow" w:hAnsi="Barlow" w:cs="Arial"/>
                <w:bCs/>
                <w:color w:val="000000"/>
                <w:sz w:val="20"/>
              </w:rPr>
              <w:t>1,811,855.15</w:t>
            </w:r>
          </w:p>
        </w:tc>
      </w:tr>
      <w:tr w:rsidR="00A71EDC" w:rsidRPr="00B80672" w14:paraId="3704C1C0" w14:textId="77777777" w:rsidTr="00B80672">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2D1EF389" w14:textId="77777777" w:rsidR="00A71EDC" w:rsidRPr="00B80672" w:rsidRDefault="00A71EDC" w:rsidP="003E7C63">
            <w:pPr>
              <w:pStyle w:val="Texto"/>
              <w:spacing w:after="0" w:line="240" w:lineRule="exact"/>
              <w:ind w:firstLine="0"/>
              <w:rPr>
                <w:rFonts w:ascii="Barlow" w:hAnsi="Barlow" w:cs="Arial"/>
                <w:sz w:val="20"/>
                <w:lang w:val="es-MX"/>
              </w:rPr>
            </w:pPr>
            <w:r w:rsidRPr="00B80672">
              <w:rPr>
                <w:rFonts w:ascii="Barlow" w:hAnsi="Barlow" w:cs="Arial"/>
                <w:sz w:val="20"/>
                <w:lang w:val="es-MX"/>
              </w:rPr>
              <w:t>Bancos-Dependencias y otros</w:t>
            </w:r>
          </w:p>
        </w:tc>
        <w:tc>
          <w:tcPr>
            <w:tcW w:w="2272" w:type="dxa"/>
            <w:tcBorders>
              <w:top w:val="single" w:sz="6" w:space="0" w:color="auto"/>
              <w:left w:val="single" w:sz="6" w:space="0" w:color="auto"/>
              <w:bottom w:val="single" w:sz="6" w:space="0" w:color="auto"/>
              <w:right w:val="single" w:sz="6" w:space="0" w:color="auto"/>
            </w:tcBorders>
          </w:tcPr>
          <w:p w14:paraId="1771AB16" w14:textId="77777777" w:rsidR="00A71EDC" w:rsidRPr="00B80672" w:rsidRDefault="00A71EDC" w:rsidP="00A71EDC">
            <w:pPr>
              <w:pStyle w:val="Texto"/>
              <w:spacing w:after="0" w:line="240" w:lineRule="exact"/>
              <w:ind w:firstLine="0"/>
              <w:jc w:val="right"/>
              <w:rPr>
                <w:rFonts w:ascii="Barlow" w:hAnsi="Barlow" w:cs="Arial"/>
                <w:bCs/>
                <w:color w:val="000000"/>
                <w:sz w:val="20"/>
              </w:rPr>
            </w:pPr>
            <w:r w:rsidRPr="00B80672">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7EBD1613" w14:textId="77777777" w:rsidR="00A71EDC" w:rsidRPr="00B80672" w:rsidRDefault="00A71EDC" w:rsidP="00A71EDC">
            <w:pPr>
              <w:pStyle w:val="Texto"/>
              <w:spacing w:after="0" w:line="240" w:lineRule="exact"/>
              <w:ind w:firstLine="0"/>
              <w:jc w:val="right"/>
              <w:rPr>
                <w:rFonts w:ascii="Barlow" w:hAnsi="Barlow" w:cs="Arial"/>
                <w:sz w:val="20"/>
                <w:lang w:val="es-MX"/>
              </w:rPr>
            </w:pPr>
            <w:r w:rsidRPr="00B80672">
              <w:rPr>
                <w:rFonts w:ascii="Barlow" w:hAnsi="Barlow" w:cs="Arial"/>
                <w:sz w:val="20"/>
                <w:lang w:val="es-MX"/>
              </w:rPr>
              <w:t>0.00</w:t>
            </w:r>
          </w:p>
        </w:tc>
      </w:tr>
      <w:tr w:rsidR="00A71EDC" w:rsidRPr="00B80672" w14:paraId="1C3CA4FC" w14:textId="77777777" w:rsidTr="00B80672">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4C89BD7D" w14:textId="77777777" w:rsidR="00A71EDC" w:rsidRPr="00B80672" w:rsidRDefault="00A71EDC" w:rsidP="00A71EDC">
            <w:pPr>
              <w:pStyle w:val="Texto"/>
              <w:spacing w:after="0" w:line="240" w:lineRule="exact"/>
              <w:ind w:firstLine="0"/>
              <w:rPr>
                <w:rFonts w:ascii="Barlow" w:hAnsi="Barlow" w:cs="Arial"/>
                <w:sz w:val="20"/>
                <w:lang w:val="es-MX"/>
              </w:rPr>
            </w:pPr>
            <w:r w:rsidRPr="00B80672">
              <w:rPr>
                <w:rFonts w:ascii="Barlow" w:hAnsi="Barlow" w:cs="Arial"/>
                <w:sz w:val="20"/>
                <w:lang w:val="es-MX"/>
              </w:rPr>
              <w:t xml:space="preserve">Inversiones Temporales </w:t>
            </w:r>
          </w:p>
        </w:tc>
        <w:tc>
          <w:tcPr>
            <w:tcW w:w="2272" w:type="dxa"/>
            <w:tcBorders>
              <w:top w:val="single" w:sz="6" w:space="0" w:color="auto"/>
              <w:left w:val="single" w:sz="6" w:space="0" w:color="auto"/>
              <w:bottom w:val="single" w:sz="6" w:space="0" w:color="auto"/>
              <w:right w:val="single" w:sz="6" w:space="0" w:color="auto"/>
            </w:tcBorders>
          </w:tcPr>
          <w:p w14:paraId="5B373CF9" w14:textId="77777777" w:rsidR="00A71EDC" w:rsidRPr="00B80672" w:rsidRDefault="00A71EDC" w:rsidP="00A71EDC">
            <w:pPr>
              <w:pStyle w:val="Texto"/>
              <w:spacing w:after="0" w:line="240" w:lineRule="exact"/>
              <w:ind w:firstLine="0"/>
              <w:jc w:val="right"/>
              <w:rPr>
                <w:rFonts w:ascii="Barlow" w:hAnsi="Barlow" w:cs="Arial"/>
                <w:bCs/>
                <w:color w:val="000000"/>
                <w:sz w:val="20"/>
              </w:rPr>
            </w:pPr>
            <w:r w:rsidRPr="00B80672">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712B111E" w14:textId="77777777" w:rsidR="00A71EDC" w:rsidRPr="00B80672" w:rsidRDefault="00A71EDC" w:rsidP="00A71EDC">
            <w:pPr>
              <w:pStyle w:val="Texto"/>
              <w:spacing w:after="0" w:line="240" w:lineRule="exact"/>
              <w:ind w:firstLine="0"/>
              <w:jc w:val="right"/>
              <w:rPr>
                <w:rFonts w:ascii="Barlow" w:hAnsi="Barlow" w:cs="Arial"/>
                <w:sz w:val="20"/>
                <w:lang w:val="es-MX"/>
              </w:rPr>
            </w:pPr>
            <w:r w:rsidRPr="00B80672">
              <w:rPr>
                <w:rFonts w:ascii="Barlow" w:hAnsi="Barlow" w:cs="Arial"/>
                <w:sz w:val="20"/>
                <w:lang w:val="es-MX"/>
              </w:rPr>
              <w:t>0.00</w:t>
            </w:r>
          </w:p>
        </w:tc>
      </w:tr>
      <w:tr w:rsidR="00A71EDC" w:rsidRPr="00B80672" w14:paraId="21AB59DF" w14:textId="77777777" w:rsidTr="00B80672">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5D921F67" w14:textId="77777777" w:rsidR="00A71EDC" w:rsidRPr="00B80672" w:rsidRDefault="00A71EDC" w:rsidP="00A71EDC">
            <w:pPr>
              <w:pStyle w:val="Texto"/>
              <w:spacing w:after="0" w:line="240" w:lineRule="exact"/>
              <w:ind w:firstLine="0"/>
              <w:rPr>
                <w:rFonts w:ascii="Barlow" w:hAnsi="Barlow" w:cs="Arial"/>
                <w:sz w:val="20"/>
                <w:lang w:val="es-MX"/>
              </w:rPr>
            </w:pPr>
            <w:r w:rsidRPr="00B80672">
              <w:rPr>
                <w:rFonts w:ascii="Barlow" w:hAnsi="Barlow" w:cs="Arial"/>
                <w:sz w:val="20"/>
                <w:lang w:val="es-MX"/>
              </w:rPr>
              <w:t>Fondos con afectación especifica</w:t>
            </w:r>
          </w:p>
        </w:tc>
        <w:tc>
          <w:tcPr>
            <w:tcW w:w="2272" w:type="dxa"/>
            <w:tcBorders>
              <w:top w:val="single" w:sz="6" w:space="0" w:color="auto"/>
              <w:left w:val="single" w:sz="6" w:space="0" w:color="auto"/>
              <w:bottom w:val="single" w:sz="6" w:space="0" w:color="auto"/>
              <w:right w:val="single" w:sz="6" w:space="0" w:color="auto"/>
            </w:tcBorders>
          </w:tcPr>
          <w:p w14:paraId="49CB93AD" w14:textId="77777777" w:rsidR="00A71EDC" w:rsidRPr="00B80672" w:rsidRDefault="00A71EDC" w:rsidP="00A71EDC">
            <w:pPr>
              <w:pStyle w:val="Texto"/>
              <w:spacing w:after="0" w:line="240" w:lineRule="exact"/>
              <w:ind w:firstLine="0"/>
              <w:jc w:val="right"/>
              <w:rPr>
                <w:rFonts w:ascii="Barlow" w:hAnsi="Barlow" w:cs="Arial"/>
                <w:bCs/>
                <w:color w:val="000000"/>
                <w:sz w:val="20"/>
              </w:rPr>
            </w:pPr>
            <w:r w:rsidRPr="00B80672">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21ED24D9" w14:textId="77777777" w:rsidR="00A71EDC" w:rsidRPr="00B80672" w:rsidRDefault="00A71EDC" w:rsidP="00A71EDC">
            <w:pPr>
              <w:pStyle w:val="Texto"/>
              <w:spacing w:after="0" w:line="240" w:lineRule="exact"/>
              <w:ind w:firstLine="0"/>
              <w:jc w:val="right"/>
              <w:rPr>
                <w:rFonts w:ascii="Barlow" w:hAnsi="Barlow" w:cs="Arial"/>
                <w:sz w:val="20"/>
                <w:lang w:val="es-MX"/>
              </w:rPr>
            </w:pPr>
            <w:r w:rsidRPr="00B80672">
              <w:rPr>
                <w:rFonts w:ascii="Barlow" w:hAnsi="Barlow" w:cs="Arial"/>
                <w:sz w:val="20"/>
                <w:lang w:val="es-MX"/>
              </w:rPr>
              <w:t>0.00</w:t>
            </w:r>
          </w:p>
        </w:tc>
      </w:tr>
      <w:tr w:rsidR="00A71EDC" w:rsidRPr="00B80672" w14:paraId="51F9A9FB" w14:textId="77777777" w:rsidTr="00B80672">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45A38CF7" w14:textId="77777777" w:rsidR="00A71EDC" w:rsidRPr="00B80672" w:rsidRDefault="00A71EDC" w:rsidP="00A71EDC">
            <w:pPr>
              <w:pStyle w:val="Texto"/>
              <w:spacing w:after="0" w:line="240" w:lineRule="exact"/>
              <w:ind w:firstLine="0"/>
              <w:rPr>
                <w:rFonts w:ascii="Barlow" w:hAnsi="Barlow" w:cs="Arial"/>
                <w:sz w:val="20"/>
                <w:lang w:val="es-MX"/>
              </w:rPr>
            </w:pPr>
            <w:proofErr w:type="spellStart"/>
            <w:r w:rsidRPr="00B80672">
              <w:rPr>
                <w:rFonts w:ascii="Barlow" w:hAnsi="Barlow" w:cs="Arial"/>
                <w:sz w:val="20"/>
                <w:lang w:val="es-MX"/>
              </w:rPr>
              <w:t>Depositos</w:t>
            </w:r>
            <w:proofErr w:type="spellEnd"/>
            <w:r w:rsidRPr="00B80672">
              <w:rPr>
                <w:rFonts w:ascii="Barlow" w:hAnsi="Barlow" w:cs="Arial"/>
                <w:sz w:val="20"/>
                <w:lang w:val="es-MX"/>
              </w:rPr>
              <w:t xml:space="preserve"> de fondos de terceros en garantía y/o </w:t>
            </w:r>
            <w:proofErr w:type="spellStart"/>
            <w:r w:rsidRPr="00B80672">
              <w:rPr>
                <w:rFonts w:ascii="Barlow" w:hAnsi="Barlow" w:cs="Arial"/>
                <w:sz w:val="20"/>
                <w:lang w:val="es-MX"/>
              </w:rPr>
              <w:t>administracion</w:t>
            </w:r>
            <w:proofErr w:type="spellEnd"/>
          </w:p>
        </w:tc>
        <w:tc>
          <w:tcPr>
            <w:tcW w:w="2272" w:type="dxa"/>
            <w:tcBorders>
              <w:top w:val="single" w:sz="6" w:space="0" w:color="auto"/>
              <w:left w:val="single" w:sz="6" w:space="0" w:color="auto"/>
              <w:bottom w:val="single" w:sz="6" w:space="0" w:color="auto"/>
              <w:right w:val="single" w:sz="6" w:space="0" w:color="auto"/>
            </w:tcBorders>
          </w:tcPr>
          <w:p w14:paraId="2E63A81D" w14:textId="77777777" w:rsidR="00A71EDC" w:rsidRPr="00B80672" w:rsidRDefault="00A71EDC" w:rsidP="00A71EDC">
            <w:pPr>
              <w:pStyle w:val="Texto"/>
              <w:spacing w:after="0" w:line="240" w:lineRule="exact"/>
              <w:ind w:firstLine="0"/>
              <w:jc w:val="right"/>
              <w:rPr>
                <w:rFonts w:ascii="Barlow" w:hAnsi="Barlow" w:cs="Arial"/>
                <w:bCs/>
                <w:color w:val="000000"/>
                <w:sz w:val="20"/>
              </w:rPr>
            </w:pPr>
            <w:r w:rsidRPr="00B80672">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403525D8" w14:textId="77777777" w:rsidR="00A71EDC" w:rsidRPr="00B80672" w:rsidRDefault="00A71EDC" w:rsidP="00A71EDC">
            <w:pPr>
              <w:pStyle w:val="Texto"/>
              <w:spacing w:after="0" w:line="240" w:lineRule="exact"/>
              <w:ind w:firstLine="0"/>
              <w:jc w:val="right"/>
              <w:rPr>
                <w:rFonts w:ascii="Barlow" w:hAnsi="Barlow" w:cs="Arial"/>
                <w:sz w:val="20"/>
                <w:lang w:val="es-MX"/>
              </w:rPr>
            </w:pPr>
            <w:r w:rsidRPr="00B80672">
              <w:rPr>
                <w:rFonts w:ascii="Barlow" w:hAnsi="Barlow" w:cs="Arial"/>
                <w:sz w:val="20"/>
                <w:lang w:val="es-MX"/>
              </w:rPr>
              <w:t>0.00</w:t>
            </w:r>
          </w:p>
        </w:tc>
      </w:tr>
      <w:tr w:rsidR="00A71EDC" w:rsidRPr="00B80672" w14:paraId="7553A341" w14:textId="77777777" w:rsidTr="00B80672">
        <w:trPr>
          <w:cantSplit/>
          <w:trHeight w:val="520"/>
          <w:jc w:val="center"/>
        </w:trPr>
        <w:tc>
          <w:tcPr>
            <w:tcW w:w="4376" w:type="dxa"/>
            <w:tcBorders>
              <w:top w:val="single" w:sz="6" w:space="0" w:color="auto"/>
              <w:left w:val="single" w:sz="6" w:space="0" w:color="auto"/>
              <w:bottom w:val="single" w:sz="6" w:space="0" w:color="auto"/>
              <w:right w:val="single" w:sz="6" w:space="0" w:color="auto"/>
            </w:tcBorders>
          </w:tcPr>
          <w:p w14:paraId="71FAEC34" w14:textId="77777777" w:rsidR="00A71EDC" w:rsidRPr="00B80672" w:rsidRDefault="00A71EDC" w:rsidP="00A71EDC">
            <w:pPr>
              <w:pStyle w:val="Texto"/>
              <w:spacing w:after="0" w:line="240" w:lineRule="exact"/>
              <w:ind w:firstLine="0"/>
              <w:rPr>
                <w:rFonts w:ascii="Barlow" w:hAnsi="Barlow" w:cs="Arial"/>
                <w:sz w:val="20"/>
                <w:lang w:val="es-MX"/>
              </w:rPr>
            </w:pPr>
            <w:r w:rsidRPr="00B80672">
              <w:rPr>
                <w:rFonts w:ascii="Barlow" w:hAnsi="Barlow" w:cs="Arial"/>
                <w:sz w:val="20"/>
                <w:lang w:val="es-MX"/>
              </w:rPr>
              <w:t>Otros efectivos y equivalentes</w:t>
            </w:r>
          </w:p>
        </w:tc>
        <w:tc>
          <w:tcPr>
            <w:tcW w:w="2272" w:type="dxa"/>
            <w:tcBorders>
              <w:top w:val="single" w:sz="6" w:space="0" w:color="auto"/>
              <w:left w:val="single" w:sz="6" w:space="0" w:color="auto"/>
              <w:bottom w:val="single" w:sz="6" w:space="0" w:color="auto"/>
              <w:right w:val="single" w:sz="6" w:space="0" w:color="auto"/>
            </w:tcBorders>
          </w:tcPr>
          <w:p w14:paraId="424487EB" w14:textId="77777777" w:rsidR="00A71EDC" w:rsidRPr="00B80672" w:rsidRDefault="00A71EDC" w:rsidP="00A71EDC">
            <w:pPr>
              <w:pStyle w:val="Texto"/>
              <w:spacing w:after="0" w:line="240" w:lineRule="exact"/>
              <w:ind w:firstLine="0"/>
              <w:jc w:val="right"/>
              <w:rPr>
                <w:rFonts w:ascii="Barlow" w:hAnsi="Barlow" w:cs="Arial"/>
                <w:bCs/>
                <w:color w:val="000000"/>
                <w:sz w:val="20"/>
              </w:rPr>
            </w:pPr>
            <w:r w:rsidRPr="00B80672">
              <w:rPr>
                <w:rFonts w:ascii="Barlow" w:hAnsi="Barlow" w:cs="Arial"/>
                <w:bCs/>
                <w:color w:val="000000"/>
                <w:sz w:val="20"/>
              </w:rPr>
              <w:t>0.00</w:t>
            </w:r>
          </w:p>
        </w:tc>
        <w:tc>
          <w:tcPr>
            <w:tcW w:w="2052" w:type="dxa"/>
            <w:tcBorders>
              <w:top w:val="single" w:sz="6" w:space="0" w:color="auto"/>
              <w:left w:val="single" w:sz="6" w:space="0" w:color="auto"/>
              <w:bottom w:val="single" w:sz="6" w:space="0" w:color="auto"/>
              <w:right w:val="single" w:sz="6" w:space="0" w:color="auto"/>
            </w:tcBorders>
          </w:tcPr>
          <w:p w14:paraId="5A1F141E" w14:textId="77777777" w:rsidR="00A71EDC" w:rsidRPr="00B80672" w:rsidRDefault="00A71EDC" w:rsidP="00A71EDC">
            <w:pPr>
              <w:pStyle w:val="Texto"/>
              <w:spacing w:after="0" w:line="240" w:lineRule="exact"/>
              <w:ind w:firstLine="0"/>
              <w:jc w:val="right"/>
              <w:rPr>
                <w:rFonts w:ascii="Barlow" w:hAnsi="Barlow" w:cs="Arial"/>
                <w:sz w:val="20"/>
                <w:lang w:val="es-MX"/>
              </w:rPr>
            </w:pPr>
            <w:r w:rsidRPr="00B80672">
              <w:rPr>
                <w:rFonts w:ascii="Barlow" w:hAnsi="Barlow" w:cs="Arial"/>
                <w:sz w:val="20"/>
                <w:lang w:val="es-MX"/>
              </w:rPr>
              <w:t>0.00</w:t>
            </w:r>
          </w:p>
        </w:tc>
      </w:tr>
      <w:tr w:rsidR="003E7C63" w:rsidRPr="00B80672" w14:paraId="6AB6EAFD" w14:textId="77777777" w:rsidTr="00B80672">
        <w:trPr>
          <w:cantSplit/>
          <w:trHeight w:val="507"/>
          <w:jc w:val="center"/>
        </w:trPr>
        <w:tc>
          <w:tcPr>
            <w:tcW w:w="4376" w:type="dxa"/>
            <w:tcBorders>
              <w:top w:val="single" w:sz="6" w:space="0" w:color="auto"/>
              <w:left w:val="single" w:sz="6" w:space="0" w:color="auto"/>
              <w:bottom w:val="single" w:sz="6" w:space="0" w:color="auto"/>
              <w:right w:val="single" w:sz="6" w:space="0" w:color="auto"/>
            </w:tcBorders>
            <w:hideMark/>
          </w:tcPr>
          <w:p w14:paraId="24AAE515" w14:textId="77777777" w:rsidR="003E7C63" w:rsidRPr="00B80672" w:rsidRDefault="00A71EDC" w:rsidP="003E7C63">
            <w:pPr>
              <w:pStyle w:val="Texto"/>
              <w:spacing w:after="0" w:line="240" w:lineRule="exact"/>
              <w:ind w:firstLine="0"/>
              <w:jc w:val="left"/>
              <w:rPr>
                <w:rFonts w:ascii="Barlow" w:hAnsi="Barlow" w:cs="Arial"/>
                <w:b/>
                <w:sz w:val="20"/>
                <w:lang w:val="es-MX"/>
              </w:rPr>
            </w:pPr>
            <w:r w:rsidRPr="00B80672">
              <w:rPr>
                <w:rFonts w:ascii="Barlow" w:hAnsi="Barlow" w:cs="Arial"/>
                <w:b/>
                <w:sz w:val="20"/>
                <w:lang w:val="es-MX"/>
              </w:rPr>
              <w:t>Total de Efectivo y Equivalentes</w:t>
            </w:r>
          </w:p>
        </w:tc>
        <w:tc>
          <w:tcPr>
            <w:tcW w:w="2272" w:type="dxa"/>
            <w:tcBorders>
              <w:top w:val="single" w:sz="6" w:space="0" w:color="auto"/>
              <w:left w:val="single" w:sz="6" w:space="0" w:color="auto"/>
              <w:bottom w:val="single" w:sz="6" w:space="0" w:color="auto"/>
              <w:right w:val="single" w:sz="6" w:space="0" w:color="auto"/>
            </w:tcBorders>
            <w:hideMark/>
          </w:tcPr>
          <w:p w14:paraId="4B2322D5" w14:textId="1895CFDE" w:rsidR="003E7C63" w:rsidRPr="00B80672" w:rsidRDefault="00424488" w:rsidP="00B477A5">
            <w:pPr>
              <w:pStyle w:val="Texto"/>
              <w:spacing w:after="0" w:line="240" w:lineRule="exact"/>
              <w:ind w:firstLine="0"/>
              <w:rPr>
                <w:rFonts w:ascii="Barlow" w:hAnsi="Barlow" w:cs="Arial"/>
                <w:b/>
                <w:sz w:val="20"/>
                <w:lang w:val="es-MX"/>
              </w:rPr>
            </w:pPr>
            <w:r w:rsidRPr="00B80672">
              <w:rPr>
                <w:rFonts w:ascii="Barlow" w:hAnsi="Barlow" w:cs="Arial"/>
                <w:b/>
                <w:bCs/>
                <w:color w:val="000000"/>
                <w:sz w:val="20"/>
              </w:rPr>
              <w:t xml:space="preserve"> </w:t>
            </w:r>
            <w:r w:rsidR="00744CC3" w:rsidRPr="00B80672">
              <w:rPr>
                <w:rFonts w:ascii="Barlow" w:hAnsi="Barlow" w:cs="Arial"/>
                <w:b/>
                <w:bCs/>
                <w:color w:val="000000"/>
                <w:sz w:val="20"/>
              </w:rPr>
              <w:t xml:space="preserve">$                  </w:t>
            </w:r>
            <w:r w:rsidR="00305465" w:rsidRPr="00B80672">
              <w:rPr>
                <w:rFonts w:ascii="Barlow" w:hAnsi="Barlow" w:cs="Arial"/>
                <w:b/>
                <w:bCs/>
                <w:color w:val="000000"/>
                <w:sz w:val="20"/>
                <w:u w:val="single"/>
              </w:rPr>
              <w:t>1,464,463.36</w:t>
            </w:r>
          </w:p>
        </w:tc>
        <w:tc>
          <w:tcPr>
            <w:tcW w:w="2052" w:type="dxa"/>
            <w:tcBorders>
              <w:top w:val="single" w:sz="6" w:space="0" w:color="auto"/>
              <w:left w:val="single" w:sz="6" w:space="0" w:color="auto"/>
              <w:bottom w:val="single" w:sz="6" w:space="0" w:color="auto"/>
              <w:right w:val="single" w:sz="6" w:space="0" w:color="auto"/>
            </w:tcBorders>
          </w:tcPr>
          <w:p w14:paraId="1DFC14CE" w14:textId="1EE97356" w:rsidR="003E7C63" w:rsidRPr="00B80672" w:rsidRDefault="00744CC3" w:rsidP="00744CC3">
            <w:pPr>
              <w:pStyle w:val="Texto"/>
              <w:spacing w:after="0" w:line="240" w:lineRule="exact"/>
              <w:ind w:firstLine="0"/>
              <w:rPr>
                <w:rFonts w:ascii="Barlow" w:hAnsi="Barlow" w:cs="Arial"/>
                <w:b/>
                <w:sz w:val="20"/>
              </w:rPr>
            </w:pPr>
            <w:r w:rsidRPr="00B80672">
              <w:rPr>
                <w:rFonts w:ascii="Barlow" w:hAnsi="Barlow" w:cs="Arial"/>
                <w:b/>
                <w:bCs/>
                <w:color w:val="000000"/>
                <w:sz w:val="20"/>
              </w:rPr>
              <w:t xml:space="preserve">$                  </w:t>
            </w:r>
            <w:r w:rsidRPr="00B80672">
              <w:rPr>
                <w:rFonts w:ascii="Barlow" w:hAnsi="Barlow" w:cs="Arial"/>
                <w:b/>
                <w:bCs/>
                <w:color w:val="000000"/>
                <w:sz w:val="20"/>
                <w:u w:val="single"/>
              </w:rPr>
              <w:t>1,811,855.15</w:t>
            </w:r>
          </w:p>
        </w:tc>
      </w:tr>
    </w:tbl>
    <w:p w14:paraId="0661E90B" w14:textId="77777777" w:rsidR="0031325D" w:rsidRPr="00B80672" w:rsidRDefault="0031325D" w:rsidP="00B370AC">
      <w:pPr>
        <w:pStyle w:val="ROMANOS"/>
        <w:spacing w:after="0" w:line="240" w:lineRule="exact"/>
        <w:ind w:left="0" w:firstLine="0"/>
        <w:rPr>
          <w:rFonts w:ascii="Barlow" w:hAnsi="Barlow"/>
          <w:sz w:val="20"/>
          <w:szCs w:val="20"/>
          <w:lang w:val="es-MX"/>
        </w:rPr>
      </w:pPr>
    </w:p>
    <w:p w14:paraId="75360B82" w14:textId="77777777" w:rsidR="0063106A" w:rsidRPr="00B80672" w:rsidRDefault="0063106A" w:rsidP="00C87823">
      <w:pPr>
        <w:pStyle w:val="ROMANOS"/>
        <w:spacing w:after="0" w:line="240" w:lineRule="exact"/>
        <w:ind w:left="0" w:firstLine="0"/>
        <w:rPr>
          <w:rFonts w:ascii="Barlow" w:hAnsi="Barlow"/>
          <w:sz w:val="20"/>
          <w:szCs w:val="20"/>
          <w:lang w:val="es-MX"/>
        </w:rPr>
      </w:pPr>
    </w:p>
    <w:p w14:paraId="315636CA" w14:textId="77777777" w:rsidR="0063106A" w:rsidRPr="00B80672" w:rsidRDefault="0063106A" w:rsidP="00C87823">
      <w:pPr>
        <w:pStyle w:val="ROMANOS"/>
        <w:spacing w:after="0" w:line="240" w:lineRule="exact"/>
        <w:ind w:left="0" w:firstLine="0"/>
        <w:rPr>
          <w:rFonts w:ascii="Barlow" w:hAnsi="Barlow"/>
          <w:sz w:val="20"/>
          <w:szCs w:val="20"/>
          <w:lang w:val="es-MX"/>
        </w:rPr>
      </w:pPr>
    </w:p>
    <w:p w14:paraId="5380B14F" w14:textId="77777777" w:rsidR="003D66E6" w:rsidRPr="00B80672" w:rsidRDefault="00893EBD" w:rsidP="00C87823">
      <w:pPr>
        <w:pStyle w:val="ROMANOS"/>
        <w:spacing w:after="0" w:line="240" w:lineRule="exact"/>
        <w:ind w:left="0" w:firstLine="0"/>
        <w:rPr>
          <w:rFonts w:ascii="Barlow" w:hAnsi="Barlow"/>
          <w:sz w:val="20"/>
          <w:szCs w:val="20"/>
          <w:lang w:val="es-MX"/>
        </w:rPr>
      </w:pPr>
      <w:r w:rsidRPr="00B80672">
        <w:rPr>
          <w:rFonts w:ascii="Barlow" w:hAnsi="Barlow"/>
          <w:sz w:val="20"/>
          <w:szCs w:val="20"/>
          <w:lang w:val="es-MX"/>
        </w:rPr>
        <w:t>C</w:t>
      </w:r>
      <w:r w:rsidR="003E7C63" w:rsidRPr="00B80672">
        <w:rPr>
          <w:rFonts w:ascii="Barlow" w:hAnsi="Barlow"/>
          <w:sz w:val="20"/>
          <w:szCs w:val="20"/>
          <w:lang w:val="es-MX"/>
        </w:rPr>
        <w:t xml:space="preserve">onciliación de los Flujos de Efectivo Netos de las Actividades de Operación y </w:t>
      </w:r>
      <w:r w:rsidR="00CD76EF" w:rsidRPr="00B80672">
        <w:rPr>
          <w:rFonts w:ascii="Barlow" w:hAnsi="Barlow"/>
          <w:sz w:val="20"/>
          <w:szCs w:val="20"/>
          <w:lang w:val="es-MX"/>
        </w:rPr>
        <w:t>saldos de Resultados del ejercicio</w:t>
      </w:r>
      <w:r w:rsidR="003E7C63" w:rsidRPr="00B80672">
        <w:rPr>
          <w:rFonts w:ascii="Barlow" w:hAnsi="Barlow"/>
          <w:sz w:val="20"/>
          <w:szCs w:val="20"/>
          <w:lang w:val="es-MX"/>
        </w:rPr>
        <w:t xml:space="preserve"> </w:t>
      </w:r>
      <w:r w:rsidR="00CD76EF" w:rsidRPr="00B80672">
        <w:rPr>
          <w:rFonts w:ascii="Barlow" w:hAnsi="Barlow"/>
          <w:sz w:val="20"/>
          <w:szCs w:val="20"/>
          <w:lang w:val="es-MX"/>
        </w:rPr>
        <w:t>(</w:t>
      </w:r>
      <w:r w:rsidR="003E7C63" w:rsidRPr="00B80672">
        <w:rPr>
          <w:rFonts w:ascii="Barlow" w:hAnsi="Barlow"/>
          <w:sz w:val="20"/>
          <w:szCs w:val="20"/>
          <w:lang w:val="es-MX"/>
        </w:rPr>
        <w:t>Ahorro/Desahorro</w:t>
      </w:r>
      <w:r w:rsidR="00CD76EF" w:rsidRPr="00B80672">
        <w:rPr>
          <w:rFonts w:ascii="Barlow" w:hAnsi="Barlow"/>
          <w:sz w:val="20"/>
          <w:szCs w:val="20"/>
          <w:lang w:val="es-MX"/>
        </w:rPr>
        <w:t>)</w:t>
      </w:r>
      <w:r w:rsidR="003E7C63" w:rsidRPr="00B80672">
        <w:rPr>
          <w:rFonts w:ascii="Barlow" w:hAnsi="Barlow"/>
          <w:sz w:val="20"/>
          <w:szCs w:val="20"/>
          <w:lang w:val="es-MX"/>
        </w:rPr>
        <w:t>.</w:t>
      </w:r>
    </w:p>
    <w:p w14:paraId="0B1EF9F2" w14:textId="77777777" w:rsidR="00DD0740" w:rsidRPr="00B80672" w:rsidRDefault="00DD0740" w:rsidP="00DD0740">
      <w:pPr>
        <w:pStyle w:val="ROMANOS"/>
        <w:spacing w:after="0" w:line="240" w:lineRule="exact"/>
        <w:rPr>
          <w:rFonts w:ascii="Barlow" w:hAnsi="Barlow"/>
          <w:sz w:val="20"/>
          <w:szCs w:val="20"/>
          <w:lang w:val="es-MX"/>
        </w:rPr>
      </w:pPr>
    </w:p>
    <w:p w14:paraId="3E676F03" w14:textId="77777777" w:rsidR="00A20E65" w:rsidRPr="00B80672" w:rsidRDefault="00A20E65" w:rsidP="00A20E65">
      <w:pPr>
        <w:spacing w:after="0" w:line="240" w:lineRule="auto"/>
        <w:rPr>
          <w:rFonts w:ascii="Barlow" w:eastAsia="Times New Roman" w:hAnsi="Barlow"/>
          <w:sz w:val="20"/>
          <w:szCs w:val="20"/>
          <w:lang w:eastAsia="es-MX"/>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51"/>
        <w:gridCol w:w="1331"/>
        <w:gridCol w:w="1327"/>
      </w:tblGrid>
      <w:tr w:rsidR="00FD6ED6" w:rsidRPr="00B80672" w14:paraId="1AC0A22D"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797DBA" w14:textId="77777777" w:rsidR="00FD6ED6" w:rsidRPr="00B80672" w:rsidRDefault="00FD6ED6" w:rsidP="00180AC8">
            <w:pPr>
              <w:spacing w:after="0" w:line="240" w:lineRule="auto"/>
              <w:rPr>
                <w:rFonts w:ascii="Barlow" w:eastAsia="Times New Roman" w:hAnsi="Barlow"/>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D931FF" w14:textId="3039CFA0" w:rsidR="00FD6ED6" w:rsidRPr="00B80672" w:rsidRDefault="00305465" w:rsidP="00180AC8">
            <w:pPr>
              <w:spacing w:after="0" w:line="0" w:lineRule="atLeast"/>
              <w:jc w:val="center"/>
              <w:rPr>
                <w:rFonts w:ascii="Barlow" w:eastAsia="Times New Roman" w:hAnsi="Barlow"/>
                <w:color w:val="000000"/>
                <w:sz w:val="20"/>
                <w:szCs w:val="20"/>
                <w:lang w:eastAsia="es-MX"/>
              </w:rPr>
            </w:pPr>
            <w:r w:rsidRPr="00B80672">
              <w:rPr>
                <w:rFonts w:ascii="Barlow" w:eastAsia="Times New Roman" w:hAnsi="Barlow"/>
                <w:color w:val="000000"/>
                <w:sz w:val="20"/>
                <w:szCs w:val="20"/>
                <w:lang w:eastAsia="es-MX"/>
              </w:rPr>
              <w:t>MARZO</w:t>
            </w:r>
          </w:p>
          <w:p w14:paraId="175FCCEB" w14:textId="2519B53B" w:rsidR="00FD6ED6" w:rsidRPr="00B80672" w:rsidRDefault="00FD6ED6" w:rsidP="00180AC8">
            <w:pPr>
              <w:spacing w:after="0" w:line="0" w:lineRule="atLeast"/>
              <w:jc w:val="center"/>
              <w:rPr>
                <w:rFonts w:ascii="Barlow" w:eastAsia="Times New Roman" w:hAnsi="Barlow"/>
                <w:sz w:val="20"/>
                <w:szCs w:val="20"/>
                <w:lang w:eastAsia="es-MX"/>
              </w:rPr>
            </w:pPr>
            <w:r w:rsidRPr="00B80672">
              <w:rPr>
                <w:rFonts w:ascii="Barlow" w:eastAsia="Times New Roman" w:hAnsi="Barlow"/>
                <w:color w:val="000000"/>
                <w:sz w:val="20"/>
                <w:szCs w:val="20"/>
                <w:lang w:eastAsia="es-MX"/>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451F93" w14:textId="77777777" w:rsidR="00FD6ED6" w:rsidRPr="00B80672" w:rsidRDefault="00FD6ED6" w:rsidP="00180AC8">
            <w:pPr>
              <w:spacing w:after="0" w:line="0" w:lineRule="atLeast"/>
              <w:jc w:val="center"/>
              <w:rPr>
                <w:rFonts w:ascii="Barlow" w:eastAsia="Times New Roman" w:hAnsi="Barlow"/>
                <w:color w:val="000000"/>
                <w:sz w:val="20"/>
                <w:szCs w:val="20"/>
                <w:lang w:eastAsia="es-MX"/>
              </w:rPr>
            </w:pPr>
            <w:r w:rsidRPr="00B80672">
              <w:rPr>
                <w:rFonts w:ascii="Barlow" w:eastAsia="Times New Roman" w:hAnsi="Barlow"/>
                <w:color w:val="000000"/>
                <w:sz w:val="20"/>
                <w:szCs w:val="20"/>
                <w:lang w:eastAsia="es-MX"/>
              </w:rPr>
              <w:t>DICIEMBRE</w:t>
            </w:r>
          </w:p>
          <w:p w14:paraId="63D919D3" w14:textId="5A6D4857" w:rsidR="00FD6ED6" w:rsidRPr="00B80672" w:rsidRDefault="00FD6ED6" w:rsidP="00180AC8">
            <w:pPr>
              <w:spacing w:after="0" w:line="0" w:lineRule="atLeast"/>
              <w:jc w:val="center"/>
              <w:rPr>
                <w:rFonts w:ascii="Barlow" w:eastAsia="Times New Roman" w:hAnsi="Barlow"/>
                <w:sz w:val="20"/>
                <w:szCs w:val="20"/>
                <w:lang w:eastAsia="es-MX"/>
              </w:rPr>
            </w:pPr>
            <w:r w:rsidRPr="00B80672">
              <w:rPr>
                <w:rFonts w:ascii="Barlow" w:eastAsia="Times New Roman" w:hAnsi="Barlow"/>
                <w:color w:val="000000"/>
                <w:sz w:val="20"/>
                <w:szCs w:val="20"/>
                <w:lang w:eastAsia="es-MX"/>
              </w:rPr>
              <w:t>2022</w:t>
            </w:r>
          </w:p>
        </w:tc>
      </w:tr>
      <w:tr w:rsidR="00FD6ED6" w:rsidRPr="00B80672" w14:paraId="54A09647"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1A48C0" w14:textId="77777777" w:rsidR="00FD6ED6" w:rsidRPr="00B80672" w:rsidRDefault="00FD6ED6" w:rsidP="00180AC8">
            <w:pPr>
              <w:spacing w:after="0" w:line="0" w:lineRule="atLeast"/>
              <w:jc w:val="both"/>
              <w:rPr>
                <w:rFonts w:ascii="Barlow" w:eastAsia="Times New Roman" w:hAnsi="Barlow"/>
                <w:sz w:val="20"/>
                <w:szCs w:val="20"/>
                <w:lang w:eastAsia="es-MX"/>
              </w:rPr>
            </w:pPr>
            <w:r w:rsidRPr="00B80672">
              <w:rPr>
                <w:rFonts w:ascii="Barlow" w:eastAsia="Times New Roman" w:hAnsi="Barlow"/>
                <w:b/>
                <w:bCs/>
                <w:color w:val="000000"/>
                <w:sz w:val="20"/>
                <w:szCs w:val="20"/>
                <w:lang w:eastAsia="es-MX"/>
              </w:rPr>
              <w:t xml:space="preserve">Resultados del ejercicio Ahorro/Desahorro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65D4A0" w14:textId="793FB98B" w:rsidR="00FD6ED6" w:rsidRPr="00B80672" w:rsidRDefault="00526BDF" w:rsidP="00180AC8">
            <w:pPr>
              <w:spacing w:after="0" w:line="0" w:lineRule="atLeast"/>
              <w:jc w:val="right"/>
              <w:rPr>
                <w:rFonts w:ascii="Barlow" w:eastAsia="Times New Roman" w:hAnsi="Barlow"/>
                <w:sz w:val="20"/>
                <w:szCs w:val="20"/>
                <w:lang w:eastAsia="es-MX"/>
              </w:rPr>
            </w:pPr>
            <w:r w:rsidRPr="00B80672">
              <w:rPr>
                <w:rFonts w:ascii="Barlow" w:eastAsia="Times New Roman" w:hAnsi="Barlow"/>
                <w:b/>
                <w:bCs/>
                <w:color w:val="000000"/>
                <w:sz w:val="20"/>
                <w:szCs w:val="20"/>
                <w:lang w:eastAsia="es-MX"/>
              </w:rPr>
              <w:t>1,055,347.84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9AE719" w14:textId="1E08986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b/>
                <w:bCs/>
                <w:color w:val="000000"/>
                <w:sz w:val="20"/>
                <w:szCs w:val="20"/>
                <w:lang w:eastAsia="es-MX"/>
              </w:rPr>
              <w:t>1,829,543.09</w:t>
            </w:r>
          </w:p>
        </w:tc>
      </w:tr>
      <w:tr w:rsidR="00FD6ED6" w:rsidRPr="00B80672" w14:paraId="37E213C6"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B206B9" w14:textId="77777777" w:rsidR="00FD6ED6" w:rsidRPr="00B80672" w:rsidRDefault="00FD6ED6" w:rsidP="00180AC8">
            <w:pPr>
              <w:spacing w:after="0" w:line="0" w:lineRule="atLeast"/>
              <w:jc w:val="both"/>
              <w:rPr>
                <w:rFonts w:ascii="Barlow" w:eastAsia="Times New Roman" w:hAnsi="Barlow"/>
                <w:sz w:val="20"/>
                <w:szCs w:val="20"/>
                <w:lang w:eastAsia="es-MX"/>
              </w:rPr>
            </w:pPr>
            <w:r w:rsidRPr="00B80672">
              <w:rPr>
                <w:rFonts w:ascii="Barlow" w:eastAsia="Times New Roman" w:hAnsi="Barlow"/>
                <w:i/>
                <w:iCs/>
                <w:color w:val="000000"/>
                <w:sz w:val="20"/>
                <w:szCs w:val="20"/>
                <w:lang w:eastAsia="es-MX"/>
              </w:rPr>
              <w:t>Movimientos de partidas (o rubros) que no afectan al efectivo.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B8B462" w14:textId="77777777" w:rsidR="00FD6ED6" w:rsidRPr="00B80672" w:rsidRDefault="00FD6ED6" w:rsidP="00180AC8">
            <w:pPr>
              <w:spacing w:after="0" w:line="0" w:lineRule="atLeast"/>
              <w:jc w:val="right"/>
              <w:rPr>
                <w:rFonts w:ascii="Barlow" w:eastAsia="Times New Roman" w:hAnsi="Barlow"/>
                <w:color w:val="000000"/>
                <w:sz w:val="20"/>
                <w:szCs w:val="20"/>
                <w:lang w:eastAsia="es-MX"/>
              </w:rPr>
            </w:pPr>
            <w:r w:rsidRPr="00B80672">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ECF0E3" w14:textId="7777777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r>
      <w:tr w:rsidR="00FD6ED6" w:rsidRPr="00B80672" w14:paraId="5846880E"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1D6E90" w14:textId="77777777" w:rsidR="00FD6ED6" w:rsidRPr="00B80672" w:rsidRDefault="00FD6ED6" w:rsidP="00180AC8">
            <w:pPr>
              <w:spacing w:after="0" w:line="0" w:lineRule="atLeast"/>
              <w:jc w:val="both"/>
              <w:rPr>
                <w:rFonts w:ascii="Barlow" w:eastAsia="Times New Roman" w:hAnsi="Barlow"/>
                <w:sz w:val="20"/>
                <w:szCs w:val="20"/>
                <w:lang w:eastAsia="es-MX"/>
              </w:rPr>
            </w:pPr>
            <w:r w:rsidRPr="00B80672">
              <w:rPr>
                <w:rFonts w:ascii="Barlow" w:eastAsia="Times New Roman" w:hAnsi="Barlow"/>
                <w:color w:val="000000"/>
                <w:sz w:val="20"/>
                <w:szCs w:val="20"/>
                <w:lang w:eastAsia="es-MX"/>
              </w:rPr>
              <w:t>Depreciación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279023" w14:textId="77777777" w:rsidR="00FD6ED6" w:rsidRPr="00B80672" w:rsidRDefault="00FD6ED6" w:rsidP="00180AC8">
            <w:pPr>
              <w:spacing w:after="0" w:line="0" w:lineRule="atLeast"/>
              <w:jc w:val="right"/>
              <w:rPr>
                <w:rFonts w:ascii="Barlow" w:eastAsia="Times New Roman" w:hAnsi="Barlow"/>
                <w:color w:val="000000"/>
                <w:sz w:val="20"/>
                <w:szCs w:val="20"/>
                <w:lang w:eastAsia="es-MX"/>
              </w:rPr>
            </w:pPr>
            <w:r w:rsidRPr="00B80672">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D15213" w14:textId="7777777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r>
      <w:tr w:rsidR="00FD6ED6" w:rsidRPr="00B80672" w14:paraId="444840F1"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DE6352" w14:textId="77777777" w:rsidR="00FD6ED6" w:rsidRPr="00B80672" w:rsidRDefault="00FD6ED6" w:rsidP="00180AC8">
            <w:pPr>
              <w:spacing w:after="0" w:line="0" w:lineRule="atLeast"/>
              <w:jc w:val="both"/>
              <w:rPr>
                <w:rFonts w:ascii="Barlow" w:eastAsia="Times New Roman" w:hAnsi="Barlow"/>
                <w:sz w:val="20"/>
                <w:szCs w:val="20"/>
                <w:lang w:eastAsia="es-MX"/>
              </w:rPr>
            </w:pPr>
            <w:r w:rsidRPr="00B80672">
              <w:rPr>
                <w:rFonts w:ascii="Barlow" w:eastAsia="Times New Roman" w:hAnsi="Barlow"/>
                <w:color w:val="000000"/>
                <w:sz w:val="20"/>
                <w:szCs w:val="20"/>
                <w:lang w:eastAsia="es-MX"/>
              </w:rPr>
              <w:t>Amortización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94F94A" w14:textId="7777777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2C3DB6" w14:textId="7777777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r>
      <w:tr w:rsidR="00FD6ED6" w:rsidRPr="00B80672" w14:paraId="351C9B7C"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F03585" w14:textId="77777777" w:rsidR="00FD6ED6" w:rsidRPr="00B80672" w:rsidRDefault="00FD6ED6" w:rsidP="00180AC8">
            <w:pPr>
              <w:spacing w:after="0" w:line="0" w:lineRule="atLeast"/>
              <w:jc w:val="both"/>
              <w:rPr>
                <w:rFonts w:ascii="Barlow" w:eastAsia="Times New Roman" w:hAnsi="Barlow"/>
                <w:sz w:val="20"/>
                <w:szCs w:val="20"/>
                <w:lang w:eastAsia="es-MX"/>
              </w:rPr>
            </w:pPr>
            <w:r w:rsidRPr="00B80672">
              <w:rPr>
                <w:rFonts w:ascii="Barlow" w:eastAsia="Times New Roman" w:hAnsi="Barlow"/>
                <w:color w:val="000000"/>
                <w:sz w:val="20"/>
                <w:szCs w:val="20"/>
                <w:lang w:eastAsia="es-MX"/>
              </w:rPr>
              <w:lastRenderedPageBreak/>
              <w:t>Incrementos en las provisiones</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41EC3B" w14:textId="7777777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108720" w14:textId="7777777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r>
      <w:tr w:rsidR="00FD6ED6" w:rsidRPr="00B80672" w14:paraId="3A34B188" w14:textId="77777777" w:rsidTr="00B80672">
        <w:trPr>
          <w:trHeight w:val="212"/>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85BB1E" w14:textId="77777777" w:rsidR="00FD6ED6" w:rsidRPr="00B80672" w:rsidRDefault="00FD6ED6" w:rsidP="00180AC8">
            <w:pPr>
              <w:spacing w:after="0" w:line="212" w:lineRule="atLeast"/>
              <w:jc w:val="both"/>
              <w:rPr>
                <w:rFonts w:ascii="Barlow" w:eastAsia="Times New Roman" w:hAnsi="Barlow"/>
                <w:sz w:val="20"/>
                <w:szCs w:val="20"/>
                <w:lang w:eastAsia="es-MX"/>
              </w:rPr>
            </w:pPr>
            <w:r w:rsidRPr="00B80672">
              <w:rPr>
                <w:rFonts w:ascii="Barlow" w:eastAsia="Times New Roman" w:hAnsi="Barlow"/>
                <w:color w:val="000000"/>
                <w:sz w:val="20"/>
                <w:szCs w:val="20"/>
                <w:lang w:eastAsia="es-MX"/>
              </w:rPr>
              <w:t>Incremento en inversiones producido por revaluación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6823ED" w14:textId="77777777" w:rsidR="00FD6ED6" w:rsidRPr="00B80672" w:rsidRDefault="00FD6ED6" w:rsidP="00180AC8">
            <w:pPr>
              <w:spacing w:after="0" w:line="212"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36ED27" w14:textId="77777777" w:rsidR="00FD6ED6" w:rsidRPr="00B80672" w:rsidRDefault="00FD6ED6" w:rsidP="00180AC8">
            <w:pPr>
              <w:spacing w:after="0" w:line="212"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r>
      <w:tr w:rsidR="00FD6ED6" w:rsidRPr="00B80672" w14:paraId="26BDCFE0" w14:textId="77777777" w:rsidTr="00B80672">
        <w:trPr>
          <w:trHeight w:val="102"/>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8B895F" w14:textId="77777777" w:rsidR="00FD6ED6" w:rsidRPr="00B80672" w:rsidRDefault="00FD6ED6" w:rsidP="00180AC8">
            <w:pPr>
              <w:spacing w:after="0" w:line="102" w:lineRule="atLeast"/>
              <w:jc w:val="both"/>
              <w:rPr>
                <w:rFonts w:ascii="Barlow" w:eastAsia="Times New Roman" w:hAnsi="Barlow"/>
                <w:sz w:val="20"/>
                <w:szCs w:val="20"/>
                <w:lang w:eastAsia="es-MX"/>
              </w:rPr>
            </w:pPr>
            <w:r w:rsidRPr="00B80672">
              <w:rPr>
                <w:rFonts w:ascii="Barlow" w:eastAsia="Times New Roman" w:hAnsi="Barlow"/>
                <w:color w:val="000000"/>
                <w:sz w:val="20"/>
                <w:szCs w:val="20"/>
                <w:lang w:eastAsia="es-MX"/>
              </w:rPr>
              <w:t>Ganancia/pérdida en venta de propiedad, planta y equipo</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21C89F" w14:textId="77777777" w:rsidR="00FD6ED6" w:rsidRPr="00B80672" w:rsidRDefault="00FD6ED6" w:rsidP="00180AC8">
            <w:pPr>
              <w:spacing w:after="0" w:line="102"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1A3DB3" w14:textId="77777777" w:rsidR="00FD6ED6" w:rsidRPr="00B80672" w:rsidRDefault="00FD6ED6" w:rsidP="00180AC8">
            <w:pPr>
              <w:spacing w:after="0" w:line="102"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r>
      <w:tr w:rsidR="00FD6ED6" w:rsidRPr="00B80672" w14:paraId="0AD8ED6D"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DC81AA" w14:textId="77777777" w:rsidR="00FD6ED6" w:rsidRPr="00B80672" w:rsidRDefault="00FD6ED6" w:rsidP="00180AC8">
            <w:pPr>
              <w:spacing w:after="0" w:line="0" w:lineRule="atLeast"/>
              <w:jc w:val="both"/>
              <w:rPr>
                <w:rFonts w:ascii="Barlow" w:eastAsia="Times New Roman" w:hAnsi="Barlow"/>
                <w:sz w:val="20"/>
                <w:szCs w:val="20"/>
                <w:lang w:eastAsia="es-MX"/>
              </w:rPr>
            </w:pPr>
            <w:r w:rsidRPr="00B80672">
              <w:rPr>
                <w:rFonts w:ascii="Barlow" w:eastAsia="Times New Roman" w:hAnsi="Barlow"/>
                <w:color w:val="000000"/>
                <w:sz w:val="20"/>
                <w:szCs w:val="20"/>
                <w:lang w:eastAsia="es-MX"/>
              </w:rPr>
              <w:t>Incremento en cuentas por cobrar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6746ED" w14:textId="7777777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8C8B8" w14:textId="77777777" w:rsidR="00FD6ED6" w:rsidRPr="00B80672" w:rsidRDefault="00FD6ED6" w:rsidP="00180AC8">
            <w:pPr>
              <w:spacing w:after="0" w:line="0" w:lineRule="atLeast"/>
              <w:jc w:val="right"/>
              <w:rPr>
                <w:rFonts w:ascii="Barlow" w:eastAsia="Times New Roman" w:hAnsi="Barlow"/>
                <w:sz w:val="20"/>
                <w:szCs w:val="20"/>
                <w:lang w:eastAsia="es-MX"/>
              </w:rPr>
            </w:pPr>
            <w:r w:rsidRPr="00B80672">
              <w:rPr>
                <w:rFonts w:ascii="Barlow" w:eastAsia="Times New Roman" w:hAnsi="Barlow"/>
                <w:color w:val="000000"/>
                <w:sz w:val="20"/>
                <w:szCs w:val="20"/>
                <w:lang w:eastAsia="es-MX"/>
              </w:rPr>
              <w:t>0</w:t>
            </w:r>
          </w:p>
        </w:tc>
      </w:tr>
      <w:tr w:rsidR="00FD6ED6" w:rsidRPr="00B80672" w14:paraId="1707C538"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191303" w14:textId="77777777" w:rsidR="00FD6ED6" w:rsidRPr="00B80672" w:rsidRDefault="00FD6ED6" w:rsidP="00FD6ED6">
            <w:pPr>
              <w:spacing w:after="0" w:line="0" w:lineRule="atLeast"/>
              <w:jc w:val="both"/>
              <w:rPr>
                <w:rFonts w:ascii="Barlow" w:eastAsia="Times New Roman" w:hAnsi="Barlow"/>
                <w:color w:val="000000"/>
                <w:sz w:val="20"/>
                <w:szCs w:val="20"/>
                <w:lang w:eastAsia="es-MX"/>
              </w:rPr>
            </w:pPr>
            <w:r w:rsidRPr="00B80672">
              <w:rPr>
                <w:rFonts w:ascii="Barlow" w:eastAsia="Times New Roman" w:hAnsi="Barlow"/>
                <w:color w:val="000000"/>
                <w:sz w:val="20"/>
                <w:szCs w:val="20"/>
                <w:lang w:eastAsia="es-MX"/>
              </w:rPr>
              <w:t>Aumento en cuentas por pagar</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FB3E92" w14:textId="2F67EF2B" w:rsidR="00FD6ED6" w:rsidRPr="00B80672" w:rsidRDefault="00526BDF" w:rsidP="00FD6ED6">
            <w:pPr>
              <w:spacing w:after="0" w:line="0" w:lineRule="atLeast"/>
              <w:jc w:val="right"/>
              <w:rPr>
                <w:rFonts w:ascii="Barlow" w:eastAsia="Times New Roman" w:hAnsi="Barlow"/>
                <w:color w:val="000000"/>
                <w:sz w:val="20"/>
                <w:szCs w:val="20"/>
                <w:lang w:eastAsia="es-MX"/>
              </w:rPr>
            </w:pPr>
            <w:r w:rsidRPr="00B80672">
              <w:rPr>
                <w:rFonts w:ascii="Barlow" w:eastAsia="Times New Roman" w:hAnsi="Barlow"/>
                <w:color w:val="000000"/>
                <w:sz w:val="20"/>
                <w:szCs w:val="20"/>
                <w:lang w:eastAsia="es-MX"/>
              </w:rPr>
              <w:t>1,402,766.63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9C30C5" w14:textId="21CE53D4" w:rsidR="00FD6ED6" w:rsidRPr="00B80672" w:rsidRDefault="00FD6ED6" w:rsidP="00FD6ED6">
            <w:pPr>
              <w:spacing w:after="0" w:line="0" w:lineRule="atLeast"/>
              <w:jc w:val="right"/>
              <w:rPr>
                <w:rFonts w:ascii="Barlow" w:eastAsia="Times New Roman" w:hAnsi="Barlow"/>
                <w:color w:val="000000"/>
                <w:sz w:val="20"/>
                <w:szCs w:val="20"/>
                <w:lang w:eastAsia="es-MX"/>
              </w:rPr>
            </w:pPr>
            <w:r w:rsidRPr="00B80672">
              <w:rPr>
                <w:rFonts w:ascii="Barlow" w:eastAsia="Times New Roman" w:hAnsi="Barlow"/>
                <w:color w:val="000000"/>
                <w:sz w:val="20"/>
                <w:szCs w:val="20"/>
                <w:lang w:eastAsia="es-MX"/>
              </w:rPr>
              <w:t>39,998.86</w:t>
            </w:r>
          </w:p>
        </w:tc>
      </w:tr>
      <w:tr w:rsidR="00FD6ED6" w:rsidRPr="00B80672" w14:paraId="6DB5106B" w14:textId="77777777" w:rsidTr="00B80672">
        <w:trPr>
          <w:jc w:val="center"/>
        </w:trPr>
        <w:tc>
          <w:tcPr>
            <w:tcW w:w="56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25AC0B" w14:textId="77777777" w:rsidR="00FD6ED6" w:rsidRPr="00B80672" w:rsidRDefault="00FD6ED6" w:rsidP="00FD6ED6">
            <w:pPr>
              <w:spacing w:after="0" w:line="0" w:lineRule="atLeast"/>
              <w:jc w:val="both"/>
              <w:rPr>
                <w:rFonts w:ascii="Barlow" w:eastAsia="Times New Roman" w:hAnsi="Barlow"/>
                <w:sz w:val="20"/>
                <w:szCs w:val="20"/>
                <w:lang w:eastAsia="es-MX"/>
              </w:rPr>
            </w:pPr>
            <w:r w:rsidRPr="00B80672">
              <w:rPr>
                <w:rFonts w:ascii="Barlow" w:eastAsia="Times New Roman" w:hAnsi="Barlow"/>
                <w:color w:val="000000"/>
                <w:sz w:val="20"/>
                <w:szCs w:val="20"/>
                <w:lang w:eastAsia="es-MX"/>
              </w:rPr>
              <w:t>Flujos de efectivo Netos de las actividades de operación</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5EC66" w14:textId="74FFA350" w:rsidR="00FD6ED6" w:rsidRPr="00B80672" w:rsidRDefault="00FD6ED6" w:rsidP="00FD6ED6">
            <w:pPr>
              <w:spacing w:after="0" w:line="0" w:lineRule="atLeast"/>
              <w:jc w:val="right"/>
              <w:rPr>
                <w:rFonts w:ascii="Barlow" w:eastAsia="Times New Roman" w:hAnsi="Barlow"/>
                <w:b/>
                <w:bCs/>
                <w:color w:val="000000"/>
                <w:sz w:val="20"/>
                <w:szCs w:val="20"/>
                <w:lang w:eastAsia="es-MX"/>
              </w:rPr>
            </w:pPr>
            <w:r w:rsidRPr="00B80672">
              <w:rPr>
                <w:rFonts w:ascii="Barlow" w:eastAsia="Times New Roman" w:hAnsi="Barlow"/>
                <w:b/>
                <w:bCs/>
                <w:color w:val="000000"/>
                <w:sz w:val="20"/>
                <w:szCs w:val="20"/>
                <w:lang w:eastAsia="es-MX"/>
              </w:rPr>
              <w:t>-</w:t>
            </w:r>
            <w:r w:rsidR="00526BDF" w:rsidRPr="00B80672">
              <w:rPr>
                <w:rFonts w:ascii="Barlow" w:eastAsia="Times New Roman" w:hAnsi="Barlow"/>
                <w:b/>
                <w:bCs/>
                <w:color w:val="000000"/>
                <w:sz w:val="20"/>
                <w:szCs w:val="20"/>
                <w:lang w:eastAsia="es-MX"/>
              </w:rPr>
              <w:t>347,418.79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AED0D" w14:textId="63C163E1" w:rsidR="00FD6ED6" w:rsidRPr="00B80672" w:rsidRDefault="00FD6ED6" w:rsidP="00FD6ED6">
            <w:pPr>
              <w:spacing w:after="0" w:line="0" w:lineRule="atLeast"/>
              <w:jc w:val="right"/>
              <w:rPr>
                <w:rFonts w:ascii="Barlow" w:eastAsia="Times New Roman" w:hAnsi="Barlow"/>
                <w:sz w:val="20"/>
                <w:szCs w:val="20"/>
                <w:lang w:eastAsia="es-MX"/>
              </w:rPr>
            </w:pPr>
            <w:r w:rsidRPr="00B80672">
              <w:rPr>
                <w:rFonts w:ascii="Barlow" w:eastAsia="Times New Roman" w:hAnsi="Barlow"/>
                <w:b/>
                <w:bCs/>
                <w:color w:val="000000"/>
                <w:sz w:val="20"/>
                <w:szCs w:val="20"/>
                <w:lang w:eastAsia="es-MX"/>
              </w:rPr>
              <w:t>1,869,541.95</w:t>
            </w:r>
          </w:p>
        </w:tc>
      </w:tr>
    </w:tbl>
    <w:p w14:paraId="72EB9635" w14:textId="77777777" w:rsidR="00616E6F" w:rsidRPr="00B80672" w:rsidRDefault="00616E6F" w:rsidP="00A16E93">
      <w:pPr>
        <w:pStyle w:val="ROMANOS"/>
        <w:spacing w:after="0" w:line="240" w:lineRule="exact"/>
        <w:ind w:left="0" w:firstLine="0"/>
        <w:rPr>
          <w:rFonts w:ascii="Barlow" w:hAnsi="Barlow"/>
          <w:sz w:val="20"/>
          <w:szCs w:val="20"/>
          <w:lang w:val="es-MX"/>
        </w:rPr>
      </w:pPr>
    </w:p>
    <w:p w14:paraId="5640E10D" w14:textId="77777777" w:rsidR="005F33CD" w:rsidRPr="00B80672" w:rsidRDefault="005F33CD" w:rsidP="00DD0740">
      <w:pPr>
        <w:pStyle w:val="ROMANOS"/>
        <w:spacing w:after="0" w:line="240" w:lineRule="exact"/>
        <w:ind w:left="0" w:firstLine="0"/>
        <w:rPr>
          <w:rFonts w:ascii="Barlow" w:hAnsi="Barlow"/>
          <w:sz w:val="20"/>
          <w:szCs w:val="20"/>
          <w:lang w:val="es-MX"/>
        </w:rPr>
      </w:pPr>
    </w:p>
    <w:p w14:paraId="1206A1C4" w14:textId="77777777" w:rsidR="00DA55F2" w:rsidRPr="00B80672" w:rsidRDefault="00DA55F2" w:rsidP="00256D07">
      <w:pPr>
        <w:pStyle w:val="ROMANOS"/>
        <w:spacing w:after="0" w:line="240" w:lineRule="exact"/>
        <w:ind w:left="0" w:firstLine="0"/>
        <w:rPr>
          <w:rFonts w:ascii="Barlow" w:hAnsi="Barlow"/>
          <w:sz w:val="20"/>
          <w:szCs w:val="20"/>
          <w:lang w:val="es-MX"/>
        </w:rPr>
      </w:pPr>
    </w:p>
    <w:p w14:paraId="2378A137" w14:textId="77777777" w:rsidR="00DD0740" w:rsidRPr="00B80672" w:rsidRDefault="00DD0740" w:rsidP="00DD0740">
      <w:pPr>
        <w:pStyle w:val="ROMANOS"/>
        <w:spacing w:after="0" w:line="240" w:lineRule="exact"/>
        <w:ind w:left="288" w:firstLine="0"/>
        <w:rPr>
          <w:rFonts w:ascii="Barlow" w:hAnsi="Barlow"/>
          <w:sz w:val="20"/>
          <w:szCs w:val="20"/>
          <w:lang w:val="es-MX"/>
        </w:rPr>
      </w:pPr>
      <w:r w:rsidRPr="00B80672">
        <w:rPr>
          <w:rFonts w:ascii="Barlow" w:hAnsi="Barlow"/>
          <w:sz w:val="20"/>
          <w:szCs w:val="20"/>
          <w:lang w:val="es-MX"/>
        </w:rPr>
        <w:t>La Conciliación entre el saldo final de la cuenta “Efectivo y equivalente” y el resultado acumulado es la que se muestra con todo detalle en el “Estado de Cambios en la Situación Financiera:</w:t>
      </w:r>
    </w:p>
    <w:p w14:paraId="65CD799E" w14:textId="77777777" w:rsidR="00DD0740" w:rsidRPr="00B80672" w:rsidRDefault="00DD0740" w:rsidP="00DD0740">
      <w:pPr>
        <w:pStyle w:val="ROMANOS"/>
        <w:spacing w:after="0" w:line="240" w:lineRule="exact"/>
        <w:ind w:left="288" w:firstLine="0"/>
        <w:rPr>
          <w:rFonts w:ascii="Barlow" w:hAnsi="Barlow"/>
          <w:sz w:val="20"/>
          <w:szCs w:val="20"/>
          <w:lang w:val="es-MX"/>
        </w:rPr>
      </w:pPr>
    </w:p>
    <w:tbl>
      <w:tblPr>
        <w:tblpPr w:leftFromText="141" w:rightFromText="141" w:vertAnchor="text" w:horzAnchor="margin" w:tblpY="140"/>
        <w:tblW w:w="4990" w:type="pct"/>
        <w:tblCellMar>
          <w:left w:w="70" w:type="dxa"/>
          <w:right w:w="70" w:type="dxa"/>
        </w:tblCellMar>
        <w:tblLook w:val="04A0" w:firstRow="1" w:lastRow="0" w:firstColumn="1" w:lastColumn="0" w:noHBand="0" w:noVBand="1"/>
      </w:tblPr>
      <w:tblGrid>
        <w:gridCol w:w="417"/>
        <w:gridCol w:w="7422"/>
        <w:gridCol w:w="2359"/>
        <w:gridCol w:w="3331"/>
      </w:tblGrid>
      <w:tr w:rsidR="00DD0740" w:rsidRPr="00B80672" w14:paraId="65B41461" w14:textId="77777777" w:rsidTr="00F44FE5">
        <w:trPr>
          <w:trHeight w:val="1227"/>
        </w:trPr>
        <w:tc>
          <w:tcPr>
            <w:tcW w:w="5000" w:type="pct"/>
            <w:gridSpan w:val="4"/>
            <w:tcBorders>
              <w:top w:val="single" w:sz="6" w:space="0" w:color="auto"/>
              <w:left w:val="single" w:sz="6" w:space="0" w:color="auto"/>
              <w:bottom w:val="nil"/>
              <w:right w:val="single" w:sz="6" w:space="0" w:color="000000"/>
            </w:tcBorders>
            <w:shd w:val="clear" w:color="auto" w:fill="C0C0C0"/>
            <w:noWrap/>
          </w:tcPr>
          <w:p w14:paraId="16BF9CE9" w14:textId="77777777" w:rsidR="00DD0740" w:rsidRPr="00B80672" w:rsidRDefault="002871E8" w:rsidP="00F44FE5">
            <w:pPr>
              <w:spacing w:after="0" w:line="360" w:lineRule="auto"/>
              <w:jc w:val="center"/>
              <w:rPr>
                <w:rFonts w:ascii="Barlow" w:hAnsi="Barlow" w:cs="Arial"/>
                <w:b/>
                <w:sz w:val="20"/>
                <w:szCs w:val="20"/>
                <w:lang w:val="es-ES"/>
              </w:rPr>
            </w:pPr>
            <w:r w:rsidRPr="00B80672">
              <w:rPr>
                <w:rFonts w:ascii="Barlow" w:hAnsi="Barlow" w:cs="Arial"/>
                <w:b/>
                <w:sz w:val="20"/>
                <w:szCs w:val="20"/>
                <w:lang w:val="es-ES"/>
              </w:rPr>
              <w:t>PARQUE CIENTIFICO Y TECNOLOGICO DE YUCATAN</w:t>
            </w:r>
          </w:p>
          <w:p w14:paraId="4FF34972" w14:textId="77777777" w:rsidR="00DD0740" w:rsidRPr="00B80672" w:rsidRDefault="00DD0740" w:rsidP="00F44FE5">
            <w:pPr>
              <w:pStyle w:val="Texto"/>
              <w:spacing w:after="0" w:line="360" w:lineRule="auto"/>
              <w:ind w:firstLine="0"/>
              <w:jc w:val="center"/>
              <w:rPr>
                <w:rFonts w:ascii="Barlow" w:hAnsi="Barlow"/>
                <w:b/>
                <w:sz w:val="20"/>
              </w:rPr>
            </w:pPr>
            <w:r w:rsidRPr="00B80672">
              <w:rPr>
                <w:rFonts w:ascii="Barlow" w:hAnsi="Barlow"/>
                <w:b/>
                <w:sz w:val="20"/>
              </w:rPr>
              <w:t>Conciliación entre los Ingresos Presupuestarios y Contables</w:t>
            </w:r>
          </w:p>
          <w:p w14:paraId="43557A19" w14:textId="485B383A" w:rsidR="00DD0740" w:rsidRPr="00B80672" w:rsidRDefault="00DD0740" w:rsidP="00F44FE5">
            <w:pPr>
              <w:pStyle w:val="Texto"/>
              <w:spacing w:after="0" w:line="360" w:lineRule="auto"/>
              <w:ind w:firstLine="0"/>
              <w:jc w:val="center"/>
              <w:rPr>
                <w:rFonts w:ascii="Barlow" w:hAnsi="Barlow"/>
                <w:b/>
                <w:sz w:val="20"/>
              </w:rPr>
            </w:pPr>
            <w:r w:rsidRPr="00B80672">
              <w:rPr>
                <w:rFonts w:ascii="Barlow" w:hAnsi="Barlow"/>
                <w:b/>
                <w:sz w:val="20"/>
              </w:rPr>
              <w:t>C</w:t>
            </w:r>
            <w:r w:rsidR="00226B61" w:rsidRPr="00B80672">
              <w:rPr>
                <w:rFonts w:ascii="Barlow" w:hAnsi="Barlow"/>
                <w:b/>
                <w:sz w:val="20"/>
              </w:rPr>
              <w:t xml:space="preserve">orrespondiente del 01 de </w:t>
            </w:r>
            <w:proofErr w:type="gramStart"/>
            <w:r w:rsidR="00226B61" w:rsidRPr="00B80672">
              <w:rPr>
                <w:rFonts w:ascii="Barlow" w:hAnsi="Barlow"/>
                <w:b/>
                <w:sz w:val="20"/>
              </w:rPr>
              <w:t>Enero</w:t>
            </w:r>
            <w:proofErr w:type="gramEnd"/>
            <w:r w:rsidR="00226B61" w:rsidRPr="00B80672">
              <w:rPr>
                <w:rFonts w:ascii="Barlow" w:hAnsi="Barlow"/>
                <w:b/>
                <w:sz w:val="20"/>
              </w:rPr>
              <w:t xml:space="preserve"> </w:t>
            </w:r>
            <w:r w:rsidR="00C97FE9" w:rsidRPr="00B80672">
              <w:rPr>
                <w:rFonts w:ascii="Barlow" w:hAnsi="Barlow"/>
                <w:b/>
                <w:sz w:val="20"/>
              </w:rPr>
              <w:t xml:space="preserve">Al </w:t>
            </w:r>
            <w:r w:rsidR="000E676F" w:rsidRPr="00B80672">
              <w:rPr>
                <w:rFonts w:ascii="Barlow" w:hAnsi="Barlow"/>
                <w:b/>
                <w:sz w:val="20"/>
              </w:rPr>
              <w:t xml:space="preserve">31 de marzo </w:t>
            </w:r>
            <w:r w:rsidR="00C97FE9" w:rsidRPr="00B80672">
              <w:rPr>
                <w:rFonts w:ascii="Barlow" w:hAnsi="Barlow"/>
                <w:b/>
                <w:sz w:val="20"/>
              </w:rPr>
              <w:t>de</w:t>
            </w:r>
            <w:r w:rsidR="00226B61" w:rsidRPr="00B80672">
              <w:rPr>
                <w:rFonts w:ascii="Barlow" w:hAnsi="Barlow" w:cs="Arial"/>
                <w:b/>
                <w:sz w:val="20"/>
                <w:lang w:val="es-MX"/>
              </w:rPr>
              <w:t>202</w:t>
            </w:r>
            <w:r w:rsidR="00FD6ED6" w:rsidRPr="00B80672">
              <w:rPr>
                <w:rFonts w:ascii="Barlow" w:hAnsi="Barlow" w:cs="Arial"/>
                <w:b/>
                <w:sz w:val="20"/>
                <w:lang w:val="es-MX"/>
              </w:rPr>
              <w:t>3</w:t>
            </w:r>
          </w:p>
          <w:p w14:paraId="4139E933" w14:textId="77777777" w:rsidR="00DD0740" w:rsidRPr="00B80672" w:rsidRDefault="00DD0740" w:rsidP="00F44FE5">
            <w:pPr>
              <w:pStyle w:val="Texto"/>
              <w:spacing w:after="0" w:line="360" w:lineRule="auto"/>
              <w:ind w:firstLine="0"/>
              <w:jc w:val="center"/>
              <w:rPr>
                <w:rFonts w:ascii="Barlow" w:hAnsi="Barlow"/>
                <w:b/>
                <w:sz w:val="20"/>
              </w:rPr>
            </w:pPr>
            <w:r w:rsidRPr="00B80672">
              <w:rPr>
                <w:rFonts w:ascii="Barlow" w:hAnsi="Barlow"/>
                <w:b/>
                <w:sz w:val="20"/>
              </w:rPr>
              <w:t>(Cifras en pesos)</w:t>
            </w:r>
          </w:p>
        </w:tc>
      </w:tr>
      <w:tr w:rsidR="00DD0740" w:rsidRPr="00B80672" w14:paraId="5FB7BEA4" w14:textId="77777777" w:rsidTr="00F44FE5">
        <w:trPr>
          <w:trHeight w:val="17"/>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487EB8AF" w14:textId="77777777" w:rsidR="00DD0740" w:rsidRPr="00B80672" w:rsidRDefault="00DD0740" w:rsidP="00F44FE5">
            <w:pPr>
              <w:pStyle w:val="Texto"/>
              <w:spacing w:line="350" w:lineRule="exact"/>
              <w:ind w:firstLine="0"/>
              <w:rPr>
                <w:rFonts w:ascii="Barlow" w:hAnsi="Barlow"/>
                <w:b/>
                <w:sz w:val="20"/>
              </w:rPr>
            </w:pPr>
            <w:r w:rsidRPr="00B80672">
              <w:rPr>
                <w:rFonts w:ascii="Barlow" w:hAnsi="Barlow"/>
                <w:b/>
                <w:sz w:val="20"/>
              </w:rPr>
              <w:t>1. Ingresos Presupuestarios</w:t>
            </w:r>
          </w:p>
        </w:tc>
        <w:tc>
          <w:tcPr>
            <w:tcW w:w="872" w:type="pct"/>
            <w:tcBorders>
              <w:top w:val="single" w:sz="6" w:space="0" w:color="auto"/>
              <w:left w:val="single" w:sz="6" w:space="0" w:color="auto"/>
              <w:bottom w:val="nil"/>
              <w:right w:val="single" w:sz="6" w:space="0" w:color="auto"/>
            </w:tcBorders>
          </w:tcPr>
          <w:p w14:paraId="407FFD8C" w14:textId="77777777" w:rsidR="00DD0740" w:rsidRPr="00B80672" w:rsidRDefault="00DD0740" w:rsidP="00F44FE5">
            <w:pPr>
              <w:pStyle w:val="Texto"/>
              <w:spacing w:line="350" w:lineRule="exact"/>
              <w:ind w:firstLine="0"/>
              <w:jc w:val="center"/>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14:paraId="092EB3E3" w14:textId="30D85D55" w:rsidR="00DD0740" w:rsidRPr="00B80672" w:rsidRDefault="00846935" w:rsidP="007A7E0A">
            <w:pPr>
              <w:pStyle w:val="Texto"/>
              <w:spacing w:line="350" w:lineRule="exact"/>
              <w:ind w:firstLine="0"/>
              <w:jc w:val="center"/>
              <w:rPr>
                <w:rFonts w:ascii="Barlow" w:hAnsi="Barlow"/>
                <w:b/>
                <w:sz w:val="20"/>
              </w:rPr>
            </w:pPr>
            <w:r w:rsidRPr="00B80672">
              <w:rPr>
                <w:rFonts w:ascii="Barlow" w:hAnsi="Barlow"/>
                <w:b/>
                <w:sz w:val="20"/>
              </w:rPr>
              <w:t xml:space="preserve">$           </w:t>
            </w:r>
            <w:r w:rsidR="009D7864" w:rsidRPr="00B80672">
              <w:rPr>
                <w:rFonts w:ascii="Barlow" w:hAnsi="Barlow"/>
                <w:b/>
                <w:sz w:val="20"/>
              </w:rPr>
              <w:t>2,836,533.69</w:t>
            </w:r>
          </w:p>
        </w:tc>
      </w:tr>
      <w:tr w:rsidR="00DD0740" w:rsidRPr="00B80672" w14:paraId="0746CAFB" w14:textId="77777777" w:rsidTr="00F44FE5">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271975BE" w14:textId="77777777" w:rsidR="00DD0740" w:rsidRPr="00B80672" w:rsidRDefault="00DD0740" w:rsidP="00F44FE5">
            <w:pPr>
              <w:pStyle w:val="Texto"/>
              <w:spacing w:line="350" w:lineRule="exact"/>
              <w:ind w:firstLine="0"/>
              <w:rPr>
                <w:rFonts w:ascii="Barlow" w:hAnsi="Barlow"/>
                <w:b/>
                <w:sz w:val="20"/>
              </w:rPr>
            </w:pPr>
            <w:r w:rsidRPr="00B80672">
              <w:rPr>
                <w:rFonts w:ascii="Barlow" w:hAnsi="Barlow"/>
                <w:b/>
                <w:sz w:val="20"/>
              </w:rPr>
              <w:t>2. Más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14:paraId="16C6BD89" w14:textId="77777777" w:rsidR="00DD0740" w:rsidRPr="00B80672" w:rsidRDefault="00DD0740" w:rsidP="00F44FE5">
            <w:pPr>
              <w:pStyle w:val="Texto"/>
              <w:spacing w:line="350" w:lineRule="exact"/>
              <w:ind w:firstLine="0"/>
              <w:jc w:val="center"/>
              <w:rPr>
                <w:rFonts w:ascii="Barlow" w:hAnsi="Barlow"/>
                <w:sz w:val="20"/>
              </w:rPr>
            </w:pPr>
            <w:r w:rsidRPr="00B80672">
              <w:rPr>
                <w:rFonts w:ascii="Barlow" w:hAnsi="Barlow"/>
                <w:sz w:val="20"/>
              </w:rPr>
              <w:t>$00.00</w:t>
            </w:r>
          </w:p>
        </w:tc>
        <w:tc>
          <w:tcPr>
            <w:tcW w:w="1231" w:type="pct"/>
            <w:tcBorders>
              <w:top w:val="single" w:sz="6" w:space="0" w:color="auto"/>
              <w:left w:val="single" w:sz="6" w:space="0" w:color="auto"/>
              <w:bottom w:val="single" w:sz="6" w:space="0" w:color="auto"/>
              <w:right w:val="single" w:sz="6" w:space="0" w:color="auto"/>
            </w:tcBorders>
            <w:hideMark/>
          </w:tcPr>
          <w:p w14:paraId="6161FD7F" w14:textId="73ACFA4B" w:rsidR="00DD0740" w:rsidRPr="00B80672" w:rsidRDefault="00DC6FB0" w:rsidP="00F44FE5">
            <w:pPr>
              <w:pStyle w:val="Texto"/>
              <w:spacing w:line="350" w:lineRule="exact"/>
              <w:ind w:firstLine="0"/>
              <w:jc w:val="center"/>
              <w:rPr>
                <w:rFonts w:ascii="Barlow" w:hAnsi="Barlow"/>
                <w:sz w:val="20"/>
              </w:rPr>
            </w:pPr>
            <w:r w:rsidRPr="00B80672">
              <w:rPr>
                <w:rFonts w:ascii="Barlow" w:hAnsi="Barlow"/>
                <w:sz w:val="20"/>
              </w:rPr>
              <w:t xml:space="preserve">            </w:t>
            </w:r>
            <w:r w:rsidR="00B444A4" w:rsidRPr="00B80672">
              <w:rPr>
                <w:rFonts w:ascii="Barlow" w:hAnsi="Barlow"/>
                <w:sz w:val="20"/>
              </w:rPr>
              <w:t xml:space="preserve">      </w:t>
            </w:r>
            <w:r w:rsidR="002871E8" w:rsidRPr="00B80672">
              <w:rPr>
                <w:rFonts w:ascii="Barlow" w:hAnsi="Barlow"/>
                <w:sz w:val="20"/>
              </w:rPr>
              <w:t xml:space="preserve"> </w:t>
            </w:r>
            <w:r w:rsidR="00FD2981" w:rsidRPr="00B80672">
              <w:rPr>
                <w:rFonts w:ascii="Barlow" w:hAnsi="Barlow"/>
                <w:sz w:val="20"/>
              </w:rPr>
              <w:t>0.00</w:t>
            </w:r>
          </w:p>
        </w:tc>
      </w:tr>
      <w:tr w:rsidR="007A7E0A" w:rsidRPr="00B80672" w14:paraId="590A9ACC" w14:textId="77777777" w:rsidTr="00F44FE5">
        <w:trPr>
          <w:trHeight w:val="17"/>
        </w:trPr>
        <w:tc>
          <w:tcPr>
            <w:tcW w:w="2897" w:type="pct"/>
            <w:gridSpan w:val="2"/>
            <w:tcBorders>
              <w:top w:val="single" w:sz="6" w:space="0" w:color="auto"/>
              <w:left w:val="single" w:sz="6" w:space="0" w:color="auto"/>
              <w:bottom w:val="single" w:sz="6" w:space="0" w:color="auto"/>
              <w:right w:val="single" w:sz="6" w:space="0" w:color="auto"/>
            </w:tcBorders>
          </w:tcPr>
          <w:p w14:paraId="41E5AA7E" w14:textId="77777777" w:rsidR="007A7E0A" w:rsidRPr="00B80672" w:rsidRDefault="007A7E0A" w:rsidP="00F44FE5">
            <w:pPr>
              <w:pStyle w:val="Texto"/>
              <w:spacing w:line="350" w:lineRule="exact"/>
              <w:ind w:firstLine="0"/>
              <w:rPr>
                <w:rFonts w:ascii="Barlow" w:hAnsi="Barlow"/>
                <w:sz w:val="20"/>
              </w:rPr>
            </w:pPr>
            <w:r w:rsidRPr="00B80672">
              <w:rPr>
                <w:rFonts w:ascii="Barlow" w:hAnsi="Barlow"/>
                <w:b/>
                <w:sz w:val="20"/>
              </w:rPr>
              <w:t xml:space="preserve">          </w:t>
            </w:r>
            <w:r w:rsidRPr="00B80672">
              <w:rPr>
                <w:rFonts w:ascii="Barlow" w:hAnsi="Barlow"/>
                <w:sz w:val="20"/>
              </w:rPr>
              <w:t>Ingresos financieros</w:t>
            </w:r>
          </w:p>
        </w:tc>
        <w:tc>
          <w:tcPr>
            <w:tcW w:w="872" w:type="pct"/>
            <w:tcBorders>
              <w:top w:val="single" w:sz="6" w:space="0" w:color="auto"/>
              <w:left w:val="single" w:sz="6" w:space="0" w:color="auto"/>
              <w:bottom w:val="single" w:sz="6" w:space="0" w:color="auto"/>
              <w:right w:val="single" w:sz="6" w:space="0" w:color="auto"/>
            </w:tcBorders>
          </w:tcPr>
          <w:p w14:paraId="22CA7D2A" w14:textId="77972390" w:rsidR="007A7E0A" w:rsidRPr="00B80672" w:rsidRDefault="00B444A4" w:rsidP="00F44FE5">
            <w:pPr>
              <w:pStyle w:val="Texto"/>
              <w:spacing w:line="350" w:lineRule="exact"/>
              <w:ind w:firstLine="0"/>
              <w:jc w:val="center"/>
              <w:rPr>
                <w:rFonts w:ascii="Barlow" w:hAnsi="Barlow"/>
                <w:sz w:val="20"/>
              </w:rPr>
            </w:pPr>
            <w:r w:rsidRPr="00B80672">
              <w:rPr>
                <w:rFonts w:ascii="Barlow" w:hAnsi="Barlow"/>
                <w:sz w:val="20"/>
              </w:rPr>
              <w:t>$</w:t>
            </w:r>
            <w:r w:rsidR="00FD2981" w:rsidRPr="00B80672">
              <w:rPr>
                <w:rFonts w:ascii="Barlow" w:hAnsi="Barlow"/>
                <w:sz w:val="20"/>
              </w:rPr>
              <w:t>00.00</w:t>
            </w:r>
          </w:p>
        </w:tc>
        <w:tc>
          <w:tcPr>
            <w:tcW w:w="1231" w:type="pct"/>
            <w:tcBorders>
              <w:top w:val="single" w:sz="6" w:space="0" w:color="auto"/>
              <w:left w:val="single" w:sz="6" w:space="0" w:color="auto"/>
              <w:bottom w:val="single" w:sz="6" w:space="0" w:color="auto"/>
              <w:right w:val="single" w:sz="6" w:space="0" w:color="auto"/>
            </w:tcBorders>
          </w:tcPr>
          <w:p w14:paraId="4D30827C" w14:textId="77777777" w:rsidR="007A7E0A" w:rsidRPr="00B80672" w:rsidRDefault="007A7E0A" w:rsidP="00F44FE5">
            <w:pPr>
              <w:pStyle w:val="Texto"/>
              <w:spacing w:line="350" w:lineRule="exact"/>
              <w:ind w:firstLine="0"/>
              <w:jc w:val="center"/>
              <w:rPr>
                <w:rFonts w:ascii="Barlow" w:hAnsi="Barlow"/>
                <w:sz w:val="20"/>
              </w:rPr>
            </w:pPr>
          </w:p>
        </w:tc>
      </w:tr>
      <w:tr w:rsidR="00DD0740" w:rsidRPr="00B80672" w14:paraId="6271E0BF" w14:textId="77777777" w:rsidTr="00F44FE5">
        <w:trPr>
          <w:trHeight w:val="17"/>
        </w:trPr>
        <w:tc>
          <w:tcPr>
            <w:tcW w:w="154" w:type="pct"/>
            <w:tcBorders>
              <w:top w:val="single" w:sz="6" w:space="0" w:color="auto"/>
              <w:left w:val="single" w:sz="6" w:space="0" w:color="auto"/>
              <w:bottom w:val="single" w:sz="6" w:space="0" w:color="auto"/>
              <w:right w:val="nil"/>
            </w:tcBorders>
          </w:tcPr>
          <w:p w14:paraId="06E17674" w14:textId="77777777" w:rsidR="00DD0740" w:rsidRPr="00B80672"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1289FAAA"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Incremento por variación de inventarios</w:t>
            </w:r>
          </w:p>
        </w:tc>
        <w:tc>
          <w:tcPr>
            <w:tcW w:w="872" w:type="pct"/>
            <w:tcBorders>
              <w:top w:val="single" w:sz="6" w:space="0" w:color="auto"/>
              <w:left w:val="single" w:sz="6" w:space="0" w:color="auto"/>
              <w:bottom w:val="single" w:sz="6" w:space="0" w:color="auto"/>
              <w:right w:val="single" w:sz="6" w:space="0" w:color="auto"/>
            </w:tcBorders>
            <w:hideMark/>
          </w:tcPr>
          <w:p w14:paraId="5261F9EA" w14:textId="77777777" w:rsidR="00DD0740" w:rsidRPr="00B80672" w:rsidRDefault="00DD0740" w:rsidP="00F44FE5">
            <w:pPr>
              <w:pStyle w:val="Texto"/>
              <w:spacing w:line="350" w:lineRule="exact"/>
              <w:ind w:firstLine="0"/>
              <w:jc w:val="center"/>
              <w:rPr>
                <w:rFonts w:ascii="Barlow" w:hAnsi="Barlow"/>
                <w:sz w:val="20"/>
              </w:rPr>
            </w:pPr>
            <w:r w:rsidRPr="00B80672">
              <w:rPr>
                <w:rFonts w:ascii="Barlow" w:hAnsi="Barlow"/>
                <w:sz w:val="20"/>
              </w:rPr>
              <w:t>$00.00</w:t>
            </w:r>
          </w:p>
        </w:tc>
        <w:tc>
          <w:tcPr>
            <w:tcW w:w="1231" w:type="pct"/>
            <w:tcBorders>
              <w:top w:val="single" w:sz="6" w:space="0" w:color="auto"/>
              <w:left w:val="single" w:sz="6" w:space="0" w:color="auto"/>
              <w:bottom w:val="nil"/>
              <w:right w:val="nil"/>
            </w:tcBorders>
          </w:tcPr>
          <w:p w14:paraId="13BD5BA7" w14:textId="77777777" w:rsidR="00DD0740" w:rsidRPr="00B80672" w:rsidRDefault="00DD0740" w:rsidP="00F44FE5">
            <w:pPr>
              <w:pStyle w:val="Texto"/>
              <w:spacing w:line="350" w:lineRule="exact"/>
              <w:ind w:firstLine="0"/>
              <w:jc w:val="center"/>
              <w:rPr>
                <w:rFonts w:ascii="Barlow" w:hAnsi="Barlow"/>
                <w:sz w:val="20"/>
              </w:rPr>
            </w:pPr>
          </w:p>
        </w:tc>
      </w:tr>
      <w:tr w:rsidR="00DD0740" w:rsidRPr="00B80672" w14:paraId="4264ABCA" w14:textId="77777777" w:rsidTr="00F44FE5">
        <w:trPr>
          <w:trHeight w:val="17"/>
        </w:trPr>
        <w:tc>
          <w:tcPr>
            <w:tcW w:w="154" w:type="pct"/>
            <w:tcBorders>
              <w:top w:val="single" w:sz="6" w:space="0" w:color="auto"/>
              <w:left w:val="single" w:sz="6" w:space="0" w:color="auto"/>
              <w:bottom w:val="single" w:sz="6" w:space="0" w:color="auto"/>
              <w:right w:val="nil"/>
            </w:tcBorders>
          </w:tcPr>
          <w:p w14:paraId="45C7D960" w14:textId="77777777" w:rsidR="00DD0740" w:rsidRPr="00B80672"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1EEB177C"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Disminución del exceso de estimaciones por pérdida o deterioro u obsolescencia</w:t>
            </w:r>
          </w:p>
        </w:tc>
        <w:tc>
          <w:tcPr>
            <w:tcW w:w="872" w:type="pct"/>
            <w:tcBorders>
              <w:top w:val="single" w:sz="6" w:space="0" w:color="auto"/>
              <w:left w:val="single" w:sz="6" w:space="0" w:color="auto"/>
              <w:bottom w:val="single" w:sz="6" w:space="0" w:color="auto"/>
              <w:right w:val="single" w:sz="6" w:space="0" w:color="auto"/>
            </w:tcBorders>
            <w:hideMark/>
          </w:tcPr>
          <w:p w14:paraId="3BF0C132" w14:textId="77777777" w:rsidR="00DD0740" w:rsidRPr="00B80672" w:rsidRDefault="00DD0740" w:rsidP="00F44FE5">
            <w:pPr>
              <w:pStyle w:val="Texto"/>
              <w:spacing w:line="350" w:lineRule="exact"/>
              <w:ind w:firstLine="0"/>
              <w:jc w:val="center"/>
              <w:rPr>
                <w:rFonts w:ascii="Barlow" w:hAnsi="Barlow"/>
                <w:sz w:val="20"/>
              </w:rPr>
            </w:pPr>
            <w:r w:rsidRPr="00B80672">
              <w:rPr>
                <w:rFonts w:ascii="Barlow" w:hAnsi="Barlow"/>
                <w:sz w:val="20"/>
              </w:rPr>
              <w:t>$00.00</w:t>
            </w:r>
          </w:p>
        </w:tc>
        <w:tc>
          <w:tcPr>
            <w:tcW w:w="1231" w:type="pct"/>
            <w:tcBorders>
              <w:top w:val="nil"/>
              <w:left w:val="single" w:sz="6" w:space="0" w:color="auto"/>
              <w:bottom w:val="nil"/>
              <w:right w:val="nil"/>
            </w:tcBorders>
          </w:tcPr>
          <w:p w14:paraId="1E306A24" w14:textId="77777777" w:rsidR="00DD0740" w:rsidRPr="00B80672" w:rsidRDefault="00DD0740" w:rsidP="00F44FE5">
            <w:pPr>
              <w:pStyle w:val="Texto"/>
              <w:spacing w:line="350" w:lineRule="exact"/>
              <w:ind w:firstLine="0"/>
              <w:jc w:val="center"/>
              <w:rPr>
                <w:rFonts w:ascii="Barlow" w:hAnsi="Barlow"/>
                <w:sz w:val="20"/>
              </w:rPr>
            </w:pPr>
          </w:p>
        </w:tc>
      </w:tr>
      <w:tr w:rsidR="00DD0740" w:rsidRPr="00B80672" w14:paraId="5C636EF2" w14:textId="77777777" w:rsidTr="00F44FE5">
        <w:trPr>
          <w:trHeight w:val="17"/>
        </w:trPr>
        <w:tc>
          <w:tcPr>
            <w:tcW w:w="154" w:type="pct"/>
            <w:tcBorders>
              <w:top w:val="single" w:sz="6" w:space="0" w:color="auto"/>
              <w:left w:val="single" w:sz="6" w:space="0" w:color="auto"/>
              <w:bottom w:val="single" w:sz="6" w:space="0" w:color="auto"/>
              <w:right w:val="nil"/>
            </w:tcBorders>
          </w:tcPr>
          <w:p w14:paraId="2B1F2D84" w14:textId="77777777" w:rsidR="00DD0740" w:rsidRPr="00B80672"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6621DF37"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Disminución del exceso de provisiones</w:t>
            </w:r>
          </w:p>
        </w:tc>
        <w:tc>
          <w:tcPr>
            <w:tcW w:w="872" w:type="pct"/>
            <w:tcBorders>
              <w:top w:val="single" w:sz="6" w:space="0" w:color="auto"/>
              <w:left w:val="single" w:sz="6" w:space="0" w:color="auto"/>
              <w:bottom w:val="single" w:sz="6" w:space="0" w:color="auto"/>
              <w:right w:val="single" w:sz="6" w:space="0" w:color="auto"/>
            </w:tcBorders>
            <w:hideMark/>
          </w:tcPr>
          <w:p w14:paraId="3C7D3F03" w14:textId="77777777" w:rsidR="00DD0740" w:rsidRPr="00B80672" w:rsidRDefault="00DD0740" w:rsidP="00F44FE5">
            <w:pPr>
              <w:pStyle w:val="Texto"/>
              <w:spacing w:line="350" w:lineRule="exact"/>
              <w:ind w:firstLine="0"/>
              <w:jc w:val="center"/>
              <w:rPr>
                <w:rFonts w:ascii="Barlow" w:hAnsi="Barlow"/>
                <w:sz w:val="20"/>
              </w:rPr>
            </w:pPr>
            <w:r w:rsidRPr="00B80672">
              <w:rPr>
                <w:rFonts w:ascii="Barlow" w:hAnsi="Barlow"/>
                <w:sz w:val="20"/>
              </w:rPr>
              <w:t>$00.00</w:t>
            </w:r>
          </w:p>
        </w:tc>
        <w:tc>
          <w:tcPr>
            <w:tcW w:w="1231" w:type="pct"/>
            <w:tcBorders>
              <w:top w:val="nil"/>
              <w:left w:val="single" w:sz="6" w:space="0" w:color="auto"/>
              <w:bottom w:val="nil"/>
              <w:right w:val="nil"/>
            </w:tcBorders>
          </w:tcPr>
          <w:p w14:paraId="2BE71D80" w14:textId="77777777" w:rsidR="00DD0740" w:rsidRPr="00B80672" w:rsidRDefault="00DD0740" w:rsidP="00F44FE5">
            <w:pPr>
              <w:pStyle w:val="Texto"/>
              <w:spacing w:line="350" w:lineRule="exact"/>
              <w:ind w:firstLine="0"/>
              <w:jc w:val="center"/>
              <w:rPr>
                <w:rFonts w:ascii="Barlow" w:hAnsi="Barlow"/>
                <w:sz w:val="20"/>
              </w:rPr>
            </w:pPr>
          </w:p>
        </w:tc>
      </w:tr>
      <w:tr w:rsidR="00DD0740" w:rsidRPr="00B80672" w14:paraId="719A4445" w14:textId="77777777" w:rsidTr="00F44FE5">
        <w:trPr>
          <w:trHeight w:val="17"/>
        </w:trPr>
        <w:tc>
          <w:tcPr>
            <w:tcW w:w="154" w:type="pct"/>
            <w:tcBorders>
              <w:top w:val="single" w:sz="6" w:space="0" w:color="auto"/>
              <w:left w:val="single" w:sz="6" w:space="0" w:color="auto"/>
              <w:bottom w:val="single" w:sz="6" w:space="0" w:color="auto"/>
              <w:right w:val="nil"/>
            </w:tcBorders>
          </w:tcPr>
          <w:p w14:paraId="6DA423A3" w14:textId="77777777" w:rsidR="00DD0740" w:rsidRPr="00B80672"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4CF8095E"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Otros ingresos y beneficios varios</w:t>
            </w:r>
          </w:p>
        </w:tc>
        <w:tc>
          <w:tcPr>
            <w:tcW w:w="872" w:type="pct"/>
            <w:tcBorders>
              <w:top w:val="single" w:sz="6" w:space="0" w:color="auto"/>
              <w:left w:val="single" w:sz="6" w:space="0" w:color="auto"/>
              <w:bottom w:val="single" w:sz="6" w:space="0" w:color="auto"/>
              <w:right w:val="single" w:sz="6" w:space="0" w:color="auto"/>
            </w:tcBorders>
            <w:hideMark/>
          </w:tcPr>
          <w:p w14:paraId="628C3D61" w14:textId="1A63B277" w:rsidR="00DD0740" w:rsidRPr="00B80672" w:rsidRDefault="00DD0740" w:rsidP="00DC6FB0">
            <w:pPr>
              <w:pStyle w:val="Texto"/>
              <w:spacing w:line="350" w:lineRule="exact"/>
              <w:ind w:firstLine="0"/>
              <w:jc w:val="center"/>
              <w:rPr>
                <w:rFonts w:ascii="Barlow" w:hAnsi="Barlow"/>
                <w:sz w:val="20"/>
              </w:rPr>
            </w:pPr>
            <w:r w:rsidRPr="00B80672">
              <w:rPr>
                <w:rFonts w:ascii="Barlow" w:hAnsi="Barlow"/>
                <w:sz w:val="20"/>
              </w:rPr>
              <w:t>$</w:t>
            </w:r>
            <w:r w:rsidR="00FD2981" w:rsidRPr="00B80672">
              <w:rPr>
                <w:rFonts w:ascii="Barlow" w:hAnsi="Barlow"/>
                <w:sz w:val="20"/>
              </w:rPr>
              <w:t>00.00</w:t>
            </w:r>
          </w:p>
        </w:tc>
        <w:tc>
          <w:tcPr>
            <w:tcW w:w="1231" w:type="pct"/>
            <w:tcBorders>
              <w:top w:val="nil"/>
              <w:left w:val="single" w:sz="6" w:space="0" w:color="auto"/>
              <w:bottom w:val="nil"/>
              <w:right w:val="nil"/>
            </w:tcBorders>
          </w:tcPr>
          <w:p w14:paraId="391B9119" w14:textId="77777777" w:rsidR="00DD0740" w:rsidRPr="00B80672" w:rsidRDefault="00DD0740" w:rsidP="00F44FE5">
            <w:pPr>
              <w:pStyle w:val="Texto"/>
              <w:spacing w:line="350" w:lineRule="exact"/>
              <w:ind w:firstLine="0"/>
              <w:jc w:val="center"/>
              <w:rPr>
                <w:rFonts w:ascii="Barlow" w:hAnsi="Barlow"/>
                <w:sz w:val="20"/>
              </w:rPr>
            </w:pPr>
          </w:p>
        </w:tc>
      </w:tr>
      <w:tr w:rsidR="00DD0740" w:rsidRPr="00B80672" w14:paraId="3316D641" w14:textId="77777777" w:rsidTr="00F44FE5">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463A0340"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Otros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14:paraId="3A9B9594" w14:textId="77777777" w:rsidR="00DD0740" w:rsidRPr="00B80672" w:rsidRDefault="000A7831" w:rsidP="00DA55F2">
            <w:pPr>
              <w:pStyle w:val="Texto"/>
              <w:spacing w:line="350" w:lineRule="exact"/>
              <w:ind w:firstLine="0"/>
              <w:jc w:val="center"/>
              <w:rPr>
                <w:rFonts w:ascii="Barlow" w:hAnsi="Barlow"/>
                <w:sz w:val="20"/>
              </w:rPr>
            </w:pPr>
            <w:r w:rsidRPr="00B80672">
              <w:rPr>
                <w:rFonts w:ascii="Barlow" w:hAnsi="Barlow"/>
                <w:sz w:val="20"/>
              </w:rPr>
              <w:t>$</w:t>
            </w:r>
            <w:r w:rsidR="00DA55F2" w:rsidRPr="00B80672">
              <w:rPr>
                <w:rFonts w:ascii="Barlow" w:hAnsi="Barlow"/>
                <w:sz w:val="20"/>
              </w:rPr>
              <w:t>00</w:t>
            </w:r>
            <w:r w:rsidR="00DD0740" w:rsidRPr="00B80672">
              <w:rPr>
                <w:rFonts w:ascii="Barlow" w:hAnsi="Barlow"/>
                <w:sz w:val="20"/>
              </w:rPr>
              <w:t>.00</w:t>
            </w:r>
          </w:p>
        </w:tc>
        <w:tc>
          <w:tcPr>
            <w:tcW w:w="1231" w:type="pct"/>
            <w:tcBorders>
              <w:top w:val="nil"/>
              <w:left w:val="single" w:sz="6" w:space="0" w:color="auto"/>
              <w:bottom w:val="nil"/>
              <w:right w:val="nil"/>
            </w:tcBorders>
          </w:tcPr>
          <w:p w14:paraId="7DC614BF" w14:textId="77777777" w:rsidR="00DD0740" w:rsidRPr="00B80672" w:rsidRDefault="00DD0740" w:rsidP="00F44FE5">
            <w:pPr>
              <w:pStyle w:val="Texto"/>
              <w:spacing w:line="350" w:lineRule="exact"/>
              <w:ind w:firstLine="0"/>
              <w:jc w:val="center"/>
              <w:rPr>
                <w:rFonts w:ascii="Barlow" w:hAnsi="Barlow"/>
                <w:sz w:val="20"/>
              </w:rPr>
            </w:pPr>
          </w:p>
        </w:tc>
      </w:tr>
      <w:tr w:rsidR="00DD0740" w:rsidRPr="00B80672" w14:paraId="596C6E92" w14:textId="77777777" w:rsidTr="00F44FE5">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0E2640A0" w14:textId="77777777" w:rsidR="00DD0740" w:rsidRPr="00B80672" w:rsidRDefault="00DD0740" w:rsidP="00F44FE5">
            <w:pPr>
              <w:pStyle w:val="Texto"/>
              <w:spacing w:line="350" w:lineRule="exact"/>
              <w:ind w:firstLine="0"/>
              <w:rPr>
                <w:rFonts w:ascii="Barlow" w:hAnsi="Barlow"/>
                <w:b/>
                <w:sz w:val="20"/>
              </w:rPr>
            </w:pPr>
            <w:r w:rsidRPr="00B80672">
              <w:rPr>
                <w:rFonts w:ascii="Barlow" w:hAnsi="Barlow"/>
                <w:b/>
                <w:sz w:val="20"/>
              </w:rPr>
              <w:t>3. Menos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14:paraId="6C89F8C3" w14:textId="77777777" w:rsidR="00DD0740" w:rsidRPr="00B80672" w:rsidRDefault="00DD0740" w:rsidP="00F44FE5">
            <w:pPr>
              <w:pStyle w:val="Texto"/>
              <w:spacing w:line="350" w:lineRule="exact"/>
              <w:ind w:firstLine="0"/>
              <w:jc w:val="center"/>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hideMark/>
          </w:tcPr>
          <w:p w14:paraId="04194B5A" w14:textId="77777777" w:rsidR="00DD0740" w:rsidRPr="00B80672" w:rsidRDefault="00226B61" w:rsidP="00226B61">
            <w:pPr>
              <w:pStyle w:val="Texto"/>
              <w:spacing w:line="350" w:lineRule="exact"/>
              <w:ind w:firstLine="0"/>
              <w:jc w:val="center"/>
              <w:rPr>
                <w:rFonts w:ascii="Barlow" w:hAnsi="Barlow"/>
                <w:sz w:val="20"/>
              </w:rPr>
            </w:pPr>
            <w:r w:rsidRPr="00B80672">
              <w:rPr>
                <w:rFonts w:ascii="Barlow" w:hAnsi="Barlow"/>
                <w:sz w:val="20"/>
              </w:rPr>
              <w:t xml:space="preserve">                  </w:t>
            </w:r>
            <w:r w:rsidR="00DD0740" w:rsidRPr="00B80672">
              <w:rPr>
                <w:rFonts w:ascii="Barlow" w:hAnsi="Barlow"/>
                <w:sz w:val="20"/>
              </w:rPr>
              <w:t>0.00</w:t>
            </w:r>
          </w:p>
        </w:tc>
      </w:tr>
      <w:tr w:rsidR="00DD0740" w:rsidRPr="00B80672" w14:paraId="4119197D" w14:textId="77777777" w:rsidTr="00F44FE5">
        <w:trPr>
          <w:trHeight w:val="17"/>
        </w:trPr>
        <w:tc>
          <w:tcPr>
            <w:tcW w:w="154" w:type="pct"/>
            <w:tcBorders>
              <w:top w:val="single" w:sz="6" w:space="0" w:color="auto"/>
              <w:left w:val="single" w:sz="6" w:space="0" w:color="auto"/>
              <w:bottom w:val="single" w:sz="6" w:space="0" w:color="auto"/>
              <w:right w:val="nil"/>
            </w:tcBorders>
          </w:tcPr>
          <w:p w14:paraId="2FDABDB1" w14:textId="77777777" w:rsidR="00DD0740" w:rsidRPr="00B80672"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75AC034B"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Productos de capital</w:t>
            </w:r>
          </w:p>
        </w:tc>
        <w:tc>
          <w:tcPr>
            <w:tcW w:w="872" w:type="pct"/>
            <w:tcBorders>
              <w:top w:val="single" w:sz="6" w:space="0" w:color="auto"/>
              <w:left w:val="single" w:sz="6" w:space="0" w:color="auto"/>
              <w:bottom w:val="single" w:sz="6" w:space="0" w:color="auto"/>
              <w:right w:val="single" w:sz="6" w:space="0" w:color="auto"/>
            </w:tcBorders>
            <w:hideMark/>
          </w:tcPr>
          <w:p w14:paraId="630745D6" w14:textId="77777777" w:rsidR="00DD0740" w:rsidRPr="00B80672" w:rsidRDefault="00DD0740" w:rsidP="00F44FE5">
            <w:pPr>
              <w:pStyle w:val="Texto"/>
              <w:spacing w:line="350" w:lineRule="exact"/>
              <w:ind w:firstLine="0"/>
              <w:jc w:val="center"/>
              <w:rPr>
                <w:rFonts w:ascii="Barlow" w:hAnsi="Barlow"/>
                <w:sz w:val="20"/>
              </w:rPr>
            </w:pPr>
            <w:r w:rsidRPr="00B80672">
              <w:rPr>
                <w:rFonts w:ascii="Barlow" w:hAnsi="Barlow"/>
                <w:sz w:val="20"/>
              </w:rPr>
              <w:t>$00.00</w:t>
            </w:r>
          </w:p>
        </w:tc>
        <w:tc>
          <w:tcPr>
            <w:tcW w:w="1231" w:type="pct"/>
            <w:tcBorders>
              <w:top w:val="single" w:sz="6" w:space="0" w:color="auto"/>
              <w:left w:val="single" w:sz="6" w:space="0" w:color="auto"/>
              <w:bottom w:val="nil"/>
              <w:right w:val="nil"/>
            </w:tcBorders>
          </w:tcPr>
          <w:p w14:paraId="290F0AAB" w14:textId="77777777" w:rsidR="00DD0740" w:rsidRPr="00B80672" w:rsidRDefault="00DD0740" w:rsidP="00F44FE5">
            <w:pPr>
              <w:pStyle w:val="Texto"/>
              <w:spacing w:line="350" w:lineRule="exact"/>
              <w:ind w:firstLine="0"/>
              <w:jc w:val="center"/>
              <w:rPr>
                <w:rFonts w:ascii="Barlow" w:hAnsi="Barlow"/>
                <w:sz w:val="20"/>
              </w:rPr>
            </w:pPr>
          </w:p>
        </w:tc>
      </w:tr>
      <w:tr w:rsidR="00DD0740" w:rsidRPr="00B80672" w14:paraId="342BBFB5" w14:textId="77777777" w:rsidTr="00F44FE5">
        <w:trPr>
          <w:trHeight w:val="17"/>
        </w:trPr>
        <w:tc>
          <w:tcPr>
            <w:tcW w:w="154" w:type="pct"/>
            <w:tcBorders>
              <w:top w:val="single" w:sz="6" w:space="0" w:color="auto"/>
              <w:left w:val="single" w:sz="6" w:space="0" w:color="auto"/>
              <w:bottom w:val="single" w:sz="6" w:space="0" w:color="auto"/>
              <w:right w:val="nil"/>
            </w:tcBorders>
          </w:tcPr>
          <w:p w14:paraId="7AF3A24E" w14:textId="77777777" w:rsidR="00DD0740" w:rsidRPr="00B80672"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6FA678A1"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Aprovechamientos capital</w:t>
            </w:r>
          </w:p>
        </w:tc>
        <w:tc>
          <w:tcPr>
            <w:tcW w:w="872" w:type="pct"/>
            <w:tcBorders>
              <w:top w:val="single" w:sz="6" w:space="0" w:color="auto"/>
              <w:left w:val="single" w:sz="6" w:space="0" w:color="auto"/>
              <w:bottom w:val="single" w:sz="6" w:space="0" w:color="auto"/>
              <w:right w:val="single" w:sz="6" w:space="0" w:color="auto"/>
            </w:tcBorders>
            <w:hideMark/>
          </w:tcPr>
          <w:p w14:paraId="606EA0B6" w14:textId="77777777" w:rsidR="00DD0740" w:rsidRPr="00B80672" w:rsidRDefault="00DD0740" w:rsidP="00F44FE5">
            <w:pPr>
              <w:pStyle w:val="Texto"/>
              <w:spacing w:line="350" w:lineRule="exact"/>
              <w:ind w:firstLine="0"/>
              <w:jc w:val="center"/>
              <w:rPr>
                <w:rFonts w:ascii="Barlow" w:hAnsi="Barlow"/>
                <w:sz w:val="20"/>
              </w:rPr>
            </w:pPr>
            <w:r w:rsidRPr="00B80672">
              <w:rPr>
                <w:rFonts w:ascii="Barlow" w:hAnsi="Barlow"/>
                <w:sz w:val="20"/>
              </w:rPr>
              <w:t>$00.00</w:t>
            </w:r>
          </w:p>
        </w:tc>
        <w:tc>
          <w:tcPr>
            <w:tcW w:w="1231" w:type="pct"/>
            <w:tcBorders>
              <w:top w:val="nil"/>
              <w:left w:val="single" w:sz="6" w:space="0" w:color="auto"/>
              <w:bottom w:val="nil"/>
              <w:right w:val="nil"/>
            </w:tcBorders>
          </w:tcPr>
          <w:p w14:paraId="0F18596F" w14:textId="77777777" w:rsidR="00DD0740" w:rsidRPr="00B80672" w:rsidRDefault="00DD0740" w:rsidP="00F44FE5">
            <w:pPr>
              <w:pStyle w:val="Texto"/>
              <w:spacing w:line="350" w:lineRule="exact"/>
              <w:ind w:firstLine="0"/>
              <w:rPr>
                <w:rFonts w:ascii="Barlow" w:hAnsi="Barlow"/>
                <w:sz w:val="20"/>
              </w:rPr>
            </w:pPr>
          </w:p>
        </w:tc>
      </w:tr>
      <w:tr w:rsidR="00DD0740" w:rsidRPr="00B80672" w14:paraId="7B01712C" w14:textId="77777777" w:rsidTr="00F44FE5">
        <w:trPr>
          <w:trHeight w:val="17"/>
        </w:trPr>
        <w:tc>
          <w:tcPr>
            <w:tcW w:w="154" w:type="pct"/>
            <w:tcBorders>
              <w:top w:val="single" w:sz="6" w:space="0" w:color="auto"/>
              <w:left w:val="single" w:sz="6" w:space="0" w:color="auto"/>
              <w:bottom w:val="single" w:sz="6" w:space="0" w:color="auto"/>
              <w:right w:val="nil"/>
            </w:tcBorders>
          </w:tcPr>
          <w:p w14:paraId="0D664811" w14:textId="77777777" w:rsidR="00DD0740" w:rsidRPr="00B80672" w:rsidRDefault="00DD0740" w:rsidP="00F44FE5">
            <w:pPr>
              <w:pStyle w:val="Texto"/>
              <w:spacing w:line="350" w:lineRule="exact"/>
              <w:ind w:firstLine="0"/>
              <w:rPr>
                <w:rFonts w:ascii="Barlow" w:hAnsi="Barlow"/>
                <w:sz w:val="20"/>
              </w:rPr>
            </w:pPr>
          </w:p>
          <w:p w14:paraId="27E76854" w14:textId="77777777" w:rsidR="00DD0740" w:rsidRPr="00B80672" w:rsidRDefault="00DD0740" w:rsidP="00F44FE5">
            <w:pPr>
              <w:pStyle w:val="Texto"/>
              <w:spacing w:line="350" w:lineRule="exact"/>
              <w:ind w:firstLine="0"/>
              <w:rPr>
                <w:rFonts w:ascii="Barlow" w:hAnsi="Barlow"/>
                <w:sz w:val="20"/>
              </w:rPr>
            </w:pPr>
          </w:p>
        </w:tc>
        <w:tc>
          <w:tcPr>
            <w:tcW w:w="2743" w:type="pct"/>
            <w:tcBorders>
              <w:top w:val="single" w:sz="6" w:space="0" w:color="auto"/>
              <w:left w:val="nil"/>
              <w:bottom w:val="single" w:sz="6" w:space="0" w:color="auto"/>
              <w:right w:val="single" w:sz="6" w:space="0" w:color="auto"/>
            </w:tcBorders>
            <w:hideMark/>
          </w:tcPr>
          <w:p w14:paraId="739A222C"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Ingresos derivados de financiamientos</w:t>
            </w:r>
          </w:p>
        </w:tc>
        <w:tc>
          <w:tcPr>
            <w:tcW w:w="872" w:type="pct"/>
            <w:tcBorders>
              <w:top w:val="single" w:sz="6" w:space="0" w:color="auto"/>
              <w:left w:val="single" w:sz="6" w:space="0" w:color="auto"/>
              <w:bottom w:val="single" w:sz="6" w:space="0" w:color="auto"/>
              <w:right w:val="single" w:sz="6" w:space="0" w:color="auto"/>
            </w:tcBorders>
            <w:hideMark/>
          </w:tcPr>
          <w:p w14:paraId="7B1DF302" w14:textId="77777777" w:rsidR="00DD0740" w:rsidRPr="00B80672" w:rsidRDefault="00DD0740" w:rsidP="00F44FE5">
            <w:pPr>
              <w:pStyle w:val="Texto"/>
              <w:spacing w:line="350" w:lineRule="exact"/>
              <w:ind w:firstLine="0"/>
              <w:jc w:val="center"/>
              <w:rPr>
                <w:rFonts w:ascii="Barlow" w:hAnsi="Barlow"/>
                <w:sz w:val="20"/>
              </w:rPr>
            </w:pPr>
            <w:r w:rsidRPr="00B80672">
              <w:rPr>
                <w:rFonts w:ascii="Barlow" w:hAnsi="Barlow"/>
                <w:sz w:val="20"/>
              </w:rPr>
              <w:t>$00.00</w:t>
            </w:r>
          </w:p>
        </w:tc>
        <w:tc>
          <w:tcPr>
            <w:tcW w:w="1231" w:type="pct"/>
            <w:tcBorders>
              <w:top w:val="nil"/>
              <w:left w:val="single" w:sz="6" w:space="0" w:color="auto"/>
              <w:bottom w:val="nil"/>
              <w:right w:val="nil"/>
            </w:tcBorders>
          </w:tcPr>
          <w:p w14:paraId="47008BD6" w14:textId="77777777" w:rsidR="00DD0740" w:rsidRPr="00B80672" w:rsidRDefault="00DD0740" w:rsidP="00F44FE5">
            <w:pPr>
              <w:pStyle w:val="Texto"/>
              <w:spacing w:line="350" w:lineRule="exact"/>
              <w:ind w:firstLine="0"/>
              <w:jc w:val="center"/>
              <w:rPr>
                <w:rFonts w:ascii="Barlow" w:hAnsi="Barlow"/>
                <w:sz w:val="20"/>
              </w:rPr>
            </w:pPr>
          </w:p>
        </w:tc>
      </w:tr>
      <w:tr w:rsidR="00DD0740" w:rsidRPr="00B80672" w14:paraId="57552D0F" w14:textId="77777777" w:rsidTr="00F44FE5">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015F9C6D" w14:textId="77777777" w:rsidR="00DD0740" w:rsidRPr="00B80672" w:rsidRDefault="00DD0740" w:rsidP="00F44FE5">
            <w:pPr>
              <w:pStyle w:val="Texto"/>
              <w:spacing w:line="350" w:lineRule="exact"/>
              <w:ind w:firstLine="0"/>
              <w:rPr>
                <w:rFonts w:ascii="Barlow" w:hAnsi="Barlow"/>
                <w:sz w:val="20"/>
              </w:rPr>
            </w:pPr>
            <w:r w:rsidRPr="00B80672">
              <w:rPr>
                <w:rFonts w:ascii="Barlow" w:hAnsi="Barlow"/>
                <w:sz w:val="20"/>
              </w:rPr>
              <w:t>Otros Ingresos presupuestarios no contables</w:t>
            </w:r>
          </w:p>
        </w:tc>
        <w:tc>
          <w:tcPr>
            <w:tcW w:w="872" w:type="pct"/>
            <w:tcBorders>
              <w:top w:val="single" w:sz="6" w:space="0" w:color="auto"/>
              <w:left w:val="single" w:sz="6" w:space="0" w:color="auto"/>
              <w:bottom w:val="single" w:sz="6" w:space="0" w:color="auto"/>
              <w:right w:val="single" w:sz="6" w:space="0" w:color="auto"/>
            </w:tcBorders>
            <w:hideMark/>
          </w:tcPr>
          <w:p w14:paraId="4C00A364" w14:textId="77777777" w:rsidR="00DD0740" w:rsidRPr="00B80672" w:rsidRDefault="00DD0740" w:rsidP="00F44FE5">
            <w:pPr>
              <w:pStyle w:val="Texto"/>
              <w:spacing w:line="350" w:lineRule="exact"/>
              <w:ind w:firstLine="0"/>
              <w:jc w:val="center"/>
              <w:rPr>
                <w:rFonts w:ascii="Barlow" w:hAnsi="Barlow"/>
                <w:sz w:val="20"/>
              </w:rPr>
            </w:pPr>
            <w:r w:rsidRPr="00B80672">
              <w:rPr>
                <w:rFonts w:ascii="Barlow" w:hAnsi="Barlow"/>
                <w:sz w:val="20"/>
              </w:rPr>
              <w:t>$00.00</w:t>
            </w:r>
          </w:p>
        </w:tc>
        <w:tc>
          <w:tcPr>
            <w:tcW w:w="1231" w:type="pct"/>
            <w:tcBorders>
              <w:top w:val="nil"/>
              <w:left w:val="single" w:sz="6" w:space="0" w:color="auto"/>
              <w:bottom w:val="nil"/>
              <w:right w:val="nil"/>
            </w:tcBorders>
          </w:tcPr>
          <w:p w14:paraId="4F890A18" w14:textId="77777777" w:rsidR="00DD0740" w:rsidRPr="00B80672" w:rsidRDefault="00DD0740" w:rsidP="00F44FE5">
            <w:pPr>
              <w:pStyle w:val="Texto"/>
              <w:spacing w:line="350" w:lineRule="exact"/>
              <w:ind w:firstLine="0"/>
              <w:jc w:val="center"/>
              <w:rPr>
                <w:rFonts w:ascii="Barlow" w:hAnsi="Barlow"/>
                <w:sz w:val="20"/>
              </w:rPr>
            </w:pPr>
          </w:p>
        </w:tc>
      </w:tr>
      <w:tr w:rsidR="00DD0740" w:rsidRPr="00B80672" w14:paraId="750A77CB" w14:textId="77777777" w:rsidTr="00F44FE5">
        <w:trPr>
          <w:trHeight w:val="564"/>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79AE7954" w14:textId="77777777" w:rsidR="00DD0740" w:rsidRPr="00B80672" w:rsidRDefault="00DD0740" w:rsidP="00F44FE5">
            <w:pPr>
              <w:pStyle w:val="Texto"/>
              <w:spacing w:line="350" w:lineRule="exact"/>
              <w:ind w:firstLine="0"/>
              <w:rPr>
                <w:rFonts w:ascii="Barlow" w:hAnsi="Barlow"/>
                <w:b/>
                <w:sz w:val="20"/>
              </w:rPr>
            </w:pPr>
            <w:r w:rsidRPr="00B80672">
              <w:rPr>
                <w:rFonts w:ascii="Barlow" w:hAnsi="Barlow"/>
                <w:b/>
                <w:sz w:val="20"/>
              </w:rPr>
              <w:t>4. Ingresos Contables (4 = 1 + 2 - 3)</w:t>
            </w:r>
          </w:p>
        </w:tc>
        <w:tc>
          <w:tcPr>
            <w:tcW w:w="872" w:type="pct"/>
            <w:tcBorders>
              <w:top w:val="nil"/>
              <w:left w:val="single" w:sz="6" w:space="0" w:color="auto"/>
              <w:bottom w:val="nil"/>
              <w:right w:val="single" w:sz="6" w:space="0" w:color="auto"/>
            </w:tcBorders>
          </w:tcPr>
          <w:p w14:paraId="35718666" w14:textId="77777777" w:rsidR="00DD0740" w:rsidRPr="00B80672" w:rsidRDefault="00DD0740" w:rsidP="00F44FE5">
            <w:pPr>
              <w:pStyle w:val="Texto"/>
              <w:spacing w:line="350" w:lineRule="exact"/>
              <w:ind w:firstLine="0"/>
              <w:rPr>
                <w:rFonts w:ascii="Barlow" w:hAnsi="Barlow"/>
                <w:sz w:val="20"/>
              </w:rPr>
            </w:pPr>
          </w:p>
          <w:p w14:paraId="5F3DCCB2" w14:textId="77777777" w:rsidR="00DD0740" w:rsidRPr="00B80672" w:rsidRDefault="00DD0740" w:rsidP="00F44FE5">
            <w:pPr>
              <w:pStyle w:val="Texto"/>
              <w:spacing w:line="350" w:lineRule="exact"/>
              <w:ind w:firstLine="0"/>
              <w:rPr>
                <w:rFonts w:ascii="Barlow" w:hAnsi="Barlow"/>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14:paraId="60E2BA1B" w14:textId="455DD31D" w:rsidR="00DD0740" w:rsidRPr="00B80672" w:rsidRDefault="00846935" w:rsidP="007A7E0A">
            <w:pPr>
              <w:pStyle w:val="Texto"/>
              <w:spacing w:line="350" w:lineRule="exact"/>
              <w:ind w:firstLine="0"/>
              <w:jc w:val="center"/>
              <w:rPr>
                <w:rFonts w:ascii="Barlow" w:hAnsi="Barlow"/>
                <w:b/>
                <w:sz w:val="20"/>
              </w:rPr>
            </w:pPr>
            <w:r w:rsidRPr="00B80672">
              <w:rPr>
                <w:rFonts w:ascii="Barlow" w:hAnsi="Barlow"/>
                <w:b/>
                <w:sz w:val="20"/>
              </w:rPr>
              <w:t xml:space="preserve">$           </w:t>
            </w:r>
            <w:r w:rsidR="009D7864" w:rsidRPr="00B80672">
              <w:rPr>
                <w:rFonts w:ascii="Barlow" w:hAnsi="Barlow"/>
                <w:b/>
                <w:sz w:val="20"/>
              </w:rPr>
              <w:t>2,836,533.69</w:t>
            </w:r>
          </w:p>
        </w:tc>
      </w:tr>
    </w:tbl>
    <w:p w14:paraId="2DA2ACB8" w14:textId="4918EB21" w:rsidR="008D2A10" w:rsidRDefault="008D2A10" w:rsidP="00DD0740">
      <w:pPr>
        <w:pStyle w:val="ROMANOS"/>
        <w:spacing w:after="0" w:line="240" w:lineRule="exact"/>
        <w:ind w:left="0" w:firstLine="0"/>
        <w:rPr>
          <w:rFonts w:ascii="Barlow" w:hAnsi="Barlow"/>
          <w:sz w:val="20"/>
          <w:szCs w:val="20"/>
          <w:lang w:val="es-MX"/>
        </w:rPr>
      </w:pPr>
    </w:p>
    <w:p w14:paraId="5C012355" w14:textId="32B5659F" w:rsidR="00B80672" w:rsidRDefault="00B80672" w:rsidP="00DD0740">
      <w:pPr>
        <w:pStyle w:val="ROMANOS"/>
        <w:spacing w:after="0" w:line="240" w:lineRule="exact"/>
        <w:ind w:left="0" w:firstLine="0"/>
        <w:rPr>
          <w:rFonts w:ascii="Barlow" w:hAnsi="Barlow"/>
          <w:sz w:val="20"/>
          <w:szCs w:val="20"/>
          <w:lang w:val="es-MX"/>
        </w:rPr>
      </w:pPr>
    </w:p>
    <w:p w14:paraId="74085442" w14:textId="7E955D76" w:rsidR="00B80672" w:rsidRDefault="00B80672" w:rsidP="00DD0740">
      <w:pPr>
        <w:pStyle w:val="ROMANOS"/>
        <w:spacing w:after="0" w:line="240" w:lineRule="exact"/>
        <w:ind w:left="0" w:firstLine="0"/>
        <w:rPr>
          <w:rFonts w:ascii="Barlow" w:hAnsi="Barlow"/>
          <w:sz w:val="20"/>
          <w:szCs w:val="20"/>
          <w:lang w:val="es-MX"/>
        </w:rPr>
      </w:pPr>
    </w:p>
    <w:p w14:paraId="432F70E0" w14:textId="0E0A28B4" w:rsidR="00B80672" w:rsidRDefault="00B80672" w:rsidP="00DD0740">
      <w:pPr>
        <w:pStyle w:val="ROMANOS"/>
        <w:spacing w:after="0" w:line="240" w:lineRule="exact"/>
        <w:ind w:left="0" w:firstLine="0"/>
        <w:rPr>
          <w:rFonts w:ascii="Barlow" w:hAnsi="Barlow"/>
          <w:sz w:val="20"/>
          <w:szCs w:val="20"/>
          <w:lang w:val="es-MX"/>
        </w:rPr>
      </w:pPr>
    </w:p>
    <w:p w14:paraId="36C84760" w14:textId="3C66FA61" w:rsidR="00B80672" w:rsidRDefault="00B80672" w:rsidP="00DD0740">
      <w:pPr>
        <w:pStyle w:val="ROMANOS"/>
        <w:spacing w:after="0" w:line="240" w:lineRule="exact"/>
        <w:ind w:left="0" w:firstLine="0"/>
        <w:rPr>
          <w:rFonts w:ascii="Barlow" w:hAnsi="Barlow"/>
          <w:sz w:val="20"/>
          <w:szCs w:val="20"/>
          <w:lang w:val="es-MX"/>
        </w:rPr>
      </w:pPr>
    </w:p>
    <w:p w14:paraId="55A0202C" w14:textId="7AFF1604" w:rsidR="00B80672" w:rsidRDefault="00B80672" w:rsidP="00DD0740">
      <w:pPr>
        <w:pStyle w:val="ROMANOS"/>
        <w:spacing w:after="0" w:line="240" w:lineRule="exact"/>
        <w:ind w:left="0" w:firstLine="0"/>
        <w:rPr>
          <w:rFonts w:ascii="Barlow" w:hAnsi="Barlow"/>
          <w:sz w:val="20"/>
          <w:szCs w:val="20"/>
          <w:lang w:val="es-MX"/>
        </w:rPr>
      </w:pPr>
    </w:p>
    <w:p w14:paraId="26FC9615" w14:textId="43167C92" w:rsidR="00B80672" w:rsidRDefault="00B80672" w:rsidP="00DD0740">
      <w:pPr>
        <w:pStyle w:val="ROMANOS"/>
        <w:spacing w:after="0" w:line="240" w:lineRule="exact"/>
        <w:ind w:left="0" w:firstLine="0"/>
        <w:rPr>
          <w:rFonts w:ascii="Barlow" w:hAnsi="Barlow"/>
          <w:sz w:val="20"/>
          <w:szCs w:val="20"/>
          <w:lang w:val="es-MX"/>
        </w:rPr>
      </w:pPr>
    </w:p>
    <w:p w14:paraId="50B5B7D1" w14:textId="77777777" w:rsidR="00B80672" w:rsidRPr="00B80672" w:rsidRDefault="00B80672" w:rsidP="00DD0740">
      <w:pPr>
        <w:pStyle w:val="ROMANOS"/>
        <w:spacing w:after="0" w:line="240" w:lineRule="exact"/>
        <w:ind w:left="0" w:firstLine="0"/>
        <w:rPr>
          <w:rFonts w:ascii="Barlow" w:hAnsi="Barlow"/>
          <w:sz w:val="20"/>
          <w:szCs w:val="20"/>
          <w:lang w:val="es-MX"/>
        </w:rPr>
      </w:pPr>
    </w:p>
    <w:tbl>
      <w:tblPr>
        <w:tblpPr w:leftFromText="141" w:rightFromText="141" w:vertAnchor="text" w:horzAnchor="margin" w:tblpY="942"/>
        <w:tblW w:w="5000" w:type="pct"/>
        <w:tblCellMar>
          <w:left w:w="43" w:type="dxa"/>
          <w:right w:w="43" w:type="dxa"/>
        </w:tblCellMar>
        <w:tblLook w:val="04A0" w:firstRow="1" w:lastRow="0" w:firstColumn="1" w:lastColumn="0" w:noHBand="0" w:noVBand="1"/>
      </w:tblPr>
      <w:tblGrid>
        <w:gridCol w:w="403"/>
        <w:gridCol w:w="7440"/>
        <w:gridCol w:w="2370"/>
        <w:gridCol w:w="3308"/>
        <w:gridCol w:w="35"/>
      </w:tblGrid>
      <w:tr w:rsidR="00DD0740" w:rsidRPr="00B80672" w14:paraId="490575F6" w14:textId="77777777" w:rsidTr="00F44FE5">
        <w:trPr>
          <w:trHeight w:val="20"/>
        </w:trPr>
        <w:tc>
          <w:tcPr>
            <w:tcW w:w="5000" w:type="pct"/>
            <w:gridSpan w:val="5"/>
            <w:tcBorders>
              <w:top w:val="single" w:sz="6" w:space="0" w:color="auto"/>
              <w:left w:val="single" w:sz="6" w:space="0" w:color="auto"/>
              <w:bottom w:val="nil"/>
              <w:right w:val="single" w:sz="6" w:space="0" w:color="000000"/>
            </w:tcBorders>
            <w:shd w:val="clear" w:color="auto" w:fill="C0C0C0"/>
            <w:noWrap/>
            <w:vAlign w:val="center"/>
            <w:hideMark/>
          </w:tcPr>
          <w:p w14:paraId="54C8DFFD" w14:textId="77777777" w:rsidR="002871E8" w:rsidRPr="00B80672" w:rsidRDefault="002871E8" w:rsidP="002871E8">
            <w:pPr>
              <w:spacing w:after="0" w:line="360" w:lineRule="auto"/>
              <w:jc w:val="center"/>
              <w:rPr>
                <w:rFonts w:ascii="Barlow" w:hAnsi="Barlow" w:cs="Arial"/>
                <w:b/>
                <w:sz w:val="20"/>
                <w:szCs w:val="20"/>
                <w:lang w:val="es-ES"/>
              </w:rPr>
            </w:pPr>
            <w:r w:rsidRPr="00B80672">
              <w:rPr>
                <w:rFonts w:ascii="Barlow" w:hAnsi="Barlow" w:cs="Arial"/>
                <w:b/>
                <w:sz w:val="20"/>
                <w:szCs w:val="20"/>
                <w:lang w:val="es-ES"/>
              </w:rPr>
              <w:lastRenderedPageBreak/>
              <w:t>PARQUE CIENTIFICO Y TECNOLOGICO DE YUCATAN</w:t>
            </w:r>
          </w:p>
          <w:p w14:paraId="3945E240" w14:textId="77777777" w:rsidR="00DD0740" w:rsidRPr="00B80672" w:rsidRDefault="00DD0740" w:rsidP="00F44FE5">
            <w:pPr>
              <w:pStyle w:val="Texto"/>
              <w:spacing w:line="254" w:lineRule="exact"/>
              <w:ind w:firstLine="0"/>
              <w:jc w:val="center"/>
              <w:rPr>
                <w:rFonts w:ascii="Barlow" w:hAnsi="Barlow"/>
                <w:b/>
                <w:sz w:val="20"/>
              </w:rPr>
            </w:pPr>
          </w:p>
        </w:tc>
      </w:tr>
      <w:tr w:rsidR="00DD0740" w:rsidRPr="00B80672" w14:paraId="027717C5" w14:textId="77777777" w:rsidTr="00F44FE5">
        <w:trPr>
          <w:trHeight w:val="20"/>
        </w:trPr>
        <w:tc>
          <w:tcPr>
            <w:tcW w:w="5000" w:type="pct"/>
            <w:gridSpan w:val="5"/>
            <w:tcBorders>
              <w:top w:val="nil"/>
              <w:left w:val="single" w:sz="6" w:space="0" w:color="auto"/>
              <w:bottom w:val="nil"/>
              <w:right w:val="single" w:sz="6" w:space="0" w:color="000000"/>
            </w:tcBorders>
            <w:shd w:val="clear" w:color="auto" w:fill="C0C0C0"/>
            <w:vAlign w:val="center"/>
            <w:hideMark/>
          </w:tcPr>
          <w:p w14:paraId="718B277F" w14:textId="77777777" w:rsidR="00DD0740" w:rsidRPr="00B80672" w:rsidRDefault="00DD0740" w:rsidP="00F44FE5">
            <w:pPr>
              <w:pStyle w:val="Texto"/>
              <w:spacing w:line="254" w:lineRule="exact"/>
              <w:ind w:firstLine="0"/>
              <w:jc w:val="center"/>
              <w:rPr>
                <w:rFonts w:ascii="Barlow" w:hAnsi="Barlow"/>
                <w:b/>
                <w:sz w:val="20"/>
              </w:rPr>
            </w:pPr>
            <w:r w:rsidRPr="00B80672">
              <w:rPr>
                <w:rFonts w:ascii="Barlow" w:hAnsi="Barlow"/>
                <w:b/>
                <w:sz w:val="20"/>
              </w:rPr>
              <w:t>Conciliación entre los Egresos Presupuestarios y los Gastos Contables</w:t>
            </w:r>
          </w:p>
        </w:tc>
      </w:tr>
      <w:tr w:rsidR="00DD0740" w:rsidRPr="00B80672" w14:paraId="4206BF4B" w14:textId="77777777" w:rsidTr="00F44FE5">
        <w:trPr>
          <w:trHeight w:val="20"/>
        </w:trPr>
        <w:tc>
          <w:tcPr>
            <w:tcW w:w="5000" w:type="pct"/>
            <w:gridSpan w:val="5"/>
            <w:tcBorders>
              <w:top w:val="nil"/>
              <w:left w:val="single" w:sz="6" w:space="0" w:color="auto"/>
              <w:bottom w:val="single" w:sz="6" w:space="0" w:color="auto"/>
              <w:right w:val="single" w:sz="6" w:space="0" w:color="000000"/>
            </w:tcBorders>
            <w:shd w:val="clear" w:color="auto" w:fill="C0C0C0"/>
            <w:vAlign w:val="center"/>
            <w:hideMark/>
          </w:tcPr>
          <w:p w14:paraId="2DD791F2" w14:textId="31B66806" w:rsidR="00DD0740" w:rsidRPr="00B80672" w:rsidRDefault="00DD0740" w:rsidP="00226B61">
            <w:pPr>
              <w:pStyle w:val="Texto"/>
              <w:spacing w:after="0" w:line="360" w:lineRule="auto"/>
              <w:ind w:firstLine="0"/>
              <w:jc w:val="center"/>
              <w:rPr>
                <w:rFonts w:ascii="Barlow" w:hAnsi="Barlow"/>
                <w:b/>
                <w:sz w:val="20"/>
                <w:lang w:val="es-MX"/>
              </w:rPr>
            </w:pPr>
            <w:r w:rsidRPr="00B80672">
              <w:rPr>
                <w:rFonts w:ascii="Barlow" w:hAnsi="Barlow"/>
                <w:b/>
                <w:sz w:val="20"/>
              </w:rPr>
              <w:t>Correspondiente del 01  de Enero</w:t>
            </w:r>
            <w:r w:rsidR="00226B61" w:rsidRPr="00B80672">
              <w:rPr>
                <w:rFonts w:ascii="Barlow" w:hAnsi="Barlow"/>
                <w:b/>
                <w:sz w:val="20"/>
              </w:rPr>
              <w:t xml:space="preserve">  </w:t>
            </w:r>
            <w:r w:rsidR="00C97FE9" w:rsidRPr="00B80672">
              <w:rPr>
                <w:rFonts w:ascii="Barlow" w:hAnsi="Barlow"/>
                <w:b/>
                <w:sz w:val="20"/>
              </w:rPr>
              <w:t xml:space="preserve">Al </w:t>
            </w:r>
            <w:r w:rsidR="00D73E8A" w:rsidRPr="00B80672">
              <w:rPr>
                <w:rFonts w:ascii="Barlow" w:hAnsi="Barlow"/>
                <w:b/>
                <w:sz w:val="20"/>
              </w:rPr>
              <w:t xml:space="preserve">31 de diciembre </w:t>
            </w:r>
            <w:r w:rsidR="00C97FE9" w:rsidRPr="00B80672">
              <w:rPr>
                <w:rFonts w:ascii="Barlow" w:hAnsi="Barlow"/>
                <w:b/>
                <w:sz w:val="20"/>
              </w:rPr>
              <w:t>de</w:t>
            </w:r>
            <w:r w:rsidR="00226B61" w:rsidRPr="00B80672">
              <w:rPr>
                <w:rFonts w:ascii="Barlow" w:hAnsi="Barlow" w:cs="Arial"/>
                <w:b/>
                <w:sz w:val="20"/>
                <w:lang w:val="es-MX"/>
              </w:rPr>
              <w:t>2022</w:t>
            </w:r>
          </w:p>
        </w:tc>
      </w:tr>
      <w:tr w:rsidR="00DD0740" w:rsidRPr="00B80672" w14:paraId="1276F40F" w14:textId="77777777" w:rsidTr="00F44FE5">
        <w:trPr>
          <w:trHeight w:val="20"/>
        </w:trPr>
        <w:tc>
          <w:tcPr>
            <w:tcW w:w="2893"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17E56A94" w14:textId="77777777" w:rsidR="00DD0740" w:rsidRPr="00B80672" w:rsidRDefault="00DD0740" w:rsidP="00F44FE5">
            <w:pPr>
              <w:pStyle w:val="Texto"/>
              <w:spacing w:line="254" w:lineRule="exact"/>
              <w:ind w:firstLine="0"/>
              <w:rPr>
                <w:rFonts w:ascii="Barlow" w:hAnsi="Barlow"/>
                <w:b/>
                <w:sz w:val="20"/>
              </w:rPr>
            </w:pPr>
            <w:r w:rsidRPr="00B80672">
              <w:rPr>
                <w:rFonts w:ascii="Barlow" w:hAnsi="Barlow"/>
                <w:b/>
                <w:sz w:val="20"/>
              </w:rPr>
              <w:t>1. Total de egresos (presupuestarios)</w:t>
            </w:r>
          </w:p>
        </w:tc>
        <w:tc>
          <w:tcPr>
            <w:tcW w:w="874" w:type="pct"/>
            <w:tcBorders>
              <w:top w:val="single" w:sz="6" w:space="0" w:color="auto"/>
              <w:left w:val="single" w:sz="6" w:space="0" w:color="auto"/>
              <w:bottom w:val="nil"/>
              <w:right w:val="single" w:sz="6" w:space="0" w:color="auto"/>
            </w:tcBorders>
          </w:tcPr>
          <w:p w14:paraId="57366A6F" w14:textId="77777777" w:rsidR="00DD0740" w:rsidRPr="00B80672" w:rsidRDefault="00DD0740" w:rsidP="00F44FE5">
            <w:pPr>
              <w:pStyle w:val="Texto"/>
              <w:spacing w:line="254" w:lineRule="exact"/>
              <w:ind w:firstLine="0"/>
              <w:rPr>
                <w:rFonts w:ascii="Barlow" w:hAnsi="Barlow"/>
                <w:sz w:val="20"/>
              </w:rPr>
            </w:pPr>
          </w:p>
        </w:tc>
        <w:tc>
          <w:tcPr>
            <w:tcW w:w="1233"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5D9E06C7" w14:textId="6B91E1E5" w:rsidR="00DD0740" w:rsidRPr="00B80672" w:rsidRDefault="00F169D6" w:rsidP="008D2A10">
            <w:pPr>
              <w:jc w:val="center"/>
              <w:rPr>
                <w:rFonts w:ascii="Barlow" w:hAnsi="Barlow"/>
                <w:b/>
                <w:bCs/>
                <w:color w:val="000000"/>
                <w:sz w:val="20"/>
                <w:szCs w:val="20"/>
                <w:lang w:val="es-ES"/>
              </w:rPr>
            </w:pPr>
            <w:r w:rsidRPr="00B80672">
              <w:rPr>
                <w:rFonts w:ascii="Barlow" w:hAnsi="Barlow"/>
                <w:b/>
                <w:bCs/>
                <w:color w:val="000000"/>
                <w:sz w:val="20"/>
                <w:szCs w:val="20"/>
                <w:lang w:val="es-ES"/>
              </w:rPr>
              <w:t>$</w:t>
            </w:r>
            <w:r w:rsidR="008D2A10" w:rsidRPr="00B80672">
              <w:rPr>
                <w:rFonts w:ascii="Barlow" w:hAnsi="Barlow"/>
                <w:b/>
                <w:bCs/>
                <w:color w:val="000000"/>
                <w:sz w:val="20"/>
                <w:szCs w:val="20"/>
                <w:lang w:val="es-ES"/>
              </w:rPr>
              <w:t xml:space="preserve"> </w:t>
            </w:r>
            <w:r w:rsidR="009D7864" w:rsidRPr="00B80672">
              <w:rPr>
                <w:rFonts w:ascii="Barlow" w:eastAsia="Times New Roman" w:hAnsi="Barlow" w:cs="Arial"/>
                <w:b/>
                <w:color w:val="000000"/>
                <w:sz w:val="20"/>
                <w:szCs w:val="20"/>
                <w:lang w:val="es-ES" w:eastAsia="es-ES"/>
              </w:rPr>
              <w:t>1,781,185.85</w:t>
            </w:r>
          </w:p>
        </w:tc>
      </w:tr>
      <w:tr w:rsidR="00DD0740" w:rsidRPr="00B80672" w14:paraId="6414747F" w14:textId="77777777" w:rsidTr="00F44FE5">
        <w:trPr>
          <w:gridAfter w:val="2"/>
          <w:wAfter w:w="1233" w:type="pct"/>
          <w:trHeight w:val="235"/>
        </w:trPr>
        <w:tc>
          <w:tcPr>
            <w:tcW w:w="2893" w:type="pct"/>
            <w:gridSpan w:val="2"/>
            <w:tcBorders>
              <w:top w:val="single" w:sz="6" w:space="0" w:color="auto"/>
              <w:left w:val="nil"/>
              <w:bottom w:val="single" w:sz="6" w:space="0" w:color="auto"/>
              <w:right w:val="nil"/>
            </w:tcBorders>
          </w:tcPr>
          <w:p w14:paraId="787DAF46" w14:textId="77777777" w:rsidR="00DD0740" w:rsidRPr="00B80672" w:rsidRDefault="00DD0740" w:rsidP="00F44FE5">
            <w:pPr>
              <w:pStyle w:val="Texto"/>
              <w:spacing w:line="254" w:lineRule="exact"/>
              <w:ind w:firstLine="0"/>
              <w:rPr>
                <w:rFonts w:ascii="Barlow" w:hAnsi="Barlow"/>
                <w:sz w:val="20"/>
              </w:rPr>
            </w:pPr>
          </w:p>
        </w:tc>
        <w:tc>
          <w:tcPr>
            <w:tcW w:w="874" w:type="pct"/>
            <w:tcBorders>
              <w:top w:val="single" w:sz="6" w:space="0" w:color="auto"/>
              <w:left w:val="nil"/>
              <w:bottom w:val="single" w:sz="6" w:space="0" w:color="auto"/>
              <w:right w:val="nil"/>
            </w:tcBorders>
          </w:tcPr>
          <w:p w14:paraId="08BA09BE" w14:textId="77777777" w:rsidR="00DD0740" w:rsidRPr="00B80672" w:rsidRDefault="00DD0740" w:rsidP="00F44FE5">
            <w:pPr>
              <w:pStyle w:val="Texto"/>
              <w:spacing w:line="254" w:lineRule="exact"/>
              <w:ind w:firstLine="0"/>
              <w:rPr>
                <w:rFonts w:ascii="Barlow" w:hAnsi="Barlow"/>
                <w:sz w:val="20"/>
              </w:rPr>
            </w:pPr>
          </w:p>
        </w:tc>
      </w:tr>
      <w:tr w:rsidR="00DD0740" w:rsidRPr="00B80672" w14:paraId="07D3FEE8" w14:textId="77777777" w:rsidTr="00F44FE5">
        <w:trPr>
          <w:gridAfter w:val="1"/>
          <w:wAfter w:w="13" w:type="pct"/>
          <w:trHeight w:val="581"/>
        </w:trPr>
        <w:tc>
          <w:tcPr>
            <w:tcW w:w="2893" w:type="pct"/>
            <w:gridSpan w:val="2"/>
            <w:tcBorders>
              <w:top w:val="single" w:sz="6" w:space="0" w:color="auto"/>
              <w:left w:val="single" w:sz="6" w:space="0" w:color="auto"/>
              <w:bottom w:val="single" w:sz="6" w:space="0" w:color="auto"/>
              <w:right w:val="single" w:sz="6" w:space="0" w:color="auto"/>
            </w:tcBorders>
            <w:hideMark/>
          </w:tcPr>
          <w:p w14:paraId="7FC607FF" w14:textId="77777777" w:rsidR="00DD0740" w:rsidRPr="00B80672" w:rsidRDefault="00DD0740" w:rsidP="00F44FE5">
            <w:pPr>
              <w:pStyle w:val="Texto"/>
              <w:spacing w:line="254" w:lineRule="exact"/>
              <w:ind w:firstLine="0"/>
              <w:rPr>
                <w:rFonts w:ascii="Barlow" w:hAnsi="Barlow"/>
                <w:b/>
                <w:sz w:val="20"/>
              </w:rPr>
            </w:pPr>
            <w:r w:rsidRPr="00B80672">
              <w:rPr>
                <w:rFonts w:ascii="Barlow" w:hAnsi="Barlow"/>
                <w:b/>
                <w:sz w:val="20"/>
              </w:rPr>
              <w:t>2. Menos egresos presupuestarios no contables</w:t>
            </w:r>
          </w:p>
        </w:tc>
        <w:tc>
          <w:tcPr>
            <w:tcW w:w="874" w:type="pct"/>
            <w:tcBorders>
              <w:top w:val="single" w:sz="6" w:space="0" w:color="auto"/>
              <w:left w:val="single" w:sz="6" w:space="0" w:color="auto"/>
              <w:bottom w:val="single" w:sz="6" w:space="0" w:color="auto"/>
              <w:right w:val="single" w:sz="6" w:space="0" w:color="auto"/>
            </w:tcBorders>
            <w:hideMark/>
          </w:tcPr>
          <w:p w14:paraId="6B2DB600" w14:textId="77777777" w:rsidR="00DD0740" w:rsidRPr="00B80672" w:rsidRDefault="00DD0740" w:rsidP="00F44FE5">
            <w:pPr>
              <w:pStyle w:val="Texto"/>
              <w:spacing w:line="254" w:lineRule="exact"/>
              <w:ind w:firstLine="0"/>
              <w:rPr>
                <w:rFonts w:ascii="Barlow" w:hAnsi="Barlow"/>
                <w:sz w:val="20"/>
              </w:rPr>
            </w:pPr>
          </w:p>
        </w:tc>
        <w:tc>
          <w:tcPr>
            <w:tcW w:w="1220" w:type="pct"/>
            <w:tcBorders>
              <w:top w:val="single" w:sz="4" w:space="0" w:color="auto"/>
              <w:left w:val="nil"/>
              <w:bottom w:val="single" w:sz="4" w:space="0" w:color="auto"/>
              <w:right w:val="single" w:sz="4" w:space="0" w:color="auto"/>
            </w:tcBorders>
            <w:hideMark/>
          </w:tcPr>
          <w:p w14:paraId="53ABFB49" w14:textId="1CCB6121" w:rsidR="00DD0740" w:rsidRPr="00B80672" w:rsidRDefault="00DD0740" w:rsidP="00EC20BA">
            <w:pPr>
              <w:spacing w:after="0" w:line="240" w:lineRule="auto"/>
              <w:jc w:val="center"/>
              <w:rPr>
                <w:rFonts w:ascii="Barlow" w:hAnsi="Barlow"/>
                <w:sz w:val="20"/>
                <w:szCs w:val="20"/>
                <w:lang w:val="es-ES"/>
              </w:rPr>
            </w:pPr>
            <w:r w:rsidRPr="00B80672">
              <w:rPr>
                <w:rFonts w:ascii="Barlow" w:hAnsi="Barlow"/>
                <w:sz w:val="20"/>
                <w:szCs w:val="20"/>
                <w:lang w:val="es-ES"/>
              </w:rPr>
              <w:t>$</w:t>
            </w:r>
            <w:r w:rsidR="00DB40CF" w:rsidRPr="00B80672">
              <w:rPr>
                <w:rFonts w:ascii="Barlow" w:hAnsi="Barlow"/>
                <w:sz w:val="20"/>
                <w:szCs w:val="20"/>
              </w:rPr>
              <w:t>00.00</w:t>
            </w:r>
          </w:p>
        </w:tc>
      </w:tr>
      <w:tr w:rsidR="00DD0740" w:rsidRPr="00B80672" w14:paraId="31B807FC" w14:textId="77777777" w:rsidTr="00F44FE5">
        <w:trPr>
          <w:gridAfter w:val="2"/>
          <w:wAfter w:w="1233" w:type="pct"/>
          <w:trHeight w:val="500"/>
        </w:trPr>
        <w:tc>
          <w:tcPr>
            <w:tcW w:w="149" w:type="pct"/>
            <w:tcBorders>
              <w:top w:val="single" w:sz="6" w:space="0" w:color="auto"/>
              <w:left w:val="single" w:sz="6" w:space="0" w:color="auto"/>
              <w:bottom w:val="single" w:sz="6" w:space="0" w:color="auto"/>
              <w:right w:val="nil"/>
            </w:tcBorders>
          </w:tcPr>
          <w:p w14:paraId="6AE6C685"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325ADE05"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Mobiliario y equipo de administración</w:t>
            </w:r>
          </w:p>
        </w:tc>
        <w:tc>
          <w:tcPr>
            <w:tcW w:w="874" w:type="pct"/>
            <w:tcBorders>
              <w:top w:val="single" w:sz="6" w:space="0" w:color="auto"/>
              <w:left w:val="single" w:sz="6" w:space="0" w:color="auto"/>
              <w:bottom w:val="single" w:sz="6" w:space="0" w:color="auto"/>
              <w:right w:val="single" w:sz="6" w:space="0" w:color="auto"/>
            </w:tcBorders>
            <w:hideMark/>
          </w:tcPr>
          <w:p w14:paraId="6304297A" w14:textId="24FB58D4" w:rsidR="00DD0740" w:rsidRPr="00B80672" w:rsidRDefault="00121B12" w:rsidP="00EC20BA">
            <w:pPr>
              <w:pStyle w:val="Texto"/>
              <w:spacing w:line="254" w:lineRule="exact"/>
              <w:ind w:firstLine="0"/>
              <w:rPr>
                <w:rFonts w:ascii="Barlow" w:hAnsi="Barlow"/>
                <w:sz w:val="20"/>
              </w:rPr>
            </w:pPr>
            <w:r w:rsidRPr="00B80672">
              <w:rPr>
                <w:rFonts w:ascii="Barlow" w:hAnsi="Barlow"/>
                <w:sz w:val="20"/>
              </w:rPr>
              <w:t xml:space="preserve">           </w:t>
            </w:r>
            <w:r w:rsidR="00556C19" w:rsidRPr="00B80672">
              <w:rPr>
                <w:rFonts w:ascii="Barlow" w:hAnsi="Barlow"/>
                <w:sz w:val="20"/>
              </w:rPr>
              <w:t xml:space="preserve">     </w:t>
            </w:r>
            <w:r w:rsidRPr="00B80672">
              <w:rPr>
                <w:rFonts w:ascii="Barlow" w:hAnsi="Barlow"/>
                <w:sz w:val="20"/>
              </w:rPr>
              <w:t xml:space="preserve">   </w:t>
            </w:r>
            <w:r w:rsidR="00556C19" w:rsidRPr="00B80672">
              <w:rPr>
                <w:rFonts w:ascii="Barlow" w:hAnsi="Barlow"/>
                <w:sz w:val="20"/>
              </w:rPr>
              <w:t>$</w:t>
            </w:r>
            <w:r w:rsidR="00DB40CF" w:rsidRPr="00B80672">
              <w:rPr>
                <w:rFonts w:ascii="Barlow" w:hAnsi="Barlow"/>
                <w:sz w:val="20"/>
              </w:rPr>
              <w:t>00.00</w:t>
            </w:r>
          </w:p>
        </w:tc>
      </w:tr>
      <w:tr w:rsidR="00DD0740" w:rsidRPr="00B80672" w14:paraId="5CFCE73A" w14:textId="77777777" w:rsidTr="00F44FE5">
        <w:trPr>
          <w:gridAfter w:val="2"/>
          <w:wAfter w:w="1233" w:type="pct"/>
          <w:trHeight w:val="322"/>
        </w:trPr>
        <w:tc>
          <w:tcPr>
            <w:tcW w:w="149" w:type="pct"/>
            <w:tcBorders>
              <w:top w:val="single" w:sz="6" w:space="0" w:color="auto"/>
              <w:left w:val="single" w:sz="6" w:space="0" w:color="auto"/>
              <w:bottom w:val="single" w:sz="6" w:space="0" w:color="auto"/>
              <w:right w:val="nil"/>
            </w:tcBorders>
          </w:tcPr>
          <w:p w14:paraId="7C172024"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1E38FDDD"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Mobiliario y equipo educacional y recreativo</w:t>
            </w:r>
          </w:p>
        </w:tc>
        <w:tc>
          <w:tcPr>
            <w:tcW w:w="874" w:type="pct"/>
            <w:tcBorders>
              <w:top w:val="single" w:sz="6" w:space="0" w:color="auto"/>
              <w:left w:val="single" w:sz="6" w:space="0" w:color="auto"/>
              <w:bottom w:val="single" w:sz="6" w:space="0" w:color="auto"/>
              <w:right w:val="single" w:sz="6" w:space="0" w:color="auto"/>
            </w:tcBorders>
            <w:hideMark/>
          </w:tcPr>
          <w:p w14:paraId="0B6FD9A3" w14:textId="77777777" w:rsidR="00DD0740" w:rsidRPr="00B80672" w:rsidRDefault="00556C19"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7910BCFB"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6D3F91EE"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3ACE4CF3"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Equipo e instrumental médico y de laboratorio</w:t>
            </w:r>
          </w:p>
        </w:tc>
        <w:tc>
          <w:tcPr>
            <w:tcW w:w="874" w:type="pct"/>
            <w:tcBorders>
              <w:top w:val="single" w:sz="6" w:space="0" w:color="auto"/>
              <w:left w:val="single" w:sz="6" w:space="0" w:color="auto"/>
              <w:bottom w:val="single" w:sz="6" w:space="0" w:color="auto"/>
              <w:right w:val="single" w:sz="6" w:space="0" w:color="auto"/>
            </w:tcBorders>
            <w:hideMark/>
          </w:tcPr>
          <w:p w14:paraId="176AD8ED" w14:textId="77777777" w:rsidR="00DD0740" w:rsidRPr="00B80672" w:rsidRDefault="00556C19"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4234CBA7"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122EF4EE"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2E76F8CC"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Vehículos y equipo de transporte</w:t>
            </w:r>
          </w:p>
        </w:tc>
        <w:tc>
          <w:tcPr>
            <w:tcW w:w="874" w:type="pct"/>
            <w:tcBorders>
              <w:top w:val="single" w:sz="6" w:space="0" w:color="auto"/>
              <w:left w:val="single" w:sz="6" w:space="0" w:color="auto"/>
              <w:bottom w:val="single" w:sz="6" w:space="0" w:color="auto"/>
              <w:right w:val="single" w:sz="6" w:space="0" w:color="auto"/>
            </w:tcBorders>
            <w:hideMark/>
          </w:tcPr>
          <w:p w14:paraId="253375A4"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00D485CA"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7E758C8C"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7E9DD09D"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Equipo de defensa y seguridad</w:t>
            </w:r>
          </w:p>
        </w:tc>
        <w:tc>
          <w:tcPr>
            <w:tcW w:w="874" w:type="pct"/>
            <w:tcBorders>
              <w:top w:val="single" w:sz="6" w:space="0" w:color="auto"/>
              <w:left w:val="single" w:sz="6" w:space="0" w:color="auto"/>
              <w:bottom w:val="single" w:sz="6" w:space="0" w:color="auto"/>
              <w:right w:val="single" w:sz="6" w:space="0" w:color="auto"/>
            </w:tcBorders>
            <w:hideMark/>
          </w:tcPr>
          <w:p w14:paraId="07591DAF"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3B1621C1"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741D473C"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2242B320"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Maquinaria, otros equipos y herramientas</w:t>
            </w:r>
          </w:p>
        </w:tc>
        <w:tc>
          <w:tcPr>
            <w:tcW w:w="874" w:type="pct"/>
            <w:tcBorders>
              <w:top w:val="single" w:sz="6" w:space="0" w:color="auto"/>
              <w:left w:val="single" w:sz="6" w:space="0" w:color="auto"/>
              <w:bottom w:val="single" w:sz="6" w:space="0" w:color="auto"/>
              <w:right w:val="single" w:sz="6" w:space="0" w:color="auto"/>
            </w:tcBorders>
            <w:hideMark/>
          </w:tcPr>
          <w:p w14:paraId="73DE880C" w14:textId="77777777" w:rsidR="00DD0740" w:rsidRPr="00B80672" w:rsidRDefault="00556C19" w:rsidP="00226B61">
            <w:pPr>
              <w:pStyle w:val="Texto"/>
              <w:spacing w:line="254" w:lineRule="exact"/>
              <w:ind w:firstLine="0"/>
              <w:jc w:val="center"/>
              <w:rPr>
                <w:rFonts w:ascii="Barlow" w:hAnsi="Barlow"/>
                <w:sz w:val="20"/>
              </w:rPr>
            </w:pPr>
            <w:r w:rsidRPr="00B80672">
              <w:rPr>
                <w:rFonts w:ascii="Barlow" w:hAnsi="Barlow"/>
                <w:sz w:val="20"/>
              </w:rPr>
              <w:t>$</w:t>
            </w:r>
            <w:r w:rsidR="002871E8" w:rsidRPr="00B80672">
              <w:rPr>
                <w:rFonts w:ascii="Barlow" w:hAnsi="Barlow"/>
                <w:sz w:val="20"/>
              </w:rPr>
              <w:t>00.00</w:t>
            </w:r>
          </w:p>
        </w:tc>
      </w:tr>
      <w:tr w:rsidR="00DD0740" w:rsidRPr="00B80672" w14:paraId="26E7FEA5"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5B19CA72"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07784F62"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Activos biológicos</w:t>
            </w:r>
          </w:p>
        </w:tc>
        <w:tc>
          <w:tcPr>
            <w:tcW w:w="874" w:type="pct"/>
            <w:tcBorders>
              <w:top w:val="single" w:sz="6" w:space="0" w:color="auto"/>
              <w:left w:val="single" w:sz="6" w:space="0" w:color="auto"/>
              <w:bottom w:val="single" w:sz="6" w:space="0" w:color="auto"/>
              <w:right w:val="single" w:sz="6" w:space="0" w:color="auto"/>
            </w:tcBorders>
            <w:hideMark/>
          </w:tcPr>
          <w:p w14:paraId="2D8A1F85"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265603BC"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2D20C4CD"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5D2AC38A"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Bienes inmuebles</w:t>
            </w:r>
          </w:p>
        </w:tc>
        <w:tc>
          <w:tcPr>
            <w:tcW w:w="874" w:type="pct"/>
            <w:tcBorders>
              <w:top w:val="single" w:sz="6" w:space="0" w:color="auto"/>
              <w:left w:val="single" w:sz="6" w:space="0" w:color="auto"/>
              <w:bottom w:val="single" w:sz="6" w:space="0" w:color="auto"/>
              <w:right w:val="single" w:sz="6" w:space="0" w:color="auto"/>
            </w:tcBorders>
            <w:hideMark/>
          </w:tcPr>
          <w:p w14:paraId="4C9C6185"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03B1A059"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4CDA03A9"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62CB455B"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Activos intangibles</w:t>
            </w:r>
          </w:p>
        </w:tc>
        <w:tc>
          <w:tcPr>
            <w:tcW w:w="874" w:type="pct"/>
            <w:tcBorders>
              <w:top w:val="single" w:sz="6" w:space="0" w:color="auto"/>
              <w:left w:val="single" w:sz="6" w:space="0" w:color="auto"/>
              <w:bottom w:val="single" w:sz="6" w:space="0" w:color="auto"/>
              <w:right w:val="single" w:sz="6" w:space="0" w:color="auto"/>
            </w:tcBorders>
            <w:hideMark/>
          </w:tcPr>
          <w:p w14:paraId="2B30A188" w14:textId="77777777" w:rsidR="00DD0740" w:rsidRPr="00B80672" w:rsidRDefault="001E0139" w:rsidP="001E0139">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7280B46B"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506123D0"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39A7C638"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Obra pública en bienes propios</w:t>
            </w:r>
          </w:p>
        </w:tc>
        <w:tc>
          <w:tcPr>
            <w:tcW w:w="874" w:type="pct"/>
            <w:tcBorders>
              <w:top w:val="single" w:sz="6" w:space="0" w:color="auto"/>
              <w:left w:val="single" w:sz="6" w:space="0" w:color="auto"/>
              <w:bottom w:val="single" w:sz="6" w:space="0" w:color="auto"/>
              <w:right w:val="single" w:sz="6" w:space="0" w:color="auto"/>
            </w:tcBorders>
            <w:hideMark/>
          </w:tcPr>
          <w:p w14:paraId="746C1C25"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w:t>
            </w:r>
            <w:r w:rsidR="002871E8" w:rsidRPr="00B80672">
              <w:rPr>
                <w:rFonts w:ascii="Barlow" w:hAnsi="Barlow"/>
                <w:sz w:val="20"/>
              </w:rPr>
              <w:t>00.00</w:t>
            </w:r>
          </w:p>
        </w:tc>
      </w:tr>
      <w:tr w:rsidR="00DD0740" w:rsidRPr="00B80672" w14:paraId="75AFDC93"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4E966C2C"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7BC0C533"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Acciones y participaciones de capital</w:t>
            </w:r>
          </w:p>
        </w:tc>
        <w:tc>
          <w:tcPr>
            <w:tcW w:w="874" w:type="pct"/>
            <w:tcBorders>
              <w:top w:val="single" w:sz="6" w:space="0" w:color="auto"/>
              <w:left w:val="single" w:sz="6" w:space="0" w:color="auto"/>
              <w:bottom w:val="single" w:sz="6" w:space="0" w:color="auto"/>
              <w:right w:val="single" w:sz="6" w:space="0" w:color="auto"/>
            </w:tcBorders>
            <w:hideMark/>
          </w:tcPr>
          <w:p w14:paraId="2D5A20FA"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2C9A046F"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76ADF7B9"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0B056C05"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Compra de títulos y valores</w:t>
            </w:r>
          </w:p>
        </w:tc>
        <w:tc>
          <w:tcPr>
            <w:tcW w:w="874" w:type="pct"/>
            <w:tcBorders>
              <w:top w:val="single" w:sz="6" w:space="0" w:color="auto"/>
              <w:left w:val="single" w:sz="6" w:space="0" w:color="auto"/>
              <w:bottom w:val="single" w:sz="6" w:space="0" w:color="auto"/>
              <w:right w:val="single" w:sz="6" w:space="0" w:color="auto"/>
            </w:tcBorders>
            <w:hideMark/>
          </w:tcPr>
          <w:p w14:paraId="6A0DC060"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43CFE81B"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2BA8DCD5"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082CAE4D"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Inversiones en fideicomisos, mandatos y otros análogos</w:t>
            </w:r>
          </w:p>
        </w:tc>
        <w:tc>
          <w:tcPr>
            <w:tcW w:w="874" w:type="pct"/>
            <w:tcBorders>
              <w:top w:val="single" w:sz="6" w:space="0" w:color="auto"/>
              <w:left w:val="single" w:sz="6" w:space="0" w:color="auto"/>
              <w:bottom w:val="single" w:sz="6" w:space="0" w:color="auto"/>
              <w:right w:val="single" w:sz="6" w:space="0" w:color="auto"/>
            </w:tcBorders>
            <w:hideMark/>
          </w:tcPr>
          <w:p w14:paraId="3527680F"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3A1C90B1"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1A0839CA"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489DB607"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Provisiones para contingencias y otras erogaciones especiales</w:t>
            </w:r>
          </w:p>
        </w:tc>
        <w:tc>
          <w:tcPr>
            <w:tcW w:w="874" w:type="pct"/>
            <w:tcBorders>
              <w:top w:val="single" w:sz="6" w:space="0" w:color="auto"/>
              <w:left w:val="single" w:sz="6" w:space="0" w:color="auto"/>
              <w:bottom w:val="single" w:sz="6" w:space="0" w:color="auto"/>
              <w:right w:val="single" w:sz="6" w:space="0" w:color="auto"/>
            </w:tcBorders>
            <w:hideMark/>
          </w:tcPr>
          <w:p w14:paraId="655CF47F"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6B9D93A3"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74E7A6FF"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75FE7686"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Amortización de la deuda publica</w:t>
            </w:r>
          </w:p>
        </w:tc>
        <w:tc>
          <w:tcPr>
            <w:tcW w:w="874" w:type="pct"/>
            <w:tcBorders>
              <w:top w:val="single" w:sz="6" w:space="0" w:color="auto"/>
              <w:left w:val="single" w:sz="6" w:space="0" w:color="auto"/>
              <w:bottom w:val="single" w:sz="6" w:space="0" w:color="auto"/>
              <w:right w:val="single" w:sz="6" w:space="0" w:color="auto"/>
            </w:tcBorders>
            <w:hideMark/>
          </w:tcPr>
          <w:p w14:paraId="3E15F67B"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6401FEE4" w14:textId="77777777" w:rsidTr="00F44FE5">
        <w:trPr>
          <w:gridAfter w:val="2"/>
          <w:wAfter w:w="1233" w:type="pct"/>
          <w:trHeight w:val="20"/>
        </w:trPr>
        <w:tc>
          <w:tcPr>
            <w:tcW w:w="149" w:type="pct"/>
            <w:tcBorders>
              <w:top w:val="single" w:sz="6" w:space="0" w:color="auto"/>
              <w:left w:val="single" w:sz="6" w:space="0" w:color="auto"/>
              <w:bottom w:val="single" w:sz="6" w:space="0" w:color="auto"/>
              <w:right w:val="nil"/>
            </w:tcBorders>
          </w:tcPr>
          <w:p w14:paraId="1735D4F2" w14:textId="77777777" w:rsidR="00DD0740" w:rsidRPr="00B80672" w:rsidRDefault="00DD0740" w:rsidP="00F44FE5">
            <w:pPr>
              <w:pStyle w:val="Texto"/>
              <w:spacing w:line="254" w:lineRule="exact"/>
              <w:ind w:firstLine="0"/>
              <w:rPr>
                <w:rFonts w:ascii="Barlow" w:hAnsi="Barlow"/>
                <w:sz w:val="20"/>
              </w:rPr>
            </w:pPr>
          </w:p>
        </w:tc>
        <w:tc>
          <w:tcPr>
            <w:tcW w:w="2744" w:type="pct"/>
            <w:tcBorders>
              <w:top w:val="single" w:sz="6" w:space="0" w:color="auto"/>
              <w:left w:val="nil"/>
              <w:bottom w:val="single" w:sz="6" w:space="0" w:color="auto"/>
              <w:right w:val="single" w:sz="6" w:space="0" w:color="auto"/>
            </w:tcBorders>
            <w:hideMark/>
          </w:tcPr>
          <w:p w14:paraId="0736FDCB"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Adeudos de ejercicios fiscales anteriores (ADEFAS)</w:t>
            </w:r>
          </w:p>
        </w:tc>
        <w:tc>
          <w:tcPr>
            <w:tcW w:w="874" w:type="pct"/>
            <w:tcBorders>
              <w:top w:val="single" w:sz="6" w:space="0" w:color="auto"/>
              <w:left w:val="single" w:sz="6" w:space="0" w:color="auto"/>
              <w:bottom w:val="single" w:sz="6" w:space="0" w:color="auto"/>
              <w:right w:val="single" w:sz="6" w:space="0" w:color="auto"/>
            </w:tcBorders>
            <w:hideMark/>
          </w:tcPr>
          <w:p w14:paraId="63B2F8DC"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3AA07D97" w14:textId="77777777" w:rsidTr="00F44FE5">
        <w:trPr>
          <w:gridAfter w:val="2"/>
          <w:wAfter w:w="1233" w:type="pct"/>
          <w:trHeight w:val="20"/>
        </w:trPr>
        <w:tc>
          <w:tcPr>
            <w:tcW w:w="2893" w:type="pct"/>
            <w:gridSpan w:val="2"/>
            <w:tcBorders>
              <w:top w:val="single" w:sz="6" w:space="0" w:color="auto"/>
              <w:left w:val="single" w:sz="6" w:space="0" w:color="auto"/>
              <w:bottom w:val="single" w:sz="6" w:space="0" w:color="auto"/>
              <w:right w:val="single" w:sz="6" w:space="0" w:color="auto"/>
            </w:tcBorders>
            <w:hideMark/>
          </w:tcPr>
          <w:p w14:paraId="3B9C4B0B"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Otros Egresos Presupuestales No Contables</w:t>
            </w:r>
          </w:p>
        </w:tc>
        <w:tc>
          <w:tcPr>
            <w:tcW w:w="874" w:type="pct"/>
            <w:tcBorders>
              <w:top w:val="single" w:sz="6" w:space="0" w:color="auto"/>
              <w:left w:val="single" w:sz="6" w:space="0" w:color="auto"/>
              <w:bottom w:val="single" w:sz="6" w:space="0" w:color="auto"/>
              <w:right w:val="single" w:sz="6" w:space="0" w:color="auto"/>
            </w:tcBorders>
            <w:hideMark/>
          </w:tcPr>
          <w:p w14:paraId="75F7B325"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bl>
    <w:tbl>
      <w:tblPr>
        <w:tblW w:w="5000" w:type="pct"/>
        <w:tblCellMar>
          <w:left w:w="43" w:type="dxa"/>
          <w:right w:w="43" w:type="dxa"/>
        </w:tblCellMar>
        <w:tblLook w:val="04A0" w:firstRow="1" w:lastRow="0" w:firstColumn="1" w:lastColumn="0" w:noHBand="0" w:noVBand="1"/>
      </w:tblPr>
      <w:tblGrid>
        <w:gridCol w:w="7843"/>
        <w:gridCol w:w="2370"/>
        <w:gridCol w:w="3343"/>
      </w:tblGrid>
      <w:tr w:rsidR="00DD0740" w:rsidRPr="00B80672" w14:paraId="7798A41F" w14:textId="77777777" w:rsidTr="00F44FE5">
        <w:trPr>
          <w:trHeight w:val="20"/>
        </w:trPr>
        <w:tc>
          <w:tcPr>
            <w:tcW w:w="2893" w:type="pct"/>
            <w:tcBorders>
              <w:top w:val="single" w:sz="6" w:space="0" w:color="auto"/>
              <w:left w:val="single" w:sz="6" w:space="0" w:color="auto"/>
              <w:bottom w:val="single" w:sz="4" w:space="0" w:color="auto"/>
              <w:right w:val="single" w:sz="6" w:space="0" w:color="auto"/>
            </w:tcBorders>
            <w:hideMark/>
          </w:tcPr>
          <w:p w14:paraId="39FEDA1B" w14:textId="77777777" w:rsidR="00DD0740" w:rsidRPr="00B80672" w:rsidRDefault="00DD0740" w:rsidP="00F44FE5">
            <w:pPr>
              <w:pStyle w:val="Texto"/>
              <w:spacing w:line="254" w:lineRule="exact"/>
              <w:ind w:firstLine="0"/>
              <w:rPr>
                <w:rFonts w:ascii="Barlow" w:hAnsi="Barlow"/>
                <w:b/>
                <w:sz w:val="20"/>
              </w:rPr>
            </w:pPr>
            <w:r w:rsidRPr="00B80672">
              <w:rPr>
                <w:rFonts w:ascii="Barlow" w:hAnsi="Barlow"/>
                <w:b/>
                <w:sz w:val="20"/>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14:paraId="010205E5" w14:textId="77777777" w:rsidR="00DD0740" w:rsidRPr="00B80672" w:rsidRDefault="00DD0740" w:rsidP="00F44FE5">
            <w:pPr>
              <w:pStyle w:val="Texto"/>
              <w:spacing w:line="254" w:lineRule="exact"/>
              <w:ind w:firstLine="0"/>
              <w:jc w:val="center"/>
              <w:rPr>
                <w:rFonts w:ascii="Barlow" w:hAnsi="Barlow"/>
                <w:sz w:val="20"/>
              </w:rPr>
            </w:pPr>
          </w:p>
        </w:tc>
        <w:tc>
          <w:tcPr>
            <w:tcW w:w="1233" w:type="pct"/>
            <w:tcBorders>
              <w:top w:val="single" w:sz="6" w:space="0" w:color="auto"/>
              <w:left w:val="single" w:sz="6" w:space="0" w:color="auto"/>
              <w:bottom w:val="single" w:sz="6" w:space="0" w:color="auto"/>
              <w:right w:val="single" w:sz="6" w:space="0" w:color="auto"/>
            </w:tcBorders>
            <w:hideMark/>
          </w:tcPr>
          <w:p w14:paraId="45A8CBA0" w14:textId="77777777" w:rsidR="00DD0740" w:rsidRPr="00B80672" w:rsidRDefault="00556C19" w:rsidP="001878F4">
            <w:pPr>
              <w:pStyle w:val="Texto"/>
              <w:spacing w:line="254" w:lineRule="exact"/>
              <w:ind w:firstLine="0"/>
              <w:jc w:val="center"/>
              <w:rPr>
                <w:rFonts w:ascii="Barlow" w:hAnsi="Barlow"/>
                <w:b/>
                <w:sz w:val="20"/>
              </w:rPr>
            </w:pPr>
            <w:r w:rsidRPr="00B80672">
              <w:rPr>
                <w:rFonts w:ascii="Barlow" w:hAnsi="Barlow"/>
                <w:sz w:val="20"/>
              </w:rPr>
              <w:t>$</w:t>
            </w:r>
            <w:r w:rsidR="002871E8" w:rsidRPr="00B80672">
              <w:rPr>
                <w:rFonts w:ascii="Barlow" w:hAnsi="Barlow"/>
                <w:sz w:val="20"/>
              </w:rPr>
              <w:t>00.00</w:t>
            </w:r>
          </w:p>
        </w:tc>
      </w:tr>
      <w:tr w:rsidR="00DD0740" w:rsidRPr="00B80672" w14:paraId="6FE71A20" w14:textId="77777777"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35DD2D40"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Estimaciones, depreciaciones, deterioros, obsolescencia y amortizaciones</w:t>
            </w:r>
          </w:p>
        </w:tc>
        <w:tc>
          <w:tcPr>
            <w:tcW w:w="874" w:type="pct"/>
            <w:tcBorders>
              <w:top w:val="single" w:sz="6" w:space="0" w:color="auto"/>
              <w:left w:val="single" w:sz="4" w:space="0" w:color="auto"/>
              <w:bottom w:val="single" w:sz="6" w:space="0" w:color="auto"/>
              <w:right w:val="single" w:sz="6" w:space="0" w:color="auto"/>
            </w:tcBorders>
            <w:hideMark/>
          </w:tcPr>
          <w:p w14:paraId="011DD0FD" w14:textId="77777777" w:rsidR="00DD0740" w:rsidRPr="00B80672" w:rsidRDefault="00556C19" w:rsidP="000D0554">
            <w:pPr>
              <w:pStyle w:val="Texto"/>
              <w:spacing w:line="254" w:lineRule="exact"/>
              <w:ind w:firstLine="0"/>
              <w:jc w:val="center"/>
              <w:rPr>
                <w:rFonts w:ascii="Barlow" w:hAnsi="Barlow"/>
                <w:sz w:val="20"/>
              </w:rPr>
            </w:pPr>
            <w:r w:rsidRPr="00B80672">
              <w:rPr>
                <w:rFonts w:ascii="Barlow" w:hAnsi="Barlow"/>
                <w:sz w:val="20"/>
              </w:rPr>
              <w:t>$</w:t>
            </w:r>
            <w:r w:rsidR="002871E8" w:rsidRPr="00B80672">
              <w:rPr>
                <w:rFonts w:ascii="Barlow" w:hAnsi="Barlow"/>
                <w:sz w:val="20"/>
              </w:rPr>
              <w:t>00.00</w:t>
            </w:r>
          </w:p>
        </w:tc>
      </w:tr>
      <w:tr w:rsidR="00DD0740" w:rsidRPr="00B80672" w14:paraId="5FE07E60" w14:textId="77777777"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0FE241E1"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Provisiones</w:t>
            </w:r>
          </w:p>
        </w:tc>
        <w:tc>
          <w:tcPr>
            <w:tcW w:w="874" w:type="pct"/>
            <w:tcBorders>
              <w:top w:val="single" w:sz="6" w:space="0" w:color="auto"/>
              <w:left w:val="single" w:sz="4" w:space="0" w:color="auto"/>
              <w:bottom w:val="single" w:sz="6" w:space="0" w:color="auto"/>
              <w:right w:val="single" w:sz="6" w:space="0" w:color="auto"/>
            </w:tcBorders>
            <w:hideMark/>
          </w:tcPr>
          <w:p w14:paraId="76060451"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36D03932" w14:textId="77777777"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425D18E5"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Disminución de inventarios</w:t>
            </w:r>
          </w:p>
        </w:tc>
        <w:tc>
          <w:tcPr>
            <w:tcW w:w="874" w:type="pct"/>
            <w:tcBorders>
              <w:top w:val="single" w:sz="6" w:space="0" w:color="auto"/>
              <w:left w:val="single" w:sz="4" w:space="0" w:color="auto"/>
              <w:bottom w:val="single" w:sz="6" w:space="0" w:color="auto"/>
              <w:right w:val="single" w:sz="6" w:space="0" w:color="auto"/>
            </w:tcBorders>
            <w:hideMark/>
          </w:tcPr>
          <w:p w14:paraId="0890D1E0"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211538CE" w14:textId="77777777"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6D2EFD31"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Aumento por insuficiencia de estimaciones por pérdida o deterioro u obsolescencia</w:t>
            </w:r>
          </w:p>
        </w:tc>
        <w:tc>
          <w:tcPr>
            <w:tcW w:w="874" w:type="pct"/>
            <w:tcBorders>
              <w:top w:val="single" w:sz="6" w:space="0" w:color="auto"/>
              <w:left w:val="single" w:sz="4" w:space="0" w:color="auto"/>
              <w:bottom w:val="single" w:sz="6" w:space="0" w:color="auto"/>
              <w:right w:val="single" w:sz="6" w:space="0" w:color="auto"/>
            </w:tcBorders>
            <w:hideMark/>
          </w:tcPr>
          <w:p w14:paraId="3EB42C53"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6E28E5DF" w14:textId="77777777"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463109B5"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Aumento por insuficiencia de provisiones</w:t>
            </w:r>
          </w:p>
        </w:tc>
        <w:tc>
          <w:tcPr>
            <w:tcW w:w="874" w:type="pct"/>
            <w:tcBorders>
              <w:top w:val="single" w:sz="6" w:space="0" w:color="auto"/>
              <w:left w:val="single" w:sz="4" w:space="0" w:color="auto"/>
              <w:bottom w:val="single" w:sz="6" w:space="0" w:color="auto"/>
              <w:right w:val="single" w:sz="6" w:space="0" w:color="auto"/>
            </w:tcBorders>
            <w:hideMark/>
          </w:tcPr>
          <w:p w14:paraId="624E3A8C"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567A02BC" w14:textId="77777777" w:rsidTr="00F44FE5">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3207941F"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Otros Gastos</w:t>
            </w:r>
          </w:p>
        </w:tc>
        <w:tc>
          <w:tcPr>
            <w:tcW w:w="874" w:type="pct"/>
            <w:tcBorders>
              <w:top w:val="single" w:sz="6" w:space="0" w:color="auto"/>
              <w:left w:val="single" w:sz="4" w:space="0" w:color="auto"/>
              <w:bottom w:val="single" w:sz="6" w:space="0" w:color="auto"/>
              <w:right w:val="single" w:sz="6" w:space="0" w:color="auto"/>
            </w:tcBorders>
            <w:hideMark/>
          </w:tcPr>
          <w:p w14:paraId="67CA49B1"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64FE9565" w14:textId="77777777" w:rsidTr="00F44FE5">
        <w:trPr>
          <w:gridAfter w:val="1"/>
          <w:wAfter w:w="1233" w:type="pct"/>
          <w:trHeight w:val="20"/>
        </w:trPr>
        <w:tc>
          <w:tcPr>
            <w:tcW w:w="2893" w:type="pct"/>
            <w:tcBorders>
              <w:top w:val="single" w:sz="4" w:space="0" w:color="auto"/>
              <w:left w:val="single" w:sz="6" w:space="0" w:color="auto"/>
              <w:bottom w:val="single" w:sz="6" w:space="0" w:color="auto"/>
              <w:right w:val="single" w:sz="6" w:space="0" w:color="auto"/>
            </w:tcBorders>
            <w:hideMark/>
          </w:tcPr>
          <w:p w14:paraId="21C7D4AB" w14:textId="77777777" w:rsidR="00DD0740" w:rsidRPr="00B80672" w:rsidRDefault="00DD0740" w:rsidP="00F44FE5">
            <w:pPr>
              <w:pStyle w:val="Texto"/>
              <w:spacing w:line="254" w:lineRule="exact"/>
              <w:ind w:firstLine="0"/>
              <w:rPr>
                <w:rFonts w:ascii="Barlow" w:hAnsi="Barlow"/>
                <w:sz w:val="20"/>
              </w:rPr>
            </w:pPr>
            <w:r w:rsidRPr="00B80672">
              <w:rPr>
                <w:rFonts w:ascii="Barlow" w:hAnsi="Barlow"/>
                <w:sz w:val="20"/>
              </w:rPr>
              <w:t>Otros Gastos Contables No Presupuestales</w:t>
            </w:r>
          </w:p>
        </w:tc>
        <w:tc>
          <w:tcPr>
            <w:tcW w:w="874" w:type="pct"/>
            <w:tcBorders>
              <w:top w:val="single" w:sz="6" w:space="0" w:color="auto"/>
              <w:left w:val="single" w:sz="6" w:space="0" w:color="auto"/>
              <w:bottom w:val="single" w:sz="6" w:space="0" w:color="auto"/>
              <w:right w:val="single" w:sz="6" w:space="0" w:color="auto"/>
            </w:tcBorders>
            <w:hideMark/>
          </w:tcPr>
          <w:p w14:paraId="0A366CF4" w14:textId="77777777" w:rsidR="00DD0740" w:rsidRPr="00B80672" w:rsidRDefault="00DD0740" w:rsidP="00F44FE5">
            <w:pPr>
              <w:pStyle w:val="Texto"/>
              <w:spacing w:line="254" w:lineRule="exact"/>
              <w:ind w:firstLine="0"/>
              <w:jc w:val="center"/>
              <w:rPr>
                <w:rFonts w:ascii="Barlow" w:hAnsi="Barlow"/>
                <w:sz w:val="20"/>
              </w:rPr>
            </w:pPr>
            <w:r w:rsidRPr="00B80672">
              <w:rPr>
                <w:rFonts w:ascii="Barlow" w:hAnsi="Barlow"/>
                <w:sz w:val="20"/>
              </w:rPr>
              <w:t>$00.00</w:t>
            </w:r>
          </w:p>
        </w:tc>
      </w:tr>
      <w:tr w:rsidR="00DD0740" w:rsidRPr="00B80672" w14:paraId="36D5E5FC" w14:textId="77777777" w:rsidTr="00F44FE5">
        <w:trPr>
          <w:trHeight w:val="20"/>
        </w:trPr>
        <w:tc>
          <w:tcPr>
            <w:tcW w:w="2893" w:type="pct"/>
            <w:tcBorders>
              <w:top w:val="single" w:sz="6" w:space="0" w:color="auto"/>
              <w:left w:val="single" w:sz="6" w:space="0" w:color="auto"/>
              <w:bottom w:val="single" w:sz="6" w:space="0" w:color="auto"/>
              <w:right w:val="single" w:sz="6" w:space="0" w:color="auto"/>
            </w:tcBorders>
            <w:shd w:val="clear" w:color="auto" w:fill="C0C0C0"/>
            <w:hideMark/>
          </w:tcPr>
          <w:p w14:paraId="15B62BD8" w14:textId="77777777" w:rsidR="00DD0740" w:rsidRPr="00B80672" w:rsidRDefault="00DD0740" w:rsidP="00F44FE5">
            <w:pPr>
              <w:pStyle w:val="Texto"/>
              <w:spacing w:line="254" w:lineRule="exact"/>
              <w:ind w:firstLine="0"/>
              <w:rPr>
                <w:rFonts w:ascii="Barlow" w:hAnsi="Barlow"/>
                <w:b/>
                <w:sz w:val="20"/>
              </w:rPr>
            </w:pPr>
            <w:r w:rsidRPr="00B80672">
              <w:rPr>
                <w:rFonts w:ascii="Barlow" w:hAnsi="Barlow"/>
                <w:b/>
                <w:sz w:val="20"/>
              </w:rPr>
              <w:t>4. Total de Gasto Contable (4 = 1 - 2 + 3)</w:t>
            </w:r>
          </w:p>
        </w:tc>
        <w:tc>
          <w:tcPr>
            <w:tcW w:w="874" w:type="pct"/>
            <w:tcBorders>
              <w:top w:val="nil"/>
              <w:left w:val="single" w:sz="6" w:space="0" w:color="auto"/>
              <w:bottom w:val="nil"/>
              <w:right w:val="single" w:sz="6" w:space="0" w:color="auto"/>
            </w:tcBorders>
          </w:tcPr>
          <w:p w14:paraId="08BCC361" w14:textId="77777777" w:rsidR="00DD0740" w:rsidRPr="00B80672" w:rsidRDefault="00DD0740" w:rsidP="00F44FE5">
            <w:pPr>
              <w:pStyle w:val="Texto"/>
              <w:spacing w:line="254" w:lineRule="exact"/>
              <w:ind w:firstLine="0"/>
              <w:rPr>
                <w:rFonts w:ascii="Barlow" w:hAnsi="Barlow"/>
                <w:sz w:val="20"/>
              </w:rPr>
            </w:pPr>
          </w:p>
        </w:tc>
        <w:tc>
          <w:tcPr>
            <w:tcW w:w="1233" w:type="pct"/>
            <w:tcBorders>
              <w:top w:val="single" w:sz="6" w:space="0" w:color="auto"/>
              <w:left w:val="single" w:sz="6" w:space="0" w:color="auto"/>
              <w:bottom w:val="single" w:sz="6" w:space="0" w:color="auto"/>
              <w:right w:val="single" w:sz="6" w:space="0" w:color="auto"/>
            </w:tcBorders>
            <w:shd w:val="clear" w:color="auto" w:fill="C0C0C0"/>
            <w:hideMark/>
          </w:tcPr>
          <w:p w14:paraId="4CA025C5" w14:textId="126D4BB2" w:rsidR="00DD0740" w:rsidRPr="00B80672" w:rsidRDefault="00DD0740" w:rsidP="00EC20BA">
            <w:pPr>
              <w:pStyle w:val="Texto"/>
              <w:spacing w:line="254" w:lineRule="exact"/>
              <w:ind w:firstLine="0"/>
              <w:jc w:val="center"/>
              <w:rPr>
                <w:rFonts w:ascii="Barlow" w:hAnsi="Barlow"/>
                <w:b/>
                <w:sz w:val="20"/>
              </w:rPr>
            </w:pPr>
            <w:r w:rsidRPr="00B80672">
              <w:rPr>
                <w:rFonts w:ascii="Barlow" w:hAnsi="Barlow"/>
                <w:b/>
                <w:sz w:val="20"/>
              </w:rPr>
              <w:t>$</w:t>
            </w:r>
            <w:r w:rsidR="00DB40CF" w:rsidRPr="00B80672">
              <w:rPr>
                <w:rFonts w:ascii="Barlow" w:hAnsi="Barlow"/>
                <w:b/>
                <w:sz w:val="20"/>
              </w:rPr>
              <w:t xml:space="preserve"> </w:t>
            </w:r>
            <w:r w:rsidR="009D7864" w:rsidRPr="00B80672">
              <w:rPr>
                <w:rFonts w:ascii="Barlow" w:hAnsi="Barlow" w:cs="Arial"/>
                <w:b/>
                <w:color w:val="000000"/>
                <w:sz w:val="20"/>
              </w:rPr>
              <w:t>1,781,185.85</w:t>
            </w:r>
          </w:p>
        </w:tc>
      </w:tr>
    </w:tbl>
    <w:p w14:paraId="533700E0" w14:textId="6659B167" w:rsidR="007A319F" w:rsidRDefault="007A319F" w:rsidP="00DD0740">
      <w:pPr>
        <w:pStyle w:val="Sinespaciado"/>
        <w:rPr>
          <w:rFonts w:ascii="Barlow" w:hAnsi="Barlow"/>
          <w:sz w:val="20"/>
          <w:szCs w:val="20"/>
        </w:rPr>
      </w:pPr>
    </w:p>
    <w:p w14:paraId="19F7AC83" w14:textId="4DA1ED3D" w:rsidR="00B80672" w:rsidRDefault="00B80672" w:rsidP="00DD0740">
      <w:pPr>
        <w:pStyle w:val="Sinespaciado"/>
        <w:rPr>
          <w:rFonts w:ascii="Barlow" w:hAnsi="Barlow"/>
          <w:sz w:val="20"/>
          <w:szCs w:val="20"/>
        </w:rPr>
      </w:pPr>
    </w:p>
    <w:p w14:paraId="58171A38" w14:textId="77777777" w:rsidR="00B80672" w:rsidRPr="00B80672" w:rsidRDefault="00B80672" w:rsidP="00DD0740">
      <w:pPr>
        <w:pStyle w:val="Sinespaciado"/>
        <w:rPr>
          <w:rFonts w:ascii="Barlow" w:hAnsi="Barlow"/>
          <w:sz w:val="20"/>
          <w:szCs w:val="20"/>
        </w:rPr>
      </w:pPr>
    </w:p>
    <w:p w14:paraId="00298358" w14:textId="77777777" w:rsidR="00EC20BA" w:rsidRPr="00B80672" w:rsidRDefault="00EC20BA" w:rsidP="00DD0740">
      <w:pPr>
        <w:pStyle w:val="Sinespaciado"/>
        <w:rPr>
          <w:rFonts w:ascii="Barlow" w:hAnsi="Barlow"/>
          <w:sz w:val="20"/>
          <w:szCs w:val="20"/>
        </w:rPr>
      </w:pPr>
    </w:p>
    <w:p w14:paraId="53A08502" w14:textId="77777777" w:rsidR="00EC20BA" w:rsidRPr="00B80672" w:rsidRDefault="00EC20BA" w:rsidP="00DD0740">
      <w:pPr>
        <w:pStyle w:val="Sinespaciado"/>
        <w:rPr>
          <w:rFonts w:ascii="Barlow" w:hAnsi="Barlow"/>
          <w:sz w:val="20"/>
          <w:szCs w:val="20"/>
        </w:rPr>
      </w:pPr>
    </w:p>
    <w:p w14:paraId="501B86DA" w14:textId="77777777" w:rsidR="00DD0740" w:rsidRPr="00B80672" w:rsidRDefault="00DD0740" w:rsidP="00DD0740">
      <w:pPr>
        <w:pStyle w:val="Texto"/>
        <w:spacing w:after="0" w:line="240" w:lineRule="exact"/>
        <w:ind w:firstLine="0"/>
        <w:jc w:val="center"/>
        <w:rPr>
          <w:rFonts w:ascii="Barlow" w:hAnsi="Barlow"/>
          <w:b/>
          <w:sz w:val="20"/>
          <w:lang w:val="es-MX"/>
        </w:rPr>
      </w:pPr>
      <w:r w:rsidRPr="00B80672">
        <w:rPr>
          <w:rFonts w:ascii="Barlow" w:hAnsi="Barlow"/>
          <w:b/>
          <w:sz w:val="20"/>
        </w:rPr>
        <w:lastRenderedPageBreak/>
        <w:t xml:space="preserve">B) </w:t>
      </w:r>
      <w:r w:rsidRPr="00B80672">
        <w:rPr>
          <w:rFonts w:ascii="Barlow" w:hAnsi="Barlow"/>
          <w:b/>
          <w:sz w:val="20"/>
          <w:lang w:val="es-MX"/>
        </w:rPr>
        <w:t>NOTAS DE MEMORIA (CUENTAS DE ORDEN)</w:t>
      </w:r>
    </w:p>
    <w:p w14:paraId="4B113B5A" w14:textId="77777777" w:rsidR="008E03FD" w:rsidRPr="00B80672" w:rsidRDefault="008E03FD" w:rsidP="00DD0740">
      <w:pPr>
        <w:pStyle w:val="Texto"/>
        <w:spacing w:after="0" w:line="240" w:lineRule="exact"/>
        <w:ind w:firstLine="0"/>
        <w:jc w:val="center"/>
        <w:rPr>
          <w:rFonts w:ascii="Barlow" w:hAnsi="Barlow"/>
          <w:b/>
          <w:sz w:val="20"/>
          <w:lang w:val="es-MX"/>
        </w:rPr>
      </w:pPr>
    </w:p>
    <w:p w14:paraId="6F1EC395" w14:textId="77777777" w:rsidR="00DD0740" w:rsidRPr="00B80672" w:rsidRDefault="00DD0740" w:rsidP="00DD0740">
      <w:pPr>
        <w:pStyle w:val="Texto"/>
        <w:spacing w:after="0" w:line="240" w:lineRule="exact"/>
        <w:rPr>
          <w:rFonts w:ascii="Barlow" w:hAnsi="Barlow"/>
          <w:sz w:val="20"/>
        </w:rPr>
      </w:pPr>
    </w:p>
    <w:p w14:paraId="0A422DCF" w14:textId="77777777" w:rsidR="007A319F" w:rsidRPr="00B80672" w:rsidRDefault="007A319F" w:rsidP="007A319F">
      <w:pPr>
        <w:pStyle w:val="Textoindependiente"/>
        <w:ind w:left="105"/>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Las cuentas que se manejan para efectos de estas Notas son las siguientes:</w:t>
      </w:r>
    </w:p>
    <w:p w14:paraId="27E40949" w14:textId="77777777" w:rsidR="007A319F" w:rsidRPr="00B80672" w:rsidRDefault="007A319F" w:rsidP="007A319F">
      <w:pPr>
        <w:pStyle w:val="Ttulo1"/>
        <w:spacing w:before="18"/>
        <w:ind w:left="105"/>
        <w:rPr>
          <w:rFonts w:ascii="Barlow" w:eastAsia="Times New Roman" w:hAnsi="Barlow" w:cs="Times New Roman"/>
          <w:color w:val="auto"/>
          <w:sz w:val="20"/>
          <w:szCs w:val="20"/>
          <w:lang w:val="es-ES" w:eastAsia="es-ES"/>
        </w:rPr>
      </w:pPr>
    </w:p>
    <w:p w14:paraId="7244FA00" w14:textId="77777777" w:rsidR="007A319F" w:rsidRPr="00B80672" w:rsidRDefault="007A319F" w:rsidP="007A319F">
      <w:pPr>
        <w:pStyle w:val="Textoindependiente"/>
        <w:spacing w:before="6"/>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Cuentas de Orden Contables y Presupuestarias:</w:t>
      </w:r>
    </w:p>
    <w:p w14:paraId="5B37D2F3" w14:textId="77777777" w:rsidR="007A319F" w:rsidRPr="00B80672" w:rsidRDefault="007A319F" w:rsidP="007A319F">
      <w:pPr>
        <w:pStyle w:val="Textoindependiente"/>
        <w:ind w:left="364"/>
        <w:rPr>
          <w:rFonts w:ascii="Barlow" w:eastAsia="Times New Roman" w:hAnsi="Barlow" w:cs="Times New Roman"/>
          <w:sz w:val="20"/>
          <w:szCs w:val="20"/>
          <w:lang w:eastAsia="es-ES"/>
        </w:rPr>
      </w:pPr>
    </w:p>
    <w:p w14:paraId="07A4A559" w14:textId="77777777" w:rsidR="007A319F" w:rsidRPr="00B80672" w:rsidRDefault="007A319F" w:rsidP="007A319F">
      <w:pPr>
        <w:pStyle w:val="Textoindependiente"/>
        <w:ind w:left="364"/>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Contables</w:t>
      </w:r>
    </w:p>
    <w:p w14:paraId="5267FE7A" w14:textId="77777777" w:rsidR="007A319F" w:rsidRPr="00B80672" w:rsidRDefault="007A319F" w:rsidP="007A319F">
      <w:pPr>
        <w:pStyle w:val="Textoindependiente"/>
        <w:spacing w:before="8"/>
        <w:rPr>
          <w:rFonts w:ascii="Barlow" w:eastAsia="Times New Roman" w:hAnsi="Barlow" w:cs="Times New Roman"/>
          <w:sz w:val="20"/>
          <w:szCs w:val="20"/>
          <w:lang w:eastAsia="es-ES"/>
        </w:rPr>
      </w:pPr>
    </w:p>
    <w:p w14:paraId="7A9A8288" w14:textId="77777777" w:rsidR="007A319F" w:rsidRPr="00B80672" w:rsidRDefault="007A319F" w:rsidP="007A319F">
      <w:pPr>
        <w:pStyle w:val="Textoindependiente"/>
        <w:ind w:left="760"/>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No contamos con Valores en custodia</w:t>
      </w:r>
    </w:p>
    <w:p w14:paraId="148E910C" w14:textId="77777777" w:rsidR="007A319F" w:rsidRPr="00B80672" w:rsidRDefault="007A319F" w:rsidP="007A319F">
      <w:pPr>
        <w:pStyle w:val="Textoindependiente"/>
        <w:spacing w:before="16" w:line="266" w:lineRule="auto"/>
        <w:ind w:left="760" w:right="2733"/>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No tenemos instrumentos de Mercado Valores que afecten o modifiquen el balance del ente contable No contamos con Contratos de Construcción</w:t>
      </w:r>
    </w:p>
    <w:p w14:paraId="3C5F33BB" w14:textId="77777777" w:rsidR="007A319F" w:rsidRPr="00B80672" w:rsidRDefault="007A319F" w:rsidP="007A319F">
      <w:pPr>
        <w:pStyle w:val="Textoindependiente"/>
        <w:spacing w:before="1"/>
        <w:rPr>
          <w:rFonts w:ascii="Barlow" w:eastAsia="Times New Roman" w:hAnsi="Barlow" w:cs="Times New Roman"/>
          <w:sz w:val="20"/>
          <w:szCs w:val="20"/>
          <w:lang w:eastAsia="es-ES"/>
        </w:rPr>
      </w:pPr>
    </w:p>
    <w:p w14:paraId="2B505385" w14:textId="77777777" w:rsidR="007A319F" w:rsidRPr="00B80672" w:rsidRDefault="007A319F" w:rsidP="007A319F">
      <w:pPr>
        <w:pStyle w:val="Textoindependiente"/>
        <w:spacing w:before="1"/>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 xml:space="preserve">    </w:t>
      </w:r>
      <w:proofErr w:type="gramStart"/>
      <w:r w:rsidRPr="00B80672">
        <w:rPr>
          <w:rFonts w:ascii="Barlow" w:eastAsia="Times New Roman" w:hAnsi="Barlow" w:cs="Times New Roman"/>
          <w:sz w:val="20"/>
          <w:szCs w:val="20"/>
          <w:lang w:eastAsia="es-ES"/>
        </w:rPr>
        <w:t>Las cuentas presupuestarias se presenta</w:t>
      </w:r>
      <w:proofErr w:type="gramEnd"/>
      <w:r w:rsidRPr="00B80672">
        <w:rPr>
          <w:rFonts w:ascii="Barlow" w:eastAsia="Times New Roman" w:hAnsi="Barlow" w:cs="Times New Roman"/>
          <w:sz w:val="20"/>
          <w:szCs w:val="20"/>
          <w:lang w:eastAsia="es-ES"/>
        </w:rPr>
        <w:t xml:space="preserve"> en el cuadro siguiente:</w:t>
      </w:r>
    </w:p>
    <w:p w14:paraId="43A0CCD7" w14:textId="77777777" w:rsidR="007A319F" w:rsidRPr="00B80672" w:rsidRDefault="007A319F" w:rsidP="007A319F">
      <w:pPr>
        <w:pStyle w:val="Textoindependiente"/>
        <w:spacing w:before="1"/>
        <w:rPr>
          <w:rFonts w:ascii="Barlow" w:eastAsia="Times New Roman" w:hAnsi="Barlow" w:cs="Times New Roman"/>
          <w:sz w:val="20"/>
          <w:szCs w:val="20"/>
          <w:lang w:eastAsia="es-ES"/>
        </w:rPr>
      </w:pPr>
    </w:p>
    <w:p w14:paraId="0ADF1E70" w14:textId="77777777" w:rsidR="007A319F" w:rsidRPr="00B80672" w:rsidRDefault="007A319F" w:rsidP="007A319F">
      <w:pPr>
        <w:pStyle w:val="Textoindependiente"/>
        <w:spacing w:before="1"/>
        <w:rPr>
          <w:rFonts w:ascii="Barlow" w:eastAsia="Times New Roman" w:hAnsi="Barlow" w:cs="Times New Roman"/>
          <w:b/>
          <w:bCs/>
          <w:sz w:val="20"/>
          <w:szCs w:val="20"/>
          <w:lang w:eastAsia="es-ES"/>
        </w:rPr>
      </w:pPr>
      <w:r w:rsidRPr="00B80672">
        <w:rPr>
          <w:rFonts w:ascii="Barlow" w:eastAsia="Times New Roman" w:hAnsi="Barlow" w:cs="Times New Roman"/>
          <w:b/>
          <w:bCs/>
          <w:sz w:val="20"/>
          <w:szCs w:val="20"/>
          <w:lang w:eastAsia="es-ES"/>
        </w:rPr>
        <w:t>PRESUPUESTO DE INGRESOS</w:t>
      </w:r>
    </w:p>
    <w:p w14:paraId="2C9F695C" w14:textId="77777777" w:rsidR="007A319F" w:rsidRPr="00B80672" w:rsidRDefault="007A319F" w:rsidP="007A319F">
      <w:pPr>
        <w:pStyle w:val="Textoindependiente"/>
        <w:spacing w:before="1"/>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INGRESOS ESTIMADA</w:t>
      </w:r>
    </w:p>
    <w:p w14:paraId="7A99AA83" w14:textId="77777777" w:rsidR="007A319F" w:rsidRPr="00B80672" w:rsidRDefault="007A319F" w:rsidP="007A319F">
      <w:pPr>
        <w:pStyle w:val="Textoindependiente"/>
        <w:spacing w:before="1"/>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INGRESOS POR EJECUTAR</w:t>
      </w:r>
    </w:p>
    <w:p w14:paraId="742F575A" w14:textId="77777777" w:rsidR="007A319F" w:rsidRPr="00B80672" w:rsidRDefault="007A319F" w:rsidP="007A319F">
      <w:pPr>
        <w:pStyle w:val="Textoindependiente"/>
        <w:spacing w:before="1"/>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INGRESOS DEVENGADO</w:t>
      </w:r>
    </w:p>
    <w:p w14:paraId="573709F6" w14:textId="77777777" w:rsidR="007A319F" w:rsidRPr="00B80672" w:rsidRDefault="007A319F" w:rsidP="007A319F">
      <w:pPr>
        <w:pStyle w:val="Textoindependiente"/>
        <w:spacing w:before="1"/>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INGRESOS RECAUDADO</w:t>
      </w:r>
    </w:p>
    <w:p w14:paraId="7585FC5A" w14:textId="77777777" w:rsidR="007A319F" w:rsidRPr="00B80672" w:rsidRDefault="007A319F" w:rsidP="007A319F">
      <w:pPr>
        <w:pStyle w:val="Textoindependiente"/>
        <w:spacing w:before="7"/>
        <w:rPr>
          <w:rFonts w:ascii="Barlow" w:eastAsia="Times New Roman" w:hAnsi="Barlow" w:cs="Times New Roman"/>
          <w:b/>
          <w:bCs/>
          <w:sz w:val="20"/>
          <w:szCs w:val="20"/>
          <w:lang w:eastAsia="es-ES"/>
        </w:rPr>
      </w:pPr>
      <w:r w:rsidRPr="00B80672">
        <w:rPr>
          <w:rFonts w:ascii="Barlow" w:eastAsia="Times New Roman" w:hAnsi="Barlow" w:cs="Times New Roman"/>
          <w:b/>
          <w:bCs/>
          <w:sz w:val="20"/>
          <w:szCs w:val="20"/>
          <w:lang w:eastAsia="es-ES"/>
        </w:rPr>
        <w:t>PRESUPUESTO DE EGRESOS</w:t>
      </w:r>
    </w:p>
    <w:p w14:paraId="302F0EAB" w14:textId="77777777" w:rsidR="007A319F" w:rsidRPr="00B80672" w:rsidRDefault="007A319F" w:rsidP="007A319F">
      <w:pPr>
        <w:pStyle w:val="Textoindependiente"/>
        <w:spacing w:before="7"/>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EGRESOS APROBADO</w:t>
      </w:r>
    </w:p>
    <w:p w14:paraId="18528745" w14:textId="77777777" w:rsidR="007A319F" w:rsidRPr="00B80672" w:rsidRDefault="007A319F" w:rsidP="007A319F">
      <w:pPr>
        <w:pStyle w:val="Textoindependiente"/>
        <w:spacing w:before="7"/>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EGRESOS POR EJERCER</w:t>
      </w:r>
    </w:p>
    <w:p w14:paraId="311C310B" w14:textId="77777777" w:rsidR="007A319F" w:rsidRPr="00B80672" w:rsidRDefault="007A319F" w:rsidP="007A319F">
      <w:pPr>
        <w:pStyle w:val="Textoindependiente"/>
        <w:spacing w:before="7"/>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MODIFICACION AL PRESUPUESTO DE EGRESOS APROBADO</w:t>
      </w:r>
    </w:p>
    <w:p w14:paraId="219237B5" w14:textId="77777777" w:rsidR="007A319F" w:rsidRPr="00B80672" w:rsidRDefault="007A319F" w:rsidP="007A319F">
      <w:pPr>
        <w:pStyle w:val="Textoindependiente"/>
        <w:spacing w:before="7"/>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EGRESOS COMPROMETIDO</w:t>
      </w:r>
    </w:p>
    <w:p w14:paraId="016FE3E3" w14:textId="77777777" w:rsidR="007A319F" w:rsidRPr="00B80672" w:rsidRDefault="007A319F" w:rsidP="007A319F">
      <w:pPr>
        <w:pStyle w:val="Textoindependiente"/>
        <w:spacing w:before="7"/>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EGRESOS DEVENGADO</w:t>
      </w:r>
    </w:p>
    <w:p w14:paraId="3C8639BB" w14:textId="77777777" w:rsidR="007A319F" w:rsidRPr="00B80672" w:rsidRDefault="007A319F" w:rsidP="007A319F">
      <w:pPr>
        <w:pStyle w:val="Textoindependiente"/>
        <w:spacing w:before="7"/>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EGRESOS EJERCIDO</w:t>
      </w:r>
    </w:p>
    <w:p w14:paraId="0461929B" w14:textId="77777777" w:rsidR="007A319F" w:rsidRPr="00B80672" w:rsidRDefault="007A319F" w:rsidP="007A319F">
      <w:pPr>
        <w:pStyle w:val="Textoindependiente"/>
        <w:spacing w:before="7"/>
        <w:rPr>
          <w:rFonts w:ascii="Barlow" w:eastAsia="Times New Roman" w:hAnsi="Barlow" w:cs="Times New Roman"/>
          <w:sz w:val="20"/>
          <w:szCs w:val="20"/>
          <w:lang w:eastAsia="es-ES"/>
        </w:rPr>
      </w:pPr>
      <w:r w:rsidRPr="00B80672">
        <w:rPr>
          <w:rFonts w:ascii="Barlow" w:eastAsia="Times New Roman" w:hAnsi="Barlow" w:cs="Times New Roman"/>
          <w:sz w:val="20"/>
          <w:szCs w:val="20"/>
          <w:lang w:eastAsia="es-ES"/>
        </w:rPr>
        <w:t>PRESUPUESTO DE EGRESOS PAGADO</w:t>
      </w:r>
    </w:p>
    <w:p w14:paraId="2E41F0D1" w14:textId="77777777" w:rsidR="0018563C" w:rsidRPr="00B80672" w:rsidRDefault="0018563C" w:rsidP="007A319F">
      <w:pPr>
        <w:pStyle w:val="Textoindependiente"/>
        <w:spacing w:before="7"/>
        <w:rPr>
          <w:rFonts w:ascii="Barlow" w:eastAsia="Times New Roman" w:hAnsi="Barlow" w:cs="Times New Roman"/>
          <w:sz w:val="20"/>
          <w:szCs w:val="20"/>
          <w:lang w:eastAsia="es-ES"/>
        </w:rPr>
      </w:pPr>
    </w:p>
    <w:p w14:paraId="32C057B8" w14:textId="77777777" w:rsidR="0018563C" w:rsidRPr="00B80672" w:rsidRDefault="0018563C" w:rsidP="007A319F">
      <w:pPr>
        <w:pStyle w:val="Textoindependiente"/>
        <w:spacing w:before="7"/>
        <w:rPr>
          <w:rFonts w:ascii="Barlow" w:eastAsia="Times New Roman" w:hAnsi="Barlow" w:cs="Times New Roman"/>
          <w:sz w:val="20"/>
          <w:szCs w:val="20"/>
          <w:lang w:eastAsia="es-ES"/>
        </w:rPr>
      </w:pPr>
    </w:p>
    <w:p w14:paraId="17F206DD" w14:textId="77777777" w:rsidR="0018563C" w:rsidRPr="00B80672" w:rsidRDefault="0018563C" w:rsidP="007A319F">
      <w:pPr>
        <w:pStyle w:val="Textoindependiente"/>
        <w:spacing w:before="7"/>
        <w:rPr>
          <w:rFonts w:ascii="Barlow" w:eastAsia="Times New Roman" w:hAnsi="Barlow" w:cs="Times New Roman"/>
          <w:sz w:val="20"/>
          <w:szCs w:val="20"/>
          <w:lang w:eastAsia="es-ES"/>
        </w:rPr>
      </w:pPr>
    </w:p>
    <w:p w14:paraId="3AFDF7AB" w14:textId="77777777" w:rsidR="0018563C" w:rsidRPr="00B80672" w:rsidRDefault="0018563C" w:rsidP="007A319F">
      <w:pPr>
        <w:pStyle w:val="Textoindependiente"/>
        <w:spacing w:before="7"/>
        <w:rPr>
          <w:rFonts w:ascii="Barlow" w:eastAsia="Times New Roman" w:hAnsi="Barlow" w:cs="Times New Roman"/>
          <w:sz w:val="20"/>
          <w:szCs w:val="20"/>
          <w:lang w:eastAsia="es-ES"/>
        </w:rPr>
      </w:pPr>
    </w:p>
    <w:p w14:paraId="3C133B7B" w14:textId="77777777" w:rsidR="0018563C" w:rsidRPr="00B80672" w:rsidRDefault="0018563C" w:rsidP="007A319F">
      <w:pPr>
        <w:pStyle w:val="Textoindependiente"/>
        <w:spacing w:before="7"/>
        <w:rPr>
          <w:rFonts w:ascii="Barlow" w:eastAsia="Times New Roman" w:hAnsi="Barlow" w:cs="Times New Roman"/>
          <w:sz w:val="20"/>
          <w:szCs w:val="20"/>
          <w:lang w:eastAsia="es-ES"/>
        </w:rPr>
      </w:pPr>
    </w:p>
    <w:p w14:paraId="48DDA7CA" w14:textId="77777777" w:rsidR="0018563C" w:rsidRPr="00B80672" w:rsidRDefault="0018563C" w:rsidP="007A319F">
      <w:pPr>
        <w:pStyle w:val="Textoindependiente"/>
        <w:spacing w:before="7"/>
        <w:rPr>
          <w:rFonts w:ascii="Barlow" w:eastAsia="Times New Roman" w:hAnsi="Barlow" w:cs="Times New Roman"/>
          <w:sz w:val="20"/>
          <w:szCs w:val="20"/>
          <w:lang w:eastAsia="es-ES"/>
        </w:rPr>
      </w:pPr>
    </w:p>
    <w:p w14:paraId="7A7ABC82" w14:textId="77777777" w:rsidR="0018563C" w:rsidRPr="00B80672" w:rsidRDefault="0018563C" w:rsidP="007A319F">
      <w:pPr>
        <w:pStyle w:val="Textoindependiente"/>
        <w:spacing w:before="7"/>
        <w:rPr>
          <w:rFonts w:ascii="Barlow" w:eastAsia="Times New Roman" w:hAnsi="Barlow" w:cs="Times New Roman"/>
          <w:sz w:val="20"/>
          <w:szCs w:val="20"/>
          <w:lang w:eastAsia="es-ES"/>
        </w:rPr>
      </w:pPr>
    </w:p>
    <w:p w14:paraId="519EB60B" w14:textId="77777777" w:rsidR="007A319F" w:rsidRPr="00B80672" w:rsidRDefault="007A319F" w:rsidP="00857D88">
      <w:pPr>
        <w:pStyle w:val="Texto"/>
        <w:spacing w:after="0" w:line="240" w:lineRule="exact"/>
        <w:ind w:firstLine="0"/>
        <w:rPr>
          <w:rFonts w:ascii="Barlow" w:hAnsi="Barlow"/>
          <w:b/>
          <w:sz w:val="20"/>
          <w:lang w:val="es-MX"/>
        </w:rPr>
      </w:pPr>
    </w:p>
    <w:p w14:paraId="50BAB6B6" w14:textId="77777777" w:rsidR="001E0139" w:rsidRPr="00B80672" w:rsidRDefault="001E0139" w:rsidP="00A85E1D">
      <w:pPr>
        <w:pStyle w:val="Texto"/>
        <w:spacing w:after="0" w:line="240" w:lineRule="exact"/>
        <w:ind w:firstLine="0"/>
        <w:rPr>
          <w:rFonts w:ascii="Barlow" w:hAnsi="Barlow"/>
          <w:b/>
          <w:sz w:val="20"/>
          <w:lang w:val="es-MX"/>
        </w:rPr>
      </w:pPr>
    </w:p>
    <w:p w14:paraId="2600417B" w14:textId="77777777" w:rsidR="00DD0740" w:rsidRPr="00B80672" w:rsidRDefault="00DD0740" w:rsidP="00DD0740">
      <w:pPr>
        <w:pStyle w:val="Texto"/>
        <w:spacing w:after="0" w:line="240" w:lineRule="exact"/>
        <w:ind w:firstLine="0"/>
        <w:jc w:val="center"/>
        <w:rPr>
          <w:rFonts w:ascii="Barlow" w:hAnsi="Barlow"/>
          <w:b/>
          <w:sz w:val="20"/>
          <w:lang w:val="es-MX"/>
        </w:rPr>
      </w:pPr>
      <w:r w:rsidRPr="00B80672">
        <w:rPr>
          <w:rFonts w:ascii="Barlow" w:hAnsi="Barlow"/>
          <w:b/>
          <w:sz w:val="20"/>
          <w:lang w:val="es-MX"/>
        </w:rPr>
        <w:t>C) NOTAS DE GESTIÓN ADMINISTRATIVA</w:t>
      </w:r>
    </w:p>
    <w:p w14:paraId="72DCCB98" w14:textId="77777777" w:rsidR="0018563C" w:rsidRPr="00B80672" w:rsidRDefault="0018563C" w:rsidP="00DD0740">
      <w:pPr>
        <w:pStyle w:val="Texto"/>
        <w:spacing w:after="0" w:line="240" w:lineRule="exact"/>
        <w:ind w:firstLine="0"/>
        <w:jc w:val="center"/>
        <w:rPr>
          <w:rFonts w:ascii="Barlow" w:hAnsi="Barlow"/>
          <w:b/>
          <w:sz w:val="20"/>
          <w:lang w:val="es-MX"/>
        </w:rPr>
      </w:pPr>
    </w:p>
    <w:p w14:paraId="1B7B841A" w14:textId="77777777" w:rsidR="0018563C" w:rsidRPr="00B80672" w:rsidRDefault="0018563C" w:rsidP="00DD0740">
      <w:pPr>
        <w:pStyle w:val="Texto"/>
        <w:spacing w:after="0" w:line="240" w:lineRule="exact"/>
        <w:ind w:firstLine="0"/>
        <w:jc w:val="center"/>
        <w:rPr>
          <w:rFonts w:ascii="Barlow" w:hAnsi="Barlow"/>
          <w:b/>
          <w:sz w:val="20"/>
          <w:lang w:val="es-MX"/>
        </w:rPr>
      </w:pPr>
    </w:p>
    <w:p w14:paraId="6C8792EA" w14:textId="77777777" w:rsidR="00DD0740" w:rsidRPr="00B80672" w:rsidRDefault="00DD0740" w:rsidP="00DD0740">
      <w:pPr>
        <w:pStyle w:val="Texto"/>
        <w:numPr>
          <w:ilvl w:val="0"/>
          <w:numId w:val="9"/>
        </w:numPr>
        <w:spacing w:after="0" w:line="240" w:lineRule="exact"/>
        <w:rPr>
          <w:rFonts w:ascii="Barlow" w:hAnsi="Barlow"/>
          <w:b/>
          <w:sz w:val="20"/>
          <w:lang w:val="es-MX"/>
        </w:rPr>
      </w:pPr>
      <w:r w:rsidRPr="00B80672">
        <w:rPr>
          <w:rFonts w:ascii="Barlow" w:hAnsi="Barlow"/>
          <w:b/>
          <w:sz w:val="20"/>
          <w:lang w:val="es-MX"/>
        </w:rPr>
        <w:t>Introducción</w:t>
      </w:r>
    </w:p>
    <w:p w14:paraId="281C0110" w14:textId="77777777" w:rsidR="00DD0740" w:rsidRPr="00B80672" w:rsidRDefault="00DD0740" w:rsidP="00DD0740">
      <w:pPr>
        <w:pStyle w:val="Texto"/>
        <w:spacing w:after="0" w:line="240" w:lineRule="exact"/>
        <w:ind w:left="708" w:firstLine="0"/>
        <w:rPr>
          <w:rFonts w:ascii="Barlow" w:hAnsi="Barlow"/>
          <w:b/>
          <w:sz w:val="20"/>
        </w:rPr>
      </w:pPr>
    </w:p>
    <w:p w14:paraId="55618593" w14:textId="77777777" w:rsidR="00CF4FA3" w:rsidRPr="00B80672" w:rsidRDefault="00DD0740" w:rsidP="00CF4FA3">
      <w:pPr>
        <w:pStyle w:val="Texto"/>
        <w:spacing w:after="0" w:line="240" w:lineRule="exact"/>
        <w:rPr>
          <w:rFonts w:ascii="Barlow" w:hAnsi="Barlow"/>
          <w:sz w:val="20"/>
        </w:rPr>
      </w:pPr>
      <w:r w:rsidRPr="00B80672">
        <w:rPr>
          <w:rFonts w:ascii="Barlow" w:hAnsi="Barlow"/>
          <w:sz w:val="20"/>
        </w:rPr>
        <w:t xml:space="preserve">Los Estados Financieros del </w:t>
      </w:r>
      <w:r w:rsidR="00CF4FA3" w:rsidRPr="00B80672">
        <w:rPr>
          <w:rFonts w:ascii="Barlow" w:hAnsi="Barlow" w:cs="Arial"/>
          <w:sz w:val="20"/>
        </w:rPr>
        <w:t>Parque Científico y Tecnológico de Yucatán</w:t>
      </w:r>
      <w:r w:rsidRPr="00B80672">
        <w:rPr>
          <w:rFonts w:ascii="Barlow" w:hAnsi="Barlow"/>
          <w:sz w:val="20"/>
        </w:rPr>
        <w:t>, proveen de información financiera a los principales usuarios de la misma, al Congreso y a los ciudadanos.</w:t>
      </w:r>
      <w:r w:rsidR="00CF4FA3" w:rsidRPr="00B80672">
        <w:rPr>
          <w:rFonts w:ascii="Barlow" w:hAnsi="Barlow"/>
          <w:sz w:val="20"/>
        </w:rPr>
        <w:t xml:space="preserve"> Los aspectos económicos-financieros más relevantes que fueron utilizados para la toma de decisiones en la elaboración de los estados financieros.</w:t>
      </w:r>
    </w:p>
    <w:p w14:paraId="194E2C2D" w14:textId="77777777" w:rsidR="00DD0740" w:rsidRPr="00B80672" w:rsidRDefault="00DD0740" w:rsidP="00DD0740">
      <w:pPr>
        <w:pStyle w:val="Texto"/>
        <w:spacing w:after="0" w:line="240" w:lineRule="exact"/>
        <w:rPr>
          <w:rFonts w:ascii="Barlow" w:hAnsi="Barlow"/>
          <w:sz w:val="20"/>
        </w:rPr>
      </w:pPr>
    </w:p>
    <w:p w14:paraId="670170AB" w14:textId="77777777" w:rsidR="00DD0740" w:rsidRPr="00B80672" w:rsidRDefault="00DD0740" w:rsidP="00DD0740">
      <w:pPr>
        <w:pStyle w:val="Texto"/>
        <w:spacing w:after="0" w:line="240" w:lineRule="exact"/>
        <w:rPr>
          <w:rFonts w:ascii="Barlow" w:hAnsi="Barlow"/>
          <w:sz w:val="20"/>
        </w:rPr>
      </w:pPr>
    </w:p>
    <w:p w14:paraId="3D4C4469" w14:textId="77777777" w:rsidR="00DD0740" w:rsidRPr="00B80672" w:rsidRDefault="00DD0740" w:rsidP="00DD0740">
      <w:pPr>
        <w:pStyle w:val="Texto"/>
        <w:spacing w:after="0" w:line="240" w:lineRule="exact"/>
        <w:rPr>
          <w:rFonts w:ascii="Barlow" w:hAnsi="Barlow"/>
          <w:b/>
          <w:sz w:val="20"/>
          <w:lang w:val="es-MX"/>
        </w:rPr>
      </w:pPr>
      <w:r w:rsidRPr="00B80672">
        <w:rPr>
          <w:rFonts w:ascii="Barlow" w:hAnsi="Barlow"/>
          <w:b/>
          <w:sz w:val="20"/>
          <w:lang w:val="es-MX"/>
        </w:rPr>
        <w:t>2.</w:t>
      </w:r>
      <w:r w:rsidRPr="00B80672">
        <w:rPr>
          <w:rFonts w:ascii="Barlow" w:hAnsi="Barlow"/>
          <w:b/>
          <w:sz w:val="20"/>
          <w:lang w:val="es-MX"/>
        </w:rPr>
        <w:tab/>
        <w:t>Panorama Económico y Financiero</w:t>
      </w:r>
    </w:p>
    <w:p w14:paraId="31E94663" w14:textId="77777777" w:rsidR="00DD0740" w:rsidRPr="00B80672" w:rsidRDefault="00DD0740" w:rsidP="00DD0740">
      <w:pPr>
        <w:pStyle w:val="Texto"/>
        <w:spacing w:after="0" w:line="240" w:lineRule="exact"/>
        <w:rPr>
          <w:rFonts w:ascii="Barlow" w:hAnsi="Barlow"/>
          <w:b/>
          <w:sz w:val="20"/>
          <w:lang w:val="es-MX"/>
        </w:rPr>
      </w:pPr>
    </w:p>
    <w:p w14:paraId="5D3E206D" w14:textId="77777777" w:rsidR="00DD0740" w:rsidRPr="00B80672" w:rsidRDefault="00CF4FA3" w:rsidP="0018563C">
      <w:pPr>
        <w:pStyle w:val="Texto"/>
        <w:spacing w:after="0" w:line="276" w:lineRule="auto"/>
        <w:rPr>
          <w:rFonts w:ascii="Barlow" w:hAnsi="Barlow"/>
          <w:sz w:val="20"/>
        </w:rPr>
      </w:pPr>
      <w:r w:rsidRPr="00B80672">
        <w:rPr>
          <w:rFonts w:ascii="Barlow" w:hAnsi="Barlow"/>
          <w:sz w:val="20"/>
        </w:rPr>
        <w:t xml:space="preserve">Los ingresos con los que opera la entidad provienen de recursos generados de las Ventas de bienes y servicios recaudados según las actividades del mismo y las transferencias Presupuestales de la Secretaria de Administración y </w:t>
      </w:r>
      <w:proofErr w:type="gramStart"/>
      <w:r w:rsidRPr="00B80672">
        <w:rPr>
          <w:rFonts w:ascii="Barlow" w:hAnsi="Barlow"/>
          <w:sz w:val="20"/>
        </w:rPr>
        <w:t>Finanzas.</w:t>
      </w:r>
      <w:r w:rsidR="00DD0740" w:rsidRPr="00B80672">
        <w:rPr>
          <w:rFonts w:ascii="Barlow" w:hAnsi="Barlow"/>
          <w:sz w:val="20"/>
        </w:rPr>
        <w:t>.</w:t>
      </w:r>
      <w:proofErr w:type="gramEnd"/>
    </w:p>
    <w:p w14:paraId="336ED4FC" w14:textId="77777777" w:rsidR="00F9378C" w:rsidRPr="00B80672" w:rsidRDefault="00F9378C" w:rsidP="00DD0740">
      <w:pPr>
        <w:pStyle w:val="Texto"/>
        <w:spacing w:after="0" w:line="240" w:lineRule="exact"/>
        <w:ind w:firstLine="0"/>
        <w:rPr>
          <w:rFonts w:ascii="Barlow" w:hAnsi="Barlow"/>
          <w:b/>
          <w:sz w:val="20"/>
          <w:lang w:val="es-MX"/>
        </w:rPr>
      </w:pPr>
    </w:p>
    <w:p w14:paraId="3DED83CA" w14:textId="77777777" w:rsidR="00F9378C" w:rsidRPr="00B80672" w:rsidRDefault="00F9378C" w:rsidP="00DD0740">
      <w:pPr>
        <w:pStyle w:val="Texto"/>
        <w:spacing w:after="0" w:line="240" w:lineRule="exact"/>
        <w:ind w:firstLine="0"/>
        <w:rPr>
          <w:rFonts w:ascii="Barlow" w:hAnsi="Barlow"/>
          <w:b/>
          <w:sz w:val="20"/>
          <w:lang w:val="es-MX"/>
        </w:rPr>
      </w:pPr>
    </w:p>
    <w:p w14:paraId="5BE5B7B8" w14:textId="77777777" w:rsidR="00DD0740" w:rsidRPr="00B80672" w:rsidRDefault="00DD0740" w:rsidP="0018563C">
      <w:pPr>
        <w:pStyle w:val="Texto"/>
        <w:numPr>
          <w:ilvl w:val="0"/>
          <w:numId w:val="33"/>
        </w:numPr>
        <w:spacing w:after="0" w:line="240" w:lineRule="exact"/>
        <w:rPr>
          <w:rFonts w:ascii="Barlow" w:hAnsi="Barlow"/>
          <w:b/>
          <w:sz w:val="20"/>
          <w:lang w:val="es-MX"/>
        </w:rPr>
      </w:pPr>
      <w:r w:rsidRPr="00B80672">
        <w:rPr>
          <w:rFonts w:ascii="Barlow" w:hAnsi="Barlow"/>
          <w:b/>
          <w:sz w:val="20"/>
          <w:lang w:val="es-MX"/>
        </w:rPr>
        <w:t>Autorización e Historia</w:t>
      </w:r>
    </w:p>
    <w:p w14:paraId="16C5F7CC" w14:textId="77777777" w:rsidR="001C7410" w:rsidRPr="00B80672" w:rsidRDefault="00CF4FA3" w:rsidP="00290826">
      <w:pPr>
        <w:shd w:val="clear" w:color="auto" w:fill="FFFFFF"/>
        <w:spacing w:before="150" w:after="225" w:line="240" w:lineRule="auto"/>
        <w:ind w:firstLine="288"/>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 xml:space="preserve">El 1 de diciembre de 2021, mediante el Decreto Numero </w:t>
      </w:r>
      <w:r w:rsidR="005B027F" w:rsidRPr="00B80672">
        <w:rPr>
          <w:rFonts w:ascii="Barlow" w:eastAsia="Times New Roman" w:hAnsi="Barlow" w:cs="Arial"/>
          <w:sz w:val="20"/>
          <w:szCs w:val="20"/>
          <w:lang w:val="es-ES" w:eastAsia="es-ES"/>
        </w:rPr>
        <w:t xml:space="preserve"> 434/2021, publicado en el Diario Oficial del Gobierno del Estado de Yucatán, </w:t>
      </w:r>
      <w:r w:rsidR="001C7410" w:rsidRPr="00B80672">
        <w:rPr>
          <w:rFonts w:ascii="Barlow" w:eastAsia="Times New Roman" w:hAnsi="Barlow" w:cs="Arial"/>
          <w:sz w:val="20"/>
          <w:szCs w:val="20"/>
          <w:lang w:val="es-ES" w:eastAsia="es-ES"/>
        </w:rPr>
        <w:t>se estima conveniente regular al Parque Científico y Tecnológico de Yucatán como un organismo público descentralizado, con personalidad jurídica y patrimonio propios, sectorizado a la Secretaría de Investigación, Innovación y Educación Superior, que tenga por objeto estimular la inversión, la productividad y la competitividad académica, científica y empresarial, mediante el impulso, el fortalecimiento y el apoyo de actividades académicas, de investigación, de innovación y de desarrollo tecnológico, para potenciar y consolidar el desarrollo económico y social del estado</w:t>
      </w:r>
    </w:p>
    <w:p w14:paraId="43BFFA71" w14:textId="77777777" w:rsidR="00CF4FA3" w:rsidRPr="00B80672" w:rsidRDefault="008B4E01" w:rsidP="00290826">
      <w:pPr>
        <w:shd w:val="clear" w:color="auto" w:fill="FFFFFF"/>
        <w:spacing w:before="150" w:after="225" w:line="24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En el</w:t>
      </w:r>
      <w:r w:rsidR="001C7410" w:rsidRPr="00B80672">
        <w:rPr>
          <w:rFonts w:ascii="Barlow" w:eastAsia="Times New Roman" w:hAnsi="Barlow" w:cs="Arial"/>
          <w:sz w:val="20"/>
          <w:szCs w:val="20"/>
          <w:lang w:val="es-ES" w:eastAsia="es-ES"/>
        </w:rPr>
        <w:t xml:space="preserve"> </w:t>
      </w:r>
      <w:r w:rsidRPr="00B80672">
        <w:rPr>
          <w:rFonts w:ascii="Barlow" w:eastAsia="Times New Roman" w:hAnsi="Barlow" w:cs="Arial"/>
          <w:sz w:val="20"/>
          <w:szCs w:val="20"/>
          <w:lang w:val="es-ES" w:eastAsia="es-ES"/>
        </w:rPr>
        <w:t>Parque Científico y Tecnológico de Yucatán se</w:t>
      </w:r>
      <w:r w:rsidR="005B027F" w:rsidRPr="00B80672">
        <w:rPr>
          <w:rFonts w:ascii="Barlow" w:eastAsia="Times New Roman" w:hAnsi="Barlow" w:cs="Arial"/>
          <w:sz w:val="20"/>
          <w:szCs w:val="20"/>
          <w:lang w:val="es-ES" w:eastAsia="es-ES"/>
        </w:rPr>
        <w:t xml:space="preserve"> podrán instalar las instituciones de educación superior, los centros de investigación y las empresas de base tecnológica, sin perder por ello su identidad y régimen jurídico propio.</w:t>
      </w:r>
    </w:p>
    <w:p w14:paraId="36F796C5" w14:textId="77777777" w:rsidR="008B4E01" w:rsidRPr="00B80672" w:rsidRDefault="008B4E01" w:rsidP="0018563C">
      <w:pPr>
        <w:shd w:val="clear" w:color="auto" w:fill="FFFFFF"/>
        <w:spacing w:before="150" w:after="225"/>
        <w:rPr>
          <w:rFonts w:ascii="Barlow" w:hAnsi="Barlow"/>
          <w:color w:val="000000"/>
          <w:spacing w:val="15"/>
          <w:sz w:val="20"/>
          <w:szCs w:val="20"/>
          <w:lang w:val="es-ES"/>
        </w:rPr>
      </w:pPr>
      <w:r w:rsidRPr="00B80672">
        <w:rPr>
          <w:rFonts w:ascii="Barlow" w:eastAsia="Times New Roman" w:hAnsi="Barlow" w:cs="Arial"/>
          <w:sz w:val="20"/>
          <w:szCs w:val="20"/>
          <w:lang w:val="es-ES" w:eastAsia="es-ES"/>
        </w:rPr>
        <w:lastRenderedPageBreak/>
        <w:t>El 5 de julio de 2022, mediante el Decreto Numero 528/2022, publicado en el Diario Oficial del Gobierno del Estado de Yucatán, se modifica el anterior decreto 434/2021 en el cual se manifiesta lo siguiente q</w:t>
      </w:r>
      <w:r w:rsidRPr="00B80672">
        <w:rPr>
          <w:rFonts w:ascii="Barlow" w:hAnsi="Barlow"/>
          <w:color w:val="000000"/>
          <w:spacing w:val="12"/>
          <w:sz w:val="20"/>
          <w:szCs w:val="20"/>
          <w:lang w:val="es-ES"/>
        </w:rPr>
        <w:t xml:space="preserve">ue el 1 de diciembre de 2021 se publicó en el Diario Oficial del Gobierno del </w:t>
      </w:r>
      <w:r w:rsidRPr="00B80672">
        <w:rPr>
          <w:rFonts w:ascii="Barlow" w:hAnsi="Barlow"/>
          <w:color w:val="000000"/>
          <w:spacing w:val="5"/>
          <w:sz w:val="20"/>
          <w:szCs w:val="20"/>
          <w:lang w:val="es-ES"/>
        </w:rPr>
        <w:t xml:space="preserve">Estado de Yucatán el Decreto 434/2021 por el que se regula el Parque Científico y </w:t>
      </w:r>
      <w:r w:rsidRPr="00B80672">
        <w:rPr>
          <w:rFonts w:ascii="Barlow" w:hAnsi="Barlow"/>
          <w:color w:val="000000"/>
          <w:spacing w:val="13"/>
          <w:sz w:val="20"/>
          <w:szCs w:val="20"/>
          <w:lang w:val="es-ES"/>
        </w:rPr>
        <w:t xml:space="preserve">Tecnológico de Yucatán, el cual tiene por objeto regular la organización y el </w:t>
      </w:r>
      <w:r w:rsidRPr="00B80672">
        <w:rPr>
          <w:rFonts w:ascii="Barlow" w:hAnsi="Barlow"/>
          <w:color w:val="000000"/>
          <w:spacing w:val="5"/>
          <w:sz w:val="20"/>
          <w:szCs w:val="20"/>
          <w:lang w:val="es-ES"/>
        </w:rPr>
        <w:t xml:space="preserve">funcionamiento del Parque Científico y Tecnológico de Yucatán. </w:t>
      </w:r>
      <w:r w:rsidRPr="00B80672">
        <w:rPr>
          <w:rFonts w:ascii="Barlow" w:hAnsi="Barlow"/>
          <w:color w:val="000000"/>
          <w:spacing w:val="7"/>
          <w:sz w:val="20"/>
          <w:szCs w:val="20"/>
          <w:lang w:val="es-ES"/>
        </w:rPr>
        <w:t xml:space="preserve">Que el referido decreto establece, en su artículo 2, que el parque científico es un </w:t>
      </w:r>
      <w:r w:rsidRPr="00B80672">
        <w:rPr>
          <w:rFonts w:ascii="Barlow" w:hAnsi="Barlow"/>
          <w:color w:val="000000"/>
          <w:spacing w:val="14"/>
          <w:sz w:val="20"/>
          <w:szCs w:val="20"/>
          <w:lang w:val="es-ES"/>
        </w:rPr>
        <w:t xml:space="preserve">organismo público descentralizado de la Administración Pública estatal con </w:t>
      </w:r>
      <w:r w:rsidRPr="00B80672">
        <w:rPr>
          <w:rFonts w:ascii="Barlow" w:hAnsi="Barlow"/>
          <w:color w:val="000000"/>
          <w:spacing w:val="17"/>
          <w:sz w:val="20"/>
          <w:szCs w:val="20"/>
          <w:lang w:val="es-ES"/>
        </w:rPr>
        <w:t xml:space="preserve">personalidad jurídica y patrimonio propios, sectorizado a la Secretaría de </w:t>
      </w:r>
      <w:r w:rsidRPr="00B80672">
        <w:rPr>
          <w:rFonts w:ascii="Barlow" w:hAnsi="Barlow"/>
          <w:color w:val="000000"/>
          <w:spacing w:val="7"/>
          <w:sz w:val="20"/>
          <w:szCs w:val="20"/>
          <w:lang w:val="es-ES"/>
        </w:rPr>
        <w:t xml:space="preserve">Investigación, Innovación y Educación Superior, que tiene por objeto estimular la </w:t>
      </w:r>
      <w:r w:rsidRPr="00B80672">
        <w:rPr>
          <w:rFonts w:ascii="Barlow" w:hAnsi="Barlow"/>
          <w:color w:val="000000"/>
          <w:spacing w:val="6"/>
          <w:sz w:val="20"/>
          <w:szCs w:val="20"/>
          <w:lang w:val="es-ES"/>
        </w:rPr>
        <w:t xml:space="preserve">inversión, la productividad y la competitividad académica, científica y empresarial, </w:t>
      </w:r>
      <w:r w:rsidRPr="00B80672">
        <w:rPr>
          <w:rFonts w:ascii="Barlow" w:hAnsi="Barlow"/>
          <w:color w:val="000000"/>
          <w:spacing w:val="7"/>
          <w:sz w:val="20"/>
          <w:szCs w:val="20"/>
          <w:lang w:val="es-ES"/>
        </w:rPr>
        <w:t xml:space="preserve">mediante el impulso, el fortalecimiento y el apoyo de actividades académicas, de </w:t>
      </w:r>
      <w:r w:rsidRPr="00B80672">
        <w:rPr>
          <w:rFonts w:ascii="Barlow" w:hAnsi="Barlow"/>
          <w:color w:val="000000"/>
          <w:spacing w:val="17"/>
          <w:sz w:val="20"/>
          <w:szCs w:val="20"/>
          <w:lang w:val="es-ES"/>
        </w:rPr>
        <w:t xml:space="preserve">investigación, de innovación y de desarrollo tecnológico, para potenciar y </w:t>
      </w:r>
      <w:r w:rsidRPr="00B80672">
        <w:rPr>
          <w:rFonts w:ascii="Barlow" w:hAnsi="Barlow"/>
          <w:color w:val="000000"/>
          <w:spacing w:val="5"/>
          <w:sz w:val="20"/>
          <w:szCs w:val="20"/>
          <w:lang w:val="es-ES"/>
        </w:rPr>
        <w:t xml:space="preserve">consolidar el desarrollo económico y social del estado. </w:t>
      </w:r>
      <w:r w:rsidRPr="00B80672">
        <w:rPr>
          <w:rFonts w:ascii="Barlow" w:hAnsi="Barlow"/>
          <w:color w:val="000000"/>
          <w:spacing w:val="17"/>
          <w:sz w:val="20"/>
          <w:szCs w:val="20"/>
          <w:lang w:val="es-ES"/>
        </w:rPr>
        <w:t xml:space="preserve">Que para que pueda efectuar de manera eficiente y eficaz el objeto de su </w:t>
      </w:r>
      <w:r w:rsidRPr="00B80672">
        <w:rPr>
          <w:rFonts w:ascii="Barlow" w:hAnsi="Barlow"/>
          <w:color w:val="000000"/>
          <w:spacing w:val="9"/>
          <w:sz w:val="20"/>
          <w:szCs w:val="20"/>
          <w:lang w:val="es-ES"/>
        </w:rPr>
        <w:t xml:space="preserve">creación, se requiere modificar lo previsto en el instrumento que le da origen, para </w:t>
      </w:r>
      <w:r w:rsidRPr="00B80672">
        <w:rPr>
          <w:rFonts w:ascii="Barlow" w:hAnsi="Barlow"/>
          <w:color w:val="000000"/>
          <w:spacing w:val="7"/>
          <w:sz w:val="20"/>
          <w:szCs w:val="20"/>
          <w:lang w:val="es-ES"/>
        </w:rPr>
        <w:t xml:space="preserve">así cumplir y sujetarse a los principios de certeza y legalidad jurídica, que rigen los </w:t>
      </w:r>
      <w:r w:rsidRPr="00B80672">
        <w:rPr>
          <w:rFonts w:ascii="Barlow" w:hAnsi="Barlow"/>
          <w:color w:val="000000"/>
          <w:spacing w:val="5"/>
          <w:sz w:val="20"/>
          <w:szCs w:val="20"/>
          <w:lang w:val="es-ES"/>
        </w:rPr>
        <w:t xml:space="preserve">actos de las autoridades administrativas. </w:t>
      </w:r>
      <w:r w:rsidRPr="00B80672">
        <w:rPr>
          <w:rFonts w:ascii="Barlow" w:hAnsi="Barlow"/>
          <w:color w:val="000000"/>
          <w:spacing w:val="15"/>
          <w:sz w:val="20"/>
          <w:szCs w:val="20"/>
          <w:lang w:val="es-ES"/>
        </w:rPr>
        <w:t xml:space="preserve">Que, en virtud de lo anteriormente expuesto, resulta necesario modificar el </w:t>
      </w:r>
      <w:r w:rsidRPr="00B80672">
        <w:rPr>
          <w:rFonts w:ascii="Barlow" w:hAnsi="Barlow"/>
          <w:color w:val="000000"/>
          <w:spacing w:val="13"/>
          <w:sz w:val="20"/>
          <w:szCs w:val="20"/>
          <w:lang w:val="es-ES"/>
        </w:rPr>
        <w:t xml:space="preserve">Decreto 434/2021 por el que se regula el Parque Científico y Tecnológico de </w:t>
      </w:r>
      <w:r w:rsidRPr="00B80672">
        <w:rPr>
          <w:rFonts w:ascii="Barlow" w:hAnsi="Barlow"/>
          <w:color w:val="000000"/>
          <w:spacing w:val="5"/>
          <w:sz w:val="20"/>
          <w:szCs w:val="20"/>
          <w:lang w:val="es-ES"/>
        </w:rPr>
        <w:t xml:space="preserve">Yucatán, por lo que he tenido a bien expedir el </w:t>
      </w:r>
      <w:proofErr w:type="spellStart"/>
      <w:proofErr w:type="gramStart"/>
      <w:r w:rsidRPr="00B80672">
        <w:rPr>
          <w:rFonts w:ascii="Barlow" w:hAnsi="Barlow"/>
          <w:color w:val="000000"/>
          <w:spacing w:val="5"/>
          <w:sz w:val="20"/>
          <w:szCs w:val="20"/>
          <w:lang w:val="es-ES"/>
        </w:rPr>
        <w:t>presente:</w:t>
      </w:r>
      <w:r w:rsidRPr="00B80672">
        <w:rPr>
          <w:rFonts w:ascii="Barlow" w:hAnsi="Barlow"/>
          <w:b/>
          <w:color w:val="000000"/>
          <w:spacing w:val="3"/>
          <w:sz w:val="20"/>
          <w:szCs w:val="20"/>
          <w:lang w:val="es-ES"/>
        </w:rPr>
        <w:t>Decreto</w:t>
      </w:r>
      <w:proofErr w:type="spellEnd"/>
      <w:proofErr w:type="gramEnd"/>
      <w:r w:rsidRPr="00B80672">
        <w:rPr>
          <w:rFonts w:ascii="Barlow" w:hAnsi="Barlow"/>
          <w:b/>
          <w:color w:val="000000"/>
          <w:spacing w:val="3"/>
          <w:sz w:val="20"/>
          <w:szCs w:val="20"/>
          <w:lang w:val="es-ES"/>
        </w:rPr>
        <w:t xml:space="preserve"> 524/2022 por el que se modifica el Decreto 434/2021 por el que se </w:t>
      </w:r>
      <w:r w:rsidRPr="00B80672">
        <w:rPr>
          <w:rFonts w:ascii="Barlow" w:hAnsi="Barlow"/>
          <w:b/>
          <w:color w:val="000000"/>
          <w:spacing w:val="7"/>
          <w:sz w:val="20"/>
          <w:szCs w:val="20"/>
          <w:lang w:val="es-ES"/>
        </w:rPr>
        <w:t>regula el Parque Científico y Tecnológico de Yucatán</w:t>
      </w:r>
    </w:p>
    <w:p w14:paraId="535FD59D" w14:textId="77777777" w:rsidR="008B4E01" w:rsidRPr="00B80672" w:rsidRDefault="008B4E01" w:rsidP="0018563C">
      <w:pPr>
        <w:spacing w:before="108" w:line="240" w:lineRule="auto"/>
        <w:ind w:right="2016"/>
        <w:jc w:val="both"/>
        <w:rPr>
          <w:rFonts w:ascii="Barlow" w:hAnsi="Barlow"/>
          <w:b/>
          <w:color w:val="000000"/>
          <w:spacing w:val="12"/>
          <w:sz w:val="20"/>
          <w:szCs w:val="20"/>
          <w:lang w:val="es-ES"/>
        </w:rPr>
      </w:pPr>
      <w:r w:rsidRPr="00B80672">
        <w:rPr>
          <w:rFonts w:ascii="Barlow" w:hAnsi="Barlow"/>
          <w:b/>
          <w:color w:val="000000"/>
          <w:spacing w:val="12"/>
          <w:sz w:val="20"/>
          <w:szCs w:val="20"/>
          <w:lang w:val="es-ES"/>
        </w:rPr>
        <w:t xml:space="preserve">Artículo único. Se reforman: </w:t>
      </w:r>
      <w:r w:rsidRPr="00B80672">
        <w:rPr>
          <w:rFonts w:ascii="Barlow" w:hAnsi="Barlow"/>
          <w:color w:val="000000"/>
          <w:spacing w:val="12"/>
          <w:sz w:val="20"/>
          <w:szCs w:val="20"/>
          <w:lang w:val="es-ES"/>
        </w:rPr>
        <w:t xml:space="preserve">la denominación; y los artículos 1 y 2, todos del </w:t>
      </w:r>
      <w:r w:rsidRPr="00B80672">
        <w:rPr>
          <w:rFonts w:ascii="Barlow" w:hAnsi="Barlow"/>
          <w:color w:val="000000"/>
          <w:spacing w:val="13"/>
          <w:sz w:val="20"/>
          <w:szCs w:val="20"/>
          <w:lang w:val="es-ES"/>
        </w:rPr>
        <w:t xml:space="preserve">Decreto 434/2021 por el que se regula el Parque Científico y Tecnológico de </w:t>
      </w:r>
      <w:r w:rsidRPr="00B80672">
        <w:rPr>
          <w:rFonts w:ascii="Barlow" w:hAnsi="Barlow"/>
          <w:color w:val="000000"/>
          <w:spacing w:val="4"/>
          <w:sz w:val="20"/>
          <w:szCs w:val="20"/>
          <w:lang w:val="es-ES"/>
        </w:rPr>
        <w:t>Yucatán, para quedar como sigue:</w:t>
      </w:r>
    </w:p>
    <w:p w14:paraId="1E92BDE8" w14:textId="77777777" w:rsidR="008B4E01" w:rsidRPr="00B80672" w:rsidRDefault="008B4E01" w:rsidP="0018563C">
      <w:pPr>
        <w:spacing w:before="108" w:after="144" w:line="240" w:lineRule="auto"/>
        <w:rPr>
          <w:rFonts w:ascii="Barlow" w:hAnsi="Barlow"/>
          <w:b/>
          <w:color w:val="000000"/>
          <w:spacing w:val="5"/>
          <w:sz w:val="20"/>
          <w:szCs w:val="20"/>
          <w:lang w:val="es-ES"/>
        </w:rPr>
      </w:pPr>
      <w:r w:rsidRPr="00B80672">
        <w:rPr>
          <w:rFonts w:ascii="Barlow" w:hAnsi="Barlow"/>
          <w:b/>
          <w:color w:val="000000"/>
          <w:spacing w:val="5"/>
          <w:sz w:val="20"/>
          <w:szCs w:val="20"/>
          <w:lang w:val="es-ES"/>
        </w:rPr>
        <w:t xml:space="preserve">Decreto 434/2021 por el que se crea el Parque Científico y Tecnológico de </w:t>
      </w:r>
      <w:r w:rsidRPr="00B80672">
        <w:rPr>
          <w:rFonts w:ascii="Barlow" w:hAnsi="Barlow"/>
          <w:b/>
          <w:color w:val="000000"/>
          <w:sz w:val="20"/>
          <w:szCs w:val="20"/>
          <w:lang w:val="es-ES"/>
        </w:rPr>
        <w:t>Yucatán</w:t>
      </w:r>
    </w:p>
    <w:p w14:paraId="7E8C26E6" w14:textId="77777777" w:rsidR="008B4E01" w:rsidRPr="00B80672" w:rsidRDefault="000B6679" w:rsidP="0018563C">
      <w:pPr>
        <w:shd w:val="clear" w:color="auto" w:fill="FFFFFF"/>
        <w:spacing w:before="150" w:after="225" w:line="240" w:lineRule="auto"/>
        <w:jc w:val="both"/>
        <w:rPr>
          <w:rFonts w:ascii="Barlow" w:eastAsia="Times New Roman" w:hAnsi="Barlow" w:cs="Arial"/>
          <w:b/>
          <w:bCs/>
          <w:sz w:val="20"/>
          <w:szCs w:val="20"/>
          <w:lang w:val="es-ES" w:eastAsia="es-ES"/>
        </w:rPr>
      </w:pPr>
      <w:proofErr w:type="spellStart"/>
      <w:r w:rsidRPr="00B80672">
        <w:rPr>
          <w:rFonts w:ascii="Barlow" w:eastAsia="Times New Roman" w:hAnsi="Barlow" w:cs="Arial"/>
          <w:b/>
          <w:bCs/>
          <w:sz w:val="20"/>
          <w:szCs w:val="20"/>
          <w:lang w:val="es-ES" w:eastAsia="es-ES"/>
        </w:rPr>
        <w:t>Articulo</w:t>
      </w:r>
      <w:proofErr w:type="spellEnd"/>
      <w:r w:rsidRPr="00B80672">
        <w:rPr>
          <w:rFonts w:ascii="Barlow" w:eastAsia="Times New Roman" w:hAnsi="Barlow" w:cs="Arial"/>
          <w:b/>
          <w:bCs/>
          <w:sz w:val="20"/>
          <w:szCs w:val="20"/>
          <w:lang w:val="es-ES" w:eastAsia="es-ES"/>
        </w:rPr>
        <w:t xml:space="preserve"> 1. Objeto del decreto</w:t>
      </w:r>
    </w:p>
    <w:p w14:paraId="61BD398B" w14:textId="77777777" w:rsidR="000B6679" w:rsidRPr="00B80672" w:rsidRDefault="000B6679" w:rsidP="0018563C">
      <w:pPr>
        <w:shd w:val="clear" w:color="auto" w:fill="FFFFFF"/>
        <w:spacing w:before="150" w:after="225" w:line="24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 xml:space="preserve">Este decreto tiene por objeto crear y regular la organización y el funcionamiento del Parque científico y </w:t>
      </w:r>
      <w:proofErr w:type="spellStart"/>
      <w:r w:rsidRPr="00B80672">
        <w:rPr>
          <w:rFonts w:ascii="Barlow" w:eastAsia="Times New Roman" w:hAnsi="Barlow" w:cs="Arial"/>
          <w:sz w:val="20"/>
          <w:szCs w:val="20"/>
          <w:lang w:val="es-ES" w:eastAsia="es-ES"/>
        </w:rPr>
        <w:t>tecnologico</w:t>
      </w:r>
      <w:proofErr w:type="spellEnd"/>
      <w:r w:rsidRPr="00B80672">
        <w:rPr>
          <w:rFonts w:ascii="Barlow" w:eastAsia="Times New Roman" w:hAnsi="Barlow" w:cs="Arial"/>
          <w:sz w:val="20"/>
          <w:szCs w:val="20"/>
          <w:lang w:val="es-ES" w:eastAsia="es-ES"/>
        </w:rPr>
        <w:t xml:space="preserve"> de </w:t>
      </w:r>
      <w:proofErr w:type="spellStart"/>
      <w:r w:rsidRPr="00B80672">
        <w:rPr>
          <w:rFonts w:ascii="Barlow" w:eastAsia="Times New Roman" w:hAnsi="Barlow" w:cs="Arial"/>
          <w:sz w:val="20"/>
          <w:szCs w:val="20"/>
          <w:lang w:val="es-ES" w:eastAsia="es-ES"/>
        </w:rPr>
        <w:t>yucatan</w:t>
      </w:r>
      <w:proofErr w:type="spellEnd"/>
      <w:r w:rsidRPr="00B80672">
        <w:rPr>
          <w:rFonts w:ascii="Barlow" w:eastAsia="Times New Roman" w:hAnsi="Barlow" w:cs="Arial"/>
          <w:sz w:val="20"/>
          <w:szCs w:val="20"/>
          <w:lang w:val="es-ES" w:eastAsia="es-ES"/>
        </w:rPr>
        <w:t xml:space="preserve">, en adelante parque </w:t>
      </w:r>
      <w:proofErr w:type="gramStart"/>
      <w:r w:rsidRPr="00B80672">
        <w:rPr>
          <w:rFonts w:ascii="Barlow" w:eastAsia="Times New Roman" w:hAnsi="Barlow" w:cs="Arial"/>
          <w:sz w:val="20"/>
          <w:szCs w:val="20"/>
          <w:lang w:val="es-ES" w:eastAsia="es-ES"/>
        </w:rPr>
        <w:t>científico..</w:t>
      </w:r>
      <w:proofErr w:type="gramEnd"/>
    </w:p>
    <w:p w14:paraId="33556A3B" w14:textId="77777777" w:rsidR="000B6679" w:rsidRPr="00B80672" w:rsidRDefault="000B6679" w:rsidP="0018563C">
      <w:pPr>
        <w:shd w:val="clear" w:color="auto" w:fill="FFFFFF"/>
        <w:spacing w:before="150" w:after="225" w:line="240" w:lineRule="auto"/>
        <w:jc w:val="both"/>
        <w:rPr>
          <w:rFonts w:ascii="Barlow" w:eastAsia="Times New Roman" w:hAnsi="Barlow" w:cs="Arial"/>
          <w:b/>
          <w:bCs/>
          <w:sz w:val="20"/>
          <w:szCs w:val="20"/>
          <w:lang w:val="es-ES" w:eastAsia="es-ES"/>
        </w:rPr>
      </w:pPr>
      <w:proofErr w:type="spellStart"/>
      <w:r w:rsidRPr="00B80672">
        <w:rPr>
          <w:rFonts w:ascii="Barlow" w:eastAsia="Times New Roman" w:hAnsi="Barlow" w:cs="Arial"/>
          <w:b/>
          <w:bCs/>
          <w:sz w:val="20"/>
          <w:szCs w:val="20"/>
          <w:lang w:val="es-ES" w:eastAsia="es-ES"/>
        </w:rPr>
        <w:t>Articulo</w:t>
      </w:r>
      <w:proofErr w:type="spellEnd"/>
      <w:r w:rsidRPr="00B80672">
        <w:rPr>
          <w:rFonts w:ascii="Barlow" w:eastAsia="Times New Roman" w:hAnsi="Barlow" w:cs="Arial"/>
          <w:b/>
          <w:bCs/>
          <w:sz w:val="20"/>
          <w:szCs w:val="20"/>
          <w:lang w:val="es-ES" w:eastAsia="es-ES"/>
        </w:rPr>
        <w:t xml:space="preserve"> 2. Naturaleza y objeto del parque científico</w:t>
      </w:r>
    </w:p>
    <w:p w14:paraId="6ED92003" w14:textId="0955C71D" w:rsidR="000B6679" w:rsidRDefault="000B6679" w:rsidP="00290826">
      <w:pPr>
        <w:shd w:val="clear" w:color="auto" w:fill="FFFFFF"/>
        <w:spacing w:before="150" w:after="225" w:line="240" w:lineRule="auto"/>
        <w:jc w:val="both"/>
        <w:rPr>
          <w:rFonts w:ascii="Barlow" w:hAnsi="Barlow"/>
          <w:color w:val="000000"/>
          <w:spacing w:val="6"/>
          <w:sz w:val="20"/>
          <w:szCs w:val="20"/>
          <w:lang w:val="es-ES"/>
        </w:rPr>
      </w:pPr>
      <w:r w:rsidRPr="00B80672">
        <w:rPr>
          <w:rFonts w:ascii="Barlow" w:hAnsi="Barlow"/>
          <w:color w:val="000000"/>
          <w:spacing w:val="8"/>
          <w:sz w:val="20"/>
          <w:szCs w:val="20"/>
          <w:lang w:val="es-ES"/>
        </w:rPr>
        <w:t xml:space="preserve">Se crea el parque científico como un organismo público descentralizado de la </w:t>
      </w:r>
      <w:r w:rsidRPr="00B80672">
        <w:rPr>
          <w:rFonts w:ascii="Barlow" w:hAnsi="Barlow"/>
          <w:color w:val="000000"/>
          <w:spacing w:val="7"/>
          <w:sz w:val="20"/>
          <w:szCs w:val="20"/>
          <w:lang w:val="es-ES"/>
        </w:rPr>
        <w:t xml:space="preserve">Administración Pública estatal con personalidad jurídica y patrimonio propios, </w:t>
      </w:r>
      <w:r w:rsidRPr="00B80672">
        <w:rPr>
          <w:rFonts w:ascii="Barlow" w:hAnsi="Barlow"/>
          <w:color w:val="000000"/>
          <w:spacing w:val="3"/>
          <w:sz w:val="20"/>
          <w:szCs w:val="20"/>
          <w:lang w:val="es-ES"/>
        </w:rPr>
        <w:t xml:space="preserve">sectorizado a la Secretaría de Investigación, Innovación y Educación Superior, que </w:t>
      </w:r>
      <w:r w:rsidRPr="00B80672">
        <w:rPr>
          <w:rFonts w:ascii="Barlow" w:hAnsi="Barlow"/>
          <w:color w:val="000000"/>
          <w:spacing w:val="10"/>
          <w:sz w:val="20"/>
          <w:szCs w:val="20"/>
          <w:lang w:val="es-ES"/>
        </w:rPr>
        <w:t xml:space="preserve">tiene por objeto estimular la inversión, la productividad y la competitividad </w:t>
      </w:r>
      <w:r w:rsidRPr="00B80672">
        <w:rPr>
          <w:rFonts w:ascii="Barlow" w:hAnsi="Barlow"/>
          <w:color w:val="000000"/>
          <w:spacing w:val="6"/>
          <w:sz w:val="20"/>
          <w:szCs w:val="20"/>
          <w:lang w:val="es-ES"/>
        </w:rPr>
        <w:t xml:space="preserve">académica, científica y empresarial, mediante el impulso, el fortalecimiento y el </w:t>
      </w:r>
      <w:r w:rsidRPr="00B80672">
        <w:rPr>
          <w:rFonts w:ascii="Barlow" w:hAnsi="Barlow"/>
          <w:color w:val="000000"/>
          <w:spacing w:val="2"/>
          <w:sz w:val="20"/>
          <w:szCs w:val="20"/>
          <w:lang w:val="es-ES"/>
        </w:rPr>
        <w:t xml:space="preserve">apoyo de actividades académicas, de investigación, de innovación y de desarrollo </w:t>
      </w:r>
      <w:r w:rsidRPr="00B80672">
        <w:rPr>
          <w:rFonts w:ascii="Barlow" w:hAnsi="Barlow"/>
          <w:color w:val="000000"/>
          <w:spacing w:val="12"/>
          <w:sz w:val="20"/>
          <w:szCs w:val="20"/>
          <w:lang w:val="es-ES"/>
        </w:rPr>
        <w:t>tecnológico, para potenciar y consolidar el desarrollo económico y social del</w:t>
      </w:r>
      <w:r w:rsidR="00290826" w:rsidRPr="00B80672">
        <w:rPr>
          <w:rFonts w:ascii="Barlow" w:eastAsia="Times New Roman" w:hAnsi="Barlow" w:cs="Arial"/>
          <w:b/>
          <w:bCs/>
          <w:sz w:val="20"/>
          <w:szCs w:val="20"/>
          <w:lang w:val="es-ES" w:eastAsia="es-ES"/>
        </w:rPr>
        <w:t xml:space="preserve"> </w:t>
      </w:r>
      <w:r w:rsidRPr="00B80672">
        <w:rPr>
          <w:rFonts w:ascii="Barlow" w:hAnsi="Barlow"/>
          <w:color w:val="000000"/>
          <w:spacing w:val="6"/>
          <w:sz w:val="20"/>
          <w:szCs w:val="20"/>
          <w:lang w:val="es-ES"/>
        </w:rPr>
        <w:t>estado.</w:t>
      </w:r>
    </w:p>
    <w:p w14:paraId="3AC4652C" w14:textId="77777777" w:rsidR="00B80672" w:rsidRPr="00B80672" w:rsidRDefault="00B80672" w:rsidP="00290826">
      <w:pPr>
        <w:shd w:val="clear" w:color="auto" w:fill="FFFFFF"/>
        <w:spacing w:before="150" w:after="225" w:line="240" w:lineRule="auto"/>
        <w:jc w:val="both"/>
        <w:rPr>
          <w:rFonts w:ascii="Barlow" w:eastAsia="Times New Roman" w:hAnsi="Barlow" w:cs="Arial"/>
          <w:b/>
          <w:bCs/>
          <w:sz w:val="20"/>
          <w:szCs w:val="20"/>
          <w:lang w:val="es-ES" w:eastAsia="es-ES"/>
        </w:rPr>
      </w:pPr>
    </w:p>
    <w:p w14:paraId="1AAE1757" w14:textId="77777777" w:rsidR="000B6679" w:rsidRPr="00B80672" w:rsidRDefault="000B6679" w:rsidP="00290826">
      <w:pPr>
        <w:spacing w:before="144" w:line="240" w:lineRule="auto"/>
        <w:ind w:left="2736" w:hanging="2028"/>
        <w:rPr>
          <w:rFonts w:ascii="Barlow" w:hAnsi="Barlow"/>
          <w:b/>
          <w:color w:val="000000"/>
          <w:spacing w:val="-2"/>
          <w:sz w:val="20"/>
          <w:szCs w:val="20"/>
          <w:lang w:val="es-ES"/>
        </w:rPr>
      </w:pPr>
      <w:r w:rsidRPr="00B80672">
        <w:rPr>
          <w:rFonts w:ascii="Barlow" w:hAnsi="Barlow"/>
          <w:b/>
          <w:color w:val="000000"/>
          <w:spacing w:val="-2"/>
          <w:sz w:val="20"/>
          <w:szCs w:val="20"/>
          <w:lang w:val="es-ES"/>
        </w:rPr>
        <w:lastRenderedPageBreak/>
        <w:t>Artículos transitorios</w:t>
      </w:r>
    </w:p>
    <w:p w14:paraId="23C22F03" w14:textId="77777777" w:rsidR="000B6679" w:rsidRPr="00B80672" w:rsidRDefault="000B6679" w:rsidP="0018563C">
      <w:pPr>
        <w:spacing w:before="108" w:line="240" w:lineRule="auto"/>
        <w:rPr>
          <w:rFonts w:ascii="Barlow" w:hAnsi="Barlow"/>
          <w:b/>
          <w:color w:val="000000"/>
          <w:spacing w:val="-4"/>
          <w:sz w:val="20"/>
          <w:szCs w:val="20"/>
          <w:lang w:val="es-ES"/>
        </w:rPr>
      </w:pPr>
      <w:r w:rsidRPr="00B80672">
        <w:rPr>
          <w:rFonts w:ascii="Barlow" w:hAnsi="Barlow"/>
          <w:b/>
          <w:color w:val="000000"/>
          <w:spacing w:val="-4"/>
          <w:sz w:val="20"/>
          <w:szCs w:val="20"/>
          <w:lang w:val="es-ES"/>
        </w:rPr>
        <w:t>Primero. Entrada en vigor</w:t>
      </w:r>
    </w:p>
    <w:p w14:paraId="6B9247BA" w14:textId="77777777" w:rsidR="000B6679" w:rsidRPr="00B80672" w:rsidRDefault="000B6679" w:rsidP="0018563C">
      <w:pPr>
        <w:spacing w:before="108" w:line="240" w:lineRule="auto"/>
        <w:rPr>
          <w:rFonts w:ascii="Barlow" w:hAnsi="Barlow"/>
          <w:color w:val="000000"/>
          <w:spacing w:val="8"/>
          <w:sz w:val="20"/>
          <w:szCs w:val="20"/>
          <w:lang w:val="es-ES"/>
        </w:rPr>
      </w:pPr>
      <w:r w:rsidRPr="00B80672">
        <w:rPr>
          <w:rFonts w:ascii="Barlow" w:hAnsi="Barlow"/>
          <w:color w:val="000000"/>
          <w:spacing w:val="8"/>
          <w:sz w:val="20"/>
          <w:szCs w:val="20"/>
          <w:lang w:val="es-ES"/>
        </w:rPr>
        <w:t xml:space="preserve">Este decreto entrará en vigor el día siguiente al de su publicación en el Diario </w:t>
      </w:r>
      <w:r w:rsidRPr="00B80672">
        <w:rPr>
          <w:rFonts w:ascii="Barlow" w:hAnsi="Barlow"/>
          <w:color w:val="000000"/>
          <w:spacing w:val="1"/>
          <w:sz w:val="20"/>
          <w:szCs w:val="20"/>
          <w:lang w:val="es-ES"/>
        </w:rPr>
        <w:t>Oficial del Gobierno del Estado de Yucatán.</w:t>
      </w:r>
    </w:p>
    <w:p w14:paraId="65D688E7" w14:textId="77777777" w:rsidR="000B6679" w:rsidRPr="00B80672" w:rsidRDefault="000B6679" w:rsidP="0018563C">
      <w:pPr>
        <w:spacing w:before="144" w:line="240" w:lineRule="auto"/>
        <w:rPr>
          <w:rFonts w:ascii="Barlow" w:hAnsi="Barlow"/>
          <w:b/>
          <w:color w:val="000000"/>
          <w:spacing w:val="-2"/>
          <w:sz w:val="20"/>
          <w:szCs w:val="20"/>
          <w:lang w:val="es-ES"/>
        </w:rPr>
      </w:pPr>
      <w:r w:rsidRPr="00B80672">
        <w:rPr>
          <w:rFonts w:ascii="Barlow" w:hAnsi="Barlow"/>
          <w:b/>
          <w:color w:val="000000"/>
          <w:spacing w:val="-2"/>
          <w:sz w:val="20"/>
          <w:szCs w:val="20"/>
          <w:lang w:val="es-ES"/>
        </w:rPr>
        <w:t>Segundo. Actualización en el Registro de Entidades Paraestatales</w:t>
      </w:r>
    </w:p>
    <w:p w14:paraId="724EFA21" w14:textId="77777777" w:rsidR="000B6679" w:rsidRPr="00B80672" w:rsidRDefault="000B6679" w:rsidP="0018563C">
      <w:pPr>
        <w:spacing w:before="108" w:line="240" w:lineRule="auto"/>
        <w:jc w:val="both"/>
        <w:rPr>
          <w:rFonts w:ascii="Barlow" w:hAnsi="Barlow"/>
          <w:color w:val="000000"/>
          <w:spacing w:val="5"/>
          <w:sz w:val="20"/>
          <w:szCs w:val="20"/>
          <w:lang w:val="es-ES"/>
        </w:rPr>
      </w:pPr>
      <w:r w:rsidRPr="00B80672">
        <w:rPr>
          <w:rFonts w:ascii="Barlow" w:hAnsi="Barlow"/>
          <w:color w:val="000000"/>
          <w:spacing w:val="5"/>
          <w:sz w:val="20"/>
          <w:szCs w:val="20"/>
          <w:lang w:val="es-ES"/>
        </w:rPr>
        <w:t xml:space="preserve">La persona titular de la dirección general del Parque Científico y Tecnológico de </w:t>
      </w:r>
      <w:r w:rsidRPr="00B80672">
        <w:rPr>
          <w:rFonts w:ascii="Barlow" w:hAnsi="Barlow"/>
          <w:color w:val="000000"/>
          <w:spacing w:val="8"/>
          <w:sz w:val="20"/>
          <w:szCs w:val="20"/>
          <w:lang w:val="es-ES"/>
        </w:rPr>
        <w:t xml:space="preserve">Yucatán deberá inscribir este decreto en el Registro de Entidades Paraestatales </w:t>
      </w:r>
      <w:r w:rsidRPr="00B80672">
        <w:rPr>
          <w:rFonts w:ascii="Barlow" w:hAnsi="Barlow"/>
          <w:color w:val="000000"/>
          <w:spacing w:val="4"/>
          <w:sz w:val="20"/>
          <w:szCs w:val="20"/>
          <w:lang w:val="es-ES"/>
        </w:rPr>
        <w:t xml:space="preserve">de la Secretaría de Administración y Finanzas dentro de un plazo de treinta días </w:t>
      </w:r>
      <w:r w:rsidRPr="00B80672">
        <w:rPr>
          <w:rFonts w:ascii="Barlow" w:hAnsi="Barlow"/>
          <w:color w:val="000000"/>
          <w:spacing w:val="-1"/>
          <w:sz w:val="20"/>
          <w:szCs w:val="20"/>
          <w:lang w:val="es-ES"/>
        </w:rPr>
        <w:t>naturales, contados a partir de su entrada en vigor.</w:t>
      </w:r>
    </w:p>
    <w:p w14:paraId="5ADEB9A0" w14:textId="77777777" w:rsidR="008B4E01" w:rsidRPr="00B80672" w:rsidRDefault="000B6679" w:rsidP="0018563C">
      <w:pPr>
        <w:shd w:val="clear" w:color="auto" w:fill="FFFFFF"/>
        <w:spacing w:before="150" w:after="225" w:line="240" w:lineRule="auto"/>
        <w:jc w:val="both"/>
        <w:rPr>
          <w:rFonts w:ascii="Barlow" w:hAnsi="Barlow"/>
          <w:color w:val="000000"/>
          <w:spacing w:val="-2"/>
          <w:sz w:val="20"/>
          <w:szCs w:val="20"/>
          <w:lang w:val="es-ES"/>
        </w:rPr>
      </w:pPr>
      <w:r w:rsidRPr="00B80672">
        <w:rPr>
          <w:rFonts w:ascii="Barlow" w:hAnsi="Barlow"/>
          <w:color w:val="000000"/>
          <w:spacing w:val="7"/>
          <w:sz w:val="20"/>
          <w:szCs w:val="20"/>
          <w:lang w:val="es-ES"/>
        </w:rPr>
        <w:t xml:space="preserve">Se expide este decreto en la sede del Poder Ejecutivo, en Mérida, Yucatán, a 30 </w:t>
      </w:r>
      <w:r w:rsidRPr="00B80672">
        <w:rPr>
          <w:rFonts w:ascii="Barlow" w:hAnsi="Barlow"/>
          <w:color w:val="000000"/>
          <w:spacing w:val="-2"/>
          <w:sz w:val="20"/>
          <w:szCs w:val="20"/>
          <w:lang w:val="es-ES"/>
        </w:rPr>
        <w:t>de junio de 2022</w:t>
      </w:r>
    </w:p>
    <w:p w14:paraId="2D840FDC" w14:textId="77777777" w:rsidR="000B6679" w:rsidRPr="00B80672" w:rsidRDefault="000B6679" w:rsidP="0018563C">
      <w:pPr>
        <w:pStyle w:val="Texto"/>
        <w:numPr>
          <w:ilvl w:val="0"/>
          <w:numId w:val="33"/>
        </w:numPr>
        <w:spacing w:after="0" w:line="240" w:lineRule="exact"/>
        <w:rPr>
          <w:rFonts w:ascii="Barlow" w:hAnsi="Barlow"/>
          <w:b/>
          <w:sz w:val="20"/>
          <w:lang w:val="es-MX"/>
        </w:rPr>
      </w:pPr>
      <w:r w:rsidRPr="00B80672">
        <w:rPr>
          <w:rFonts w:ascii="Barlow" w:hAnsi="Barlow"/>
          <w:b/>
          <w:sz w:val="20"/>
          <w:lang w:val="es-MX"/>
        </w:rPr>
        <w:t>Organización y Objeto Social</w:t>
      </w:r>
    </w:p>
    <w:p w14:paraId="3E613181" w14:textId="77777777" w:rsidR="0018563C" w:rsidRPr="00B80672" w:rsidRDefault="0018563C" w:rsidP="0018563C">
      <w:pPr>
        <w:pStyle w:val="Texto"/>
        <w:spacing w:after="0" w:line="240" w:lineRule="exact"/>
        <w:ind w:firstLine="0"/>
        <w:rPr>
          <w:rFonts w:ascii="Barlow" w:hAnsi="Barlow"/>
          <w:b/>
          <w:sz w:val="20"/>
          <w:lang w:val="es-MX"/>
        </w:rPr>
      </w:pPr>
    </w:p>
    <w:p w14:paraId="31B4FFC0"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El parque científico estará integrado por:</w:t>
      </w:r>
    </w:p>
    <w:p w14:paraId="07C43315"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 La junta de gobierno.</w:t>
      </w:r>
    </w:p>
    <w:p w14:paraId="0CE8674D"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II. La dirección general.</w:t>
      </w:r>
    </w:p>
    <w:p w14:paraId="4ACFB111"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III. Las unidades administrativas, a cargo de la dirección general, que establezca su estatuto orgánico.</w:t>
      </w:r>
    </w:p>
    <w:p w14:paraId="1CC8A694" w14:textId="77777777" w:rsidR="0018563C" w:rsidRPr="00B80672" w:rsidRDefault="0018563C" w:rsidP="0018563C">
      <w:pPr>
        <w:pStyle w:val="Texto"/>
        <w:spacing w:after="0" w:line="240" w:lineRule="exact"/>
        <w:rPr>
          <w:rFonts w:ascii="Barlow" w:hAnsi="Barlow"/>
          <w:bCs/>
          <w:sz w:val="20"/>
          <w:lang w:val="es-MX"/>
        </w:rPr>
      </w:pPr>
    </w:p>
    <w:p w14:paraId="58AB4798"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 xml:space="preserve">La </w:t>
      </w:r>
      <w:r w:rsidRPr="00B80672">
        <w:rPr>
          <w:rFonts w:ascii="Barlow" w:hAnsi="Barlow"/>
          <w:b/>
          <w:sz w:val="20"/>
          <w:lang w:val="es-MX"/>
        </w:rPr>
        <w:t>junta de gobierno</w:t>
      </w:r>
      <w:r w:rsidRPr="00B80672">
        <w:rPr>
          <w:rFonts w:ascii="Barlow" w:hAnsi="Barlow"/>
          <w:bCs/>
          <w:sz w:val="20"/>
          <w:lang w:val="es-MX"/>
        </w:rPr>
        <w:t xml:space="preserve"> será la máxima autoridad del parque científico y tendrá las siguientes atribuciones:</w:t>
      </w:r>
    </w:p>
    <w:p w14:paraId="3DE6652A" w14:textId="77777777" w:rsidR="0018563C" w:rsidRPr="00B80672" w:rsidRDefault="0018563C" w:rsidP="0018563C">
      <w:pPr>
        <w:pStyle w:val="Texto"/>
        <w:spacing w:after="0" w:line="240" w:lineRule="exact"/>
        <w:rPr>
          <w:rFonts w:ascii="Barlow" w:hAnsi="Barlow"/>
          <w:bCs/>
          <w:sz w:val="20"/>
          <w:lang w:val="es-MX"/>
        </w:rPr>
      </w:pPr>
    </w:p>
    <w:p w14:paraId="4AC3D905"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 Aprobar y evaluar las políticas generales y definir las prioridades a las que deberá sujetarse el parque científico.</w:t>
      </w:r>
    </w:p>
    <w:p w14:paraId="566969B6"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II. Aprobar y evaluar los presupuestos y programas del parque científico, y sus modificaciones, en términos de las disposiciones jurídicas aplicables.</w:t>
      </w:r>
    </w:p>
    <w:p w14:paraId="25093D3E"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III. Aprobar la estructura orgánica del parque científico, su estatuto orgánico y las modificaciones procedentes.</w:t>
      </w:r>
    </w:p>
    <w:p w14:paraId="6E7F29FE"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IV. Aprobar los reglamentos, manuales y demás instrumentos que regulen la organización y el funcionamiento del parque científico.</w:t>
      </w:r>
    </w:p>
    <w:p w14:paraId="1F7AF780"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V. Analizar y aprobar los informes financieros y de actividades que presente la persona titular de la dirección general.</w:t>
      </w:r>
    </w:p>
    <w:p w14:paraId="4B75B7A6"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VI. Conocer sobre la suscripción de los convenios que celebre el parque científico con instituciones de los sectores público, privado y social.</w:t>
      </w:r>
    </w:p>
    <w:p w14:paraId="7E134673"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VII. Conocer sobre los lineamientos que emita la persona titular de la dirección general para la adecuada operación del parque científico.</w:t>
      </w:r>
    </w:p>
    <w:p w14:paraId="4482A03D"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VIII. Conocer sobre los órganos colegiados o grupos de trabajo que conforme la persona titular de la dirección general para el pleno cumplimiento del</w:t>
      </w:r>
    </w:p>
    <w:p w14:paraId="624A24BE"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objeto del parque científico.</w:t>
      </w:r>
    </w:p>
    <w:p w14:paraId="51706C08"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IX. Requerir, en cualquier momento, a la persona titular de la dirección general información sobre las finanzas y el desempeño del parque científico.</w:t>
      </w:r>
    </w:p>
    <w:p w14:paraId="60ED5508"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lastRenderedPageBreak/>
        <w:t>X. Las demás que establezcan el Código de la Administración Pública de Yucatán, su reglamento, y otras disposiciones jurídicas aplicables</w:t>
      </w:r>
    </w:p>
    <w:p w14:paraId="0BE403DA" w14:textId="77777777" w:rsidR="0018563C" w:rsidRPr="00B80672" w:rsidRDefault="0018563C" w:rsidP="0018563C">
      <w:pPr>
        <w:pStyle w:val="Texto"/>
        <w:spacing w:after="0" w:line="240" w:lineRule="exact"/>
        <w:rPr>
          <w:rFonts w:ascii="Barlow" w:hAnsi="Barlow"/>
          <w:bCs/>
          <w:sz w:val="20"/>
          <w:lang w:val="es-MX"/>
        </w:rPr>
      </w:pPr>
    </w:p>
    <w:p w14:paraId="457483E8"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 xml:space="preserve">La persona titular de la </w:t>
      </w:r>
      <w:r w:rsidRPr="00B80672">
        <w:rPr>
          <w:rFonts w:ascii="Barlow" w:hAnsi="Barlow"/>
          <w:b/>
          <w:sz w:val="20"/>
          <w:lang w:val="es-MX"/>
        </w:rPr>
        <w:t>dirección general</w:t>
      </w:r>
      <w:r w:rsidRPr="00B80672">
        <w:rPr>
          <w:rFonts w:ascii="Barlow" w:hAnsi="Barlow"/>
          <w:bCs/>
          <w:sz w:val="20"/>
          <w:lang w:val="es-MX"/>
        </w:rPr>
        <w:t xml:space="preserve"> será nombrada y removida libremente por la persona titular del Poder Ejecutivo del estado.</w:t>
      </w:r>
    </w:p>
    <w:p w14:paraId="21F54096" w14:textId="77777777" w:rsidR="0018563C" w:rsidRPr="00B80672" w:rsidRDefault="0018563C" w:rsidP="0018563C">
      <w:pPr>
        <w:pStyle w:val="Texto"/>
        <w:spacing w:after="0" w:line="240" w:lineRule="exact"/>
        <w:rPr>
          <w:rFonts w:ascii="Barlow" w:hAnsi="Barlow"/>
          <w:bCs/>
          <w:sz w:val="20"/>
          <w:lang w:val="es-MX"/>
        </w:rPr>
      </w:pPr>
    </w:p>
    <w:p w14:paraId="58BB8425"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La persona titular de la dirección general tendrá las siguientes facultades y obligaciones:</w:t>
      </w:r>
    </w:p>
    <w:p w14:paraId="2CC96E7D" w14:textId="77777777" w:rsidR="0018563C" w:rsidRPr="00B80672" w:rsidRDefault="0018563C" w:rsidP="0018563C">
      <w:pPr>
        <w:pStyle w:val="Texto"/>
        <w:spacing w:after="0" w:line="240" w:lineRule="exact"/>
        <w:rPr>
          <w:rFonts w:ascii="Barlow" w:hAnsi="Barlow"/>
          <w:bCs/>
          <w:sz w:val="20"/>
          <w:lang w:val="es-MX"/>
        </w:rPr>
      </w:pPr>
    </w:p>
    <w:p w14:paraId="46A06C3B"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 Elaborar y presentar ante la junta de gobierno, para su aprobación, las políticas, los lineamientos, los programas y los proyectos que deban implementarse para el cumplimiento del objeto del parque científico.</w:t>
      </w:r>
    </w:p>
    <w:p w14:paraId="1364DD77"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 xml:space="preserve">II. Conducir el funcionamiento del parque </w:t>
      </w:r>
      <w:proofErr w:type="gramStart"/>
      <w:r w:rsidRPr="00B80672">
        <w:rPr>
          <w:rFonts w:ascii="Barlow" w:hAnsi="Barlow"/>
          <w:bCs/>
          <w:sz w:val="20"/>
          <w:lang w:val="es-MX"/>
        </w:rPr>
        <w:t>científico</w:t>
      </w:r>
      <w:proofErr w:type="gramEnd"/>
      <w:r w:rsidRPr="00B80672">
        <w:rPr>
          <w:rFonts w:ascii="Barlow" w:hAnsi="Barlow"/>
          <w:bCs/>
          <w:sz w:val="20"/>
          <w:lang w:val="es-MX"/>
        </w:rPr>
        <w:t xml:space="preserve"> así como vigilar el adecuado desarrollo de los programas y proyectos que se implementen para el cumplimiento de su objeto.</w:t>
      </w:r>
    </w:p>
    <w:p w14:paraId="1F90E364"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III. Administrar el patrimonio del parque científico, de conformidad con los presupuestos y programas autorizados por la junta de gobierno.</w:t>
      </w:r>
    </w:p>
    <w:p w14:paraId="14703FE8"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IV. Promover ante la junta de gobierno o el Congreso del estado, según corresponda, la autorización para celebrar contratos de donación, comodato, enajenación o cualquier otro acto de traslación de bienes inmuebles, con el propósito de desarrollar instituciones académicas, centros de investigación o</w:t>
      </w:r>
      <w:r w:rsidR="00C0553D" w:rsidRPr="00B80672">
        <w:rPr>
          <w:rFonts w:ascii="Barlow" w:hAnsi="Barlow"/>
          <w:bCs/>
          <w:sz w:val="20"/>
          <w:lang w:val="es-MX"/>
        </w:rPr>
        <w:t xml:space="preserve"> </w:t>
      </w:r>
      <w:r w:rsidRPr="00B80672">
        <w:rPr>
          <w:rFonts w:ascii="Barlow" w:hAnsi="Barlow"/>
          <w:bCs/>
          <w:sz w:val="20"/>
          <w:lang w:val="es-MX"/>
        </w:rPr>
        <w:t>empresas de bases tecnológica en el parque científico.</w:t>
      </w:r>
    </w:p>
    <w:p w14:paraId="3150732F"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V. Elaborar y presentar a la junta de gobierno, para su análisis y, en su</w:t>
      </w:r>
      <w:r w:rsidR="00C0553D" w:rsidRPr="00B80672">
        <w:rPr>
          <w:rFonts w:ascii="Barlow" w:hAnsi="Barlow"/>
          <w:bCs/>
          <w:sz w:val="20"/>
          <w:lang w:val="es-MX"/>
        </w:rPr>
        <w:t xml:space="preserve"> </w:t>
      </w:r>
      <w:r w:rsidRPr="00B80672">
        <w:rPr>
          <w:rFonts w:ascii="Barlow" w:hAnsi="Barlow"/>
          <w:bCs/>
          <w:sz w:val="20"/>
          <w:lang w:val="es-MX"/>
        </w:rPr>
        <w:t>caso, aprobación, y dentro de los plazos correspondientes, los presupuestos</w:t>
      </w:r>
      <w:r w:rsidR="00C0553D" w:rsidRPr="00B80672">
        <w:rPr>
          <w:rFonts w:ascii="Barlow" w:hAnsi="Barlow"/>
          <w:bCs/>
          <w:sz w:val="20"/>
          <w:lang w:val="es-MX"/>
        </w:rPr>
        <w:t xml:space="preserve"> </w:t>
      </w:r>
      <w:r w:rsidRPr="00B80672">
        <w:rPr>
          <w:rFonts w:ascii="Barlow" w:hAnsi="Barlow"/>
          <w:bCs/>
          <w:sz w:val="20"/>
          <w:lang w:val="es-MX"/>
        </w:rPr>
        <w:t>anuales del parque científico.</w:t>
      </w:r>
    </w:p>
    <w:p w14:paraId="765FABFC"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VI. Elaborar y presentar a la junta de gobierno el proyecto de estatuto</w:t>
      </w:r>
      <w:r w:rsidR="00C0553D" w:rsidRPr="00B80672">
        <w:rPr>
          <w:rFonts w:ascii="Barlow" w:hAnsi="Barlow"/>
          <w:bCs/>
          <w:sz w:val="20"/>
          <w:lang w:val="es-MX"/>
        </w:rPr>
        <w:t xml:space="preserve"> </w:t>
      </w:r>
      <w:r w:rsidRPr="00B80672">
        <w:rPr>
          <w:rFonts w:ascii="Barlow" w:hAnsi="Barlow"/>
          <w:bCs/>
          <w:sz w:val="20"/>
          <w:lang w:val="es-MX"/>
        </w:rPr>
        <w:t xml:space="preserve">orgánico del parque </w:t>
      </w:r>
      <w:proofErr w:type="gramStart"/>
      <w:r w:rsidRPr="00B80672">
        <w:rPr>
          <w:rFonts w:ascii="Barlow" w:hAnsi="Barlow"/>
          <w:bCs/>
          <w:sz w:val="20"/>
          <w:lang w:val="es-MX"/>
        </w:rPr>
        <w:t>científico</w:t>
      </w:r>
      <w:proofErr w:type="gramEnd"/>
      <w:r w:rsidRPr="00B80672">
        <w:rPr>
          <w:rFonts w:ascii="Barlow" w:hAnsi="Barlow"/>
          <w:bCs/>
          <w:sz w:val="20"/>
          <w:lang w:val="es-MX"/>
        </w:rPr>
        <w:t xml:space="preserve"> así como los proyectos de reglamentos, manuales y</w:t>
      </w:r>
      <w:r w:rsidR="00C0553D" w:rsidRPr="00B80672">
        <w:rPr>
          <w:rFonts w:ascii="Barlow" w:hAnsi="Barlow"/>
          <w:bCs/>
          <w:sz w:val="20"/>
          <w:lang w:val="es-MX"/>
        </w:rPr>
        <w:t xml:space="preserve"> </w:t>
      </w:r>
      <w:r w:rsidRPr="00B80672">
        <w:rPr>
          <w:rFonts w:ascii="Barlow" w:hAnsi="Barlow"/>
          <w:bCs/>
          <w:sz w:val="20"/>
          <w:lang w:val="es-MX"/>
        </w:rPr>
        <w:t>demás instrumentos que regulen la organización y el funcionamiento de parque</w:t>
      </w:r>
      <w:r w:rsidR="00C0553D" w:rsidRPr="00B80672">
        <w:rPr>
          <w:rFonts w:ascii="Barlow" w:hAnsi="Barlow"/>
          <w:bCs/>
          <w:sz w:val="20"/>
          <w:lang w:val="es-MX"/>
        </w:rPr>
        <w:t xml:space="preserve"> </w:t>
      </w:r>
      <w:r w:rsidRPr="00B80672">
        <w:rPr>
          <w:rFonts w:ascii="Barlow" w:hAnsi="Barlow"/>
          <w:bCs/>
          <w:sz w:val="20"/>
          <w:lang w:val="es-MX"/>
        </w:rPr>
        <w:t>científico.</w:t>
      </w:r>
    </w:p>
    <w:p w14:paraId="4F55E18D"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VII. Presentar a la junta de gobierno un informe anual sobre las actividades</w:t>
      </w:r>
      <w:r w:rsidR="00C0553D" w:rsidRPr="00B80672">
        <w:rPr>
          <w:rFonts w:ascii="Barlow" w:hAnsi="Barlow"/>
          <w:bCs/>
          <w:sz w:val="20"/>
          <w:lang w:val="es-MX"/>
        </w:rPr>
        <w:t xml:space="preserve"> </w:t>
      </w:r>
      <w:r w:rsidRPr="00B80672">
        <w:rPr>
          <w:rFonts w:ascii="Barlow" w:hAnsi="Barlow"/>
          <w:bCs/>
          <w:sz w:val="20"/>
          <w:lang w:val="es-MX"/>
        </w:rPr>
        <w:t>realizadas por el parque científico.</w:t>
      </w:r>
    </w:p>
    <w:p w14:paraId="2CBAB391"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VIII. Ejecutar los acuerdos y las instrucciones que le dirija la junta de</w:t>
      </w:r>
      <w:r w:rsidR="00C0553D" w:rsidRPr="00B80672">
        <w:rPr>
          <w:rFonts w:ascii="Barlow" w:hAnsi="Barlow"/>
          <w:bCs/>
          <w:sz w:val="20"/>
          <w:lang w:val="es-MX"/>
        </w:rPr>
        <w:t xml:space="preserve"> </w:t>
      </w:r>
      <w:r w:rsidRPr="00B80672">
        <w:rPr>
          <w:rFonts w:ascii="Barlow" w:hAnsi="Barlow"/>
          <w:bCs/>
          <w:sz w:val="20"/>
          <w:lang w:val="es-MX"/>
        </w:rPr>
        <w:t>gobierno.</w:t>
      </w:r>
    </w:p>
    <w:p w14:paraId="1187973F"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IX. Celebrar convenios con instituciones científicas o de investigación, para</w:t>
      </w:r>
      <w:r w:rsidR="00C0553D" w:rsidRPr="00B80672">
        <w:rPr>
          <w:rFonts w:ascii="Barlow" w:hAnsi="Barlow"/>
          <w:bCs/>
          <w:sz w:val="20"/>
          <w:lang w:val="es-MX"/>
        </w:rPr>
        <w:t xml:space="preserve"> </w:t>
      </w:r>
      <w:r w:rsidRPr="00B80672">
        <w:rPr>
          <w:rFonts w:ascii="Barlow" w:hAnsi="Barlow"/>
          <w:bCs/>
          <w:sz w:val="20"/>
          <w:lang w:val="es-MX"/>
        </w:rPr>
        <w:t>el desarrollo conjunto de actividades académicas, científicas o de extensión.</w:t>
      </w:r>
    </w:p>
    <w:p w14:paraId="19C21000"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X. Conformar los órganos colegiados o grupos de trabajo que se requieran</w:t>
      </w:r>
      <w:r w:rsidR="00C0553D" w:rsidRPr="00B80672">
        <w:rPr>
          <w:rFonts w:ascii="Barlow" w:hAnsi="Barlow"/>
          <w:bCs/>
          <w:sz w:val="20"/>
          <w:lang w:val="es-MX"/>
        </w:rPr>
        <w:t xml:space="preserve"> </w:t>
      </w:r>
      <w:r w:rsidRPr="00B80672">
        <w:rPr>
          <w:rFonts w:ascii="Barlow" w:hAnsi="Barlow"/>
          <w:bCs/>
          <w:sz w:val="20"/>
          <w:lang w:val="es-MX"/>
        </w:rPr>
        <w:t>para el pleno cumplimiento del objeto del parque científico, así como orientar sus</w:t>
      </w:r>
    </w:p>
    <w:p w14:paraId="44EC87BF" w14:textId="77777777" w:rsidR="0018563C" w:rsidRPr="00B80672" w:rsidRDefault="0018563C" w:rsidP="0018563C">
      <w:pPr>
        <w:pStyle w:val="Texto"/>
        <w:spacing w:after="0" w:line="240" w:lineRule="exact"/>
        <w:rPr>
          <w:rFonts w:ascii="Barlow" w:hAnsi="Barlow"/>
          <w:bCs/>
          <w:sz w:val="20"/>
          <w:lang w:val="es-MX"/>
        </w:rPr>
      </w:pPr>
      <w:r w:rsidRPr="00B80672">
        <w:rPr>
          <w:rFonts w:ascii="Barlow" w:hAnsi="Barlow"/>
          <w:bCs/>
          <w:sz w:val="20"/>
          <w:lang w:val="es-MX"/>
        </w:rPr>
        <w:t>trabajos y vigilar el cumplimiento de sus acuerdos</w:t>
      </w:r>
    </w:p>
    <w:p w14:paraId="4120899F" w14:textId="77777777" w:rsidR="00C0553D" w:rsidRPr="00B80672" w:rsidRDefault="00C0553D" w:rsidP="00C0553D">
      <w:pPr>
        <w:pStyle w:val="Texto"/>
        <w:spacing w:after="0" w:line="240" w:lineRule="exact"/>
        <w:rPr>
          <w:rFonts w:ascii="Barlow" w:hAnsi="Barlow"/>
          <w:bCs/>
          <w:sz w:val="20"/>
          <w:lang w:val="es-MX"/>
        </w:rPr>
      </w:pPr>
      <w:r w:rsidRPr="00B80672">
        <w:rPr>
          <w:rFonts w:ascii="Barlow" w:hAnsi="Barlow"/>
          <w:bCs/>
          <w:sz w:val="20"/>
          <w:lang w:val="es-MX"/>
        </w:rPr>
        <w:t>XI. Ejercer directamente las facultades y obligaciones del personal que forme parte de las unidades administrativas adscritas a la dirección general.</w:t>
      </w:r>
    </w:p>
    <w:p w14:paraId="184C6D6F" w14:textId="77777777" w:rsidR="000B6679" w:rsidRPr="00B80672" w:rsidRDefault="00C0553D" w:rsidP="00C0553D">
      <w:pPr>
        <w:pStyle w:val="Texto"/>
        <w:spacing w:after="0" w:line="240" w:lineRule="exact"/>
        <w:rPr>
          <w:rFonts w:ascii="Barlow" w:hAnsi="Barlow"/>
          <w:bCs/>
          <w:sz w:val="20"/>
          <w:lang w:val="es-MX"/>
        </w:rPr>
      </w:pPr>
      <w:r w:rsidRPr="00B80672">
        <w:rPr>
          <w:rFonts w:ascii="Barlow" w:hAnsi="Barlow"/>
          <w:bCs/>
          <w:sz w:val="20"/>
          <w:lang w:val="es-MX"/>
        </w:rPr>
        <w:t>XII. Las demás que establezcan el artículo 76 del Código de la Administración Pública de Yucatán, su reglamento, y las demás disposiciones jurídicas aplicables.</w:t>
      </w:r>
    </w:p>
    <w:p w14:paraId="470EF88A" w14:textId="77777777" w:rsidR="008734C9" w:rsidRPr="00B80672" w:rsidRDefault="008734C9" w:rsidP="00C0553D">
      <w:pPr>
        <w:pStyle w:val="Texto"/>
        <w:spacing w:after="0" w:line="240" w:lineRule="exact"/>
        <w:rPr>
          <w:rFonts w:ascii="Barlow" w:hAnsi="Barlow"/>
          <w:bCs/>
          <w:sz w:val="20"/>
          <w:lang w:val="es-MX"/>
        </w:rPr>
      </w:pPr>
    </w:p>
    <w:p w14:paraId="2461AF56" w14:textId="77777777" w:rsidR="008734C9" w:rsidRPr="00B80672" w:rsidRDefault="008734C9" w:rsidP="008734C9">
      <w:pPr>
        <w:pStyle w:val="Texto"/>
        <w:spacing w:after="0" w:line="240" w:lineRule="exact"/>
        <w:rPr>
          <w:rFonts w:ascii="Barlow" w:hAnsi="Barlow"/>
          <w:bCs/>
          <w:sz w:val="20"/>
          <w:lang w:val="es-MX"/>
        </w:rPr>
      </w:pPr>
      <w:r w:rsidRPr="00B80672">
        <w:rPr>
          <w:rFonts w:ascii="Barlow" w:hAnsi="Barlow"/>
          <w:bCs/>
          <w:sz w:val="20"/>
          <w:lang w:val="es-MX"/>
        </w:rPr>
        <w:t xml:space="preserve">La persona titular de la dirección general, para el mejor desempeño de sus facultades y obligaciones, se auxiliará de </w:t>
      </w:r>
      <w:r w:rsidRPr="00B80672">
        <w:rPr>
          <w:rFonts w:ascii="Barlow" w:hAnsi="Barlow"/>
          <w:b/>
          <w:sz w:val="20"/>
          <w:lang w:val="es-MX"/>
        </w:rPr>
        <w:t>las unidades administrativas</w:t>
      </w:r>
      <w:r w:rsidRPr="00B80672">
        <w:rPr>
          <w:rFonts w:ascii="Barlow" w:hAnsi="Barlow"/>
          <w:bCs/>
          <w:sz w:val="20"/>
          <w:lang w:val="es-MX"/>
        </w:rPr>
        <w:t xml:space="preserve"> que</w:t>
      </w:r>
    </w:p>
    <w:p w14:paraId="52902A9E" w14:textId="77777777" w:rsidR="008734C9" w:rsidRPr="00B80672" w:rsidRDefault="008734C9" w:rsidP="008734C9">
      <w:pPr>
        <w:pStyle w:val="Texto"/>
        <w:spacing w:after="0" w:line="240" w:lineRule="exact"/>
        <w:rPr>
          <w:rFonts w:ascii="Barlow" w:hAnsi="Barlow"/>
          <w:bCs/>
          <w:sz w:val="20"/>
          <w:lang w:val="es-MX"/>
        </w:rPr>
      </w:pPr>
      <w:r w:rsidRPr="00B80672">
        <w:rPr>
          <w:rFonts w:ascii="Barlow" w:hAnsi="Barlow"/>
          <w:bCs/>
          <w:sz w:val="20"/>
          <w:lang w:val="es-MX"/>
        </w:rPr>
        <w:t>establezca el estatuto orgánico del parque científico y del personal que apruebe la junta de gobierno, de conformidad con la disponibilidad presupuestaria.</w:t>
      </w:r>
    </w:p>
    <w:p w14:paraId="7FBFC7F6" w14:textId="1B6A2752" w:rsidR="00C0553D" w:rsidRDefault="00C0553D" w:rsidP="00C0553D">
      <w:pPr>
        <w:pStyle w:val="Texto"/>
        <w:spacing w:after="0" w:line="240" w:lineRule="exact"/>
        <w:rPr>
          <w:rFonts w:ascii="Barlow" w:hAnsi="Barlow"/>
          <w:bCs/>
          <w:sz w:val="20"/>
          <w:lang w:val="es-MX"/>
        </w:rPr>
      </w:pPr>
    </w:p>
    <w:p w14:paraId="52734290" w14:textId="77777777" w:rsidR="00B80672" w:rsidRPr="00B80672" w:rsidRDefault="00B80672" w:rsidP="00C0553D">
      <w:pPr>
        <w:pStyle w:val="Texto"/>
        <w:spacing w:after="0" w:line="240" w:lineRule="exact"/>
        <w:rPr>
          <w:rFonts w:ascii="Barlow" w:hAnsi="Barlow"/>
          <w:bCs/>
          <w:sz w:val="20"/>
          <w:lang w:val="es-MX"/>
        </w:rPr>
      </w:pPr>
    </w:p>
    <w:p w14:paraId="7B671D07" w14:textId="77777777" w:rsidR="00C0553D" w:rsidRPr="00B80672" w:rsidRDefault="00C0553D" w:rsidP="00C0553D">
      <w:pPr>
        <w:pStyle w:val="Texto"/>
        <w:spacing w:after="0" w:line="240" w:lineRule="exact"/>
        <w:rPr>
          <w:rFonts w:ascii="Barlow" w:hAnsi="Barlow"/>
          <w:bCs/>
          <w:sz w:val="20"/>
          <w:lang w:val="es-MX"/>
        </w:rPr>
      </w:pPr>
    </w:p>
    <w:p w14:paraId="3DD18EB4" w14:textId="77777777" w:rsidR="000B6679" w:rsidRPr="00B80672" w:rsidRDefault="000B6679" w:rsidP="000B6679">
      <w:p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lastRenderedPageBreak/>
        <w:t xml:space="preserve">El </w:t>
      </w:r>
      <w:r w:rsidR="00290826" w:rsidRPr="00B80672">
        <w:rPr>
          <w:rFonts w:ascii="Barlow" w:hAnsi="Barlow"/>
          <w:color w:val="000000"/>
          <w:spacing w:val="4"/>
          <w:sz w:val="20"/>
          <w:szCs w:val="20"/>
          <w:lang w:val="es-ES"/>
        </w:rPr>
        <w:t>P</w:t>
      </w:r>
      <w:r w:rsidRPr="00B80672">
        <w:rPr>
          <w:rFonts w:ascii="Barlow" w:hAnsi="Barlow"/>
          <w:color w:val="000000"/>
          <w:spacing w:val="4"/>
          <w:sz w:val="20"/>
          <w:szCs w:val="20"/>
          <w:lang w:val="es-ES"/>
        </w:rPr>
        <w:t xml:space="preserve">arque </w:t>
      </w:r>
      <w:r w:rsidR="00290826" w:rsidRPr="00B80672">
        <w:rPr>
          <w:rFonts w:ascii="Barlow" w:hAnsi="Barlow"/>
          <w:color w:val="000000"/>
          <w:spacing w:val="4"/>
          <w:sz w:val="20"/>
          <w:szCs w:val="20"/>
          <w:lang w:val="es-ES"/>
        </w:rPr>
        <w:t>C</w:t>
      </w:r>
      <w:r w:rsidRPr="00B80672">
        <w:rPr>
          <w:rFonts w:ascii="Barlow" w:hAnsi="Barlow"/>
          <w:color w:val="000000"/>
          <w:spacing w:val="4"/>
          <w:sz w:val="20"/>
          <w:szCs w:val="20"/>
          <w:lang w:val="es-ES"/>
        </w:rPr>
        <w:t>ientífico</w:t>
      </w:r>
      <w:r w:rsidR="00290826" w:rsidRPr="00B80672">
        <w:rPr>
          <w:rFonts w:ascii="Barlow" w:hAnsi="Barlow"/>
          <w:color w:val="000000"/>
          <w:spacing w:val="4"/>
          <w:sz w:val="20"/>
          <w:szCs w:val="20"/>
          <w:lang w:val="es-ES"/>
        </w:rPr>
        <w:t xml:space="preserve"> Y Tecnologico de Yucatan</w:t>
      </w:r>
      <w:r w:rsidRPr="00B80672">
        <w:rPr>
          <w:rFonts w:ascii="Barlow" w:hAnsi="Barlow"/>
          <w:color w:val="000000"/>
          <w:spacing w:val="4"/>
          <w:sz w:val="20"/>
          <w:szCs w:val="20"/>
          <w:lang w:val="es-ES"/>
        </w:rPr>
        <w:t>, para el cumplimiento de su objeto, tendrá las siguientes atribuciones:</w:t>
      </w:r>
    </w:p>
    <w:p w14:paraId="2B5C5E4B"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Promover el desarrollo de actividades científicas, de investigación y de</w:t>
      </w:r>
    </w:p>
    <w:p w14:paraId="119A20FD"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desarrollo tecnológico con el sector productivo.</w:t>
      </w:r>
    </w:p>
    <w:p w14:paraId="60F05729"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Promover la creación de empresas de base tecnológica que propicien la</w:t>
      </w:r>
    </w:p>
    <w:p w14:paraId="7F4CA425"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cultura del emprendimiento y favorezcan la generación de empleos.</w:t>
      </w:r>
    </w:p>
    <w:p w14:paraId="3A4220FE"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Atraer inversionistas nacionales y extranjeros que pretendan consolidar</w:t>
      </w:r>
    </w:p>
    <w:p w14:paraId="15F88C5D"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desarrollar competitivamente sus proyectos científicos o tecnológicos.</w:t>
      </w:r>
    </w:p>
    <w:p w14:paraId="7B2D8853"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Impulsar la colaboración entre las instituciones de educación superior,</w:t>
      </w:r>
    </w:p>
    <w:p w14:paraId="1CD3CF5E"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los centros de investigación y las empresas de base tecnológica instalados en el</w:t>
      </w:r>
    </w:p>
    <w:p w14:paraId="04C6FC54"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parque científico, para la formación de profesionales y científicos de alto nivel, y</w:t>
      </w:r>
    </w:p>
    <w:p w14:paraId="60CAD850"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para el desarrollo de programas y proyectos que contribuyan a la atención de</w:t>
      </w:r>
    </w:p>
    <w:p w14:paraId="60D95EEF"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problemas económicos y sociales relevantes para el estado.</w:t>
      </w:r>
    </w:p>
    <w:p w14:paraId="0E1BE9EB"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Propiciar el fortalecimiento de las capacidades tecnológicas y de</w:t>
      </w:r>
    </w:p>
    <w:p w14:paraId="5FE98FD8"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innovación de las empresas de base tecnológica del estado, en particular de</w:t>
      </w:r>
    </w:p>
    <w:p w14:paraId="1E404982"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aquellas que formen parte del parque científico.</w:t>
      </w:r>
    </w:p>
    <w:p w14:paraId="2350B341"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Fijar las bases para la gestión y el funcionamiento de una estructura</w:t>
      </w:r>
    </w:p>
    <w:p w14:paraId="69F992D6"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estable que impulse la generación de conocimiento y promueva la tecnología.</w:t>
      </w:r>
    </w:p>
    <w:p w14:paraId="26830DDC"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Impulsar el establecimiento de áreas académicas, centros de</w:t>
      </w:r>
    </w:p>
    <w:p w14:paraId="0CB77CE7"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investigación, laboratorios, bibliotecas, museos o centros de servicios vinculados</w:t>
      </w:r>
    </w:p>
    <w:p w14:paraId="763F646F"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con el conocimiento, la innovación y el desarrollo científico y tecnológico, los</w:t>
      </w:r>
    </w:p>
    <w:p w14:paraId="78FCF134"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cuales estarán abiertos al público en general.</w:t>
      </w:r>
    </w:p>
    <w:p w14:paraId="1ABE53E6"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Fomentar la publicación y difusión de libros, revistas, periódicos y</w:t>
      </w:r>
    </w:p>
    <w:p w14:paraId="12A569B6"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artículos en materia de ciencia, tecnología e investigación.</w:t>
      </w:r>
    </w:p>
    <w:p w14:paraId="6ED525B5"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Diseñar e implementar estrategias que permitan la mejora continua del</w:t>
      </w:r>
    </w:p>
    <w:p w14:paraId="0214929C"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parque científico.</w:t>
      </w:r>
    </w:p>
    <w:p w14:paraId="6A4915E7"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Adquirir, poseer, arrendar, donar y realizar todo tipo de actos legales</w:t>
      </w:r>
    </w:p>
    <w:p w14:paraId="10DA37B5"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relacionados con bienes muebles e inmuebles, para el cumplimiento de su objeto,</w:t>
      </w:r>
    </w:p>
    <w:p w14:paraId="1E97DDBE"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de conformidad con el Código de la Administración Pública de Yucatán y la Ley de</w:t>
      </w:r>
    </w:p>
    <w:p w14:paraId="43228456"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Bienes del Estado de Yucatán.</w:t>
      </w:r>
    </w:p>
    <w:p w14:paraId="1E3BA791"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Optimizar la utilización de las instalaciones, los espacios y los servicios</w:t>
      </w:r>
    </w:p>
    <w:p w14:paraId="719834B9"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comunes que se presten en el parque científico.</w:t>
      </w:r>
    </w:p>
    <w:p w14:paraId="772B8F3F"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lastRenderedPageBreak/>
        <w:t>Realizar acciones de promoción y desarrollo del parque científico.</w:t>
      </w:r>
    </w:p>
    <w:p w14:paraId="5D234F68" w14:textId="77777777" w:rsidR="000B6679" w:rsidRPr="00B80672" w:rsidRDefault="000B6679" w:rsidP="000B6679">
      <w:pPr>
        <w:pStyle w:val="Prrafodelista"/>
        <w:numPr>
          <w:ilvl w:val="0"/>
          <w:numId w:val="31"/>
        </w:numPr>
        <w:autoSpaceDE w:val="0"/>
        <w:autoSpaceDN w:val="0"/>
        <w:adjustRightInd w:val="0"/>
        <w:spacing w:after="0" w:line="240" w:lineRule="auto"/>
        <w:rPr>
          <w:rFonts w:ascii="Barlow" w:hAnsi="Barlow"/>
          <w:color w:val="000000"/>
          <w:spacing w:val="4"/>
          <w:sz w:val="20"/>
          <w:szCs w:val="20"/>
          <w:lang w:val="es-ES"/>
        </w:rPr>
      </w:pPr>
      <w:r w:rsidRPr="00B80672">
        <w:rPr>
          <w:rFonts w:ascii="Barlow" w:hAnsi="Barlow"/>
          <w:color w:val="000000"/>
          <w:spacing w:val="4"/>
          <w:sz w:val="20"/>
          <w:szCs w:val="20"/>
          <w:lang w:val="es-ES"/>
        </w:rPr>
        <w:t>Las demás que establezcan el Código de la Administración Pública de</w:t>
      </w:r>
    </w:p>
    <w:p w14:paraId="2EAA3BCC" w14:textId="77777777" w:rsidR="000B6679" w:rsidRPr="00B80672" w:rsidRDefault="000B6679" w:rsidP="000B6679">
      <w:pPr>
        <w:pStyle w:val="Texto"/>
        <w:numPr>
          <w:ilvl w:val="0"/>
          <w:numId w:val="31"/>
        </w:numPr>
        <w:spacing w:after="0" w:line="240" w:lineRule="exact"/>
        <w:rPr>
          <w:rFonts w:ascii="Barlow" w:eastAsia="Calibri" w:hAnsi="Barlow"/>
          <w:color w:val="000000"/>
          <w:spacing w:val="4"/>
          <w:sz w:val="20"/>
          <w:lang w:eastAsia="en-US"/>
        </w:rPr>
      </w:pPr>
      <w:r w:rsidRPr="00B80672">
        <w:rPr>
          <w:rFonts w:ascii="Barlow" w:eastAsia="Calibri" w:hAnsi="Barlow"/>
          <w:color w:val="000000"/>
          <w:spacing w:val="4"/>
          <w:sz w:val="20"/>
          <w:lang w:eastAsia="en-US"/>
        </w:rPr>
        <w:t>Yucatán, su reglamento, y otras disposiciones jurídicas aplicables.</w:t>
      </w:r>
    </w:p>
    <w:p w14:paraId="53C4D3FB" w14:textId="77777777" w:rsidR="00290826" w:rsidRPr="00B80672" w:rsidRDefault="00290826" w:rsidP="00290826">
      <w:pPr>
        <w:autoSpaceDE w:val="0"/>
        <w:autoSpaceDN w:val="0"/>
        <w:adjustRightInd w:val="0"/>
        <w:spacing w:line="360" w:lineRule="auto"/>
        <w:jc w:val="both"/>
        <w:rPr>
          <w:rFonts w:ascii="Barlow" w:hAnsi="Barlow" w:cs="Arial"/>
          <w:b/>
          <w:sz w:val="20"/>
          <w:szCs w:val="20"/>
        </w:rPr>
      </w:pPr>
    </w:p>
    <w:p w14:paraId="410519FA" w14:textId="77777777" w:rsidR="00290826" w:rsidRPr="00B80672" w:rsidRDefault="00290826" w:rsidP="00290826">
      <w:pPr>
        <w:tabs>
          <w:tab w:val="left" w:pos="1065"/>
        </w:tabs>
        <w:autoSpaceDE w:val="0"/>
        <w:autoSpaceDN w:val="0"/>
        <w:adjustRightInd w:val="0"/>
        <w:spacing w:after="0" w:line="360" w:lineRule="auto"/>
        <w:ind w:left="786"/>
        <w:jc w:val="both"/>
        <w:rPr>
          <w:rFonts w:ascii="Barlow" w:hAnsi="Barlow" w:cs="Arial"/>
          <w:b/>
          <w:sz w:val="20"/>
          <w:szCs w:val="20"/>
        </w:rPr>
      </w:pPr>
      <w:r w:rsidRPr="00B80672">
        <w:rPr>
          <w:rFonts w:ascii="Barlow" w:hAnsi="Barlow" w:cs="Arial"/>
          <w:b/>
          <w:sz w:val="20"/>
          <w:szCs w:val="20"/>
        </w:rPr>
        <w:t>Régimen Jurídico</w:t>
      </w:r>
    </w:p>
    <w:p w14:paraId="7BC264D5" w14:textId="77777777" w:rsidR="00290826" w:rsidRPr="00B80672" w:rsidRDefault="00290826" w:rsidP="00290826">
      <w:p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 xml:space="preserve">El </w:t>
      </w:r>
      <w:r w:rsidRPr="00B80672">
        <w:rPr>
          <w:rFonts w:ascii="Barlow" w:hAnsi="Barlow"/>
          <w:color w:val="000000"/>
          <w:spacing w:val="4"/>
          <w:sz w:val="20"/>
          <w:szCs w:val="20"/>
          <w:lang w:val="es-ES"/>
        </w:rPr>
        <w:t>Parque Científico Y Tecnologico de Yucatan</w:t>
      </w:r>
      <w:r w:rsidRPr="00B80672">
        <w:rPr>
          <w:rFonts w:ascii="Barlow" w:eastAsia="Times New Roman" w:hAnsi="Barlow" w:cs="Arial"/>
          <w:sz w:val="20"/>
          <w:szCs w:val="20"/>
          <w:lang w:val="es-ES" w:eastAsia="es-ES"/>
        </w:rPr>
        <w:t xml:space="preserve"> está regulado por lo siguiente:</w:t>
      </w:r>
    </w:p>
    <w:p w14:paraId="6BA3377D"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La Ley General de Contabilidad Gubernamental.</w:t>
      </w:r>
    </w:p>
    <w:p w14:paraId="6F9496D7"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El Reglamento de la Administración Pública del Estado de Yucatán.</w:t>
      </w:r>
    </w:p>
    <w:p w14:paraId="326BAD9E"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La Ley del Presupuesto y Contabilidad Gubernamental del Estado de Yucatán y su reglamento.</w:t>
      </w:r>
    </w:p>
    <w:p w14:paraId="67F05572"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La Ley de Responsabilidades de los Servidores Públicos del Estado de Yucatán.</w:t>
      </w:r>
    </w:p>
    <w:p w14:paraId="0A0AE875"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La Ley Federal de Responsabilidades de los Servidores Públicos</w:t>
      </w:r>
    </w:p>
    <w:p w14:paraId="5F849583"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La Ley de Fiscalización de la Cuenta Pública del Estado de Yucatán y su reglamento.</w:t>
      </w:r>
    </w:p>
    <w:p w14:paraId="7C68A797"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 xml:space="preserve">Auditoria Superior del Estado de </w:t>
      </w:r>
      <w:proofErr w:type="gramStart"/>
      <w:r w:rsidRPr="00B80672">
        <w:rPr>
          <w:rFonts w:ascii="Barlow" w:eastAsia="Times New Roman" w:hAnsi="Barlow" w:cs="Arial"/>
          <w:sz w:val="20"/>
          <w:szCs w:val="20"/>
          <w:lang w:val="es-ES" w:eastAsia="es-ES"/>
        </w:rPr>
        <w:t>Yucatan .</w:t>
      </w:r>
      <w:proofErr w:type="gramEnd"/>
    </w:p>
    <w:p w14:paraId="55F2465D"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Código Fiscal de la Federación</w:t>
      </w:r>
    </w:p>
    <w:p w14:paraId="4A823706"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 xml:space="preserve">Ley Federal de presupuesto y Responsabilidad Hacendaria </w:t>
      </w:r>
    </w:p>
    <w:p w14:paraId="0085C7D6"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Ley de coordinación Fiscal</w:t>
      </w:r>
    </w:p>
    <w:p w14:paraId="27500A60"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Ley de disciplina financiera</w:t>
      </w:r>
    </w:p>
    <w:p w14:paraId="44AAD01B" w14:textId="77777777" w:rsidR="00290826" w:rsidRPr="00B80672"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Consejo Nacional de Armonización Contable</w:t>
      </w:r>
    </w:p>
    <w:p w14:paraId="67FE68DF" w14:textId="2ACD7CFC" w:rsidR="00290826" w:rsidRDefault="00290826" w:rsidP="00290826">
      <w:pPr>
        <w:pStyle w:val="Prrafodelista"/>
        <w:numPr>
          <w:ilvl w:val="0"/>
          <w:numId w:val="28"/>
        </w:numPr>
        <w:autoSpaceDE w:val="0"/>
        <w:autoSpaceDN w:val="0"/>
        <w:adjustRightInd w:val="0"/>
        <w:spacing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 xml:space="preserve">Sistema de Armonización contable </w:t>
      </w:r>
    </w:p>
    <w:p w14:paraId="28408DE4" w14:textId="77777777" w:rsidR="00B80672" w:rsidRPr="00B80672" w:rsidRDefault="00B80672" w:rsidP="00B80672">
      <w:pPr>
        <w:autoSpaceDE w:val="0"/>
        <w:autoSpaceDN w:val="0"/>
        <w:adjustRightInd w:val="0"/>
        <w:spacing w:line="360" w:lineRule="auto"/>
        <w:jc w:val="both"/>
        <w:rPr>
          <w:rFonts w:ascii="Barlow" w:eastAsia="Times New Roman" w:hAnsi="Barlow" w:cs="Arial"/>
          <w:sz w:val="20"/>
          <w:szCs w:val="20"/>
          <w:lang w:val="es-ES" w:eastAsia="es-ES"/>
        </w:rPr>
      </w:pPr>
    </w:p>
    <w:p w14:paraId="260A1911" w14:textId="77777777" w:rsidR="00290826" w:rsidRPr="00B80672" w:rsidRDefault="00290826" w:rsidP="00290826">
      <w:pPr>
        <w:tabs>
          <w:tab w:val="left" w:pos="1065"/>
        </w:tabs>
        <w:autoSpaceDE w:val="0"/>
        <w:autoSpaceDN w:val="0"/>
        <w:adjustRightInd w:val="0"/>
        <w:spacing w:after="0" w:line="360" w:lineRule="auto"/>
        <w:ind w:left="1425"/>
        <w:jc w:val="both"/>
        <w:rPr>
          <w:rFonts w:ascii="Barlow" w:hAnsi="Barlow" w:cs="Arial"/>
          <w:b/>
          <w:sz w:val="20"/>
          <w:szCs w:val="20"/>
        </w:rPr>
      </w:pPr>
      <w:r w:rsidRPr="00B80672">
        <w:rPr>
          <w:rFonts w:ascii="Barlow" w:hAnsi="Barlow" w:cs="Arial"/>
          <w:b/>
          <w:sz w:val="20"/>
          <w:szCs w:val="20"/>
        </w:rPr>
        <w:lastRenderedPageBreak/>
        <w:t xml:space="preserve">Consideraciones fiscales del ente: </w:t>
      </w:r>
    </w:p>
    <w:p w14:paraId="6C7063C9" w14:textId="77777777" w:rsidR="00290826" w:rsidRPr="00B80672" w:rsidRDefault="00290826" w:rsidP="00290826">
      <w:pPr>
        <w:tabs>
          <w:tab w:val="left" w:pos="1065"/>
        </w:tabs>
        <w:autoSpaceDE w:val="0"/>
        <w:autoSpaceDN w:val="0"/>
        <w:adjustRightInd w:val="0"/>
        <w:spacing w:after="0" w:line="360" w:lineRule="auto"/>
        <w:jc w:val="both"/>
        <w:rPr>
          <w:rFonts w:ascii="Barlow" w:hAnsi="Barlow" w:cs="Arial"/>
          <w:sz w:val="20"/>
          <w:szCs w:val="20"/>
        </w:rPr>
      </w:pPr>
      <w:r w:rsidRPr="00B80672">
        <w:rPr>
          <w:rFonts w:ascii="Barlow" w:hAnsi="Barlow" w:cs="Arial"/>
          <w:sz w:val="20"/>
          <w:szCs w:val="20"/>
        </w:rPr>
        <w:t xml:space="preserve">El </w:t>
      </w:r>
      <w:r w:rsidRPr="00B80672">
        <w:rPr>
          <w:rFonts w:ascii="Barlow" w:hAnsi="Barlow"/>
          <w:color w:val="000000"/>
          <w:spacing w:val="4"/>
          <w:sz w:val="20"/>
          <w:szCs w:val="20"/>
          <w:lang w:val="es-ES"/>
        </w:rPr>
        <w:t>Parque Científico Y Tecnologico de Yucatan</w:t>
      </w:r>
      <w:r w:rsidRPr="00B80672">
        <w:rPr>
          <w:rFonts w:ascii="Barlow" w:hAnsi="Barlow" w:cs="Arial"/>
          <w:sz w:val="20"/>
          <w:szCs w:val="20"/>
        </w:rPr>
        <w:t xml:space="preserve"> como organismo </w:t>
      </w:r>
      <w:proofErr w:type="spellStart"/>
      <w:r w:rsidRPr="00B80672">
        <w:rPr>
          <w:rFonts w:ascii="Barlow" w:hAnsi="Barlow" w:cs="Arial"/>
          <w:sz w:val="20"/>
          <w:szCs w:val="20"/>
        </w:rPr>
        <w:t>publico</w:t>
      </w:r>
      <w:proofErr w:type="spellEnd"/>
      <w:r w:rsidRPr="00B80672">
        <w:rPr>
          <w:rFonts w:ascii="Barlow" w:hAnsi="Barlow" w:cs="Arial"/>
          <w:sz w:val="20"/>
          <w:szCs w:val="20"/>
        </w:rPr>
        <w:t xml:space="preserve"> descentralizado de carácter estatal con personalidad jurídica y ´patrimonios propios, que tendrá por obligación fiscal lo siguiente:</w:t>
      </w:r>
    </w:p>
    <w:p w14:paraId="2EB10238" w14:textId="77777777" w:rsidR="00290826" w:rsidRPr="00B80672" w:rsidRDefault="00290826" w:rsidP="00290826">
      <w:pPr>
        <w:tabs>
          <w:tab w:val="left" w:pos="1065"/>
        </w:tabs>
        <w:autoSpaceDE w:val="0"/>
        <w:autoSpaceDN w:val="0"/>
        <w:adjustRightInd w:val="0"/>
        <w:spacing w:after="0" w:line="360" w:lineRule="auto"/>
        <w:ind w:left="720"/>
        <w:jc w:val="both"/>
        <w:rPr>
          <w:rFonts w:ascii="Barlow" w:hAnsi="Barlow" w:cs="Arial"/>
          <w:sz w:val="20"/>
          <w:szCs w:val="20"/>
        </w:rPr>
      </w:pPr>
      <w:r w:rsidRPr="00B80672">
        <w:rPr>
          <w:rFonts w:ascii="Barlow" w:hAnsi="Barlow" w:cs="Arial"/>
          <w:sz w:val="20"/>
          <w:szCs w:val="20"/>
        </w:rPr>
        <w:t xml:space="preserve">R-17 </w:t>
      </w:r>
      <w:proofErr w:type="spellStart"/>
      <w:r w:rsidRPr="00B80672">
        <w:rPr>
          <w:rFonts w:ascii="Barlow" w:hAnsi="Barlow" w:cs="Arial"/>
          <w:sz w:val="20"/>
          <w:szCs w:val="20"/>
        </w:rPr>
        <w:t>Retencion</w:t>
      </w:r>
      <w:proofErr w:type="spellEnd"/>
      <w:r w:rsidRPr="00B80672">
        <w:rPr>
          <w:rFonts w:ascii="Barlow" w:hAnsi="Barlow" w:cs="Arial"/>
          <w:sz w:val="20"/>
          <w:szCs w:val="20"/>
        </w:rPr>
        <w:t xml:space="preserve"> de salarios y demás prestaciones que deriven de una relación laboral </w:t>
      </w:r>
    </w:p>
    <w:p w14:paraId="57AEDCE8" w14:textId="77777777" w:rsidR="00290826" w:rsidRPr="00B80672" w:rsidRDefault="00290826" w:rsidP="00290826">
      <w:pPr>
        <w:tabs>
          <w:tab w:val="left" w:pos="1065"/>
        </w:tabs>
        <w:autoSpaceDE w:val="0"/>
        <w:autoSpaceDN w:val="0"/>
        <w:adjustRightInd w:val="0"/>
        <w:spacing w:after="0" w:line="360" w:lineRule="auto"/>
        <w:ind w:left="720"/>
        <w:jc w:val="both"/>
        <w:rPr>
          <w:rFonts w:ascii="Barlow" w:hAnsi="Barlow" w:cs="Arial"/>
          <w:sz w:val="20"/>
          <w:szCs w:val="20"/>
        </w:rPr>
      </w:pPr>
      <w:r w:rsidRPr="00B80672">
        <w:rPr>
          <w:rFonts w:ascii="Barlow" w:hAnsi="Barlow" w:cs="Arial"/>
          <w:sz w:val="20"/>
          <w:szCs w:val="20"/>
        </w:rPr>
        <w:t xml:space="preserve">R18 </w:t>
      </w:r>
      <w:proofErr w:type="spellStart"/>
      <w:r w:rsidRPr="00B80672">
        <w:rPr>
          <w:rFonts w:ascii="Barlow" w:hAnsi="Barlow" w:cs="Arial"/>
          <w:sz w:val="20"/>
          <w:szCs w:val="20"/>
        </w:rPr>
        <w:t>Retencion</w:t>
      </w:r>
      <w:proofErr w:type="spellEnd"/>
      <w:r w:rsidRPr="00B80672">
        <w:rPr>
          <w:rFonts w:ascii="Barlow" w:hAnsi="Barlow" w:cs="Arial"/>
          <w:sz w:val="20"/>
          <w:szCs w:val="20"/>
        </w:rPr>
        <w:t xml:space="preserve"> ingresos asimilados a salarios </w:t>
      </w:r>
    </w:p>
    <w:p w14:paraId="6A5DA3D2" w14:textId="77777777" w:rsidR="00290826" w:rsidRPr="00B80672" w:rsidRDefault="00290826" w:rsidP="00290826">
      <w:pPr>
        <w:tabs>
          <w:tab w:val="left" w:pos="1065"/>
        </w:tabs>
        <w:autoSpaceDE w:val="0"/>
        <w:autoSpaceDN w:val="0"/>
        <w:adjustRightInd w:val="0"/>
        <w:spacing w:after="0" w:line="360" w:lineRule="auto"/>
        <w:ind w:left="720"/>
        <w:jc w:val="both"/>
        <w:rPr>
          <w:rFonts w:ascii="Barlow" w:hAnsi="Barlow" w:cs="Arial"/>
          <w:sz w:val="20"/>
          <w:szCs w:val="20"/>
        </w:rPr>
      </w:pPr>
      <w:r w:rsidRPr="00B80672">
        <w:rPr>
          <w:rFonts w:ascii="Barlow" w:hAnsi="Barlow" w:cs="Arial"/>
          <w:sz w:val="20"/>
          <w:szCs w:val="20"/>
        </w:rPr>
        <w:t xml:space="preserve">R19 </w:t>
      </w:r>
      <w:proofErr w:type="spellStart"/>
      <w:r w:rsidRPr="00B80672">
        <w:rPr>
          <w:rFonts w:ascii="Barlow" w:hAnsi="Barlow" w:cs="Arial"/>
          <w:sz w:val="20"/>
          <w:szCs w:val="20"/>
        </w:rPr>
        <w:t>Retencion</w:t>
      </w:r>
      <w:proofErr w:type="spellEnd"/>
      <w:r w:rsidRPr="00B80672">
        <w:rPr>
          <w:rFonts w:ascii="Barlow" w:hAnsi="Barlow" w:cs="Arial"/>
          <w:sz w:val="20"/>
          <w:szCs w:val="20"/>
        </w:rPr>
        <w:t xml:space="preserve"> prestación de servicios profesionales </w:t>
      </w:r>
    </w:p>
    <w:p w14:paraId="50B7C2B6" w14:textId="0C8AB8C0" w:rsidR="00290826" w:rsidRPr="00B80672" w:rsidRDefault="00290826" w:rsidP="00B80672">
      <w:pPr>
        <w:tabs>
          <w:tab w:val="left" w:pos="1065"/>
        </w:tabs>
        <w:autoSpaceDE w:val="0"/>
        <w:autoSpaceDN w:val="0"/>
        <w:adjustRightInd w:val="0"/>
        <w:spacing w:after="0" w:line="360" w:lineRule="auto"/>
        <w:ind w:left="720"/>
        <w:jc w:val="both"/>
        <w:rPr>
          <w:rFonts w:ascii="Barlow" w:hAnsi="Barlow" w:cs="Arial"/>
          <w:sz w:val="20"/>
          <w:szCs w:val="20"/>
        </w:rPr>
      </w:pPr>
      <w:r w:rsidRPr="00B80672">
        <w:rPr>
          <w:rFonts w:ascii="Barlow" w:hAnsi="Barlow" w:cs="Arial"/>
          <w:sz w:val="20"/>
          <w:szCs w:val="20"/>
        </w:rPr>
        <w:t>5211 Otra institución, agrupación, organismo, sociedad o asociación civil con fines no lucrativos</w:t>
      </w:r>
    </w:p>
    <w:p w14:paraId="34B59BC1" w14:textId="77777777" w:rsidR="009A6A52" w:rsidRPr="00B80672" w:rsidRDefault="00DD0740" w:rsidP="008734C9">
      <w:pPr>
        <w:pStyle w:val="Texto"/>
        <w:numPr>
          <w:ilvl w:val="0"/>
          <w:numId w:val="33"/>
        </w:numPr>
        <w:spacing w:after="0" w:line="240" w:lineRule="exact"/>
        <w:rPr>
          <w:rFonts w:ascii="Barlow" w:hAnsi="Barlow"/>
          <w:b/>
          <w:sz w:val="20"/>
          <w:lang w:val="es-MX"/>
        </w:rPr>
      </w:pPr>
      <w:r w:rsidRPr="00B80672">
        <w:rPr>
          <w:rFonts w:ascii="Barlow" w:hAnsi="Barlow"/>
          <w:b/>
          <w:sz w:val="20"/>
          <w:lang w:val="es-MX"/>
        </w:rPr>
        <w:t>Bases de Preparación de los Estados Financieros</w:t>
      </w:r>
    </w:p>
    <w:p w14:paraId="36251A93" w14:textId="77777777" w:rsidR="009A6A52" w:rsidRPr="00B80672" w:rsidRDefault="009A6A52" w:rsidP="009A6A52">
      <w:pPr>
        <w:pStyle w:val="Texto"/>
        <w:spacing w:after="0" w:line="240" w:lineRule="exact"/>
        <w:ind w:firstLine="0"/>
        <w:rPr>
          <w:rFonts w:ascii="Barlow" w:hAnsi="Barlow"/>
          <w:b/>
          <w:sz w:val="20"/>
          <w:lang w:val="es-MX"/>
        </w:rPr>
      </w:pPr>
    </w:p>
    <w:p w14:paraId="48793C9D" w14:textId="77777777" w:rsidR="009A6A52" w:rsidRPr="00B80672" w:rsidRDefault="009A6A52" w:rsidP="009A6A52">
      <w:pPr>
        <w:pStyle w:val="Texto"/>
        <w:spacing w:after="0" w:line="276" w:lineRule="auto"/>
        <w:rPr>
          <w:rFonts w:ascii="Barlow" w:hAnsi="Barlow"/>
          <w:bCs/>
          <w:sz w:val="20"/>
          <w:lang w:val="es-MX"/>
        </w:rPr>
      </w:pPr>
      <w:r w:rsidRPr="00B80672">
        <w:rPr>
          <w:rFonts w:ascii="Barlow" w:hAnsi="Barlow"/>
          <w:bCs/>
          <w:sz w:val="20"/>
          <w:lang w:val="es-MX"/>
        </w:rPr>
        <w:t>El 31 de diciembre de 2008 se publicó en el Diario Oficial de la Federación la Ley General de Contabilidad Gubernamental (LGCG) que entró en vigor el 1 de enero de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Autónomos Federales y Estatales.</w:t>
      </w:r>
    </w:p>
    <w:p w14:paraId="6E172A40" w14:textId="77777777" w:rsidR="009A6A52" w:rsidRPr="00B80672" w:rsidRDefault="009A6A52" w:rsidP="009A6A52">
      <w:pPr>
        <w:pStyle w:val="Texto"/>
        <w:spacing w:after="0" w:line="276" w:lineRule="auto"/>
        <w:rPr>
          <w:rFonts w:ascii="Barlow" w:hAnsi="Barlow"/>
          <w:bCs/>
          <w:sz w:val="20"/>
          <w:lang w:val="es-MX"/>
        </w:rPr>
      </w:pPr>
      <w:r w:rsidRPr="00B80672">
        <w:rPr>
          <w:rFonts w:ascii="Barlow" w:hAnsi="Barlow"/>
          <w:bCs/>
          <w:sz w:val="20"/>
          <w:lang w:val="es-MX"/>
        </w:rPr>
        <w:t>La ley tiene por objeto establecer los criterios generales que regirán la contabilidad gubernamental y la emisión de la información financiera de los entes públicos, con la finalidad de lograr la armonización contable a nivel nacional, por lo cual fue creado el Consejo Nacional de Armonización Contable (CONAC) como órgano de coordinación para la armonización de la contabilidad gubernamental, el cual tiene por objeto para la armonización de la contabilidad gubernamental, el cual tiene por objeto la emisión de normas contables y las disposiciones presupuestales que se aplicarán para la generación de información financiera y presupuestal que emitan los entes públicos.</w:t>
      </w:r>
    </w:p>
    <w:p w14:paraId="09BCC394" w14:textId="77777777" w:rsidR="009A6A52" w:rsidRPr="00B80672" w:rsidRDefault="009A6A52" w:rsidP="009A6A52">
      <w:pPr>
        <w:pStyle w:val="Texto"/>
        <w:spacing w:after="0" w:line="276" w:lineRule="auto"/>
        <w:rPr>
          <w:rFonts w:ascii="Barlow" w:hAnsi="Barlow"/>
          <w:bCs/>
          <w:sz w:val="20"/>
          <w:lang w:val="es-MX"/>
        </w:rPr>
      </w:pPr>
      <w:r w:rsidRPr="00B80672">
        <w:rPr>
          <w:rFonts w:ascii="Barlow" w:hAnsi="Barlow"/>
          <w:bCs/>
          <w:sz w:val="20"/>
          <w:lang w:val="es-MX"/>
        </w:rPr>
        <w:t>En 2009, 2010 y 2011, el CONAC emitió diversas disposiciones regulatorias en materia de contabilidad gubernamental y presupuestal, en las cuales se establecieron diversas fechas para el inicio de su aplicación efectiva. Con la finalidad de dar cumplimiento al objetivo de la armonización contable y establecer los ejercicios sociales en que tendrá aplicación efectiva el conjunto de normas aplicable, el 15 de diciembre de 2010 el CONAC emitió el Acuerdo de Interpretación sobre las obligaciones establecidas en los artículos transitorios de la LGCG, en la cual interpretó que las entidades paraestatales del Gobierno Federal tienen la obligación, a partir del 01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w:t>
      </w:r>
    </w:p>
    <w:p w14:paraId="29A7AEA7" w14:textId="77777777" w:rsidR="009A6A52" w:rsidRPr="00B80672" w:rsidRDefault="009A6A52" w:rsidP="009A6A52">
      <w:pPr>
        <w:pStyle w:val="Texto"/>
        <w:spacing w:after="0" w:line="276" w:lineRule="auto"/>
        <w:ind w:firstLine="0"/>
        <w:rPr>
          <w:rFonts w:ascii="Barlow" w:hAnsi="Barlow"/>
          <w:bCs/>
          <w:sz w:val="20"/>
          <w:lang w:val="es-MX"/>
        </w:rPr>
      </w:pPr>
      <w:r w:rsidRPr="00B80672">
        <w:rPr>
          <w:rFonts w:ascii="Barlow" w:hAnsi="Barlow" w:cs="Arial"/>
          <w:sz w:val="20"/>
        </w:rPr>
        <w:lastRenderedPageBreak/>
        <w:t>De conformidad con la Norma de Información Financiera B-10, la entidad no reconoce en los Estados Financieros los efectos de la inflación del período debido a que opera en un entorno económico no inflacionario</w:t>
      </w:r>
    </w:p>
    <w:p w14:paraId="20E404C0" w14:textId="77777777" w:rsidR="009A6A52" w:rsidRPr="00B80672" w:rsidRDefault="009A6A52" w:rsidP="009A6A52">
      <w:pPr>
        <w:pStyle w:val="Texto"/>
        <w:spacing w:after="0" w:line="276" w:lineRule="auto"/>
        <w:rPr>
          <w:rFonts w:ascii="Barlow" w:hAnsi="Barlow"/>
          <w:bCs/>
          <w:sz w:val="20"/>
          <w:lang w:val="es-MX"/>
        </w:rPr>
      </w:pPr>
    </w:p>
    <w:p w14:paraId="6697098C" w14:textId="77777777" w:rsidR="009A6A52" w:rsidRPr="00B80672" w:rsidRDefault="009A6A52" w:rsidP="009A6A52">
      <w:pPr>
        <w:pStyle w:val="Texto"/>
        <w:spacing w:after="0" w:line="276" w:lineRule="auto"/>
        <w:ind w:firstLine="0"/>
        <w:rPr>
          <w:rFonts w:ascii="Barlow" w:hAnsi="Barlow"/>
          <w:bCs/>
          <w:sz w:val="20"/>
          <w:lang w:val="es-MX"/>
        </w:rPr>
      </w:pPr>
      <w:r w:rsidRPr="00B80672">
        <w:rPr>
          <w:rFonts w:ascii="Barlow" w:hAnsi="Barlow"/>
          <w:bCs/>
          <w:sz w:val="20"/>
          <w:lang w:val="es-MX"/>
        </w:rPr>
        <w:t>Derivado de lo anterior, los estados financieros y las notas de la entidad se presentan de acuerdo a la armonización contable vigente.</w:t>
      </w:r>
    </w:p>
    <w:p w14:paraId="5DF19A61" w14:textId="75DC2960" w:rsidR="00DD0740" w:rsidRPr="00B80672" w:rsidRDefault="00DD0740" w:rsidP="009A6A52">
      <w:pPr>
        <w:pStyle w:val="Texto"/>
        <w:spacing w:after="0" w:line="276" w:lineRule="auto"/>
        <w:ind w:firstLine="0"/>
        <w:rPr>
          <w:rFonts w:ascii="Barlow" w:hAnsi="Barlow" w:cs="Arial"/>
          <w:sz w:val="20"/>
        </w:rPr>
      </w:pPr>
    </w:p>
    <w:p w14:paraId="18BC5288" w14:textId="77777777" w:rsidR="006B4A29" w:rsidRPr="00B80672" w:rsidRDefault="008734C9" w:rsidP="008734C9">
      <w:pPr>
        <w:pStyle w:val="Prrafodelista"/>
        <w:numPr>
          <w:ilvl w:val="0"/>
          <w:numId w:val="33"/>
        </w:numPr>
        <w:autoSpaceDE w:val="0"/>
        <w:autoSpaceDN w:val="0"/>
        <w:adjustRightInd w:val="0"/>
        <w:spacing w:line="360" w:lineRule="auto"/>
        <w:jc w:val="both"/>
        <w:rPr>
          <w:rFonts w:ascii="Barlow" w:hAnsi="Barlow" w:cs="Arial"/>
          <w:b/>
          <w:sz w:val="20"/>
          <w:szCs w:val="20"/>
        </w:rPr>
      </w:pPr>
      <w:proofErr w:type="spellStart"/>
      <w:r w:rsidRPr="00B80672">
        <w:rPr>
          <w:rFonts w:ascii="Barlow" w:hAnsi="Barlow" w:cs="Arial"/>
          <w:b/>
          <w:sz w:val="20"/>
          <w:szCs w:val="20"/>
        </w:rPr>
        <w:t>Politicas</w:t>
      </w:r>
      <w:proofErr w:type="spellEnd"/>
      <w:r w:rsidRPr="00B80672">
        <w:rPr>
          <w:rFonts w:ascii="Barlow" w:hAnsi="Barlow" w:cs="Arial"/>
          <w:b/>
          <w:sz w:val="20"/>
          <w:szCs w:val="20"/>
        </w:rPr>
        <w:t xml:space="preserve"> de contabilidad significativas </w:t>
      </w:r>
    </w:p>
    <w:p w14:paraId="0BB6F657" w14:textId="77777777" w:rsidR="006C286C" w:rsidRPr="00B80672" w:rsidRDefault="006C286C" w:rsidP="006C286C">
      <w:pPr>
        <w:pStyle w:val="Prrafodelista"/>
        <w:numPr>
          <w:ilvl w:val="0"/>
          <w:numId w:val="35"/>
        </w:numPr>
        <w:autoSpaceDE w:val="0"/>
        <w:autoSpaceDN w:val="0"/>
        <w:adjustRightInd w:val="0"/>
        <w:spacing w:after="0" w:line="360" w:lineRule="auto"/>
        <w:jc w:val="both"/>
        <w:rPr>
          <w:rFonts w:ascii="Barlow" w:hAnsi="Barlow" w:cstheme="minorHAnsi"/>
          <w:sz w:val="20"/>
          <w:szCs w:val="20"/>
        </w:rPr>
      </w:pPr>
      <w:r w:rsidRPr="00B80672">
        <w:rPr>
          <w:rFonts w:ascii="Barlow" w:hAnsi="Barlow" w:cstheme="minorHAnsi"/>
          <w:sz w:val="20"/>
          <w:szCs w:val="20"/>
        </w:rPr>
        <w:t xml:space="preserve">Los Estados Financieros del Parque Cientifico y Tecnologico </w:t>
      </w:r>
      <w:proofErr w:type="gramStart"/>
      <w:r w:rsidRPr="00B80672">
        <w:rPr>
          <w:rFonts w:ascii="Barlow" w:hAnsi="Barlow" w:cstheme="minorHAnsi"/>
          <w:sz w:val="20"/>
          <w:szCs w:val="20"/>
        </w:rPr>
        <w:t>de  Yucatán</w:t>
      </w:r>
      <w:proofErr w:type="gramEnd"/>
      <w:r w:rsidRPr="00B80672">
        <w:rPr>
          <w:rFonts w:ascii="Barlow" w:hAnsi="Barlow" w:cstheme="minorHAnsi"/>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05150D4C" w14:textId="77777777" w:rsidR="006C286C" w:rsidRPr="00B80672" w:rsidRDefault="006C286C" w:rsidP="006C286C">
      <w:pPr>
        <w:pStyle w:val="Prrafodelista"/>
        <w:numPr>
          <w:ilvl w:val="0"/>
          <w:numId w:val="35"/>
        </w:numPr>
        <w:autoSpaceDE w:val="0"/>
        <w:autoSpaceDN w:val="0"/>
        <w:adjustRightInd w:val="0"/>
        <w:spacing w:after="0" w:line="360" w:lineRule="auto"/>
        <w:jc w:val="both"/>
        <w:rPr>
          <w:rFonts w:ascii="Barlow" w:hAnsi="Barlow" w:cstheme="minorHAnsi"/>
          <w:sz w:val="20"/>
          <w:szCs w:val="20"/>
        </w:rPr>
      </w:pPr>
      <w:r w:rsidRPr="00B80672">
        <w:rPr>
          <w:rFonts w:ascii="Barlow" w:hAnsi="Barlow" w:cstheme="minorHAnsi"/>
          <w:sz w:val="20"/>
          <w:szCs w:val="20"/>
        </w:rPr>
        <w:t xml:space="preserve">El Parque Cientifico y Tecnologico </w:t>
      </w:r>
      <w:proofErr w:type="gramStart"/>
      <w:r w:rsidRPr="00B80672">
        <w:rPr>
          <w:rFonts w:ascii="Barlow" w:hAnsi="Barlow" w:cstheme="minorHAnsi"/>
          <w:sz w:val="20"/>
          <w:szCs w:val="20"/>
        </w:rPr>
        <w:t>de  Yucatán</w:t>
      </w:r>
      <w:proofErr w:type="gramEnd"/>
      <w:r w:rsidRPr="00B80672">
        <w:rPr>
          <w:rFonts w:ascii="Barlow" w:hAnsi="Barlow" w:cstheme="minorHAnsi"/>
          <w:sz w:val="20"/>
          <w:szCs w:val="20"/>
        </w:rPr>
        <w:t>, no cuentan con inventarios de mercancías para venta, por lo que no se cuenta con registro en almacenes.</w:t>
      </w:r>
    </w:p>
    <w:p w14:paraId="13ABDE1A" w14:textId="77777777" w:rsidR="006C286C" w:rsidRPr="00B80672" w:rsidRDefault="006C286C" w:rsidP="006C286C">
      <w:pPr>
        <w:pStyle w:val="Prrafodelista"/>
        <w:numPr>
          <w:ilvl w:val="0"/>
          <w:numId w:val="35"/>
        </w:numPr>
        <w:autoSpaceDE w:val="0"/>
        <w:autoSpaceDN w:val="0"/>
        <w:adjustRightInd w:val="0"/>
        <w:spacing w:after="0" w:line="360" w:lineRule="auto"/>
        <w:jc w:val="both"/>
        <w:rPr>
          <w:rFonts w:ascii="Barlow" w:hAnsi="Barlow" w:cstheme="minorHAnsi"/>
          <w:sz w:val="20"/>
          <w:szCs w:val="20"/>
        </w:rPr>
      </w:pPr>
      <w:r w:rsidRPr="00B80672">
        <w:rPr>
          <w:rFonts w:ascii="Barlow" w:hAnsi="Barlow" w:cstheme="minorHAnsi"/>
          <w:sz w:val="20"/>
          <w:szCs w:val="20"/>
        </w:rPr>
        <w:t>Los Estados financieros no presentan registros de creación o aumento de reservas.</w:t>
      </w:r>
    </w:p>
    <w:p w14:paraId="5C3485B3" w14:textId="45D8FD5F" w:rsidR="006C286C" w:rsidRPr="00B80672" w:rsidRDefault="006C286C" w:rsidP="006C286C">
      <w:pPr>
        <w:pStyle w:val="Prrafodelista"/>
        <w:numPr>
          <w:ilvl w:val="0"/>
          <w:numId w:val="35"/>
        </w:numPr>
        <w:autoSpaceDE w:val="0"/>
        <w:autoSpaceDN w:val="0"/>
        <w:adjustRightInd w:val="0"/>
        <w:spacing w:after="0" w:line="360" w:lineRule="auto"/>
        <w:jc w:val="both"/>
        <w:rPr>
          <w:rFonts w:ascii="Barlow" w:hAnsi="Barlow" w:cstheme="minorHAnsi"/>
          <w:sz w:val="20"/>
          <w:szCs w:val="20"/>
        </w:rPr>
      </w:pPr>
      <w:r w:rsidRPr="00B80672">
        <w:rPr>
          <w:rFonts w:ascii="Barlow" w:hAnsi="Barlow" w:cstheme="minorHAnsi"/>
          <w:sz w:val="20"/>
          <w:szCs w:val="20"/>
        </w:rPr>
        <w:t>Respecto a las correcciones de errores, reclasificaciones, depuración y cancelación de saldos, estos se ven reflejados en la cuenta de Hacienda Pública.</w:t>
      </w:r>
    </w:p>
    <w:p w14:paraId="65FA11F2" w14:textId="77777777" w:rsidR="006C286C" w:rsidRPr="00B80672" w:rsidRDefault="006C286C" w:rsidP="006C286C">
      <w:pPr>
        <w:pStyle w:val="Prrafodelista"/>
        <w:numPr>
          <w:ilvl w:val="0"/>
          <w:numId w:val="33"/>
        </w:numPr>
        <w:autoSpaceDE w:val="0"/>
        <w:autoSpaceDN w:val="0"/>
        <w:adjustRightInd w:val="0"/>
        <w:spacing w:line="360" w:lineRule="auto"/>
        <w:jc w:val="both"/>
        <w:rPr>
          <w:rFonts w:ascii="Barlow" w:hAnsi="Barlow" w:cstheme="minorHAnsi"/>
          <w:b/>
          <w:sz w:val="20"/>
          <w:szCs w:val="20"/>
        </w:rPr>
      </w:pPr>
      <w:proofErr w:type="gramStart"/>
      <w:r w:rsidRPr="00B80672">
        <w:rPr>
          <w:rFonts w:ascii="Barlow" w:hAnsi="Barlow" w:cstheme="minorHAnsi"/>
          <w:b/>
          <w:sz w:val="20"/>
          <w:szCs w:val="20"/>
        </w:rPr>
        <w:t>.-</w:t>
      </w:r>
      <w:proofErr w:type="gramEnd"/>
      <w:r w:rsidRPr="00B80672">
        <w:rPr>
          <w:rFonts w:ascii="Barlow" w:hAnsi="Barlow" w:cstheme="minorHAnsi"/>
          <w:b/>
          <w:sz w:val="20"/>
          <w:szCs w:val="20"/>
        </w:rPr>
        <w:t xml:space="preserve"> Posición en Moneda Extranjera y Protección por Riesgo Cambiario.</w:t>
      </w:r>
    </w:p>
    <w:p w14:paraId="458F5CA9" w14:textId="77777777" w:rsidR="006C286C" w:rsidRPr="00B80672" w:rsidRDefault="006C286C" w:rsidP="006C286C">
      <w:pPr>
        <w:pStyle w:val="Prrafodelista"/>
        <w:numPr>
          <w:ilvl w:val="0"/>
          <w:numId w:val="37"/>
        </w:numPr>
        <w:autoSpaceDE w:val="0"/>
        <w:autoSpaceDN w:val="0"/>
        <w:adjustRightInd w:val="0"/>
        <w:spacing w:after="0" w:line="360" w:lineRule="auto"/>
        <w:jc w:val="both"/>
        <w:rPr>
          <w:rFonts w:ascii="Barlow" w:hAnsi="Barlow" w:cstheme="minorHAnsi"/>
          <w:sz w:val="20"/>
          <w:szCs w:val="20"/>
        </w:rPr>
      </w:pPr>
      <w:r w:rsidRPr="00B80672">
        <w:rPr>
          <w:rFonts w:ascii="Barlow" w:hAnsi="Barlow" w:cstheme="minorHAnsi"/>
          <w:sz w:val="20"/>
          <w:szCs w:val="20"/>
        </w:rPr>
        <w:t xml:space="preserve">El Parque Cientifico y Tecnologico </w:t>
      </w:r>
      <w:proofErr w:type="gramStart"/>
      <w:r w:rsidRPr="00B80672">
        <w:rPr>
          <w:rFonts w:ascii="Barlow" w:hAnsi="Barlow" w:cstheme="minorHAnsi"/>
          <w:sz w:val="20"/>
          <w:szCs w:val="20"/>
        </w:rPr>
        <w:t>de  Yucatán</w:t>
      </w:r>
      <w:proofErr w:type="gramEnd"/>
      <w:r w:rsidRPr="00B80672">
        <w:rPr>
          <w:rFonts w:ascii="Barlow" w:hAnsi="Barlow" w:cstheme="minorHAnsi"/>
          <w:sz w:val="20"/>
          <w:szCs w:val="20"/>
        </w:rPr>
        <w:t xml:space="preserve"> no tiene cuenta bancaria en Dólares americanos.</w:t>
      </w:r>
    </w:p>
    <w:p w14:paraId="27E2A0E1" w14:textId="77777777" w:rsidR="006C286C" w:rsidRPr="00B80672" w:rsidRDefault="006C286C" w:rsidP="006C286C">
      <w:pPr>
        <w:pStyle w:val="Prrafodelista"/>
        <w:numPr>
          <w:ilvl w:val="0"/>
          <w:numId w:val="37"/>
        </w:numPr>
        <w:autoSpaceDE w:val="0"/>
        <w:autoSpaceDN w:val="0"/>
        <w:adjustRightInd w:val="0"/>
        <w:spacing w:after="0" w:line="360" w:lineRule="auto"/>
        <w:jc w:val="both"/>
        <w:rPr>
          <w:rFonts w:ascii="Barlow" w:hAnsi="Barlow" w:cstheme="minorHAnsi"/>
          <w:sz w:val="20"/>
          <w:szCs w:val="20"/>
        </w:rPr>
      </w:pPr>
      <w:r w:rsidRPr="00B80672">
        <w:rPr>
          <w:rFonts w:ascii="Barlow" w:hAnsi="Barlow" w:cstheme="minorHAnsi"/>
          <w:sz w:val="20"/>
          <w:szCs w:val="20"/>
        </w:rPr>
        <w:t xml:space="preserve">Al 31 de diciembre de 2021, el Parque Cientifico y Tecnologico </w:t>
      </w:r>
      <w:proofErr w:type="gramStart"/>
      <w:r w:rsidRPr="00B80672">
        <w:rPr>
          <w:rFonts w:ascii="Barlow" w:hAnsi="Barlow" w:cstheme="minorHAnsi"/>
          <w:sz w:val="20"/>
          <w:szCs w:val="20"/>
        </w:rPr>
        <w:t>de  Yucatán</w:t>
      </w:r>
      <w:proofErr w:type="gramEnd"/>
      <w:r w:rsidRPr="00B80672">
        <w:rPr>
          <w:rFonts w:ascii="Barlow" w:hAnsi="Barlow" w:cstheme="minorHAnsi"/>
          <w:sz w:val="20"/>
          <w:szCs w:val="20"/>
        </w:rPr>
        <w:t xml:space="preserve"> no tiene pasivos en moneda extranjera</w:t>
      </w:r>
    </w:p>
    <w:p w14:paraId="3C429747" w14:textId="77777777" w:rsidR="00290826" w:rsidRPr="00B80672" w:rsidRDefault="00290826" w:rsidP="00290826">
      <w:pPr>
        <w:pStyle w:val="Prrafodelista"/>
        <w:autoSpaceDE w:val="0"/>
        <w:autoSpaceDN w:val="0"/>
        <w:adjustRightInd w:val="0"/>
        <w:spacing w:after="0" w:line="360" w:lineRule="auto"/>
        <w:ind w:left="648"/>
        <w:jc w:val="both"/>
        <w:rPr>
          <w:rFonts w:ascii="Barlow" w:hAnsi="Barlow" w:cstheme="minorHAnsi"/>
          <w:sz w:val="20"/>
          <w:szCs w:val="20"/>
        </w:rPr>
      </w:pPr>
    </w:p>
    <w:p w14:paraId="61B259D4" w14:textId="77777777" w:rsidR="003E265F" w:rsidRPr="00B80672" w:rsidRDefault="003E265F" w:rsidP="00290826">
      <w:pPr>
        <w:autoSpaceDE w:val="0"/>
        <w:autoSpaceDN w:val="0"/>
        <w:adjustRightInd w:val="0"/>
        <w:spacing w:line="360" w:lineRule="auto"/>
        <w:ind w:firstLine="288"/>
        <w:jc w:val="both"/>
        <w:rPr>
          <w:rFonts w:ascii="Barlow" w:hAnsi="Barlow" w:cs="Arial"/>
          <w:b/>
          <w:sz w:val="20"/>
          <w:szCs w:val="20"/>
        </w:rPr>
      </w:pPr>
      <w:r w:rsidRPr="00B80672">
        <w:rPr>
          <w:rFonts w:ascii="Barlow" w:hAnsi="Barlow" w:cs="Arial"/>
          <w:b/>
          <w:sz w:val="20"/>
          <w:szCs w:val="20"/>
        </w:rPr>
        <w:t>8.- Reporte Analítico del Activo.</w:t>
      </w:r>
    </w:p>
    <w:p w14:paraId="122D0E75" w14:textId="77777777" w:rsidR="003E265F" w:rsidRPr="00B80672" w:rsidRDefault="003E265F" w:rsidP="00A776F7">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Vida útil o porcentajes de depreciación, deterioro o amortización utilizados en los diferentes activos.</w:t>
      </w:r>
    </w:p>
    <w:p w14:paraId="65905C51" w14:textId="77777777" w:rsidR="003E265F" w:rsidRPr="00B80672" w:rsidRDefault="003E265F" w:rsidP="00A776F7">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lastRenderedPageBreak/>
        <w:t xml:space="preserve">Los activos fijos del </w:t>
      </w:r>
      <w:r w:rsidR="00290826" w:rsidRPr="00B80672">
        <w:rPr>
          <w:rFonts w:ascii="Barlow" w:hAnsi="Barlow" w:cstheme="minorHAnsi"/>
          <w:sz w:val="20"/>
          <w:szCs w:val="20"/>
        </w:rPr>
        <w:t xml:space="preserve">El Parque Cientifico y Tecnologico </w:t>
      </w:r>
      <w:proofErr w:type="gramStart"/>
      <w:r w:rsidR="00290826" w:rsidRPr="00B80672">
        <w:rPr>
          <w:rFonts w:ascii="Barlow" w:hAnsi="Barlow" w:cstheme="minorHAnsi"/>
          <w:sz w:val="20"/>
          <w:szCs w:val="20"/>
        </w:rPr>
        <w:t>de  Yucatán</w:t>
      </w:r>
      <w:proofErr w:type="gramEnd"/>
      <w:r w:rsidR="00290826" w:rsidRPr="00B80672">
        <w:rPr>
          <w:rFonts w:ascii="Barlow" w:hAnsi="Barlow" w:cstheme="minorHAnsi"/>
          <w:sz w:val="20"/>
          <w:szCs w:val="20"/>
        </w:rPr>
        <w:t xml:space="preserve"> </w:t>
      </w:r>
      <w:r w:rsidRPr="00B80672">
        <w:rPr>
          <w:rFonts w:ascii="Barlow" w:eastAsia="Times New Roman" w:hAnsi="Barlow" w:cs="Arial"/>
          <w:sz w:val="20"/>
          <w:szCs w:val="20"/>
          <w:lang w:val="es-ES" w:eastAsia="es-ES"/>
        </w:rPr>
        <w:t>tienen una vida útil diversa, de conformidad con el las Reglas Específicas del Registro y Valoración del Patrimonio emitidas por el Consejo Nacional de Armonización Contable.</w:t>
      </w:r>
    </w:p>
    <w:p w14:paraId="6E328A02" w14:textId="77777777" w:rsidR="003E265F" w:rsidRPr="00B80672" w:rsidRDefault="003E265F" w:rsidP="00A776F7">
      <w:pPr>
        <w:numPr>
          <w:ilvl w:val="0"/>
          <w:numId w:val="20"/>
        </w:numPr>
        <w:autoSpaceDE w:val="0"/>
        <w:autoSpaceDN w:val="0"/>
        <w:adjustRightInd w:val="0"/>
        <w:spacing w:after="0" w:line="360" w:lineRule="auto"/>
        <w:jc w:val="both"/>
        <w:rPr>
          <w:rFonts w:ascii="Barlow" w:eastAsia="Times New Roman" w:hAnsi="Barlow" w:cs="Arial"/>
          <w:sz w:val="20"/>
          <w:szCs w:val="20"/>
          <w:lang w:val="es-ES" w:eastAsia="es-ES"/>
        </w:rPr>
      </w:pPr>
      <w:r w:rsidRPr="00B80672">
        <w:rPr>
          <w:rFonts w:ascii="Barlow" w:eastAsia="Times New Roman" w:hAnsi="Barlow" w:cs="Arial"/>
          <w:sz w:val="20"/>
          <w:szCs w:val="20"/>
          <w:lang w:val="es-ES" w:eastAsia="es-ES"/>
        </w:rPr>
        <w:t xml:space="preserve">El </w:t>
      </w:r>
      <w:r w:rsidR="00290826" w:rsidRPr="00B80672">
        <w:rPr>
          <w:rFonts w:ascii="Barlow" w:hAnsi="Barlow" w:cstheme="minorHAnsi"/>
          <w:sz w:val="20"/>
          <w:szCs w:val="20"/>
        </w:rPr>
        <w:t xml:space="preserve">El Parque Cientifico y Tecnologico </w:t>
      </w:r>
      <w:proofErr w:type="gramStart"/>
      <w:r w:rsidR="00290826" w:rsidRPr="00B80672">
        <w:rPr>
          <w:rFonts w:ascii="Barlow" w:hAnsi="Barlow" w:cstheme="minorHAnsi"/>
          <w:sz w:val="20"/>
          <w:szCs w:val="20"/>
        </w:rPr>
        <w:t>de  Yucatán</w:t>
      </w:r>
      <w:proofErr w:type="gramEnd"/>
      <w:r w:rsidR="00290826" w:rsidRPr="00B80672">
        <w:rPr>
          <w:rFonts w:ascii="Barlow" w:hAnsi="Barlow" w:cstheme="minorHAnsi"/>
          <w:sz w:val="20"/>
          <w:szCs w:val="20"/>
        </w:rPr>
        <w:t xml:space="preserve"> </w:t>
      </w:r>
      <w:r w:rsidRPr="00B80672">
        <w:rPr>
          <w:rFonts w:ascii="Barlow" w:eastAsia="Times New Roman" w:hAnsi="Barlow" w:cs="Arial"/>
          <w:sz w:val="20"/>
          <w:szCs w:val="20"/>
          <w:lang w:val="es-ES" w:eastAsia="es-ES"/>
        </w:rPr>
        <w:t>no ha realizado cambios en el porcentaje de la depreciación.</w:t>
      </w:r>
    </w:p>
    <w:p w14:paraId="23E54EDD" w14:textId="77777777" w:rsidR="00290826" w:rsidRPr="00B80672" w:rsidRDefault="00290826" w:rsidP="00290826">
      <w:pPr>
        <w:autoSpaceDE w:val="0"/>
        <w:autoSpaceDN w:val="0"/>
        <w:adjustRightInd w:val="0"/>
        <w:spacing w:after="0" w:line="360" w:lineRule="auto"/>
        <w:ind w:left="720"/>
        <w:jc w:val="both"/>
        <w:rPr>
          <w:rFonts w:ascii="Barlow" w:eastAsia="Times New Roman" w:hAnsi="Barlow" w:cs="Arial"/>
          <w:sz w:val="20"/>
          <w:szCs w:val="20"/>
          <w:lang w:val="es-ES" w:eastAsia="es-ES"/>
        </w:rPr>
      </w:pPr>
    </w:p>
    <w:p w14:paraId="2F0F298F" w14:textId="77777777" w:rsidR="00045628" w:rsidRPr="00B80672" w:rsidRDefault="003E265F" w:rsidP="003E265F">
      <w:pPr>
        <w:autoSpaceDE w:val="0"/>
        <w:autoSpaceDN w:val="0"/>
        <w:adjustRightInd w:val="0"/>
        <w:spacing w:line="360" w:lineRule="auto"/>
        <w:jc w:val="both"/>
        <w:rPr>
          <w:rFonts w:ascii="Barlow" w:hAnsi="Barlow" w:cs="Arial"/>
          <w:b/>
          <w:sz w:val="20"/>
          <w:szCs w:val="20"/>
        </w:rPr>
      </w:pPr>
      <w:r w:rsidRPr="00B80672">
        <w:rPr>
          <w:rFonts w:ascii="Barlow" w:hAnsi="Barlow" w:cs="Arial"/>
          <w:b/>
          <w:sz w:val="20"/>
          <w:szCs w:val="20"/>
        </w:rPr>
        <w:t>9.- Fideicomisos, Mandatos y Análogos</w:t>
      </w:r>
      <w:r w:rsidR="0070033B" w:rsidRPr="00B80672">
        <w:rPr>
          <w:rFonts w:ascii="Barlow" w:hAnsi="Barlow" w:cs="Arial"/>
          <w:b/>
          <w:sz w:val="20"/>
          <w:szCs w:val="20"/>
        </w:rPr>
        <w:t xml:space="preserve"> </w:t>
      </w:r>
    </w:p>
    <w:p w14:paraId="73BA3268" w14:textId="77777777" w:rsidR="00290826" w:rsidRPr="00B80672" w:rsidRDefault="00290826" w:rsidP="003E265F">
      <w:pPr>
        <w:autoSpaceDE w:val="0"/>
        <w:autoSpaceDN w:val="0"/>
        <w:adjustRightInd w:val="0"/>
        <w:spacing w:line="360" w:lineRule="auto"/>
        <w:jc w:val="both"/>
        <w:rPr>
          <w:rFonts w:ascii="Barlow" w:hAnsi="Barlow" w:cs="Arial"/>
          <w:b/>
          <w:sz w:val="20"/>
          <w:szCs w:val="20"/>
        </w:rPr>
      </w:pPr>
      <w:r w:rsidRPr="00B80672">
        <w:rPr>
          <w:rFonts w:ascii="Barlow" w:hAnsi="Barlow" w:cstheme="minorHAnsi"/>
          <w:sz w:val="20"/>
          <w:szCs w:val="20"/>
        </w:rPr>
        <w:t xml:space="preserve">El Parque Cientifico y Tecnologico </w:t>
      </w:r>
      <w:proofErr w:type="gramStart"/>
      <w:r w:rsidRPr="00B80672">
        <w:rPr>
          <w:rFonts w:ascii="Barlow" w:hAnsi="Barlow" w:cstheme="minorHAnsi"/>
          <w:sz w:val="20"/>
          <w:szCs w:val="20"/>
        </w:rPr>
        <w:t>de  Yucatán</w:t>
      </w:r>
      <w:proofErr w:type="gramEnd"/>
      <w:r w:rsidRPr="00B80672">
        <w:rPr>
          <w:rFonts w:ascii="Barlow" w:hAnsi="Barlow" w:cstheme="minorHAnsi"/>
          <w:sz w:val="20"/>
          <w:szCs w:val="20"/>
        </w:rPr>
        <w:t xml:space="preserve"> no cuenta con fideicomisos, mandatos y análogos de los cuales es fideicomitente o fiduciario</w:t>
      </w:r>
    </w:p>
    <w:p w14:paraId="492CA95B" w14:textId="77777777" w:rsidR="003E265F" w:rsidRPr="00B80672" w:rsidRDefault="003E265F" w:rsidP="003E265F">
      <w:pPr>
        <w:autoSpaceDE w:val="0"/>
        <w:autoSpaceDN w:val="0"/>
        <w:adjustRightInd w:val="0"/>
        <w:spacing w:line="360" w:lineRule="auto"/>
        <w:jc w:val="both"/>
        <w:rPr>
          <w:rFonts w:ascii="Barlow" w:hAnsi="Barlow" w:cs="Arial"/>
          <w:b/>
          <w:sz w:val="20"/>
          <w:szCs w:val="20"/>
        </w:rPr>
      </w:pPr>
      <w:r w:rsidRPr="00B80672">
        <w:rPr>
          <w:rFonts w:ascii="Barlow" w:hAnsi="Barlow" w:cs="Arial"/>
          <w:b/>
          <w:sz w:val="20"/>
          <w:szCs w:val="20"/>
        </w:rPr>
        <w:t>10.- Reporte de la Recaudación.</w:t>
      </w:r>
    </w:p>
    <w:p w14:paraId="5169DF59" w14:textId="77777777" w:rsidR="003E265F" w:rsidRPr="00B80672" w:rsidRDefault="003E265F" w:rsidP="003E265F">
      <w:pPr>
        <w:autoSpaceDE w:val="0"/>
        <w:autoSpaceDN w:val="0"/>
        <w:adjustRightInd w:val="0"/>
        <w:spacing w:line="360" w:lineRule="auto"/>
        <w:jc w:val="both"/>
        <w:rPr>
          <w:rFonts w:ascii="Barlow" w:hAnsi="Barlow" w:cs="Arial"/>
          <w:sz w:val="20"/>
          <w:szCs w:val="20"/>
        </w:rPr>
      </w:pPr>
      <w:r w:rsidRPr="00B80672">
        <w:rPr>
          <w:rFonts w:ascii="Barlow" w:hAnsi="Barlow" w:cs="Arial"/>
          <w:sz w:val="20"/>
          <w:szCs w:val="20"/>
        </w:rPr>
        <w:t xml:space="preserve">a) </w:t>
      </w:r>
      <w:r w:rsidRPr="00B80672">
        <w:rPr>
          <w:rFonts w:ascii="Barlow" w:eastAsia="Times New Roman" w:hAnsi="Barlow" w:cs="Arial"/>
          <w:sz w:val="20"/>
          <w:szCs w:val="20"/>
          <w:lang w:val="es-ES" w:eastAsia="es-ES"/>
        </w:rPr>
        <w:t>Comportamiento de la recaudación correspondiente al ente público</w:t>
      </w:r>
      <w:r w:rsidR="00F2274A" w:rsidRPr="00B80672">
        <w:rPr>
          <w:rFonts w:ascii="Barlow" w:eastAsia="Times New Roman" w:hAnsi="Barlow" w:cs="Arial"/>
          <w:sz w:val="20"/>
          <w:szCs w:val="20"/>
          <w:lang w:val="es-ES" w:eastAsia="es-ES"/>
        </w:rPr>
        <w:t xml:space="preserve"> </w:t>
      </w:r>
      <w:r w:rsidRPr="00B80672">
        <w:rPr>
          <w:rFonts w:ascii="Barlow" w:eastAsia="Times New Roman" w:hAnsi="Barlow" w:cs="Arial"/>
          <w:sz w:val="20"/>
          <w:szCs w:val="20"/>
          <w:lang w:val="es-ES" w:eastAsia="es-ES"/>
        </w:rPr>
        <w:t>por cualquier tipo de ingreso</w:t>
      </w:r>
      <w:r w:rsidRPr="00B80672">
        <w:rPr>
          <w:rFonts w:ascii="Barlow" w:hAnsi="Barlow" w:cs="Arial"/>
          <w:sz w:val="20"/>
          <w:szCs w:val="20"/>
        </w:rPr>
        <w:t>.</w:t>
      </w:r>
    </w:p>
    <w:tbl>
      <w:tblPr>
        <w:tblW w:w="12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0"/>
        <w:gridCol w:w="2080"/>
        <w:gridCol w:w="2320"/>
        <w:gridCol w:w="2937"/>
      </w:tblGrid>
      <w:tr w:rsidR="00670203" w:rsidRPr="00B80672" w14:paraId="51061C1D" w14:textId="77777777" w:rsidTr="00B80672">
        <w:trPr>
          <w:trHeight w:val="810"/>
          <w:jc w:val="center"/>
        </w:trPr>
        <w:tc>
          <w:tcPr>
            <w:tcW w:w="5120" w:type="dxa"/>
            <w:shd w:val="clear" w:color="auto" w:fill="auto"/>
            <w:vAlign w:val="center"/>
            <w:hideMark/>
          </w:tcPr>
          <w:p w14:paraId="65AA4A9F" w14:textId="77777777" w:rsidR="00670203" w:rsidRPr="00B80672" w:rsidRDefault="00670203" w:rsidP="00045628">
            <w:pPr>
              <w:jc w:val="center"/>
              <w:rPr>
                <w:rFonts w:ascii="Barlow" w:hAnsi="Barlow" w:cs="Calibri"/>
                <w:b/>
                <w:color w:val="000000"/>
                <w:sz w:val="20"/>
                <w:szCs w:val="20"/>
                <w:lang w:eastAsia="es-MX"/>
              </w:rPr>
            </w:pPr>
            <w:r w:rsidRPr="00B80672">
              <w:rPr>
                <w:rFonts w:ascii="Barlow" w:hAnsi="Barlow" w:cs="Calibri"/>
                <w:b/>
                <w:color w:val="000000"/>
                <w:sz w:val="20"/>
                <w:szCs w:val="20"/>
                <w:lang w:eastAsia="es-MX"/>
              </w:rPr>
              <w:t>CONCEPTO</w:t>
            </w:r>
          </w:p>
        </w:tc>
        <w:tc>
          <w:tcPr>
            <w:tcW w:w="2080" w:type="dxa"/>
            <w:tcBorders>
              <w:bottom w:val="single" w:sz="4" w:space="0" w:color="auto"/>
            </w:tcBorders>
            <w:shd w:val="clear" w:color="auto" w:fill="auto"/>
            <w:vAlign w:val="center"/>
            <w:hideMark/>
          </w:tcPr>
          <w:p w14:paraId="50FDA82D" w14:textId="76C08E4E" w:rsidR="00670203" w:rsidRPr="00B80672" w:rsidRDefault="00670203" w:rsidP="00045628">
            <w:pPr>
              <w:jc w:val="center"/>
              <w:rPr>
                <w:rFonts w:ascii="Barlow" w:hAnsi="Barlow" w:cs="Calibri"/>
                <w:b/>
                <w:color w:val="000000"/>
                <w:sz w:val="20"/>
                <w:szCs w:val="20"/>
                <w:lang w:eastAsia="es-MX"/>
              </w:rPr>
            </w:pPr>
            <w:r w:rsidRPr="00B80672">
              <w:rPr>
                <w:rFonts w:ascii="Barlow" w:hAnsi="Barlow" w:cs="Calibri"/>
                <w:b/>
                <w:color w:val="000000"/>
                <w:sz w:val="20"/>
                <w:szCs w:val="20"/>
                <w:lang w:eastAsia="es-MX"/>
              </w:rPr>
              <w:t>Ley de Ingresos 202</w:t>
            </w:r>
            <w:r w:rsidR="007B0288" w:rsidRPr="00B80672">
              <w:rPr>
                <w:rFonts w:ascii="Barlow" w:hAnsi="Barlow" w:cs="Calibri"/>
                <w:b/>
                <w:color w:val="000000"/>
                <w:sz w:val="20"/>
                <w:szCs w:val="20"/>
                <w:lang w:eastAsia="es-MX"/>
              </w:rPr>
              <w:t>3</w:t>
            </w:r>
          </w:p>
        </w:tc>
        <w:tc>
          <w:tcPr>
            <w:tcW w:w="2320" w:type="dxa"/>
            <w:shd w:val="clear" w:color="auto" w:fill="auto"/>
            <w:vAlign w:val="center"/>
            <w:hideMark/>
          </w:tcPr>
          <w:p w14:paraId="2E29AE33" w14:textId="765B8126" w:rsidR="00670203" w:rsidRPr="00B80672" w:rsidRDefault="00670203" w:rsidP="00045628">
            <w:pPr>
              <w:jc w:val="center"/>
              <w:rPr>
                <w:rFonts w:ascii="Barlow" w:hAnsi="Barlow" w:cs="Calibri"/>
                <w:b/>
                <w:color w:val="000000"/>
                <w:sz w:val="20"/>
                <w:szCs w:val="20"/>
                <w:lang w:eastAsia="es-MX"/>
              </w:rPr>
            </w:pPr>
            <w:r w:rsidRPr="00B80672">
              <w:rPr>
                <w:rFonts w:ascii="Barlow" w:hAnsi="Barlow" w:cs="Calibri"/>
                <w:b/>
                <w:color w:val="000000"/>
                <w:sz w:val="20"/>
                <w:szCs w:val="20"/>
                <w:lang w:eastAsia="es-MX"/>
              </w:rPr>
              <w:t>Recaudación 202</w:t>
            </w:r>
            <w:r w:rsidR="007B0288" w:rsidRPr="00B80672">
              <w:rPr>
                <w:rFonts w:ascii="Barlow" w:hAnsi="Barlow" w:cs="Calibri"/>
                <w:b/>
                <w:color w:val="000000"/>
                <w:sz w:val="20"/>
                <w:szCs w:val="20"/>
                <w:lang w:eastAsia="es-MX"/>
              </w:rPr>
              <w:t>3</w:t>
            </w:r>
          </w:p>
        </w:tc>
        <w:tc>
          <w:tcPr>
            <w:tcW w:w="2937" w:type="dxa"/>
            <w:shd w:val="clear" w:color="auto" w:fill="auto"/>
            <w:vAlign w:val="center"/>
            <w:hideMark/>
          </w:tcPr>
          <w:p w14:paraId="100CAAEE" w14:textId="77777777" w:rsidR="00670203" w:rsidRPr="00B80672" w:rsidRDefault="00670203" w:rsidP="00045628">
            <w:pPr>
              <w:jc w:val="center"/>
              <w:rPr>
                <w:rFonts w:ascii="Barlow" w:hAnsi="Barlow" w:cs="Calibri"/>
                <w:b/>
                <w:color w:val="000000"/>
                <w:sz w:val="20"/>
                <w:szCs w:val="20"/>
                <w:lang w:eastAsia="es-MX"/>
              </w:rPr>
            </w:pPr>
            <w:r w:rsidRPr="00B80672">
              <w:rPr>
                <w:rFonts w:ascii="Barlow" w:hAnsi="Barlow" w:cs="Calibri"/>
                <w:b/>
                <w:color w:val="000000"/>
                <w:sz w:val="20"/>
                <w:szCs w:val="20"/>
                <w:lang w:eastAsia="es-MX"/>
              </w:rPr>
              <w:t>Variación entre lo Recaudado y la Ley de Ingresos</w:t>
            </w:r>
          </w:p>
        </w:tc>
      </w:tr>
      <w:tr w:rsidR="006E2EFF" w:rsidRPr="00B80672" w14:paraId="74C945BE" w14:textId="77777777" w:rsidTr="00B80672">
        <w:trPr>
          <w:trHeight w:val="300"/>
          <w:jc w:val="center"/>
        </w:trPr>
        <w:tc>
          <w:tcPr>
            <w:tcW w:w="5120" w:type="dxa"/>
            <w:shd w:val="clear" w:color="auto" w:fill="auto"/>
            <w:vAlign w:val="center"/>
          </w:tcPr>
          <w:p w14:paraId="72717274" w14:textId="77777777" w:rsidR="006E2EFF" w:rsidRPr="00B80672" w:rsidRDefault="006E2EFF" w:rsidP="006E2EFF">
            <w:pPr>
              <w:rPr>
                <w:rFonts w:ascii="Barlow" w:hAnsi="Barlow" w:cs="Calibri"/>
                <w:color w:val="000000"/>
                <w:sz w:val="20"/>
                <w:szCs w:val="20"/>
                <w:lang w:eastAsia="es-MX"/>
              </w:rPr>
            </w:pPr>
            <w:r w:rsidRPr="00B80672">
              <w:rPr>
                <w:rFonts w:ascii="Barlow" w:hAnsi="Barlow" w:cs="Calibri"/>
                <w:color w:val="000000"/>
                <w:sz w:val="20"/>
                <w:szCs w:val="20"/>
                <w:lang w:eastAsia="es-MX"/>
              </w:rPr>
              <w:t>Productos financieros</w:t>
            </w:r>
          </w:p>
        </w:tc>
        <w:tc>
          <w:tcPr>
            <w:tcW w:w="2080" w:type="dxa"/>
            <w:shd w:val="clear" w:color="auto" w:fill="auto"/>
            <w:vAlign w:val="center"/>
          </w:tcPr>
          <w:p w14:paraId="0540B7E4" w14:textId="77777777" w:rsidR="006E2EFF" w:rsidRPr="00B80672" w:rsidRDefault="006E2EFF" w:rsidP="006E2EFF">
            <w:pPr>
              <w:jc w:val="right"/>
              <w:rPr>
                <w:rFonts w:ascii="Barlow" w:hAnsi="Barlow" w:cs="Calibri"/>
                <w:color w:val="000000"/>
                <w:sz w:val="20"/>
                <w:szCs w:val="20"/>
                <w:lang w:eastAsia="es-MX"/>
              </w:rPr>
            </w:pPr>
          </w:p>
        </w:tc>
        <w:tc>
          <w:tcPr>
            <w:tcW w:w="2320" w:type="dxa"/>
            <w:shd w:val="clear" w:color="auto" w:fill="auto"/>
            <w:vAlign w:val="center"/>
          </w:tcPr>
          <w:p w14:paraId="1EDB6119" w14:textId="187E20B0" w:rsidR="006E2EFF" w:rsidRPr="00B80672" w:rsidRDefault="009D7864" w:rsidP="006E2EFF">
            <w:pPr>
              <w:jc w:val="right"/>
              <w:rPr>
                <w:rFonts w:ascii="Barlow" w:hAnsi="Barlow" w:cs="Calibri"/>
                <w:color w:val="000000"/>
                <w:sz w:val="20"/>
                <w:szCs w:val="20"/>
                <w:lang w:eastAsia="es-MX"/>
              </w:rPr>
            </w:pPr>
            <w:r w:rsidRPr="00B80672">
              <w:rPr>
                <w:rFonts w:ascii="Barlow" w:hAnsi="Barlow" w:cs="Calibri"/>
                <w:color w:val="000000"/>
                <w:sz w:val="20"/>
                <w:szCs w:val="20"/>
                <w:lang w:val="es-ES"/>
              </w:rPr>
              <w:t>1,187.49</w:t>
            </w:r>
          </w:p>
        </w:tc>
        <w:tc>
          <w:tcPr>
            <w:tcW w:w="2937" w:type="dxa"/>
            <w:shd w:val="clear" w:color="auto" w:fill="auto"/>
            <w:vAlign w:val="center"/>
          </w:tcPr>
          <w:p w14:paraId="6128C98E" w14:textId="018AAFDC" w:rsidR="006E2EFF" w:rsidRPr="00B80672" w:rsidRDefault="009D7864" w:rsidP="006E2EFF">
            <w:pPr>
              <w:jc w:val="right"/>
              <w:rPr>
                <w:rFonts w:ascii="Barlow" w:hAnsi="Barlow" w:cs="Calibri"/>
                <w:color w:val="000000"/>
                <w:sz w:val="20"/>
                <w:szCs w:val="20"/>
                <w:lang w:eastAsia="es-MX"/>
              </w:rPr>
            </w:pPr>
            <w:r w:rsidRPr="00B80672">
              <w:rPr>
                <w:rFonts w:ascii="Barlow" w:hAnsi="Barlow" w:cs="Calibri"/>
                <w:color w:val="000000"/>
                <w:sz w:val="20"/>
                <w:szCs w:val="20"/>
                <w:lang w:val="es-ES"/>
              </w:rPr>
              <w:t>1,187.49</w:t>
            </w:r>
          </w:p>
        </w:tc>
      </w:tr>
      <w:tr w:rsidR="006E2EFF" w:rsidRPr="00B80672" w14:paraId="35DBD2E2" w14:textId="77777777" w:rsidTr="00B80672">
        <w:trPr>
          <w:trHeight w:val="300"/>
          <w:jc w:val="center"/>
        </w:trPr>
        <w:tc>
          <w:tcPr>
            <w:tcW w:w="5120" w:type="dxa"/>
            <w:shd w:val="clear" w:color="auto" w:fill="auto"/>
            <w:vAlign w:val="center"/>
            <w:hideMark/>
          </w:tcPr>
          <w:p w14:paraId="68857F36" w14:textId="77777777" w:rsidR="006E2EFF" w:rsidRPr="00B80672" w:rsidRDefault="006E2EFF" w:rsidP="006E2EFF">
            <w:pPr>
              <w:rPr>
                <w:rFonts w:ascii="Barlow" w:hAnsi="Barlow" w:cs="Calibri"/>
                <w:color w:val="000000"/>
                <w:sz w:val="20"/>
                <w:szCs w:val="20"/>
                <w:lang w:eastAsia="es-MX"/>
              </w:rPr>
            </w:pPr>
            <w:r w:rsidRPr="00B80672">
              <w:rPr>
                <w:rFonts w:ascii="Barlow" w:hAnsi="Barlow" w:cs="Calibri"/>
                <w:color w:val="000000"/>
                <w:sz w:val="20"/>
                <w:szCs w:val="20"/>
                <w:lang w:eastAsia="es-MX"/>
              </w:rPr>
              <w:t>Ingresos por venta de bienes y prestación de servicios y otros ingresos</w:t>
            </w:r>
          </w:p>
        </w:tc>
        <w:tc>
          <w:tcPr>
            <w:tcW w:w="2080" w:type="dxa"/>
            <w:shd w:val="clear" w:color="auto" w:fill="auto"/>
            <w:vAlign w:val="center"/>
            <w:hideMark/>
          </w:tcPr>
          <w:p w14:paraId="646E17C0" w14:textId="44D13555" w:rsidR="006E2EFF" w:rsidRPr="00B80672" w:rsidRDefault="00DB40CF" w:rsidP="006E2EFF">
            <w:pPr>
              <w:jc w:val="right"/>
              <w:rPr>
                <w:rFonts w:ascii="Barlow" w:hAnsi="Barlow" w:cs="Calibri"/>
                <w:color w:val="000000"/>
                <w:sz w:val="20"/>
                <w:szCs w:val="20"/>
                <w:lang w:eastAsia="es-MX"/>
              </w:rPr>
            </w:pPr>
            <w:r w:rsidRPr="00B80672">
              <w:rPr>
                <w:rFonts w:ascii="Barlow" w:hAnsi="Barlow" w:cs="Calibri"/>
                <w:color w:val="000000"/>
                <w:sz w:val="20"/>
                <w:szCs w:val="20"/>
                <w:lang w:eastAsia="es-MX"/>
              </w:rPr>
              <w:t>566,861.00</w:t>
            </w:r>
          </w:p>
        </w:tc>
        <w:tc>
          <w:tcPr>
            <w:tcW w:w="2320" w:type="dxa"/>
            <w:shd w:val="clear" w:color="auto" w:fill="auto"/>
            <w:vAlign w:val="center"/>
          </w:tcPr>
          <w:p w14:paraId="6E92187C" w14:textId="0CB14016" w:rsidR="006E2EFF" w:rsidRPr="00B80672" w:rsidRDefault="009D7864" w:rsidP="006E2EFF">
            <w:pPr>
              <w:jc w:val="right"/>
              <w:rPr>
                <w:rFonts w:ascii="Barlow" w:hAnsi="Barlow" w:cs="Calibri"/>
                <w:color w:val="000000"/>
                <w:sz w:val="20"/>
                <w:szCs w:val="20"/>
                <w:lang w:eastAsia="es-MX"/>
              </w:rPr>
            </w:pPr>
            <w:r w:rsidRPr="00B80672">
              <w:rPr>
                <w:rFonts w:ascii="Barlow" w:hAnsi="Barlow" w:cs="Calibri"/>
                <w:color w:val="000000"/>
                <w:sz w:val="20"/>
                <w:szCs w:val="20"/>
                <w:lang w:val="es-ES"/>
              </w:rPr>
              <w:t>380,394.20</w:t>
            </w:r>
          </w:p>
        </w:tc>
        <w:tc>
          <w:tcPr>
            <w:tcW w:w="2937" w:type="dxa"/>
            <w:shd w:val="clear" w:color="auto" w:fill="auto"/>
            <w:vAlign w:val="center"/>
          </w:tcPr>
          <w:p w14:paraId="75C230EC" w14:textId="3B72BFB5" w:rsidR="006E2EFF" w:rsidRPr="00B80672" w:rsidRDefault="009D7864" w:rsidP="006E2EFF">
            <w:pPr>
              <w:jc w:val="right"/>
              <w:rPr>
                <w:rFonts w:ascii="Barlow" w:hAnsi="Barlow" w:cs="Calibri"/>
                <w:color w:val="000000"/>
                <w:sz w:val="20"/>
                <w:szCs w:val="20"/>
                <w:lang w:eastAsia="es-MX"/>
              </w:rPr>
            </w:pPr>
            <w:r w:rsidRPr="00B80672">
              <w:rPr>
                <w:rFonts w:ascii="Barlow" w:hAnsi="Barlow" w:cs="Calibri"/>
                <w:color w:val="000000"/>
                <w:sz w:val="20"/>
                <w:szCs w:val="20"/>
                <w:lang w:eastAsia="es-MX"/>
              </w:rPr>
              <w:t>186,466.80</w:t>
            </w:r>
          </w:p>
        </w:tc>
      </w:tr>
      <w:tr w:rsidR="006E2EFF" w:rsidRPr="00B80672" w14:paraId="3F33F363" w14:textId="77777777" w:rsidTr="00B80672">
        <w:trPr>
          <w:trHeight w:val="539"/>
          <w:jc w:val="center"/>
        </w:trPr>
        <w:tc>
          <w:tcPr>
            <w:tcW w:w="5120" w:type="dxa"/>
            <w:shd w:val="clear" w:color="auto" w:fill="auto"/>
            <w:vAlign w:val="center"/>
            <w:hideMark/>
          </w:tcPr>
          <w:p w14:paraId="4D35F966" w14:textId="77777777" w:rsidR="006E2EFF" w:rsidRPr="00B80672" w:rsidRDefault="006E2EFF" w:rsidP="006E2EFF">
            <w:pPr>
              <w:rPr>
                <w:rFonts w:ascii="Barlow" w:hAnsi="Barlow" w:cs="Calibri"/>
                <w:color w:val="000000"/>
                <w:sz w:val="20"/>
                <w:szCs w:val="20"/>
                <w:lang w:eastAsia="es-MX"/>
              </w:rPr>
            </w:pPr>
            <w:r w:rsidRPr="00B80672">
              <w:rPr>
                <w:rFonts w:ascii="Barlow" w:hAnsi="Barlow" w:cs="Calibri"/>
                <w:color w:val="000000"/>
                <w:sz w:val="20"/>
                <w:szCs w:val="20"/>
                <w:lang w:eastAsia="es-MX"/>
              </w:rPr>
              <w:t>Transferencias, asignaciones, subsidios y otras ayudas</w:t>
            </w:r>
          </w:p>
        </w:tc>
        <w:tc>
          <w:tcPr>
            <w:tcW w:w="2080" w:type="dxa"/>
            <w:shd w:val="clear" w:color="auto" w:fill="auto"/>
            <w:vAlign w:val="center"/>
            <w:hideMark/>
          </w:tcPr>
          <w:p w14:paraId="2AAD9AF8" w14:textId="59974ABD" w:rsidR="006E2EFF" w:rsidRPr="00B80672" w:rsidRDefault="00DB40CF" w:rsidP="006E2EFF">
            <w:pPr>
              <w:jc w:val="right"/>
              <w:rPr>
                <w:rFonts w:ascii="Barlow" w:hAnsi="Barlow" w:cs="Calibri"/>
                <w:color w:val="000000"/>
                <w:sz w:val="20"/>
                <w:szCs w:val="20"/>
                <w:lang w:eastAsia="es-MX"/>
              </w:rPr>
            </w:pPr>
            <w:r w:rsidRPr="00B80672">
              <w:rPr>
                <w:rFonts w:ascii="Barlow" w:hAnsi="Barlow" w:cs="Calibri"/>
                <w:color w:val="000000"/>
                <w:sz w:val="20"/>
                <w:szCs w:val="20"/>
                <w:lang w:eastAsia="es-MX"/>
              </w:rPr>
              <w:t>11,000,000.00</w:t>
            </w:r>
          </w:p>
        </w:tc>
        <w:tc>
          <w:tcPr>
            <w:tcW w:w="2320" w:type="dxa"/>
            <w:shd w:val="clear" w:color="auto" w:fill="auto"/>
            <w:vAlign w:val="center"/>
          </w:tcPr>
          <w:p w14:paraId="611ED88F" w14:textId="1F4246C1" w:rsidR="006E2EFF" w:rsidRPr="00B80672" w:rsidRDefault="009D7864" w:rsidP="006E2EFF">
            <w:pPr>
              <w:jc w:val="right"/>
              <w:rPr>
                <w:rFonts w:ascii="Barlow" w:hAnsi="Barlow" w:cs="Calibri"/>
                <w:color w:val="000000"/>
                <w:sz w:val="20"/>
                <w:szCs w:val="20"/>
                <w:lang w:eastAsia="es-MX"/>
              </w:rPr>
            </w:pPr>
            <w:r w:rsidRPr="00B80672">
              <w:rPr>
                <w:rFonts w:ascii="Barlow" w:hAnsi="Barlow" w:cs="Calibri"/>
                <w:color w:val="000000"/>
                <w:sz w:val="20"/>
                <w:szCs w:val="20"/>
                <w:lang w:val="es-ES"/>
              </w:rPr>
              <w:t>2,454,952.00</w:t>
            </w:r>
          </w:p>
        </w:tc>
        <w:tc>
          <w:tcPr>
            <w:tcW w:w="2937" w:type="dxa"/>
            <w:shd w:val="clear" w:color="auto" w:fill="auto"/>
            <w:vAlign w:val="center"/>
          </w:tcPr>
          <w:p w14:paraId="7766D630" w14:textId="31B68F29" w:rsidR="006E2EFF" w:rsidRPr="00B80672" w:rsidRDefault="009D7864" w:rsidP="006E2EFF">
            <w:pPr>
              <w:jc w:val="right"/>
              <w:rPr>
                <w:rFonts w:ascii="Barlow" w:hAnsi="Barlow" w:cs="Calibri"/>
                <w:color w:val="000000"/>
                <w:sz w:val="20"/>
                <w:szCs w:val="20"/>
                <w:lang w:eastAsia="es-MX"/>
              </w:rPr>
            </w:pPr>
            <w:r w:rsidRPr="00B80672">
              <w:rPr>
                <w:rFonts w:ascii="Barlow" w:hAnsi="Barlow" w:cs="Calibri"/>
                <w:color w:val="000000"/>
                <w:sz w:val="20"/>
                <w:szCs w:val="20"/>
                <w:lang w:eastAsia="es-MX"/>
              </w:rPr>
              <w:t>8,545,048.00</w:t>
            </w:r>
          </w:p>
        </w:tc>
      </w:tr>
      <w:tr w:rsidR="006E2EFF" w:rsidRPr="00B80672" w14:paraId="347F28AD" w14:textId="77777777" w:rsidTr="00B80672">
        <w:trPr>
          <w:trHeight w:val="300"/>
          <w:jc w:val="center"/>
        </w:trPr>
        <w:tc>
          <w:tcPr>
            <w:tcW w:w="5120" w:type="dxa"/>
            <w:shd w:val="clear" w:color="auto" w:fill="auto"/>
            <w:vAlign w:val="center"/>
            <w:hideMark/>
          </w:tcPr>
          <w:p w14:paraId="470CF1DC" w14:textId="77777777" w:rsidR="006E2EFF" w:rsidRPr="00B80672" w:rsidRDefault="006E2EFF" w:rsidP="006E2EFF">
            <w:pPr>
              <w:rPr>
                <w:rFonts w:ascii="Barlow" w:hAnsi="Barlow" w:cs="Calibri"/>
                <w:b/>
                <w:bCs/>
                <w:color w:val="000000"/>
                <w:sz w:val="20"/>
                <w:szCs w:val="20"/>
                <w:lang w:eastAsia="es-MX"/>
              </w:rPr>
            </w:pPr>
            <w:r w:rsidRPr="00B80672">
              <w:rPr>
                <w:rFonts w:ascii="Barlow" w:hAnsi="Barlow" w:cs="Calibri"/>
                <w:b/>
                <w:bCs/>
                <w:color w:val="000000"/>
                <w:sz w:val="20"/>
                <w:szCs w:val="20"/>
                <w:lang w:eastAsia="es-MX"/>
              </w:rPr>
              <w:t>TOTAL</w:t>
            </w:r>
          </w:p>
        </w:tc>
        <w:tc>
          <w:tcPr>
            <w:tcW w:w="2080" w:type="dxa"/>
            <w:shd w:val="clear" w:color="auto" w:fill="auto"/>
            <w:vAlign w:val="center"/>
            <w:hideMark/>
          </w:tcPr>
          <w:p w14:paraId="56A7570B" w14:textId="77777777" w:rsidR="006E2EFF" w:rsidRPr="00B80672" w:rsidRDefault="006E2EFF" w:rsidP="006E2EFF">
            <w:pPr>
              <w:jc w:val="center"/>
              <w:rPr>
                <w:rFonts w:ascii="Barlow" w:hAnsi="Barlow" w:cs="Calibri"/>
                <w:b/>
                <w:bCs/>
                <w:color w:val="000000"/>
                <w:sz w:val="20"/>
                <w:szCs w:val="20"/>
                <w:lang w:eastAsia="es-MX"/>
              </w:rPr>
            </w:pPr>
          </w:p>
        </w:tc>
        <w:tc>
          <w:tcPr>
            <w:tcW w:w="2320" w:type="dxa"/>
            <w:shd w:val="clear" w:color="auto" w:fill="auto"/>
            <w:vAlign w:val="center"/>
          </w:tcPr>
          <w:p w14:paraId="6CC31DD4" w14:textId="598FB5F2" w:rsidR="006E2EFF" w:rsidRPr="00B80672" w:rsidRDefault="009D7864" w:rsidP="006E2EFF">
            <w:pPr>
              <w:jc w:val="right"/>
              <w:rPr>
                <w:rFonts w:ascii="Barlow" w:hAnsi="Barlow" w:cs="Calibri"/>
                <w:b/>
                <w:bCs/>
                <w:color w:val="000000"/>
                <w:sz w:val="20"/>
                <w:szCs w:val="20"/>
                <w:lang w:eastAsia="es-MX"/>
              </w:rPr>
            </w:pPr>
            <w:r w:rsidRPr="00B80672">
              <w:rPr>
                <w:rFonts w:ascii="Barlow" w:hAnsi="Barlow"/>
                <w:b/>
                <w:bCs/>
                <w:color w:val="000000"/>
                <w:sz w:val="20"/>
                <w:szCs w:val="20"/>
                <w:lang w:val="es-ES" w:eastAsia="es-MX"/>
              </w:rPr>
              <w:t>2,836,533.69</w:t>
            </w:r>
          </w:p>
        </w:tc>
        <w:tc>
          <w:tcPr>
            <w:tcW w:w="2937" w:type="dxa"/>
            <w:shd w:val="clear" w:color="auto" w:fill="auto"/>
            <w:vAlign w:val="center"/>
          </w:tcPr>
          <w:p w14:paraId="145C503E" w14:textId="418B797D" w:rsidR="006E2EFF" w:rsidRPr="00B80672" w:rsidRDefault="009D7864" w:rsidP="006E2EFF">
            <w:pPr>
              <w:jc w:val="right"/>
              <w:rPr>
                <w:rFonts w:ascii="Barlow" w:hAnsi="Barlow" w:cs="Calibri"/>
                <w:b/>
                <w:bCs/>
                <w:color w:val="000000"/>
                <w:sz w:val="20"/>
                <w:szCs w:val="20"/>
                <w:lang w:eastAsia="es-MX"/>
              </w:rPr>
            </w:pPr>
            <w:r w:rsidRPr="00B80672">
              <w:rPr>
                <w:rFonts w:ascii="Barlow" w:hAnsi="Barlow" w:cs="Calibri"/>
                <w:b/>
                <w:bCs/>
                <w:color w:val="000000"/>
                <w:sz w:val="20"/>
                <w:szCs w:val="20"/>
                <w:lang w:eastAsia="es-MX"/>
              </w:rPr>
              <w:t>8,732,702.29</w:t>
            </w:r>
          </w:p>
        </w:tc>
      </w:tr>
    </w:tbl>
    <w:p w14:paraId="0D4839A3" w14:textId="77777777" w:rsidR="00045628" w:rsidRPr="00B80672" w:rsidRDefault="00045628" w:rsidP="003E265F">
      <w:pPr>
        <w:autoSpaceDE w:val="0"/>
        <w:autoSpaceDN w:val="0"/>
        <w:adjustRightInd w:val="0"/>
        <w:spacing w:line="360" w:lineRule="auto"/>
        <w:jc w:val="both"/>
        <w:rPr>
          <w:rFonts w:ascii="Barlow" w:hAnsi="Barlow" w:cs="Arial"/>
          <w:b/>
          <w:sz w:val="20"/>
          <w:szCs w:val="20"/>
        </w:rPr>
      </w:pPr>
    </w:p>
    <w:p w14:paraId="26D7CBF4" w14:textId="77777777" w:rsidR="003E265F" w:rsidRPr="00B80672" w:rsidRDefault="003E265F" w:rsidP="003E265F">
      <w:pPr>
        <w:autoSpaceDE w:val="0"/>
        <w:autoSpaceDN w:val="0"/>
        <w:adjustRightInd w:val="0"/>
        <w:spacing w:line="360" w:lineRule="auto"/>
        <w:jc w:val="both"/>
        <w:rPr>
          <w:rFonts w:ascii="Barlow" w:hAnsi="Barlow" w:cs="Arial"/>
          <w:b/>
          <w:sz w:val="20"/>
          <w:szCs w:val="20"/>
        </w:rPr>
      </w:pPr>
      <w:r w:rsidRPr="00B80672">
        <w:rPr>
          <w:rFonts w:ascii="Barlow" w:hAnsi="Barlow" w:cs="Arial"/>
          <w:b/>
          <w:sz w:val="20"/>
          <w:szCs w:val="20"/>
        </w:rPr>
        <w:t xml:space="preserve">11. Información sobre la Deuda y el Reporte Analítico de la </w:t>
      </w:r>
      <w:proofErr w:type="gramStart"/>
      <w:r w:rsidRPr="00B80672">
        <w:rPr>
          <w:rFonts w:ascii="Barlow" w:hAnsi="Barlow" w:cs="Arial"/>
          <w:b/>
          <w:sz w:val="20"/>
          <w:szCs w:val="20"/>
        </w:rPr>
        <w:t>Deuda</w:t>
      </w:r>
      <w:r w:rsidR="001B6255" w:rsidRPr="00B80672">
        <w:rPr>
          <w:rFonts w:ascii="Barlow" w:hAnsi="Barlow" w:cs="Arial"/>
          <w:b/>
          <w:sz w:val="20"/>
          <w:szCs w:val="20"/>
        </w:rPr>
        <w:t xml:space="preserve">  .</w:t>
      </w:r>
      <w:proofErr w:type="gramEnd"/>
      <w:r w:rsidR="001B6255" w:rsidRPr="00B80672">
        <w:rPr>
          <w:rFonts w:ascii="Barlow" w:hAnsi="Barlow" w:cs="Arial"/>
          <w:sz w:val="20"/>
          <w:szCs w:val="20"/>
        </w:rPr>
        <w:t xml:space="preserve"> No aplica.</w:t>
      </w:r>
    </w:p>
    <w:p w14:paraId="3FB809C9" w14:textId="77777777" w:rsidR="003E265F" w:rsidRPr="00B80672" w:rsidRDefault="003E265F" w:rsidP="003E265F">
      <w:pPr>
        <w:autoSpaceDE w:val="0"/>
        <w:autoSpaceDN w:val="0"/>
        <w:adjustRightInd w:val="0"/>
        <w:spacing w:line="360" w:lineRule="auto"/>
        <w:jc w:val="both"/>
        <w:rPr>
          <w:rFonts w:ascii="Barlow" w:hAnsi="Barlow" w:cs="Arial"/>
          <w:b/>
          <w:sz w:val="20"/>
          <w:szCs w:val="20"/>
        </w:rPr>
      </w:pPr>
      <w:r w:rsidRPr="00B80672">
        <w:rPr>
          <w:rFonts w:ascii="Barlow" w:hAnsi="Barlow" w:cs="Arial"/>
          <w:b/>
          <w:sz w:val="20"/>
          <w:szCs w:val="20"/>
        </w:rPr>
        <w:lastRenderedPageBreak/>
        <w:t>12.- Calificaciones Otorgadas.</w:t>
      </w:r>
      <w:r w:rsidR="001B6255" w:rsidRPr="00B80672">
        <w:rPr>
          <w:rFonts w:ascii="Barlow" w:hAnsi="Barlow" w:cs="Arial"/>
          <w:sz w:val="20"/>
          <w:szCs w:val="20"/>
        </w:rPr>
        <w:t xml:space="preserve"> No aplica.</w:t>
      </w:r>
    </w:p>
    <w:p w14:paraId="125C3C10" w14:textId="77777777" w:rsidR="003E265F" w:rsidRPr="00B80672" w:rsidRDefault="003E265F" w:rsidP="00A776F7">
      <w:pPr>
        <w:autoSpaceDE w:val="0"/>
        <w:autoSpaceDN w:val="0"/>
        <w:adjustRightInd w:val="0"/>
        <w:spacing w:line="360" w:lineRule="auto"/>
        <w:jc w:val="both"/>
        <w:rPr>
          <w:rFonts w:ascii="Barlow" w:hAnsi="Barlow" w:cs="Arial"/>
          <w:sz w:val="20"/>
          <w:szCs w:val="20"/>
        </w:rPr>
      </w:pPr>
      <w:r w:rsidRPr="00B80672">
        <w:rPr>
          <w:rFonts w:ascii="Barlow" w:hAnsi="Barlow" w:cs="Arial"/>
          <w:b/>
          <w:sz w:val="20"/>
          <w:szCs w:val="20"/>
        </w:rPr>
        <w:t>13.- Proceso de Mejora</w:t>
      </w:r>
    </w:p>
    <w:p w14:paraId="7778F5B2" w14:textId="77777777" w:rsidR="00290826" w:rsidRPr="00B80672" w:rsidRDefault="00290826" w:rsidP="00A776F7">
      <w:pPr>
        <w:autoSpaceDE w:val="0"/>
        <w:autoSpaceDN w:val="0"/>
        <w:adjustRightInd w:val="0"/>
        <w:spacing w:line="360" w:lineRule="auto"/>
        <w:jc w:val="both"/>
        <w:rPr>
          <w:rFonts w:ascii="Barlow" w:hAnsi="Barlow" w:cs="Arial"/>
          <w:sz w:val="20"/>
          <w:szCs w:val="20"/>
        </w:rPr>
      </w:pPr>
      <w:r w:rsidRPr="00B80672">
        <w:rPr>
          <w:rFonts w:ascii="Barlow" w:hAnsi="Barlow" w:cstheme="minorHAnsi"/>
          <w:sz w:val="20"/>
          <w:szCs w:val="20"/>
        </w:rPr>
        <w:t>Se continúan a partir del cambio de administración se encuentran generando diversos mecanismos de control a efecto de fortalecer los ya existentes o implementar en aquellos casos que son necesarios</w:t>
      </w:r>
    </w:p>
    <w:p w14:paraId="76769D3B" w14:textId="77777777" w:rsidR="003E265F" w:rsidRPr="00B80672" w:rsidRDefault="003E265F" w:rsidP="00A776F7">
      <w:pPr>
        <w:autoSpaceDE w:val="0"/>
        <w:autoSpaceDN w:val="0"/>
        <w:adjustRightInd w:val="0"/>
        <w:spacing w:line="360" w:lineRule="auto"/>
        <w:jc w:val="both"/>
        <w:rPr>
          <w:rFonts w:ascii="Barlow" w:hAnsi="Barlow" w:cs="Arial"/>
          <w:b/>
          <w:sz w:val="20"/>
          <w:szCs w:val="20"/>
        </w:rPr>
      </w:pPr>
      <w:r w:rsidRPr="00B80672">
        <w:rPr>
          <w:rFonts w:ascii="Barlow" w:hAnsi="Barlow" w:cs="Arial"/>
          <w:b/>
          <w:sz w:val="20"/>
          <w:szCs w:val="20"/>
        </w:rPr>
        <w:t xml:space="preserve">14. Información por Segmentos, </w:t>
      </w:r>
      <w:r w:rsidRPr="00B80672">
        <w:rPr>
          <w:rFonts w:ascii="Barlow" w:hAnsi="Barlow" w:cs="Arial"/>
          <w:sz w:val="20"/>
          <w:szCs w:val="20"/>
        </w:rPr>
        <w:t xml:space="preserve">No aplica </w:t>
      </w:r>
    </w:p>
    <w:p w14:paraId="3F7ACC1B" w14:textId="77777777" w:rsidR="003E265F" w:rsidRPr="00B80672" w:rsidRDefault="003E265F" w:rsidP="00A776F7">
      <w:pPr>
        <w:autoSpaceDE w:val="0"/>
        <w:autoSpaceDN w:val="0"/>
        <w:adjustRightInd w:val="0"/>
        <w:spacing w:line="360" w:lineRule="auto"/>
        <w:jc w:val="both"/>
        <w:rPr>
          <w:rFonts w:ascii="Barlow" w:hAnsi="Barlow" w:cs="Arial"/>
          <w:b/>
          <w:sz w:val="20"/>
          <w:szCs w:val="20"/>
        </w:rPr>
      </w:pPr>
      <w:r w:rsidRPr="00B80672">
        <w:rPr>
          <w:rFonts w:ascii="Barlow" w:hAnsi="Barlow" w:cs="Arial"/>
          <w:b/>
          <w:sz w:val="20"/>
          <w:szCs w:val="20"/>
        </w:rPr>
        <w:t xml:space="preserve">15.- Eventos </w:t>
      </w:r>
      <w:proofErr w:type="spellStart"/>
      <w:r w:rsidRPr="00B80672">
        <w:rPr>
          <w:rFonts w:ascii="Barlow" w:hAnsi="Barlow" w:cs="Arial"/>
          <w:b/>
          <w:sz w:val="20"/>
          <w:szCs w:val="20"/>
        </w:rPr>
        <w:t>Posteriores.</w:t>
      </w:r>
      <w:r w:rsidRPr="00B80672">
        <w:rPr>
          <w:rFonts w:ascii="Barlow" w:hAnsi="Barlow" w:cs="Arial"/>
          <w:sz w:val="20"/>
          <w:szCs w:val="20"/>
        </w:rPr>
        <w:t>No</w:t>
      </w:r>
      <w:proofErr w:type="spellEnd"/>
      <w:r w:rsidRPr="00B80672">
        <w:rPr>
          <w:rFonts w:ascii="Barlow" w:hAnsi="Barlow" w:cs="Arial"/>
          <w:sz w:val="20"/>
          <w:szCs w:val="20"/>
        </w:rPr>
        <w:t xml:space="preserve"> aplica</w:t>
      </w:r>
    </w:p>
    <w:p w14:paraId="64F50265" w14:textId="77777777" w:rsidR="003E265F" w:rsidRPr="00B80672" w:rsidRDefault="003E265F" w:rsidP="003E265F">
      <w:pPr>
        <w:autoSpaceDE w:val="0"/>
        <w:autoSpaceDN w:val="0"/>
        <w:adjustRightInd w:val="0"/>
        <w:spacing w:line="360" w:lineRule="auto"/>
        <w:jc w:val="both"/>
        <w:rPr>
          <w:rFonts w:ascii="Barlow" w:hAnsi="Barlow" w:cs="Arial"/>
          <w:sz w:val="20"/>
          <w:szCs w:val="20"/>
        </w:rPr>
      </w:pPr>
      <w:r w:rsidRPr="00B80672">
        <w:rPr>
          <w:rFonts w:ascii="Barlow" w:hAnsi="Barlow" w:cs="Arial"/>
          <w:b/>
          <w:sz w:val="20"/>
          <w:szCs w:val="20"/>
        </w:rPr>
        <w:t xml:space="preserve">16.- Partes Relacionadas, </w:t>
      </w:r>
      <w:r w:rsidRPr="00B80672">
        <w:rPr>
          <w:rFonts w:ascii="Barlow" w:hAnsi="Barlow" w:cs="Arial"/>
          <w:sz w:val="20"/>
          <w:szCs w:val="20"/>
        </w:rPr>
        <w:t>No aplica.</w:t>
      </w:r>
    </w:p>
    <w:p w14:paraId="2669CDAF" w14:textId="3689C560" w:rsidR="00857D88" w:rsidRPr="00DD0740" w:rsidRDefault="00857D88" w:rsidP="00B80672">
      <w:pPr>
        <w:pStyle w:val="Sinespaciado"/>
      </w:pPr>
      <w:bookmarkStart w:id="0" w:name="_GoBack"/>
      <w:r w:rsidRPr="00B80672">
        <w:rPr>
          <w:rFonts w:ascii="Barlow" w:hAnsi="Barlow" w:cs="Arial"/>
          <w:sz w:val="20"/>
          <w:szCs w:val="20"/>
        </w:rPr>
        <w:t>Bajo protesta de decir verdad declaramos que los Estados Financieros y sus notas son razonablemente</w:t>
      </w:r>
      <w:r>
        <w:rPr>
          <w:rFonts w:asciiTheme="minorHAnsi" w:hAnsiTheme="minorHAnsi" w:cs="Arial"/>
          <w:sz w:val="20"/>
          <w:szCs w:val="20"/>
        </w:rPr>
        <w:t xml:space="preserve"> </w:t>
      </w:r>
      <w:r w:rsidRPr="00B80672">
        <w:rPr>
          <w:rFonts w:ascii="Barlow" w:hAnsi="Barlow" w:cs="Arial"/>
          <w:sz w:val="20"/>
          <w:szCs w:val="20"/>
        </w:rPr>
        <w:t xml:space="preserve">correctos y </w:t>
      </w:r>
      <w:r w:rsidR="00B80672">
        <w:rPr>
          <w:rFonts w:ascii="Barlow" w:hAnsi="Barlow" w:cs="Arial"/>
          <w:sz w:val="20"/>
          <w:szCs w:val="20"/>
        </w:rPr>
        <w:t xml:space="preserve">son </w:t>
      </w:r>
      <w:r w:rsidRPr="00B80672">
        <w:rPr>
          <w:rFonts w:ascii="Barlow" w:hAnsi="Barlow" w:cs="Arial"/>
          <w:sz w:val="20"/>
          <w:szCs w:val="20"/>
        </w:rPr>
        <w:t>responsabilidad del emisor</w:t>
      </w:r>
      <w:r w:rsidR="00880BEE" w:rsidRPr="00B80672">
        <w:rPr>
          <w:rFonts w:ascii="Barlow" w:hAnsi="Barlow" w:cs="Arial"/>
          <w:sz w:val="20"/>
          <w:szCs w:val="20"/>
        </w:rPr>
        <w:t>.</w:t>
      </w:r>
      <w:bookmarkEnd w:id="0"/>
    </w:p>
    <w:sectPr w:rsidR="00857D88" w:rsidRPr="00DD0740" w:rsidSect="00B80672">
      <w:footerReference w:type="default" r:id="rId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0A969" w14:textId="77777777" w:rsidR="00654EB0" w:rsidRDefault="00654EB0" w:rsidP="00EA5418">
      <w:pPr>
        <w:spacing w:after="0" w:line="240" w:lineRule="auto"/>
      </w:pPr>
      <w:r>
        <w:separator/>
      </w:r>
    </w:p>
  </w:endnote>
  <w:endnote w:type="continuationSeparator" w:id="0">
    <w:p w14:paraId="0143ED1F" w14:textId="77777777" w:rsidR="00654EB0" w:rsidRDefault="00654EB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Barlow">
    <w:altName w:val="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1E42" w14:textId="77777777" w:rsidR="00D03601" w:rsidRPr="00163D6C" w:rsidRDefault="00D03601" w:rsidP="008E3652">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7765E" w14:textId="77777777" w:rsidR="00654EB0" w:rsidRDefault="00654EB0" w:rsidP="00EA5418">
      <w:pPr>
        <w:spacing w:after="0" w:line="240" w:lineRule="auto"/>
      </w:pPr>
      <w:r>
        <w:separator/>
      </w:r>
    </w:p>
  </w:footnote>
  <w:footnote w:type="continuationSeparator" w:id="0">
    <w:p w14:paraId="51499C19" w14:textId="77777777" w:rsidR="00654EB0" w:rsidRDefault="00654EB0" w:rsidP="00EA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7935580"/>
    <w:multiLevelType w:val="hybridMultilevel"/>
    <w:tmpl w:val="C4A8F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F57F32"/>
    <w:multiLevelType w:val="hybridMultilevel"/>
    <w:tmpl w:val="DA988B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31E0F9D"/>
    <w:multiLevelType w:val="hybridMultilevel"/>
    <w:tmpl w:val="71A43FAC"/>
    <w:lvl w:ilvl="0" w:tplc="3D3EC4DA">
      <w:start w:val="1"/>
      <w:numFmt w:val="bullet"/>
      <w:lvlText w:val=""/>
      <w:lvlJc w:val="left"/>
      <w:pPr>
        <w:tabs>
          <w:tab w:val="num" w:pos="720"/>
        </w:tabs>
        <w:ind w:left="720" w:hanging="360"/>
      </w:pPr>
      <w:rPr>
        <w:rFonts w:ascii="Wingdings" w:hAnsi="Wingdings" w:hint="default"/>
      </w:rPr>
    </w:lvl>
    <w:lvl w:ilvl="1" w:tplc="59D6FAFE" w:tentative="1">
      <w:start w:val="1"/>
      <w:numFmt w:val="bullet"/>
      <w:lvlText w:val=""/>
      <w:lvlJc w:val="left"/>
      <w:pPr>
        <w:tabs>
          <w:tab w:val="num" w:pos="1440"/>
        </w:tabs>
        <w:ind w:left="1440" w:hanging="360"/>
      </w:pPr>
      <w:rPr>
        <w:rFonts w:ascii="Wingdings" w:hAnsi="Wingdings" w:hint="default"/>
      </w:rPr>
    </w:lvl>
    <w:lvl w:ilvl="2" w:tplc="756E5D40" w:tentative="1">
      <w:start w:val="1"/>
      <w:numFmt w:val="bullet"/>
      <w:lvlText w:val=""/>
      <w:lvlJc w:val="left"/>
      <w:pPr>
        <w:tabs>
          <w:tab w:val="num" w:pos="2160"/>
        </w:tabs>
        <w:ind w:left="2160" w:hanging="360"/>
      </w:pPr>
      <w:rPr>
        <w:rFonts w:ascii="Wingdings" w:hAnsi="Wingdings" w:hint="default"/>
      </w:rPr>
    </w:lvl>
    <w:lvl w:ilvl="3" w:tplc="DFEE36A4" w:tentative="1">
      <w:start w:val="1"/>
      <w:numFmt w:val="bullet"/>
      <w:lvlText w:val=""/>
      <w:lvlJc w:val="left"/>
      <w:pPr>
        <w:tabs>
          <w:tab w:val="num" w:pos="2880"/>
        </w:tabs>
        <w:ind w:left="2880" w:hanging="360"/>
      </w:pPr>
      <w:rPr>
        <w:rFonts w:ascii="Wingdings" w:hAnsi="Wingdings" w:hint="default"/>
      </w:rPr>
    </w:lvl>
    <w:lvl w:ilvl="4" w:tplc="89D2B56E" w:tentative="1">
      <w:start w:val="1"/>
      <w:numFmt w:val="bullet"/>
      <w:lvlText w:val=""/>
      <w:lvlJc w:val="left"/>
      <w:pPr>
        <w:tabs>
          <w:tab w:val="num" w:pos="3600"/>
        </w:tabs>
        <w:ind w:left="3600" w:hanging="360"/>
      </w:pPr>
      <w:rPr>
        <w:rFonts w:ascii="Wingdings" w:hAnsi="Wingdings" w:hint="default"/>
      </w:rPr>
    </w:lvl>
    <w:lvl w:ilvl="5" w:tplc="D514DED2" w:tentative="1">
      <w:start w:val="1"/>
      <w:numFmt w:val="bullet"/>
      <w:lvlText w:val=""/>
      <w:lvlJc w:val="left"/>
      <w:pPr>
        <w:tabs>
          <w:tab w:val="num" w:pos="4320"/>
        </w:tabs>
        <w:ind w:left="4320" w:hanging="360"/>
      </w:pPr>
      <w:rPr>
        <w:rFonts w:ascii="Wingdings" w:hAnsi="Wingdings" w:hint="default"/>
      </w:rPr>
    </w:lvl>
    <w:lvl w:ilvl="6" w:tplc="AC48BFC6" w:tentative="1">
      <w:start w:val="1"/>
      <w:numFmt w:val="bullet"/>
      <w:lvlText w:val=""/>
      <w:lvlJc w:val="left"/>
      <w:pPr>
        <w:tabs>
          <w:tab w:val="num" w:pos="5040"/>
        </w:tabs>
        <w:ind w:left="5040" w:hanging="360"/>
      </w:pPr>
      <w:rPr>
        <w:rFonts w:ascii="Wingdings" w:hAnsi="Wingdings" w:hint="default"/>
      </w:rPr>
    </w:lvl>
    <w:lvl w:ilvl="7" w:tplc="89D89420" w:tentative="1">
      <w:start w:val="1"/>
      <w:numFmt w:val="bullet"/>
      <w:lvlText w:val=""/>
      <w:lvlJc w:val="left"/>
      <w:pPr>
        <w:tabs>
          <w:tab w:val="num" w:pos="5760"/>
        </w:tabs>
        <w:ind w:left="5760" w:hanging="360"/>
      </w:pPr>
      <w:rPr>
        <w:rFonts w:ascii="Wingdings" w:hAnsi="Wingdings" w:hint="default"/>
      </w:rPr>
    </w:lvl>
    <w:lvl w:ilvl="8" w:tplc="1A6880D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20546AD7"/>
    <w:multiLevelType w:val="hybridMultilevel"/>
    <w:tmpl w:val="2DA6AA52"/>
    <w:lvl w:ilvl="0" w:tplc="5554C976">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673484"/>
    <w:multiLevelType w:val="hybridMultilevel"/>
    <w:tmpl w:val="182CC788"/>
    <w:lvl w:ilvl="0" w:tplc="53B23CB4">
      <w:start w:val="1"/>
      <w:numFmt w:val="decimal"/>
      <w:lvlText w:val="%1."/>
      <w:lvlJc w:val="left"/>
      <w:pPr>
        <w:ind w:left="708" w:hanging="4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8"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0C396B"/>
    <w:multiLevelType w:val="hybridMultilevel"/>
    <w:tmpl w:val="F6A6DF46"/>
    <w:lvl w:ilvl="0" w:tplc="080A0017">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0408D5"/>
    <w:multiLevelType w:val="hybridMultilevel"/>
    <w:tmpl w:val="17C4225C"/>
    <w:lvl w:ilvl="0" w:tplc="080A0001">
      <w:start w:val="1"/>
      <w:numFmt w:val="bullet"/>
      <w:lvlText w:val=""/>
      <w:lvlJc w:val="left"/>
      <w:pPr>
        <w:ind w:left="648" w:hanging="360"/>
      </w:pPr>
      <w:rPr>
        <w:rFonts w:ascii="Symbol" w:hAnsi="Symbol"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338F41CB"/>
    <w:multiLevelType w:val="hybridMultilevel"/>
    <w:tmpl w:val="80DAB2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7539A2"/>
    <w:multiLevelType w:val="hybridMultilevel"/>
    <w:tmpl w:val="03D2E378"/>
    <w:lvl w:ilvl="0" w:tplc="B42EE586">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55D7DBC"/>
    <w:multiLevelType w:val="hybridMultilevel"/>
    <w:tmpl w:val="E7FC4A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8E44A0E"/>
    <w:multiLevelType w:val="hybridMultilevel"/>
    <w:tmpl w:val="700630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6935F9"/>
    <w:multiLevelType w:val="hybridMultilevel"/>
    <w:tmpl w:val="59C2F182"/>
    <w:lvl w:ilvl="0" w:tplc="0C0A0017">
      <w:start w:val="1"/>
      <w:numFmt w:val="lowerLetter"/>
      <w:lvlText w:val="%1)"/>
      <w:lvlJc w:val="left"/>
      <w:pPr>
        <w:tabs>
          <w:tab w:val="num" w:pos="786"/>
        </w:tabs>
        <w:ind w:left="786" w:hanging="360"/>
      </w:pPr>
      <w:rPr>
        <w:rFonts w:hint="default"/>
      </w:rPr>
    </w:lvl>
    <w:lvl w:ilvl="1" w:tplc="0C0A0001">
      <w:start w:val="1"/>
      <w:numFmt w:val="bullet"/>
      <w:lvlText w:val=""/>
      <w:lvlJc w:val="left"/>
      <w:pPr>
        <w:tabs>
          <w:tab w:val="num" w:pos="1506"/>
        </w:tabs>
        <w:ind w:left="1506" w:hanging="360"/>
      </w:pPr>
      <w:rPr>
        <w:rFonts w:ascii="Symbol" w:hAnsi="Symbol" w:hint="default"/>
      </w:rPr>
    </w:lvl>
    <w:lvl w:ilvl="2" w:tplc="96665488">
      <w:numFmt w:val="bullet"/>
      <w:lvlText w:val="•"/>
      <w:lvlJc w:val="left"/>
      <w:pPr>
        <w:ind w:left="2751" w:hanging="705"/>
      </w:pPr>
      <w:rPr>
        <w:rFonts w:ascii="Calibri" w:eastAsia="Times New Roman" w:hAnsi="Calibri" w:cs="Times New Roman" w:hint="default"/>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1" w15:restartNumberingAfterBreak="0">
    <w:nsid w:val="3A7670CD"/>
    <w:multiLevelType w:val="hybridMultilevel"/>
    <w:tmpl w:val="659C997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2" w15:restartNumberingAfterBreak="0">
    <w:nsid w:val="3D7C0A75"/>
    <w:multiLevelType w:val="hybridMultilevel"/>
    <w:tmpl w:val="D18EAF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420DAA"/>
    <w:multiLevelType w:val="hybridMultilevel"/>
    <w:tmpl w:val="C8AE4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D729CD"/>
    <w:multiLevelType w:val="hybridMultilevel"/>
    <w:tmpl w:val="CF4893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065C2C"/>
    <w:multiLevelType w:val="hybridMultilevel"/>
    <w:tmpl w:val="A1445F16"/>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6"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2F5A81"/>
    <w:multiLevelType w:val="hybridMultilevel"/>
    <w:tmpl w:val="BD8AC850"/>
    <w:lvl w:ilvl="0" w:tplc="0CA8F0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573D43"/>
    <w:multiLevelType w:val="hybridMultilevel"/>
    <w:tmpl w:val="D436D8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B12017"/>
    <w:multiLevelType w:val="hybridMultilevel"/>
    <w:tmpl w:val="69DED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2" w15:restartNumberingAfterBreak="0">
    <w:nsid w:val="6DF93B86"/>
    <w:multiLevelType w:val="hybridMultilevel"/>
    <w:tmpl w:val="799E3E84"/>
    <w:lvl w:ilvl="0" w:tplc="309889B0">
      <w:start w:val="3"/>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662B3C"/>
    <w:multiLevelType w:val="hybridMultilevel"/>
    <w:tmpl w:val="55FE5FFE"/>
    <w:lvl w:ilvl="0" w:tplc="30E6336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8"/>
  </w:num>
  <w:num w:numId="4">
    <w:abstractNumId w:val="10"/>
  </w:num>
  <w:num w:numId="5">
    <w:abstractNumId w:val="29"/>
  </w:num>
  <w:num w:numId="6">
    <w:abstractNumId w:val="7"/>
  </w:num>
  <w:num w:numId="7">
    <w:abstractNumId w:val="15"/>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6"/>
  </w:num>
  <w:num w:numId="12">
    <w:abstractNumId w:val="34"/>
  </w:num>
  <w:num w:numId="13">
    <w:abstractNumId w:val="31"/>
  </w:num>
  <w:num w:numId="14">
    <w:abstractNumId w:val="17"/>
  </w:num>
  <w:num w:numId="15">
    <w:abstractNumId w:val="20"/>
  </w:num>
  <w:num w:numId="16">
    <w:abstractNumId w:val="35"/>
  </w:num>
  <w:num w:numId="17">
    <w:abstractNumId w:val="8"/>
  </w:num>
  <w:num w:numId="18">
    <w:abstractNumId w:val="26"/>
  </w:num>
  <w:num w:numId="19">
    <w:abstractNumId w:val="5"/>
  </w:num>
  <w:num w:numId="20">
    <w:abstractNumId w:val="30"/>
  </w:num>
  <w:num w:numId="21">
    <w:abstractNumId w:val="12"/>
  </w:num>
  <w:num w:numId="22">
    <w:abstractNumId w:val="9"/>
  </w:num>
  <w:num w:numId="23">
    <w:abstractNumId w:val="19"/>
  </w:num>
  <w:num w:numId="24">
    <w:abstractNumId w:val="28"/>
  </w:num>
  <w:num w:numId="25">
    <w:abstractNumId w:val="2"/>
  </w:num>
  <w:num w:numId="26">
    <w:abstractNumId w:val="24"/>
  </w:num>
  <w:num w:numId="27">
    <w:abstractNumId w:val="14"/>
  </w:num>
  <w:num w:numId="28">
    <w:abstractNumId w:val="25"/>
  </w:num>
  <w:num w:numId="29">
    <w:abstractNumId w:val="6"/>
  </w:num>
  <w:num w:numId="30">
    <w:abstractNumId w:val="33"/>
  </w:num>
  <w:num w:numId="31">
    <w:abstractNumId w:val="1"/>
  </w:num>
  <w:num w:numId="32">
    <w:abstractNumId w:val="27"/>
  </w:num>
  <w:num w:numId="33">
    <w:abstractNumId w:val="32"/>
  </w:num>
  <w:num w:numId="34">
    <w:abstractNumId w:val="13"/>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71"/>
    <w:rsid w:val="00003061"/>
    <w:rsid w:val="0000332F"/>
    <w:rsid w:val="000042AC"/>
    <w:rsid w:val="000067B4"/>
    <w:rsid w:val="0001160B"/>
    <w:rsid w:val="0001330F"/>
    <w:rsid w:val="00013DEA"/>
    <w:rsid w:val="00015B96"/>
    <w:rsid w:val="00016197"/>
    <w:rsid w:val="000167B8"/>
    <w:rsid w:val="00020626"/>
    <w:rsid w:val="00020B0D"/>
    <w:rsid w:val="00021676"/>
    <w:rsid w:val="0002337E"/>
    <w:rsid w:val="00024937"/>
    <w:rsid w:val="0002780F"/>
    <w:rsid w:val="00030130"/>
    <w:rsid w:val="0003140D"/>
    <w:rsid w:val="00032BFF"/>
    <w:rsid w:val="000332DA"/>
    <w:rsid w:val="00035777"/>
    <w:rsid w:val="00035F4E"/>
    <w:rsid w:val="0003644B"/>
    <w:rsid w:val="00040466"/>
    <w:rsid w:val="000406F9"/>
    <w:rsid w:val="00040837"/>
    <w:rsid w:val="00040A7F"/>
    <w:rsid w:val="000415C2"/>
    <w:rsid w:val="00041FF6"/>
    <w:rsid w:val="00043C09"/>
    <w:rsid w:val="00043D4C"/>
    <w:rsid w:val="00044AC0"/>
    <w:rsid w:val="00045628"/>
    <w:rsid w:val="00046350"/>
    <w:rsid w:val="0005025C"/>
    <w:rsid w:val="00051DD7"/>
    <w:rsid w:val="0005349F"/>
    <w:rsid w:val="0005456C"/>
    <w:rsid w:val="00054B8A"/>
    <w:rsid w:val="00056190"/>
    <w:rsid w:val="000609B5"/>
    <w:rsid w:val="0006129B"/>
    <w:rsid w:val="000627A6"/>
    <w:rsid w:val="00065DBF"/>
    <w:rsid w:val="00071A62"/>
    <w:rsid w:val="00073886"/>
    <w:rsid w:val="00073E62"/>
    <w:rsid w:val="00074134"/>
    <w:rsid w:val="00076288"/>
    <w:rsid w:val="000763E3"/>
    <w:rsid w:val="00076E98"/>
    <w:rsid w:val="000815C0"/>
    <w:rsid w:val="00081C20"/>
    <w:rsid w:val="0008314F"/>
    <w:rsid w:val="00083353"/>
    <w:rsid w:val="00084F2E"/>
    <w:rsid w:val="000864F7"/>
    <w:rsid w:val="00086B97"/>
    <w:rsid w:val="00087C22"/>
    <w:rsid w:val="00090443"/>
    <w:rsid w:val="0009062E"/>
    <w:rsid w:val="00090CCC"/>
    <w:rsid w:val="000914C8"/>
    <w:rsid w:val="00093172"/>
    <w:rsid w:val="00095B07"/>
    <w:rsid w:val="0009630A"/>
    <w:rsid w:val="000963F4"/>
    <w:rsid w:val="00097A06"/>
    <w:rsid w:val="000A07C4"/>
    <w:rsid w:val="000A0CAB"/>
    <w:rsid w:val="000A2795"/>
    <w:rsid w:val="000A29BF"/>
    <w:rsid w:val="000A3475"/>
    <w:rsid w:val="000A3720"/>
    <w:rsid w:val="000A7831"/>
    <w:rsid w:val="000A7DCE"/>
    <w:rsid w:val="000A7E4D"/>
    <w:rsid w:val="000B22AF"/>
    <w:rsid w:val="000B4C14"/>
    <w:rsid w:val="000B576A"/>
    <w:rsid w:val="000B6679"/>
    <w:rsid w:val="000B706A"/>
    <w:rsid w:val="000C2218"/>
    <w:rsid w:val="000C2ACE"/>
    <w:rsid w:val="000C4DD7"/>
    <w:rsid w:val="000C56E4"/>
    <w:rsid w:val="000C586E"/>
    <w:rsid w:val="000C667E"/>
    <w:rsid w:val="000C6F2F"/>
    <w:rsid w:val="000C73ED"/>
    <w:rsid w:val="000C76F2"/>
    <w:rsid w:val="000C7A0C"/>
    <w:rsid w:val="000C7AEA"/>
    <w:rsid w:val="000D0554"/>
    <w:rsid w:val="000D2B23"/>
    <w:rsid w:val="000D34E1"/>
    <w:rsid w:val="000D38B5"/>
    <w:rsid w:val="000D5E48"/>
    <w:rsid w:val="000E04C0"/>
    <w:rsid w:val="000E1662"/>
    <w:rsid w:val="000E2E4C"/>
    <w:rsid w:val="000E676F"/>
    <w:rsid w:val="000E6907"/>
    <w:rsid w:val="000E700B"/>
    <w:rsid w:val="000F2798"/>
    <w:rsid w:val="000F4EEE"/>
    <w:rsid w:val="000F5348"/>
    <w:rsid w:val="000F6EAF"/>
    <w:rsid w:val="00100629"/>
    <w:rsid w:val="00100768"/>
    <w:rsid w:val="001011C8"/>
    <w:rsid w:val="001015A2"/>
    <w:rsid w:val="00101C50"/>
    <w:rsid w:val="0010464E"/>
    <w:rsid w:val="00105C1E"/>
    <w:rsid w:val="00106396"/>
    <w:rsid w:val="00107AC8"/>
    <w:rsid w:val="00111698"/>
    <w:rsid w:val="0011231A"/>
    <w:rsid w:val="001126C5"/>
    <w:rsid w:val="001159B5"/>
    <w:rsid w:val="00117BB6"/>
    <w:rsid w:val="00121972"/>
    <w:rsid w:val="00121B12"/>
    <w:rsid w:val="001272D0"/>
    <w:rsid w:val="0013011C"/>
    <w:rsid w:val="00130EA2"/>
    <w:rsid w:val="00131A2E"/>
    <w:rsid w:val="00132B19"/>
    <w:rsid w:val="0013369E"/>
    <w:rsid w:val="00133D55"/>
    <w:rsid w:val="00137760"/>
    <w:rsid w:val="0013778A"/>
    <w:rsid w:val="00141FC5"/>
    <w:rsid w:val="001429E2"/>
    <w:rsid w:val="00142D7A"/>
    <w:rsid w:val="001432E5"/>
    <w:rsid w:val="0014444B"/>
    <w:rsid w:val="00144A6E"/>
    <w:rsid w:val="001477C1"/>
    <w:rsid w:val="00151BAB"/>
    <w:rsid w:val="001527C8"/>
    <w:rsid w:val="00153911"/>
    <w:rsid w:val="0015399F"/>
    <w:rsid w:val="00154DB7"/>
    <w:rsid w:val="001564F3"/>
    <w:rsid w:val="001603B5"/>
    <w:rsid w:val="00160410"/>
    <w:rsid w:val="00161278"/>
    <w:rsid w:val="00162853"/>
    <w:rsid w:val="00163D6C"/>
    <w:rsid w:val="00164EA6"/>
    <w:rsid w:val="00165273"/>
    <w:rsid w:val="00171233"/>
    <w:rsid w:val="00171827"/>
    <w:rsid w:val="001754C5"/>
    <w:rsid w:val="00175617"/>
    <w:rsid w:val="00181AC9"/>
    <w:rsid w:val="00182388"/>
    <w:rsid w:val="0018247E"/>
    <w:rsid w:val="00182FA1"/>
    <w:rsid w:val="0018490B"/>
    <w:rsid w:val="00184BC7"/>
    <w:rsid w:val="00185312"/>
    <w:rsid w:val="0018563C"/>
    <w:rsid w:val="0018746D"/>
    <w:rsid w:val="001878F4"/>
    <w:rsid w:val="00187B82"/>
    <w:rsid w:val="00187C9D"/>
    <w:rsid w:val="001916F6"/>
    <w:rsid w:val="00192974"/>
    <w:rsid w:val="00195845"/>
    <w:rsid w:val="00195F34"/>
    <w:rsid w:val="001A17CC"/>
    <w:rsid w:val="001A586C"/>
    <w:rsid w:val="001A695F"/>
    <w:rsid w:val="001A702F"/>
    <w:rsid w:val="001A72AA"/>
    <w:rsid w:val="001A7ED3"/>
    <w:rsid w:val="001A7F73"/>
    <w:rsid w:val="001B0E50"/>
    <w:rsid w:val="001B1B72"/>
    <w:rsid w:val="001B1DAF"/>
    <w:rsid w:val="001B308D"/>
    <w:rsid w:val="001B548A"/>
    <w:rsid w:val="001B5C67"/>
    <w:rsid w:val="001B6255"/>
    <w:rsid w:val="001C233A"/>
    <w:rsid w:val="001C2978"/>
    <w:rsid w:val="001C6FD8"/>
    <w:rsid w:val="001C7410"/>
    <w:rsid w:val="001C7528"/>
    <w:rsid w:val="001D5EB2"/>
    <w:rsid w:val="001D6DCF"/>
    <w:rsid w:val="001E0139"/>
    <w:rsid w:val="001E0953"/>
    <w:rsid w:val="001E1FBB"/>
    <w:rsid w:val="001E2359"/>
    <w:rsid w:val="001E5053"/>
    <w:rsid w:val="001F0178"/>
    <w:rsid w:val="001F3A7D"/>
    <w:rsid w:val="001F402F"/>
    <w:rsid w:val="001F48EB"/>
    <w:rsid w:val="001F70BC"/>
    <w:rsid w:val="001F794C"/>
    <w:rsid w:val="002015BC"/>
    <w:rsid w:val="00201626"/>
    <w:rsid w:val="00202413"/>
    <w:rsid w:val="00205ACA"/>
    <w:rsid w:val="002060AE"/>
    <w:rsid w:val="0021018F"/>
    <w:rsid w:val="00210AE7"/>
    <w:rsid w:val="00211678"/>
    <w:rsid w:val="0021329F"/>
    <w:rsid w:val="00213DD3"/>
    <w:rsid w:val="00214DBA"/>
    <w:rsid w:val="002154A9"/>
    <w:rsid w:val="00216755"/>
    <w:rsid w:val="00216AF9"/>
    <w:rsid w:val="002174E5"/>
    <w:rsid w:val="00220CF4"/>
    <w:rsid w:val="0022147E"/>
    <w:rsid w:val="00221B8A"/>
    <w:rsid w:val="00226150"/>
    <w:rsid w:val="002263F6"/>
    <w:rsid w:val="00226B61"/>
    <w:rsid w:val="00227EAC"/>
    <w:rsid w:val="00230972"/>
    <w:rsid w:val="00230A09"/>
    <w:rsid w:val="00230C50"/>
    <w:rsid w:val="00230E38"/>
    <w:rsid w:val="00231B9B"/>
    <w:rsid w:val="002334A5"/>
    <w:rsid w:val="002346E8"/>
    <w:rsid w:val="002364C6"/>
    <w:rsid w:val="00240337"/>
    <w:rsid w:val="00240D66"/>
    <w:rsid w:val="002415BF"/>
    <w:rsid w:val="00241D8F"/>
    <w:rsid w:val="00243A10"/>
    <w:rsid w:val="002449BB"/>
    <w:rsid w:val="00245BB6"/>
    <w:rsid w:val="002474D0"/>
    <w:rsid w:val="00251CAB"/>
    <w:rsid w:val="002530ED"/>
    <w:rsid w:val="0025489B"/>
    <w:rsid w:val="002569DF"/>
    <w:rsid w:val="00256D07"/>
    <w:rsid w:val="00257DA9"/>
    <w:rsid w:val="00260FA3"/>
    <w:rsid w:val="002612C8"/>
    <w:rsid w:val="002621C0"/>
    <w:rsid w:val="0026232F"/>
    <w:rsid w:val="0026371F"/>
    <w:rsid w:val="002640AB"/>
    <w:rsid w:val="0026445E"/>
    <w:rsid w:val="0026482C"/>
    <w:rsid w:val="00265C12"/>
    <w:rsid w:val="00265EA4"/>
    <w:rsid w:val="002671CB"/>
    <w:rsid w:val="00267EB5"/>
    <w:rsid w:val="0027087F"/>
    <w:rsid w:val="00270D9D"/>
    <w:rsid w:val="00271334"/>
    <w:rsid w:val="00271557"/>
    <w:rsid w:val="00271C4A"/>
    <w:rsid w:val="00273166"/>
    <w:rsid w:val="00274A10"/>
    <w:rsid w:val="002754D0"/>
    <w:rsid w:val="002771F2"/>
    <w:rsid w:val="00282001"/>
    <w:rsid w:val="00284853"/>
    <w:rsid w:val="002857E5"/>
    <w:rsid w:val="00286443"/>
    <w:rsid w:val="00286C65"/>
    <w:rsid w:val="002871E8"/>
    <w:rsid w:val="00290472"/>
    <w:rsid w:val="00290826"/>
    <w:rsid w:val="00290F11"/>
    <w:rsid w:val="002911FB"/>
    <w:rsid w:val="00291457"/>
    <w:rsid w:val="00292808"/>
    <w:rsid w:val="00293FC6"/>
    <w:rsid w:val="0029446F"/>
    <w:rsid w:val="002A2417"/>
    <w:rsid w:val="002A3906"/>
    <w:rsid w:val="002A502D"/>
    <w:rsid w:val="002A70B3"/>
    <w:rsid w:val="002B2FE8"/>
    <w:rsid w:val="002B3DE4"/>
    <w:rsid w:val="002B415E"/>
    <w:rsid w:val="002B590C"/>
    <w:rsid w:val="002B593C"/>
    <w:rsid w:val="002B6D4B"/>
    <w:rsid w:val="002C0093"/>
    <w:rsid w:val="002C1E92"/>
    <w:rsid w:val="002C2FDC"/>
    <w:rsid w:val="002C3F60"/>
    <w:rsid w:val="002C544E"/>
    <w:rsid w:val="002C7A91"/>
    <w:rsid w:val="002C7BA6"/>
    <w:rsid w:val="002D07B5"/>
    <w:rsid w:val="002D098E"/>
    <w:rsid w:val="002D2F04"/>
    <w:rsid w:val="002D46C1"/>
    <w:rsid w:val="002D4F90"/>
    <w:rsid w:val="002D5271"/>
    <w:rsid w:val="002E1846"/>
    <w:rsid w:val="002E1AEA"/>
    <w:rsid w:val="002E3836"/>
    <w:rsid w:val="002E46E6"/>
    <w:rsid w:val="002F0206"/>
    <w:rsid w:val="002F1690"/>
    <w:rsid w:val="002F2D9F"/>
    <w:rsid w:val="002F392B"/>
    <w:rsid w:val="002F3B7F"/>
    <w:rsid w:val="002F6DFF"/>
    <w:rsid w:val="002F6F39"/>
    <w:rsid w:val="003010FE"/>
    <w:rsid w:val="00301864"/>
    <w:rsid w:val="00302156"/>
    <w:rsid w:val="00303C10"/>
    <w:rsid w:val="00304695"/>
    <w:rsid w:val="00304B08"/>
    <w:rsid w:val="00305465"/>
    <w:rsid w:val="00307AA4"/>
    <w:rsid w:val="0031135E"/>
    <w:rsid w:val="00311A6F"/>
    <w:rsid w:val="00312645"/>
    <w:rsid w:val="0031325D"/>
    <w:rsid w:val="003146AE"/>
    <w:rsid w:val="0031653C"/>
    <w:rsid w:val="00320914"/>
    <w:rsid w:val="0032189E"/>
    <w:rsid w:val="00321CB0"/>
    <w:rsid w:val="003253AD"/>
    <w:rsid w:val="00326755"/>
    <w:rsid w:val="00330017"/>
    <w:rsid w:val="0033089A"/>
    <w:rsid w:val="003335C5"/>
    <w:rsid w:val="00337BB3"/>
    <w:rsid w:val="003407E2"/>
    <w:rsid w:val="00342447"/>
    <w:rsid w:val="00342B48"/>
    <w:rsid w:val="00342C7F"/>
    <w:rsid w:val="00345F63"/>
    <w:rsid w:val="003533C0"/>
    <w:rsid w:val="00356A37"/>
    <w:rsid w:val="00357F26"/>
    <w:rsid w:val="003600DE"/>
    <w:rsid w:val="00360371"/>
    <w:rsid w:val="0036044C"/>
    <w:rsid w:val="00361E7C"/>
    <w:rsid w:val="0036413C"/>
    <w:rsid w:val="00370A75"/>
    <w:rsid w:val="00371348"/>
    <w:rsid w:val="00372F15"/>
    <w:rsid w:val="00372F40"/>
    <w:rsid w:val="003764ED"/>
    <w:rsid w:val="00377FCF"/>
    <w:rsid w:val="00380C2A"/>
    <w:rsid w:val="003813EE"/>
    <w:rsid w:val="00381CFB"/>
    <w:rsid w:val="00382BCD"/>
    <w:rsid w:val="00383B45"/>
    <w:rsid w:val="003842E9"/>
    <w:rsid w:val="003848F0"/>
    <w:rsid w:val="0038670C"/>
    <w:rsid w:val="003911B6"/>
    <w:rsid w:val="003915AF"/>
    <w:rsid w:val="00394A22"/>
    <w:rsid w:val="00395747"/>
    <w:rsid w:val="00395D83"/>
    <w:rsid w:val="003A00A8"/>
    <w:rsid w:val="003A0303"/>
    <w:rsid w:val="003A119D"/>
    <w:rsid w:val="003A2053"/>
    <w:rsid w:val="003A30B7"/>
    <w:rsid w:val="003A418B"/>
    <w:rsid w:val="003A45C2"/>
    <w:rsid w:val="003A4FBB"/>
    <w:rsid w:val="003A7B83"/>
    <w:rsid w:val="003A7DB3"/>
    <w:rsid w:val="003B0C9E"/>
    <w:rsid w:val="003B48DC"/>
    <w:rsid w:val="003B6DB1"/>
    <w:rsid w:val="003B7152"/>
    <w:rsid w:val="003C08DA"/>
    <w:rsid w:val="003C1806"/>
    <w:rsid w:val="003C4D03"/>
    <w:rsid w:val="003C4D38"/>
    <w:rsid w:val="003C5084"/>
    <w:rsid w:val="003C635A"/>
    <w:rsid w:val="003C721E"/>
    <w:rsid w:val="003D045B"/>
    <w:rsid w:val="003D1069"/>
    <w:rsid w:val="003D1503"/>
    <w:rsid w:val="003D3589"/>
    <w:rsid w:val="003D3FE5"/>
    <w:rsid w:val="003D4ADB"/>
    <w:rsid w:val="003D5DBF"/>
    <w:rsid w:val="003D5DF1"/>
    <w:rsid w:val="003D66E6"/>
    <w:rsid w:val="003D7E87"/>
    <w:rsid w:val="003E1B35"/>
    <w:rsid w:val="003E1E4D"/>
    <w:rsid w:val="003E265F"/>
    <w:rsid w:val="003E4552"/>
    <w:rsid w:val="003E6F7D"/>
    <w:rsid w:val="003E7C63"/>
    <w:rsid w:val="003E7FD0"/>
    <w:rsid w:val="003F0FD8"/>
    <w:rsid w:val="003F21E4"/>
    <w:rsid w:val="003F38E2"/>
    <w:rsid w:val="003F580F"/>
    <w:rsid w:val="003F66E8"/>
    <w:rsid w:val="003F7257"/>
    <w:rsid w:val="003F77DF"/>
    <w:rsid w:val="00400B37"/>
    <w:rsid w:val="0040299B"/>
    <w:rsid w:val="00402F5A"/>
    <w:rsid w:val="004042ED"/>
    <w:rsid w:val="00406A87"/>
    <w:rsid w:val="00410095"/>
    <w:rsid w:val="00411451"/>
    <w:rsid w:val="00412931"/>
    <w:rsid w:val="00417BBF"/>
    <w:rsid w:val="0042133C"/>
    <w:rsid w:val="00424352"/>
    <w:rsid w:val="00424488"/>
    <w:rsid w:val="0042535D"/>
    <w:rsid w:val="00425AB8"/>
    <w:rsid w:val="004308A8"/>
    <w:rsid w:val="00433C35"/>
    <w:rsid w:val="00436F70"/>
    <w:rsid w:val="00437DD9"/>
    <w:rsid w:val="0044253C"/>
    <w:rsid w:val="0044267F"/>
    <w:rsid w:val="004445AF"/>
    <w:rsid w:val="004451DD"/>
    <w:rsid w:val="00445350"/>
    <w:rsid w:val="004513E8"/>
    <w:rsid w:val="004554FD"/>
    <w:rsid w:val="00456654"/>
    <w:rsid w:val="00460076"/>
    <w:rsid w:val="00463C8D"/>
    <w:rsid w:val="004655E8"/>
    <w:rsid w:val="00467F3D"/>
    <w:rsid w:val="00471B91"/>
    <w:rsid w:val="0047371B"/>
    <w:rsid w:val="0047388C"/>
    <w:rsid w:val="004753A3"/>
    <w:rsid w:val="00475DCF"/>
    <w:rsid w:val="004761FA"/>
    <w:rsid w:val="00481602"/>
    <w:rsid w:val="0048275D"/>
    <w:rsid w:val="004829E0"/>
    <w:rsid w:val="0048337C"/>
    <w:rsid w:val="00483E77"/>
    <w:rsid w:val="00484C0D"/>
    <w:rsid w:val="004850B4"/>
    <w:rsid w:val="004927AE"/>
    <w:rsid w:val="00494C8A"/>
    <w:rsid w:val="00497D8B"/>
    <w:rsid w:val="004A031B"/>
    <w:rsid w:val="004A2EF9"/>
    <w:rsid w:val="004A5D03"/>
    <w:rsid w:val="004A7D32"/>
    <w:rsid w:val="004B0141"/>
    <w:rsid w:val="004B2084"/>
    <w:rsid w:val="004B20C3"/>
    <w:rsid w:val="004B2A6E"/>
    <w:rsid w:val="004B407A"/>
    <w:rsid w:val="004C0579"/>
    <w:rsid w:val="004C16E2"/>
    <w:rsid w:val="004C2FF8"/>
    <w:rsid w:val="004D1C14"/>
    <w:rsid w:val="004D26BF"/>
    <w:rsid w:val="004D36C3"/>
    <w:rsid w:val="004D41B8"/>
    <w:rsid w:val="004E01C3"/>
    <w:rsid w:val="004E1C34"/>
    <w:rsid w:val="004E1FB4"/>
    <w:rsid w:val="004E5C45"/>
    <w:rsid w:val="004F0A3C"/>
    <w:rsid w:val="004F4186"/>
    <w:rsid w:val="004F74CA"/>
    <w:rsid w:val="004F74E1"/>
    <w:rsid w:val="004F7A42"/>
    <w:rsid w:val="00503663"/>
    <w:rsid w:val="0050533D"/>
    <w:rsid w:val="00506032"/>
    <w:rsid w:val="00506D77"/>
    <w:rsid w:val="00506EA4"/>
    <w:rsid w:val="00511301"/>
    <w:rsid w:val="00512E7D"/>
    <w:rsid w:val="00515CA7"/>
    <w:rsid w:val="00521CC8"/>
    <w:rsid w:val="00522632"/>
    <w:rsid w:val="00523009"/>
    <w:rsid w:val="00524DAA"/>
    <w:rsid w:val="00526BDF"/>
    <w:rsid w:val="005279FA"/>
    <w:rsid w:val="00527BB5"/>
    <w:rsid w:val="00530AB4"/>
    <w:rsid w:val="005312C4"/>
    <w:rsid w:val="00532308"/>
    <w:rsid w:val="00534F55"/>
    <w:rsid w:val="005359C5"/>
    <w:rsid w:val="005375B7"/>
    <w:rsid w:val="00540373"/>
    <w:rsid w:val="00540418"/>
    <w:rsid w:val="005421DA"/>
    <w:rsid w:val="00545FB7"/>
    <w:rsid w:val="00547390"/>
    <w:rsid w:val="00551A36"/>
    <w:rsid w:val="00552C16"/>
    <w:rsid w:val="00552E54"/>
    <w:rsid w:val="00553D15"/>
    <w:rsid w:val="00555CD7"/>
    <w:rsid w:val="00556C19"/>
    <w:rsid w:val="00560CD5"/>
    <w:rsid w:val="005616C5"/>
    <w:rsid w:val="00562303"/>
    <w:rsid w:val="00563A32"/>
    <w:rsid w:val="00563AD9"/>
    <w:rsid w:val="00565C05"/>
    <w:rsid w:val="005668E6"/>
    <w:rsid w:val="00566F70"/>
    <w:rsid w:val="0056768D"/>
    <w:rsid w:val="005708EC"/>
    <w:rsid w:val="005716D0"/>
    <w:rsid w:val="00571BFA"/>
    <w:rsid w:val="005737EF"/>
    <w:rsid w:val="00574261"/>
    <w:rsid w:val="00575C6B"/>
    <w:rsid w:val="00576804"/>
    <w:rsid w:val="00577449"/>
    <w:rsid w:val="005831ED"/>
    <w:rsid w:val="00583C7B"/>
    <w:rsid w:val="005932DF"/>
    <w:rsid w:val="00594968"/>
    <w:rsid w:val="005958D8"/>
    <w:rsid w:val="00596B7D"/>
    <w:rsid w:val="005A0924"/>
    <w:rsid w:val="005A1225"/>
    <w:rsid w:val="005A173C"/>
    <w:rsid w:val="005A1939"/>
    <w:rsid w:val="005A1AC1"/>
    <w:rsid w:val="005A3595"/>
    <w:rsid w:val="005A44A3"/>
    <w:rsid w:val="005A55DB"/>
    <w:rsid w:val="005A57A6"/>
    <w:rsid w:val="005A699C"/>
    <w:rsid w:val="005A7CD5"/>
    <w:rsid w:val="005B027F"/>
    <w:rsid w:val="005B121D"/>
    <w:rsid w:val="005B3685"/>
    <w:rsid w:val="005B3A28"/>
    <w:rsid w:val="005B4C81"/>
    <w:rsid w:val="005C2378"/>
    <w:rsid w:val="005C24BE"/>
    <w:rsid w:val="005C2AE1"/>
    <w:rsid w:val="005C3CE1"/>
    <w:rsid w:val="005C5731"/>
    <w:rsid w:val="005C5B5A"/>
    <w:rsid w:val="005C7DFD"/>
    <w:rsid w:val="005D1116"/>
    <w:rsid w:val="005D36DA"/>
    <w:rsid w:val="005D4067"/>
    <w:rsid w:val="005D6265"/>
    <w:rsid w:val="005E0CA4"/>
    <w:rsid w:val="005E4C1A"/>
    <w:rsid w:val="005E55DA"/>
    <w:rsid w:val="005E56FE"/>
    <w:rsid w:val="005E596D"/>
    <w:rsid w:val="005E6B12"/>
    <w:rsid w:val="005E6E07"/>
    <w:rsid w:val="005E78ED"/>
    <w:rsid w:val="005F029C"/>
    <w:rsid w:val="005F06B8"/>
    <w:rsid w:val="005F2432"/>
    <w:rsid w:val="005F33CD"/>
    <w:rsid w:val="005F5BCC"/>
    <w:rsid w:val="005F79EE"/>
    <w:rsid w:val="00603491"/>
    <w:rsid w:val="0060726B"/>
    <w:rsid w:val="006077C8"/>
    <w:rsid w:val="0061028E"/>
    <w:rsid w:val="00610953"/>
    <w:rsid w:val="006140A6"/>
    <w:rsid w:val="0061483C"/>
    <w:rsid w:val="00614D31"/>
    <w:rsid w:val="00616E6F"/>
    <w:rsid w:val="0062063E"/>
    <w:rsid w:val="0062140C"/>
    <w:rsid w:val="006216E5"/>
    <w:rsid w:val="00621DD6"/>
    <w:rsid w:val="00621DED"/>
    <w:rsid w:val="0062254D"/>
    <w:rsid w:val="00623C64"/>
    <w:rsid w:val="0062704B"/>
    <w:rsid w:val="00627251"/>
    <w:rsid w:val="006300B2"/>
    <w:rsid w:val="00630D5C"/>
    <w:rsid w:val="0063106A"/>
    <w:rsid w:val="0063122A"/>
    <w:rsid w:val="00631565"/>
    <w:rsid w:val="006332AF"/>
    <w:rsid w:val="0063409A"/>
    <w:rsid w:val="00634D28"/>
    <w:rsid w:val="00636C03"/>
    <w:rsid w:val="00637EC5"/>
    <w:rsid w:val="006419D0"/>
    <w:rsid w:val="0064517F"/>
    <w:rsid w:val="0064600B"/>
    <w:rsid w:val="00647C45"/>
    <w:rsid w:val="0065091E"/>
    <w:rsid w:val="00653752"/>
    <w:rsid w:val="00654EB0"/>
    <w:rsid w:val="00661B6F"/>
    <w:rsid w:val="0066318E"/>
    <w:rsid w:val="00664EE6"/>
    <w:rsid w:val="006660B7"/>
    <w:rsid w:val="006675C6"/>
    <w:rsid w:val="00670203"/>
    <w:rsid w:val="00671C83"/>
    <w:rsid w:val="0067351B"/>
    <w:rsid w:val="00673B1F"/>
    <w:rsid w:val="00674C22"/>
    <w:rsid w:val="006771B9"/>
    <w:rsid w:val="00677336"/>
    <w:rsid w:val="00677BAB"/>
    <w:rsid w:val="00680640"/>
    <w:rsid w:val="00682549"/>
    <w:rsid w:val="006825D7"/>
    <w:rsid w:val="006829E0"/>
    <w:rsid w:val="0068340B"/>
    <w:rsid w:val="00683A51"/>
    <w:rsid w:val="00685F5D"/>
    <w:rsid w:val="00686D96"/>
    <w:rsid w:val="00686F91"/>
    <w:rsid w:val="00690261"/>
    <w:rsid w:val="00690FFA"/>
    <w:rsid w:val="00693897"/>
    <w:rsid w:val="00693BCE"/>
    <w:rsid w:val="00694079"/>
    <w:rsid w:val="006940EC"/>
    <w:rsid w:val="006941FC"/>
    <w:rsid w:val="00695974"/>
    <w:rsid w:val="00697536"/>
    <w:rsid w:val="00697868"/>
    <w:rsid w:val="006A09D7"/>
    <w:rsid w:val="006A262E"/>
    <w:rsid w:val="006A29AF"/>
    <w:rsid w:val="006A3068"/>
    <w:rsid w:val="006A520E"/>
    <w:rsid w:val="006A780B"/>
    <w:rsid w:val="006B0DC6"/>
    <w:rsid w:val="006B1329"/>
    <w:rsid w:val="006B1F36"/>
    <w:rsid w:val="006B320C"/>
    <w:rsid w:val="006B4556"/>
    <w:rsid w:val="006B4A29"/>
    <w:rsid w:val="006B4F20"/>
    <w:rsid w:val="006B5CD9"/>
    <w:rsid w:val="006B774E"/>
    <w:rsid w:val="006C0BEC"/>
    <w:rsid w:val="006C0CEA"/>
    <w:rsid w:val="006C286C"/>
    <w:rsid w:val="006C28E7"/>
    <w:rsid w:val="006C2CFD"/>
    <w:rsid w:val="006C371A"/>
    <w:rsid w:val="006C4053"/>
    <w:rsid w:val="006C7EA9"/>
    <w:rsid w:val="006D0062"/>
    <w:rsid w:val="006D0608"/>
    <w:rsid w:val="006D15AF"/>
    <w:rsid w:val="006D36B0"/>
    <w:rsid w:val="006D5695"/>
    <w:rsid w:val="006E055B"/>
    <w:rsid w:val="006E2EFF"/>
    <w:rsid w:val="006E2FC0"/>
    <w:rsid w:val="006E464B"/>
    <w:rsid w:val="006E70BE"/>
    <w:rsid w:val="006E7219"/>
    <w:rsid w:val="006E76F6"/>
    <w:rsid w:val="006E77DD"/>
    <w:rsid w:val="006F4369"/>
    <w:rsid w:val="006F5E6C"/>
    <w:rsid w:val="006F7078"/>
    <w:rsid w:val="0070033B"/>
    <w:rsid w:val="00701874"/>
    <w:rsid w:val="00701EED"/>
    <w:rsid w:val="00703B66"/>
    <w:rsid w:val="00704625"/>
    <w:rsid w:val="0070502B"/>
    <w:rsid w:val="007056D8"/>
    <w:rsid w:val="007066D4"/>
    <w:rsid w:val="00706BDD"/>
    <w:rsid w:val="0070709C"/>
    <w:rsid w:val="00707C8A"/>
    <w:rsid w:val="007162A4"/>
    <w:rsid w:val="00716931"/>
    <w:rsid w:val="00717DE7"/>
    <w:rsid w:val="007207A0"/>
    <w:rsid w:val="00722AA6"/>
    <w:rsid w:val="007257F2"/>
    <w:rsid w:val="0072749B"/>
    <w:rsid w:val="00727CCA"/>
    <w:rsid w:val="007300E5"/>
    <w:rsid w:val="00731A00"/>
    <w:rsid w:val="00731F41"/>
    <w:rsid w:val="007334F3"/>
    <w:rsid w:val="00734FFF"/>
    <w:rsid w:val="00736203"/>
    <w:rsid w:val="00737C76"/>
    <w:rsid w:val="00737F12"/>
    <w:rsid w:val="00741057"/>
    <w:rsid w:val="007424FC"/>
    <w:rsid w:val="00743FEB"/>
    <w:rsid w:val="00744CC3"/>
    <w:rsid w:val="00745400"/>
    <w:rsid w:val="00751FE3"/>
    <w:rsid w:val="00753354"/>
    <w:rsid w:val="00753846"/>
    <w:rsid w:val="00753AEF"/>
    <w:rsid w:val="00754B29"/>
    <w:rsid w:val="00755B43"/>
    <w:rsid w:val="00755EFD"/>
    <w:rsid w:val="00757F74"/>
    <w:rsid w:val="00761316"/>
    <w:rsid w:val="007633F7"/>
    <w:rsid w:val="00764640"/>
    <w:rsid w:val="00767CE5"/>
    <w:rsid w:val="00770406"/>
    <w:rsid w:val="00770581"/>
    <w:rsid w:val="00770FB8"/>
    <w:rsid w:val="00771343"/>
    <w:rsid w:val="0077164F"/>
    <w:rsid w:val="00772DAB"/>
    <w:rsid w:val="00773A66"/>
    <w:rsid w:val="007761F2"/>
    <w:rsid w:val="007819F4"/>
    <w:rsid w:val="00782187"/>
    <w:rsid w:val="007854D3"/>
    <w:rsid w:val="00786748"/>
    <w:rsid w:val="0079253F"/>
    <w:rsid w:val="00793E24"/>
    <w:rsid w:val="0079582C"/>
    <w:rsid w:val="007975E8"/>
    <w:rsid w:val="007A096A"/>
    <w:rsid w:val="007A16FD"/>
    <w:rsid w:val="007A2B34"/>
    <w:rsid w:val="007A319F"/>
    <w:rsid w:val="007A3E33"/>
    <w:rsid w:val="007A43A8"/>
    <w:rsid w:val="007A7AEE"/>
    <w:rsid w:val="007A7E0A"/>
    <w:rsid w:val="007B0288"/>
    <w:rsid w:val="007B07D1"/>
    <w:rsid w:val="007B0AB5"/>
    <w:rsid w:val="007B3986"/>
    <w:rsid w:val="007B3CE1"/>
    <w:rsid w:val="007B5913"/>
    <w:rsid w:val="007B76A6"/>
    <w:rsid w:val="007C4AC0"/>
    <w:rsid w:val="007C574E"/>
    <w:rsid w:val="007C587E"/>
    <w:rsid w:val="007C5CFB"/>
    <w:rsid w:val="007C62CB"/>
    <w:rsid w:val="007C6972"/>
    <w:rsid w:val="007C6B44"/>
    <w:rsid w:val="007C7998"/>
    <w:rsid w:val="007D0168"/>
    <w:rsid w:val="007D12B1"/>
    <w:rsid w:val="007D15E8"/>
    <w:rsid w:val="007D284A"/>
    <w:rsid w:val="007D6E9A"/>
    <w:rsid w:val="007D737E"/>
    <w:rsid w:val="007E0005"/>
    <w:rsid w:val="007E4A53"/>
    <w:rsid w:val="007E4E1D"/>
    <w:rsid w:val="007E4FAB"/>
    <w:rsid w:val="007F063D"/>
    <w:rsid w:val="007F0EA2"/>
    <w:rsid w:val="007F2522"/>
    <w:rsid w:val="007F2B28"/>
    <w:rsid w:val="007F2C50"/>
    <w:rsid w:val="00801FDC"/>
    <w:rsid w:val="00802E8B"/>
    <w:rsid w:val="008033A1"/>
    <w:rsid w:val="0080540A"/>
    <w:rsid w:val="00806164"/>
    <w:rsid w:val="00811DAC"/>
    <w:rsid w:val="008137F3"/>
    <w:rsid w:val="00813D81"/>
    <w:rsid w:val="008173EE"/>
    <w:rsid w:val="008217DD"/>
    <w:rsid w:val="00821C70"/>
    <w:rsid w:val="00822603"/>
    <w:rsid w:val="00823940"/>
    <w:rsid w:val="0082572D"/>
    <w:rsid w:val="0082723B"/>
    <w:rsid w:val="008273CD"/>
    <w:rsid w:val="008279AD"/>
    <w:rsid w:val="00830EAA"/>
    <w:rsid w:val="00831069"/>
    <w:rsid w:val="008331C3"/>
    <w:rsid w:val="00833265"/>
    <w:rsid w:val="00837981"/>
    <w:rsid w:val="00843068"/>
    <w:rsid w:val="00843914"/>
    <w:rsid w:val="00845E45"/>
    <w:rsid w:val="00846935"/>
    <w:rsid w:val="00846DC7"/>
    <w:rsid w:val="00847907"/>
    <w:rsid w:val="00847B66"/>
    <w:rsid w:val="008535B1"/>
    <w:rsid w:val="00853D99"/>
    <w:rsid w:val="00855B76"/>
    <w:rsid w:val="00857296"/>
    <w:rsid w:val="00857A86"/>
    <w:rsid w:val="00857A8E"/>
    <w:rsid w:val="00857D88"/>
    <w:rsid w:val="00864649"/>
    <w:rsid w:val="0086518A"/>
    <w:rsid w:val="008652F8"/>
    <w:rsid w:val="00865E69"/>
    <w:rsid w:val="00866112"/>
    <w:rsid w:val="00866F0A"/>
    <w:rsid w:val="008712B9"/>
    <w:rsid w:val="008734C9"/>
    <w:rsid w:val="00874156"/>
    <w:rsid w:val="008741BB"/>
    <w:rsid w:val="00874ADE"/>
    <w:rsid w:val="00874FCD"/>
    <w:rsid w:val="008754A2"/>
    <w:rsid w:val="00877D14"/>
    <w:rsid w:val="00880188"/>
    <w:rsid w:val="00880BEE"/>
    <w:rsid w:val="0088112C"/>
    <w:rsid w:val="00881F17"/>
    <w:rsid w:val="00882B81"/>
    <w:rsid w:val="0088530D"/>
    <w:rsid w:val="008854DD"/>
    <w:rsid w:val="00885CB9"/>
    <w:rsid w:val="008863A3"/>
    <w:rsid w:val="00886A18"/>
    <w:rsid w:val="00886EBA"/>
    <w:rsid w:val="008871BB"/>
    <w:rsid w:val="00891CF2"/>
    <w:rsid w:val="00893D22"/>
    <w:rsid w:val="00893EBD"/>
    <w:rsid w:val="00894A34"/>
    <w:rsid w:val="008970AA"/>
    <w:rsid w:val="008979D1"/>
    <w:rsid w:val="008A0058"/>
    <w:rsid w:val="008A28CD"/>
    <w:rsid w:val="008A2FA0"/>
    <w:rsid w:val="008A39D3"/>
    <w:rsid w:val="008A6428"/>
    <w:rsid w:val="008A6E4D"/>
    <w:rsid w:val="008B0017"/>
    <w:rsid w:val="008B0793"/>
    <w:rsid w:val="008B19A1"/>
    <w:rsid w:val="008B2FA7"/>
    <w:rsid w:val="008B40C2"/>
    <w:rsid w:val="008B41CF"/>
    <w:rsid w:val="008B4E01"/>
    <w:rsid w:val="008C0C88"/>
    <w:rsid w:val="008C1CB2"/>
    <w:rsid w:val="008C5851"/>
    <w:rsid w:val="008C75B5"/>
    <w:rsid w:val="008D13BC"/>
    <w:rsid w:val="008D2A10"/>
    <w:rsid w:val="008D3A96"/>
    <w:rsid w:val="008D4501"/>
    <w:rsid w:val="008D590D"/>
    <w:rsid w:val="008D6DED"/>
    <w:rsid w:val="008E03FD"/>
    <w:rsid w:val="008E3652"/>
    <w:rsid w:val="008E4EF1"/>
    <w:rsid w:val="008E5CCD"/>
    <w:rsid w:val="008E7CCA"/>
    <w:rsid w:val="008E7D28"/>
    <w:rsid w:val="008F2818"/>
    <w:rsid w:val="008F2EFE"/>
    <w:rsid w:val="008F35CF"/>
    <w:rsid w:val="008F369D"/>
    <w:rsid w:val="008F3DA7"/>
    <w:rsid w:val="008F4CD7"/>
    <w:rsid w:val="008F58B0"/>
    <w:rsid w:val="008F6D58"/>
    <w:rsid w:val="008F79FD"/>
    <w:rsid w:val="00903C4D"/>
    <w:rsid w:val="00905481"/>
    <w:rsid w:val="00910AA4"/>
    <w:rsid w:val="00912A73"/>
    <w:rsid w:val="00915078"/>
    <w:rsid w:val="00915B3B"/>
    <w:rsid w:val="00915B57"/>
    <w:rsid w:val="00916E71"/>
    <w:rsid w:val="009201C4"/>
    <w:rsid w:val="00920432"/>
    <w:rsid w:val="0092298D"/>
    <w:rsid w:val="00923595"/>
    <w:rsid w:val="0092608E"/>
    <w:rsid w:val="00926DD8"/>
    <w:rsid w:val="0092754C"/>
    <w:rsid w:val="00932861"/>
    <w:rsid w:val="00933591"/>
    <w:rsid w:val="00934B46"/>
    <w:rsid w:val="00936B8A"/>
    <w:rsid w:val="00941E47"/>
    <w:rsid w:val="00941EA5"/>
    <w:rsid w:val="00943EF5"/>
    <w:rsid w:val="009441A8"/>
    <w:rsid w:val="00945394"/>
    <w:rsid w:val="00950CB6"/>
    <w:rsid w:val="00952547"/>
    <w:rsid w:val="009556C7"/>
    <w:rsid w:val="00955E9C"/>
    <w:rsid w:val="00956025"/>
    <w:rsid w:val="00957734"/>
    <w:rsid w:val="00960908"/>
    <w:rsid w:val="00960C5D"/>
    <w:rsid w:val="009622B6"/>
    <w:rsid w:val="009630AB"/>
    <w:rsid w:val="0096387D"/>
    <w:rsid w:val="00964E74"/>
    <w:rsid w:val="00967424"/>
    <w:rsid w:val="00970397"/>
    <w:rsid w:val="00971B48"/>
    <w:rsid w:val="0097212E"/>
    <w:rsid w:val="00972E17"/>
    <w:rsid w:val="00972E57"/>
    <w:rsid w:val="00972F59"/>
    <w:rsid w:val="00973425"/>
    <w:rsid w:val="00973BB2"/>
    <w:rsid w:val="0098098D"/>
    <w:rsid w:val="00980D5B"/>
    <w:rsid w:val="00981C29"/>
    <w:rsid w:val="00983482"/>
    <w:rsid w:val="0098408D"/>
    <w:rsid w:val="00985772"/>
    <w:rsid w:val="00986787"/>
    <w:rsid w:val="00990C7D"/>
    <w:rsid w:val="00992588"/>
    <w:rsid w:val="009928D3"/>
    <w:rsid w:val="0099370B"/>
    <w:rsid w:val="00994540"/>
    <w:rsid w:val="00994BCF"/>
    <w:rsid w:val="00996651"/>
    <w:rsid w:val="009A0AD8"/>
    <w:rsid w:val="009A16DB"/>
    <w:rsid w:val="009A182F"/>
    <w:rsid w:val="009A3455"/>
    <w:rsid w:val="009A38CC"/>
    <w:rsid w:val="009A45B8"/>
    <w:rsid w:val="009A4BC9"/>
    <w:rsid w:val="009A650C"/>
    <w:rsid w:val="009A6A52"/>
    <w:rsid w:val="009A7D32"/>
    <w:rsid w:val="009B0CA0"/>
    <w:rsid w:val="009B0F78"/>
    <w:rsid w:val="009B44DA"/>
    <w:rsid w:val="009B4FB1"/>
    <w:rsid w:val="009B57F2"/>
    <w:rsid w:val="009B5B63"/>
    <w:rsid w:val="009B5F8F"/>
    <w:rsid w:val="009C20AD"/>
    <w:rsid w:val="009C226B"/>
    <w:rsid w:val="009C24DF"/>
    <w:rsid w:val="009C38FF"/>
    <w:rsid w:val="009C4800"/>
    <w:rsid w:val="009C50E5"/>
    <w:rsid w:val="009C666E"/>
    <w:rsid w:val="009D08DE"/>
    <w:rsid w:val="009D1871"/>
    <w:rsid w:val="009D191E"/>
    <w:rsid w:val="009D7735"/>
    <w:rsid w:val="009D7864"/>
    <w:rsid w:val="009E141C"/>
    <w:rsid w:val="009E526F"/>
    <w:rsid w:val="009F139A"/>
    <w:rsid w:val="009F1F46"/>
    <w:rsid w:val="009F200C"/>
    <w:rsid w:val="009F28D6"/>
    <w:rsid w:val="009F2D90"/>
    <w:rsid w:val="009F3C3F"/>
    <w:rsid w:val="009F55E1"/>
    <w:rsid w:val="00A007EF"/>
    <w:rsid w:val="00A01AE2"/>
    <w:rsid w:val="00A0324A"/>
    <w:rsid w:val="00A0374C"/>
    <w:rsid w:val="00A04608"/>
    <w:rsid w:val="00A04871"/>
    <w:rsid w:val="00A04C1B"/>
    <w:rsid w:val="00A06A78"/>
    <w:rsid w:val="00A07344"/>
    <w:rsid w:val="00A07FF4"/>
    <w:rsid w:val="00A11A8A"/>
    <w:rsid w:val="00A15752"/>
    <w:rsid w:val="00A16B77"/>
    <w:rsid w:val="00A16E93"/>
    <w:rsid w:val="00A171F5"/>
    <w:rsid w:val="00A20E65"/>
    <w:rsid w:val="00A214F6"/>
    <w:rsid w:val="00A2206F"/>
    <w:rsid w:val="00A220AF"/>
    <w:rsid w:val="00A23690"/>
    <w:rsid w:val="00A24BEB"/>
    <w:rsid w:val="00A259AE"/>
    <w:rsid w:val="00A26188"/>
    <w:rsid w:val="00A313CB"/>
    <w:rsid w:val="00A325A8"/>
    <w:rsid w:val="00A325E0"/>
    <w:rsid w:val="00A34412"/>
    <w:rsid w:val="00A34FB4"/>
    <w:rsid w:val="00A3575A"/>
    <w:rsid w:val="00A36FAB"/>
    <w:rsid w:val="00A416E8"/>
    <w:rsid w:val="00A45795"/>
    <w:rsid w:val="00A46AC3"/>
    <w:rsid w:val="00A46ACD"/>
    <w:rsid w:val="00A506DC"/>
    <w:rsid w:val="00A51DD6"/>
    <w:rsid w:val="00A52120"/>
    <w:rsid w:val="00A546B5"/>
    <w:rsid w:val="00A552B6"/>
    <w:rsid w:val="00A556E3"/>
    <w:rsid w:val="00A56ED6"/>
    <w:rsid w:val="00A60B00"/>
    <w:rsid w:val="00A6108A"/>
    <w:rsid w:val="00A63AA2"/>
    <w:rsid w:val="00A64067"/>
    <w:rsid w:val="00A6451E"/>
    <w:rsid w:val="00A646AC"/>
    <w:rsid w:val="00A67EEB"/>
    <w:rsid w:val="00A701C9"/>
    <w:rsid w:val="00A713B9"/>
    <w:rsid w:val="00A713FF"/>
    <w:rsid w:val="00A7161F"/>
    <w:rsid w:val="00A71EDC"/>
    <w:rsid w:val="00A75FE0"/>
    <w:rsid w:val="00A776F7"/>
    <w:rsid w:val="00A804B1"/>
    <w:rsid w:val="00A810F9"/>
    <w:rsid w:val="00A825B2"/>
    <w:rsid w:val="00A82FAB"/>
    <w:rsid w:val="00A8445A"/>
    <w:rsid w:val="00A848A9"/>
    <w:rsid w:val="00A85E1D"/>
    <w:rsid w:val="00A92AA1"/>
    <w:rsid w:val="00A93503"/>
    <w:rsid w:val="00A95247"/>
    <w:rsid w:val="00A96D51"/>
    <w:rsid w:val="00A9727C"/>
    <w:rsid w:val="00AA029F"/>
    <w:rsid w:val="00AA1617"/>
    <w:rsid w:val="00AA18C0"/>
    <w:rsid w:val="00AA3914"/>
    <w:rsid w:val="00AA3D9E"/>
    <w:rsid w:val="00AA3DD5"/>
    <w:rsid w:val="00AA3F4B"/>
    <w:rsid w:val="00AA3F50"/>
    <w:rsid w:val="00AA4C8E"/>
    <w:rsid w:val="00AA6736"/>
    <w:rsid w:val="00AB0217"/>
    <w:rsid w:val="00AB0485"/>
    <w:rsid w:val="00AB06DB"/>
    <w:rsid w:val="00AB10B5"/>
    <w:rsid w:val="00AB2A9A"/>
    <w:rsid w:val="00AB6008"/>
    <w:rsid w:val="00AC1288"/>
    <w:rsid w:val="00AC136C"/>
    <w:rsid w:val="00AC1FB2"/>
    <w:rsid w:val="00AC2143"/>
    <w:rsid w:val="00AC3EC4"/>
    <w:rsid w:val="00AC3FB7"/>
    <w:rsid w:val="00AC478C"/>
    <w:rsid w:val="00AC7272"/>
    <w:rsid w:val="00AD03E0"/>
    <w:rsid w:val="00AD30D6"/>
    <w:rsid w:val="00AD7038"/>
    <w:rsid w:val="00AD7296"/>
    <w:rsid w:val="00AD7A59"/>
    <w:rsid w:val="00AE090A"/>
    <w:rsid w:val="00AE35AE"/>
    <w:rsid w:val="00AE402B"/>
    <w:rsid w:val="00AE648C"/>
    <w:rsid w:val="00AF1F62"/>
    <w:rsid w:val="00AF4425"/>
    <w:rsid w:val="00B00036"/>
    <w:rsid w:val="00B0456A"/>
    <w:rsid w:val="00B04B49"/>
    <w:rsid w:val="00B05A53"/>
    <w:rsid w:val="00B06355"/>
    <w:rsid w:val="00B0651C"/>
    <w:rsid w:val="00B110DE"/>
    <w:rsid w:val="00B1262E"/>
    <w:rsid w:val="00B13896"/>
    <w:rsid w:val="00B138BF"/>
    <w:rsid w:val="00B14A7A"/>
    <w:rsid w:val="00B1566B"/>
    <w:rsid w:val="00B166D7"/>
    <w:rsid w:val="00B20BFD"/>
    <w:rsid w:val="00B273BE"/>
    <w:rsid w:val="00B274C6"/>
    <w:rsid w:val="00B27B26"/>
    <w:rsid w:val="00B27CF7"/>
    <w:rsid w:val="00B345F2"/>
    <w:rsid w:val="00B347F6"/>
    <w:rsid w:val="00B3569F"/>
    <w:rsid w:val="00B35AFD"/>
    <w:rsid w:val="00B35C39"/>
    <w:rsid w:val="00B368BA"/>
    <w:rsid w:val="00B370AC"/>
    <w:rsid w:val="00B40280"/>
    <w:rsid w:val="00B42C27"/>
    <w:rsid w:val="00B435DF"/>
    <w:rsid w:val="00B444A4"/>
    <w:rsid w:val="00B47260"/>
    <w:rsid w:val="00B477A5"/>
    <w:rsid w:val="00B477DA"/>
    <w:rsid w:val="00B47CF2"/>
    <w:rsid w:val="00B5012D"/>
    <w:rsid w:val="00B54C3C"/>
    <w:rsid w:val="00B60197"/>
    <w:rsid w:val="00B62D58"/>
    <w:rsid w:val="00B64A61"/>
    <w:rsid w:val="00B65803"/>
    <w:rsid w:val="00B6616B"/>
    <w:rsid w:val="00B66657"/>
    <w:rsid w:val="00B70FDC"/>
    <w:rsid w:val="00B7158C"/>
    <w:rsid w:val="00B71DD6"/>
    <w:rsid w:val="00B721D9"/>
    <w:rsid w:val="00B7482F"/>
    <w:rsid w:val="00B752E5"/>
    <w:rsid w:val="00B77ACA"/>
    <w:rsid w:val="00B800F2"/>
    <w:rsid w:val="00B80672"/>
    <w:rsid w:val="00B814F9"/>
    <w:rsid w:val="00B83756"/>
    <w:rsid w:val="00B84354"/>
    <w:rsid w:val="00B849EE"/>
    <w:rsid w:val="00B853B4"/>
    <w:rsid w:val="00B853E3"/>
    <w:rsid w:val="00B87300"/>
    <w:rsid w:val="00B879F9"/>
    <w:rsid w:val="00B90536"/>
    <w:rsid w:val="00B90974"/>
    <w:rsid w:val="00B93F31"/>
    <w:rsid w:val="00B94EF7"/>
    <w:rsid w:val="00B95501"/>
    <w:rsid w:val="00B95EB0"/>
    <w:rsid w:val="00BA0C14"/>
    <w:rsid w:val="00BA1AA8"/>
    <w:rsid w:val="00BA2940"/>
    <w:rsid w:val="00BA4B03"/>
    <w:rsid w:val="00BA4EC4"/>
    <w:rsid w:val="00BA5E1B"/>
    <w:rsid w:val="00BA6FD3"/>
    <w:rsid w:val="00BB0285"/>
    <w:rsid w:val="00BB061A"/>
    <w:rsid w:val="00BB6909"/>
    <w:rsid w:val="00BC019B"/>
    <w:rsid w:val="00BC060B"/>
    <w:rsid w:val="00BC0C38"/>
    <w:rsid w:val="00BC10F7"/>
    <w:rsid w:val="00BC279E"/>
    <w:rsid w:val="00BC2909"/>
    <w:rsid w:val="00BC35F1"/>
    <w:rsid w:val="00BC3ADD"/>
    <w:rsid w:val="00BC4EAB"/>
    <w:rsid w:val="00BC6F4E"/>
    <w:rsid w:val="00BD1277"/>
    <w:rsid w:val="00BD2296"/>
    <w:rsid w:val="00BD2990"/>
    <w:rsid w:val="00BD38AB"/>
    <w:rsid w:val="00BD3ACD"/>
    <w:rsid w:val="00BD501D"/>
    <w:rsid w:val="00BD5B91"/>
    <w:rsid w:val="00BD7C6D"/>
    <w:rsid w:val="00BE5406"/>
    <w:rsid w:val="00BE5514"/>
    <w:rsid w:val="00BE5DBC"/>
    <w:rsid w:val="00BF0041"/>
    <w:rsid w:val="00BF3278"/>
    <w:rsid w:val="00BF4B10"/>
    <w:rsid w:val="00BF4C0F"/>
    <w:rsid w:val="00BF4EB6"/>
    <w:rsid w:val="00C00B94"/>
    <w:rsid w:val="00C04677"/>
    <w:rsid w:val="00C04B84"/>
    <w:rsid w:val="00C0553D"/>
    <w:rsid w:val="00C108A8"/>
    <w:rsid w:val="00C12256"/>
    <w:rsid w:val="00C17B0C"/>
    <w:rsid w:val="00C17BDE"/>
    <w:rsid w:val="00C17E37"/>
    <w:rsid w:val="00C20F86"/>
    <w:rsid w:val="00C226CB"/>
    <w:rsid w:val="00C24075"/>
    <w:rsid w:val="00C24C72"/>
    <w:rsid w:val="00C2547E"/>
    <w:rsid w:val="00C260E0"/>
    <w:rsid w:val="00C26673"/>
    <w:rsid w:val="00C26D0D"/>
    <w:rsid w:val="00C26D8E"/>
    <w:rsid w:val="00C30683"/>
    <w:rsid w:val="00C31E3B"/>
    <w:rsid w:val="00C32657"/>
    <w:rsid w:val="00C35A65"/>
    <w:rsid w:val="00C3640B"/>
    <w:rsid w:val="00C3668B"/>
    <w:rsid w:val="00C37B67"/>
    <w:rsid w:val="00C41887"/>
    <w:rsid w:val="00C4226C"/>
    <w:rsid w:val="00C4373B"/>
    <w:rsid w:val="00C45016"/>
    <w:rsid w:val="00C45981"/>
    <w:rsid w:val="00C45ACC"/>
    <w:rsid w:val="00C46293"/>
    <w:rsid w:val="00C471D5"/>
    <w:rsid w:val="00C47250"/>
    <w:rsid w:val="00C47D78"/>
    <w:rsid w:val="00C51940"/>
    <w:rsid w:val="00C545F8"/>
    <w:rsid w:val="00C548F5"/>
    <w:rsid w:val="00C54A98"/>
    <w:rsid w:val="00C55BE7"/>
    <w:rsid w:val="00C55D83"/>
    <w:rsid w:val="00C55E9B"/>
    <w:rsid w:val="00C56A81"/>
    <w:rsid w:val="00C60248"/>
    <w:rsid w:val="00C620CB"/>
    <w:rsid w:val="00C63D46"/>
    <w:rsid w:val="00C640E7"/>
    <w:rsid w:val="00C64A15"/>
    <w:rsid w:val="00C65081"/>
    <w:rsid w:val="00C65EDD"/>
    <w:rsid w:val="00C6731C"/>
    <w:rsid w:val="00C675AA"/>
    <w:rsid w:val="00C711A0"/>
    <w:rsid w:val="00C71E51"/>
    <w:rsid w:val="00C72972"/>
    <w:rsid w:val="00C81403"/>
    <w:rsid w:val="00C82C96"/>
    <w:rsid w:val="00C8585F"/>
    <w:rsid w:val="00C8626F"/>
    <w:rsid w:val="00C87823"/>
    <w:rsid w:val="00C87C67"/>
    <w:rsid w:val="00C926D9"/>
    <w:rsid w:val="00C92754"/>
    <w:rsid w:val="00C9360D"/>
    <w:rsid w:val="00C93B64"/>
    <w:rsid w:val="00C9493F"/>
    <w:rsid w:val="00C957B2"/>
    <w:rsid w:val="00C97FE9"/>
    <w:rsid w:val="00CA11FC"/>
    <w:rsid w:val="00CA388A"/>
    <w:rsid w:val="00CA494E"/>
    <w:rsid w:val="00CA4EC6"/>
    <w:rsid w:val="00CA7B76"/>
    <w:rsid w:val="00CB1BF6"/>
    <w:rsid w:val="00CB224D"/>
    <w:rsid w:val="00CB4A65"/>
    <w:rsid w:val="00CB5758"/>
    <w:rsid w:val="00CB5DF6"/>
    <w:rsid w:val="00CB615E"/>
    <w:rsid w:val="00CB647F"/>
    <w:rsid w:val="00CB689E"/>
    <w:rsid w:val="00CB6D0E"/>
    <w:rsid w:val="00CB73E4"/>
    <w:rsid w:val="00CB771E"/>
    <w:rsid w:val="00CB78C7"/>
    <w:rsid w:val="00CB7A88"/>
    <w:rsid w:val="00CC0544"/>
    <w:rsid w:val="00CC0EF1"/>
    <w:rsid w:val="00CC195E"/>
    <w:rsid w:val="00CC1E70"/>
    <w:rsid w:val="00CC32AD"/>
    <w:rsid w:val="00CC3D9C"/>
    <w:rsid w:val="00CC5C79"/>
    <w:rsid w:val="00CC7271"/>
    <w:rsid w:val="00CD0037"/>
    <w:rsid w:val="00CD0541"/>
    <w:rsid w:val="00CD3219"/>
    <w:rsid w:val="00CD7380"/>
    <w:rsid w:val="00CD76EF"/>
    <w:rsid w:val="00CD7E41"/>
    <w:rsid w:val="00CE0010"/>
    <w:rsid w:val="00CE1E4A"/>
    <w:rsid w:val="00CE3AA1"/>
    <w:rsid w:val="00CE44D7"/>
    <w:rsid w:val="00CE7219"/>
    <w:rsid w:val="00CF05CB"/>
    <w:rsid w:val="00CF0D9D"/>
    <w:rsid w:val="00CF3655"/>
    <w:rsid w:val="00CF46E4"/>
    <w:rsid w:val="00CF4FA3"/>
    <w:rsid w:val="00D00250"/>
    <w:rsid w:val="00D00BA8"/>
    <w:rsid w:val="00D00FDC"/>
    <w:rsid w:val="00D01299"/>
    <w:rsid w:val="00D03601"/>
    <w:rsid w:val="00D04189"/>
    <w:rsid w:val="00D04539"/>
    <w:rsid w:val="00D055EC"/>
    <w:rsid w:val="00D0783D"/>
    <w:rsid w:val="00D10015"/>
    <w:rsid w:val="00D11757"/>
    <w:rsid w:val="00D13829"/>
    <w:rsid w:val="00D138F1"/>
    <w:rsid w:val="00D14EF6"/>
    <w:rsid w:val="00D1584F"/>
    <w:rsid w:val="00D16ECF"/>
    <w:rsid w:val="00D17C7C"/>
    <w:rsid w:val="00D208A1"/>
    <w:rsid w:val="00D221E7"/>
    <w:rsid w:val="00D24D57"/>
    <w:rsid w:val="00D27DB8"/>
    <w:rsid w:val="00D31EE7"/>
    <w:rsid w:val="00D32BBD"/>
    <w:rsid w:val="00D32E98"/>
    <w:rsid w:val="00D33938"/>
    <w:rsid w:val="00D33DC2"/>
    <w:rsid w:val="00D34F1C"/>
    <w:rsid w:val="00D34FAA"/>
    <w:rsid w:val="00D4101A"/>
    <w:rsid w:val="00D42908"/>
    <w:rsid w:val="00D43004"/>
    <w:rsid w:val="00D43026"/>
    <w:rsid w:val="00D43191"/>
    <w:rsid w:val="00D44D43"/>
    <w:rsid w:val="00D44E9E"/>
    <w:rsid w:val="00D451C0"/>
    <w:rsid w:val="00D47E82"/>
    <w:rsid w:val="00D508D8"/>
    <w:rsid w:val="00D5381B"/>
    <w:rsid w:val="00D57D7A"/>
    <w:rsid w:val="00D604B2"/>
    <w:rsid w:val="00D61B1B"/>
    <w:rsid w:val="00D61E26"/>
    <w:rsid w:val="00D63BED"/>
    <w:rsid w:val="00D658B6"/>
    <w:rsid w:val="00D661D1"/>
    <w:rsid w:val="00D6640C"/>
    <w:rsid w:val="00D666A6"/>
    <w:rsid w:val="00D667E5"/>
    <w:rsid w:val="00D66F27"/>
    <w:rsid w:val="00D673FF"/>
    <w:rsid w:val="00D70539"/>
    <w:rsid w:val="00D724BC"/>
    <w:rsid w:val="00D73D89"/>
    <w:rsid w:val="00D73E8A"/>
    <w:rsid w:val="00D74CCC"/>
    <w:rsid w:val="00D7634B"/>
    <w:rsid w:val="00D769F3"/>
    <w:rsid w:val="00D76D1B"/>
    <w:rsid w:val="00D77432"/>
    <w:rsid w:val="00D803DF"/>
    <w:rsid w:val="00D80BE6"/>
    <w:rsid w:val="00D82135"/>
    <w:rsid w:val="00D8213E"/>
    <w:rsid w:val="00D8679C"/>
    <w:rsid w:val="00D8702C"/>
    <w:rsid w:val="00D92BB0"/>
    <w:rsid w:val="00D936F2"/>
    <w:rsid w:val="00D96CE3"/>
    <w:rsid w:val="00D9766D"/>
    <w:rsid w:val="00DA0585"/>
    <w:rsid w:val="00DA304E"/>
    <w:rsid w:val="00DA36B8"/>
    <w:rsid w:val="00DA3970"/>
    <w:rsid w:val="00DA55F2"/>
    <w:rsid w:val="00DA5928"/>
    <w:rsid w:val="00DB2917"/>
    <w:rsid w:val="00DB2D0E"/>
    <w:rsid w:val="00DB33DF"/>
    <w:rsid w:val="00DB40CF"/>
    <w:rsid w:val="00DB5DCE"/>
    <w:rsid w:val="00DB6253"/>
    <w:rsid w:val="00DB747D"/>
    <w:rsid w:val="00DC0539"/>
    <w:rsid w:val="00DC1340"/>
    <w:rsid w:val="00DC49A1"/>
    <w:rsid w:val="00DC4C1E"/>
    <w:rsid w:val="00DC53C5"/>
    <w:rsid w:val="00DC5A33"/>
    <w:rsid w:val="00DC65AA"/>
    <w:rsid w:val="00DC6FB0"/>
    <w:rsid w:val="00DD0740"/>
    <w:rsid w:val="00DD3A15"/>
    <w:rsid w:val="00DD45A1"/>
    <w:rsid w:val="00DD48E8"/>
    <w:rsid w:val="00DD4D6C"/>
    <w:rsid w:val="00DE1E5E"/>
    <w:rsid w:val="00DE5233"/>
    <w:rsid w:val="00DE5ACF"/>
    <w:rsid w:val="00DE60A0"/>
    <w:rsid w:val="00DF137E"/>
    <w:rsid w:val="00DF186E"/>
    <w:rsid w:val="00DF45F8"/>
    <w:rsid w:val="00DF4D34"/>
    <w:rsid w:val="00E0005F"/>
    <w:rsid w:val="00E02E3E"/>
    <w:rsid w:val="00E058EF"/>
    <w:rsid w:val="00E0621D"/>
    <w:rsid w:val="00E07D19"/>
    <w:rsid w:val="00E13645"/>
    <w:rsid w:val="00E14515"/>
    <w:rsid w:val="00E15ADA"/>
    <w:rsid w:val="00E17366"/>
    <w:rsid w:val="00E20A85"/>
    <w:rsid w:val="00E20E54"/>
    <w:rsid w:val="00E2237F"/>
    <w:rsid w:val="00E24685"/>
    <w:rsid w:val="00E25BAD"/>
    <w:rsid w:val="00E25CC2"/>
    <w:rsid w:val="00E264DA"/>
    <w:rsid w:val="00E32021"/>
    <w:rsid w:val="00E32708"/>
    <w:rsid w:val="00E371A7"/>
    <w:rsid w:val="00E422D7"/>
    <w:rsid w:val="00E42392"/>
    <w:rsid w:val="00E43393"/>
    <w:rsid w:val="00E441FA"/>
    <w:rsid w:val="00E4642D"/>
    <w:rsid w:val="00E46562"/>
    <w:rsid w:val="00E614F2"/>
    <w:rsid w:val="00E6198F"/>
    <w:rsid w:val="00E63402"/>
    <w:rsid w:val="00E637C6"/>
    <w:rsid w:val="00E63BC2"/>
    <w:rsid w:val="00E65599"/>
    <w:rsid w:val="00E66E5B"/>
    <w:rsid w:val="00E6704C"/>
    <w:rsid w:val="00E67099"/>
    <w:rsid w:val="00E67C4F"/>
    <w:rsid w:val="00E70BC7"/>
    <w:rsid w:val="00E70E43"/>
    <w:rsid w:val="00E732F0"/>
    <w:rsid w:val="00E73516"/>
    <w:rsid w:val="00E768D1"/>
    <w:rsid w:val="00E851A8"/>
    <w:rsid w:val="00E854F5"/>
    <w:rsid w:val="00E85D74"/>
    <w:rsid w:val="00E86B10"/>
    <w:rsid w:val="00E90A5C"/>
    <w:rsid w:val="00E91750"/>
    <w:rsid w:val="00E917F6"/>
    <w:rsid w:val="00E9251A"/>
    <w:rsid w:val="00E93EDC"/>
    <w:rsid w:val="00E93F75"/>
    <w:rsid w:val="00E9442E"/>
    <w:rsid w:val="00E9482C"/>
    <w:rsid w:val="00E95627"/>
    <w:rsid w:val="00E97655"/>
    <w:rsid w:val="00EA115F"/>
    <w:rsid w:val="00EA2EC3"/>
    <w:rsid w:val="00EA4ED4"/>
    <w:rsid w:val="00EA5418"/>
    <w:rsid w:val="00EA7B0F"/>
    <w:rsid w:val="00EA7D08"/>
    <w:rsid w:val="00EB0DE3"/>
    <w:rsid w:val="00EB377C"/>
    <w:rsid w:val="00EB4758"/>
    <w:rsid w:val="00EB6705"/>
    <w:rsid w:val="00EB7B55"/>
    <w:rsid w:val="00EC0BAE"/>
    <w:rsid w:val="00EC20BA"/>
    <w:rsid w:val="00EC4339"/>
    <w:rsid w:val="00EC4D3C"/>
    <w:rsid w:val="00EC4F6D"/>
    <w:rsid w:val="00EC655F"/>
    <w:rsid w:val="00EC6EA6"/>
    <w:rsid w:val="00ED0B40"/>
    <w:rsid w:val="00ED0B54"/>
    <w:rsid w:val="00ED1928"/>
    <w:rsid w:val="00ED2150"/>
    <w:rsid w:val="00ED29FB"/>
    <w:rsid w:val="00ED2D76"/>
    <w:rsid w:val="00ED2F7C"/>
    <w:rsid w:val="00ED3951"/>
    <w:rsid w:val="00ED3D2D"/>
    <w:rsid w:val="00ED75A9"/>
    <w:rsid w:val="00ED7D64"/>
    <w:rsid w:val="00EE28DC"/>
    <w:rsid w:val="00EE60DE"/>
    <w:rsid w:val="00EE6340"/>
    <w:rsid w:val="00EE6671"/>
    <w:rsid w:val="00EE7701"/>
    <w:rsid w:val="00EF252D"/>
    <w:rsid w:val="00EF50C4"/>
    <w:rsid w:val="00EF5B45"/>
    <w:rsid w:val="00EF6103"/>
    <w:rsid w:val="00EF645A"/>
    <w:rsid w:val="00EF64F0"/>
    <w:rsid w:val="00EF6C20"/>
    <w:rsid w:val="00EF7466"/>
    <w:rsid w:val="00F059FF"/>
    <w:rsid w:val="00F065E4"/>
    <w:rsid w:val="00F06CFE"/>
    <w:rsid w:val="00F06E77"/>
    <w:rsid w:val="00F071BE"/>
    <w:rsid w:val="00F109FA"/>
    <w:rsid w:val="00F11C6B"/>
    <w:rsid w:val="00F1262A"/>
    <w:rsid w:val="00F12CC9"/>
    <w:rsid w:val="00F1315A"/>
    <w:rsid w:val="00F13442"/>
    <w:rsid w:val="00F153DF"/>
    <w:rsid w:val="00F169D6"/>
    <w:rsid w:val="00F2274A"/>
    <w:rsid w:val="00F2565E"/>
    <w:rsid w:val="00F25C64"/>
    <w:rsid w:val="00F270CA"/>
    <w:rsid w:val="00F3056A"/>
    <w:rsid w:val="00F31047"/>
    <w:rsid w:val="00F31665"/>
    <w:rsid w:val="00F32718"/>
    <w:rsid w:val="00F33207"/>
    <w:rsid w:val="00F340D1"/>
    <w:rsid w:val="00F3516A"/>
    <w:rsid w:val="00F40096"/>
    <w:rsid w:val="00F40172"/>
    <w:rsid w:val="00F41952"/>
    <w:rsid w:val="00F4343E"/>
    <w:rsid w:val="00F44FE5"/>
    <w:rsid w:val="00F52C4F"/>
    <w:rsid w:val="00F531D3"/>
    <w:rsid w:val="00F560F9"/>
    <w:rsid w:val="00F60CB9"/>
    <w:rsid w:val="00F61E71"/>
    <w:rsid w:val="00F70288"/>
    <w:rsid w:val="00F722A7"/>
    <w:rsid w:val="00F731D5"/>
    <w:rsid w:val="00F75603"/>
    <w:rsid w:val="00F756AD"/>
    <w:rsid w:val="00F764A5"/>
    <w:rsid w:val="00F80802"/>
    <w:rsid w:val="00F82886"/>
    <w:rsid w:val="00F836CE"/>
    <w:rsid w:val="00F8411E"/>
    <w:rsid w:val="00F867BC"/>
    <w:rsid w:val="00F876C8"/>
    <w:rsid w:val="00F87FA2"/>
    <w:rsid w:val="00F9037A"/>
    <w:rsid w:val="00F9061D"/>
    <w:rsid w:val="00F91AB0"/>
    <w:rsid w:val="00F920E8"/>
    <w:rsid w:val="00F93124"/>
    <w:rsid w:val="00F9378C"/>
    <w:rsid w:val="00F94181"/>
    <w:rsid w:val="00F95E96"/>
    <w:rsid w:val="00F96795"/>
    <w:rsid w:val="00F96E5C"/>
    <w:rsid w:val="00FA13CD"/>
    <w:rsid w:val="00FA1477"/>
    <w:rsid w:val="00FA537E"/>
    <w:rsid w:val="00FB1010"/>
    <w:rsid w:val="00FB3993"/>
    <w:rsid w:val="00FC129D"/>
    <w:rsid w:val="00FC15E4"/>
    <w:rsid w:val="00FC1F73"/>
    <w:rsid w:val="00FC5F92"/>
    <w:rsid w:val="00FC77A9"/>
    <w:rsid w:val="00FD1B43"/>
    <w:rsid w:val="00FD2981"/>
    <w:rsid w:val="00FD2D23"/>
    <w:rsid w:val="00FD68C9"/>
    <w:rsid w:val="00FD6ED6"/>
    <w:rsid w:val="00FD7AD5"/>
    <w:rsid w:val="00FE18DF"/>
    <w:rsid w:val="00FE50DF"/>
    <w:rsid w:val="00FE57EF"/>
    <w:rsid w:val="00FE5CDD"/>
    <w:rsid w:val="00FE63A0"/>
    <w:rsid w:val="00FE71E8"/>
    <w:rsid w:val="00FE758E"/>
    <w:rsid w:val="00FE7CCF"/>
    <w:rsid w:val="00FF01A4"/>
    <w:rsid w:val="00FF01D0"/>
    <w:rsid w:val="00FF166A"/>
    <w:rsid w:val="00FF192E"/>
    <w:rsid w:val="00FF24AC"/>
    <w:rsid w:val="00FF395F"/>
    <w:rsid w:val="00FF4AB6"/>
    <w:rsid w:val="00FF6117"/>
    <w:rsid w:val="00FF77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B6EA0"/>
  <w15:docId w15:val="{A75E093A-FEB7-486C-8B0E-A9F16B8F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FDC"/>
    <w:pPr>
      <w:spacing w:after="200" w:line="276" w:lineRule="auto"/>
    </w:pPr>
    <w:rPr>
      <w:sz w:val="22"/>
      <w:szCs w:val="22"/>
      <w:lang w:val="es-MX" w:eastAsia="en-US"/>
    </w:rPr>
  </w:style>
  <w:style w:type="paragraph" w:styleId="Ttulo1">
    <w:name w:val="heading 1"/>
    <w:basedOn w:val="Normal"/>
    <w:next w:val="Normal"/>
    <w:link w:val="Ttulo1Car"/>
    <w:uiPriority w:val="9"/>
    <w:qFormat/>
    <w:rsid w:val="007A31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EA5418"/>
    <w:pPr>
      <w:spacing w:after="0" w:line="240" w:lineRule="auto"/>
    </w:pPr>
    <w:rPr>
      <w:sz w:val="20"/>
      <w:szCs w:val="20"/>
    </w:rPr>
  </w:style>
  <w:style w:type="character" w:customStyle="1" w:styleId="TextonotapieCar">
    <w:name w:val="Texto nota pie Car"/>
    <w:link w:val="Textonotapie"/>
    <w:rsid w:val="00EA5418"/>
    <w:rPr>
      <w:sz w:val="20"/>
      <w:szCs w:val="20"/>
    </w:rPr>
  </w:style>
  <w:style w:type="character" w:styleId="Refdenotaalpie">
    <w:name w:val="footnote reference"/>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 w:type="paragraph" w:styleId="Sinespaciado">
    <w:name w:val="No Spacing"/>
    <w:uiPriority w:val="1"/>
    <w:qFormat/>
    <w:rsid w:val="00697536"/>
    <w:rPr>
      <w:sz w:val="22"/>
      <w:szCs w:val="22"/>
      <w:lang w:val="es-MX" w:eastAsia="en-US"/>
    </w:rPr>
  </w:style>
  <w:style w:type="paragraph" w:customStyle="1" w:styleId="m-1952917949837484136msolistparagraph">
    <w:name w:val="m_-1952917949837484136msolistparagraph"/>
    <w:basedOn w:val="Normal"/>
    <w:rsid w:val="00CA11FC"/>
    <w:pPr>
      <w:spacing w:before="100" w:beforeAutospacing="1" w:after="100" w:afterAutospacing="1" w:line="240" w:lineRule="auto"/>
    </w:pPr>
    <w:rPr>
      <w:rFonts w:ascii="Times New Roman" w:eastAsia="Times New Roman" w:hAnsi="Times New Roman"/>
      <w:sz w:val="24"/>
      <w:szCs w:val="24"/>
      <w:lang w:eastAsia="es-MX"/>
    </w:rPr>
  </w:style>
  <w:style w:type="table" w:styleId="Cuadrculaclara-nfasis1">
    <w:name w:val="Light Grid Accent 1"/>
    <w:basedOn w:val="Tablanormal"/>
    <w:uiPriority w:val="62"/>
    <w:rsid w:val="003E265F"/>
    <w:rPr>
      <w:rFonts w:asciiTheme="minorHAnsi" w:eastAsiaTheme="minorHAnsi" w:hAnsiTheme="minorHAnsi" w:cstheme="minorBidi"/>
      <w:sz w:val="22"/>
      <w:szCs w:val="22"/>
      <w:lang w:val="es-MX"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itulo2">
    <w:name w:val="Titulo 2"/>
    <w:basedOn w:val="Texto"/>
    <w:rsid w:val="00E2237F"/>
    <w:pPr>
      <w:pBdr>
        <w:top w:val="double" w:sz="6" w:space="1" w:color="auto"/>
      </w:pBdr>
      <w:spacing w:line="240" w:lineRule="auto"/>
      <w:ind w:firstLine="0"/>
      <w:outlineLvl w:val="1"/>
    </w:pPr>
    <w:rPr>
      <w:rFonts w:cs="Arial"/>
      <w:lang w:val="es-MX"/>
    </w:rPr>
  </w:style>
  <w:style w:type="character" w:customStyle="1" w:styleId="Ttulo1Car">
    <w:name w:val="Título 1 Car"/>
    <w:basedOn w:val="Fuentedeprrafopredeter"/>
    <w:link w:val="Ttulo1"/>
    <w:uiPriority w:val="9"/>
    <w:rsid w:val="007A319F"/>
    <w:rPr>
      <w:rFonts w:asciiTheme="majorHAnsi" w:eastAsiaTheme="majorEastAsia" w:hAnsiTheme="majorHAnsi" w:cstheme="majorBidi"/>
      <w:color w:val="365F91" w:themeColor="accent1" w:themeShade="BF"/>
      <w:sz w:val="32"/>
      <w:szCs w:val="32"/>
      <w:lang w:val="es-MX" w:eastAsia="en-US"/>
    </w:rPr>
  </w:style>
  <w:style w:type="table" w:customStyle="1" w:styleId="TableNormal">
    <w:name w:val="Table Normal"/>
    <w:uiPriority w:val="2"/>
    <w:semiHidden/>
    <w:unhideWhenUsed/>
    <w:qFormat/>
    <w:rsid w:val="007A31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A319F"/>
    <w:pPr>
      <w:widowControl w:val="0"/>
      <w:autoSpaceDE w:val="0"/>
      <w:autoSpaceDN w:val="0"/>
      <w:spacing w:after="0" w:line="240" w:lineRule="auto"/>
    </w:pPr>
    <w:rPr>
      <w:rFonts w:ascii="Arial MT" w:eastAsia="Arial MT" w:hAnsi="Arial MT" w:cs="Arial MT"/>
      <w:sz w:val="12"/>
      <w:szCs w:val="12"/>
      <w:lang w:val="es-ES"/>
    </w:rPr>
  </w:style>
  <w:style w:type="character" w:customStyle="1" w:styleId="TextoindependienteCar">
    <w:name w:val="Texto independiente Car"/>
    <w:basedOn w:val="Fuentedeprrafopredeter"/>
    <w:link w:val="Textoindependiente"/>
    <w:uiPriority w:val="1"/>
    <w:rsid w:val="007A319F"/>
    <w:rPr>
      <w:rFonts w:ascii="Arial MT" w:eastAsia="Arial MT" w:hAnsi="Arial MT" w:cs="Arial MT"/>
      <w:sz w:val="12"/>
      <w:szCs w:val="12"/>
      <w:lang w:eastAsia="en-US"/>
    </w:rPr>
  </w:style>
  <w:style w:type="paragraph" w:customStyle="1" w:styleId="TableParagraph">
    <w:name w:val="Table Paragraph"/>
    <w:basedOn w:val="Normal"/>
    <w:uiPriority w:val="1"/>
    <w:qFormat/>
    <w:rsid w:val="007A319F"/>
    <w:pPr>
      <w:widowControl w:val="0"/>
      <w:autoSpaceDE w:val="0"/>
      <w:autoSpaceDN w:val="0"/>
      <w:spacing w:after="0" w:line="119" w:lineRule="exact"/>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6621">
      <w:bodyDiv w:val="1"/>
      <w:marLeft w:val="0"/>
      <w:marRight w:val="0"/>
      <w:marTop w:val="0"/>
      <w:marBottom w:val="0"/>
      <w:divBdr>
        <w:top w:val="none" w:sz="0" w:space="0" w:color="auto"/>
        <w:left w:val="none" w:sz="0" w:space="0" w:color="auto"/>
        <w:bottom w:val="none" w:sz="0" w:space="0" w:color="auto"/>
        <w:right w:val="none" w:sz="0" w:space="0" w:color="auto"/>
      </w:divBdr>
    </w:div>
    <w:div w:id="44111610">
      <w:bodyDiv w:val="1"/>
      <w:marLeft w:val="0"/>
      <w:marRight w:val="0"/>
      <w:marTop w:val="0"/>
      <w:marBottom w:val="0"/>
      <w:divBdr>
        <w:top w:val="none" w:sz="0" w:space="0" w:color="auto"/>
        <w:left w:val="none" w:sz="0" w:space="0" w:color="auto"/>
        <w:bottom w:val="none" w:sz="0" w:space="0" w:color="auto"/>
        <w:right w:val="none" w:sz="0" w:space="0" w:color="auto"/>
      </w:divBdr>
    </w:div>
    <w:div w:id="59519876">
      <w:bodyDiv w:val="1"/>
      <w:marLeft w:val="0"/>
      <w:marRight w:val="0"/>
      <w:marTop w:val="0"/>
      <w:marBottom w:val="0"/>
      <w:divBdr>
        <w:top w:val="none" w:sz="0" w:space="0" w:color="auto"/>
        <w:left w:val="none" w:sz="0" w:space="0" w:color="auto"/>
        <w:bottom w:val="none" w:sz="0" w:space="0" w:color="auto"/>
        <w:right w:val="none" w:sz="0" w:space="0" w:color="auto"/>
      </w:divBdr>
    </w:div>
    <w:div w:id="67465952">
      <w:bodyDiv w:val="1"/>
      <w:marLeft w:val="0"/>
      <w:marRight w:val="0"/>
      <w:marTop w:val="0"/>
      <w:marBottom w:val="0"/>
      <w:divBdr>
        <w:top w:val="none" w:sz="0" w:space="0" w:color="auto"/>
        <w:left w:val="none" w:sz="0" w:space="0" w:color="auto"/>
        <w:bottom w:val="none" w:sz="0" w:space="0" w:color="auto"/>
        <w:right w:val="none" w:sz="0" w:space="0" w:color="auto"/>
      </w:divBdr>
    </w:div>
    <w:div w:id="86393437">
      <w:bodyDiv w:val="1"/>
      <w:marLeft w:val="0"/>
      <w:marRight w:val="0"/>
      <w:marTop w:val="0"/>
      <w:marBottom w:val="0"/>
      <w:divBdr>
        <w:top w:val="none" w:sz="0" w:space="0" w:color="auto"/>
        <w:left w:val="none" w:sz="0" w:space="0" w:color="auto"/>
        <w:bottom w:val="none" w:sz="0" w:space="0" w:color="auto"/>
        <w:right w:val="none" w:sz="0" w:space="0" w:color="auto"/>
      </w:divBdr>
    </w:div>
    <w:div w:id="120270749">
      <w:bodyDiv w:val="1"/>
      <w:marLeft w:val="0"/>
      <w:marRight w:val="0"/>
      <w:marTop w:val="0"/>
      <w:marBottom w:val="0"/>
      <w:divBdr>
        <w:top w:val="none" w:sz="0" w:space="0" w:color="auto"/>
        <w:left w:val="none" w:sz="0" w:space="0" w:color="auto"/>
        <w:bottom w:val="none" w:sz="0" w:space="0" w:color="auto"/>
        <w:right w:val="none" w:sz="0" w:space="0" w:color="auto"/>
      </w:divBdr>
    </w:div>
    <w:div w:id="130095623">
      <w:bodyDiv w:val="1"/>
      <w:marLeft w:val="0"/>
      <w:marRight w:val="0"/>
      <w:marTop w:val="0"/>
      <w:marBottom w:val="0"/>
      <w:divBdr>
        <w:top w:val="none" w:sz="0" w:space="0" w:color="auto"/>
        <w:left w:val="none" w:sz="0" w:space="0" w:color="auto"/>
        <w:bottom w:val="none" w:sz="0" w:space="0" w:color="auto"/>
        <w:right w:val="none" w:sz="0" w:space="0" w:color="auto"/>
      </w:divBdr>
    </w:div>
    <w:div w:id="156313238">
      <w:bodyDiv w:val="1"/>
      <w:marLeft w:val="0"/>
      <w:marRight w:val="0"/>
      <w:marTop w:val="0"/>
      <w:marBottom w:val="0"/>
      <w:divBdr>
        <w:top w:val="none" w:sz="0" w:space="0" w:color="auto"/>
        <w:left w:val="none" w:sz="0" w:space="0" w:color="auto"/>
        <w:bottom w:val="none" w:sz="0" w:space="0" w:color="auto"/>
        <w:right w:val="none" w:sz="0" w:space="0" w:color="auto"/>
      </w:divBdr>
    </w:div>
    <w:div w:id="162208758">
      <w:bodyDiv w:val="1"/>
      <w:marLeft w:val="0"/>
      <w:marRight w:val="0"/>
      <w:marTop w:val="0"/>
      <w:marBottom w:val="0"/>
      <w:divBdr>
        <w:top w:val="none" w:sz="0" w:space="0" w:color="auto"/>
        <w:left w:val="none" w:sz="0" w:space="0" w:color="auto"/>
        <w:bottom w:val="none" w:sz="0" w:space="0" w:color="auto"/>
        <w:right w:val="none" w:sz="0" w:space="0" w:color="auto"/>
      </w:divBdr>
    </w:div>
    <w:div w:id="173618482">
      <w:bodyDiv w:val="1"/>
      <w:marLeft w:val="0"/>
      <w:marRight w:val="0"/>
      <w:marTop w:val="0"/>
      <w:marBottom w:val="0"/>
      <w:divBdr>
        <w:top w:val="none" w:sz="0" w:space="0" w:color="auto"/>
        <w:left w:val="none" w:sz="0" w:space="0" w:color="auto"/>
        <w:bottom w:val="none" w:sz="0" w:space="0" w:color="auto"/>
        <w:right w:val="none" w:sz="0" w:space="0" w:color="auto"/>
      </w:divBdr>
    </w:div>
    <w:div w:id="279995866">
      <w:bodyDiv w:val="1"/>
      <w:marLeft w:val="0"/>
      <w:marRight w:val="0"/>
      <w:marTop w:val="0"/>
      <w:marBottom w:val="0"/>
      <w:divBdr>
        <w:top w:val="none" w:sz="0" w:space="0" w:color="auto"/>
        <w:left w:val="none" w:sz="0" w:space="0" w:color="auto"/>
        <w:bottom w:val="none" w:sz="0" w:space="0" w:color="auto"/>
        <w:right w:val="none" w:sz="0" w:space="0" w:color="auto"/>
      </w:divBdr>
    </w:div>
    <w:div w:id="300425989">
      <w:bodyDiv w:val="1"/>
      <w:marLeft w:val="0"/>
      <w:marRight w:val="0"/>
      <w:marTop w:val="0"/>
      <w:marBottom w:val="0"/>
      <w:divBdr>
        <w:top w:val="none" w:sz="0" w:space="0" w:color="auto"/>
        <w:left w:val="none" w:sz="0" w:space="0" w:color="auto"/>
        <w:bottom w:val="none" w:sz="0" w:space="0" w:color="auto"/>
        <w:right w:val="none" w:sz="0" w:space="0" w:color="auto"/>
      </w:divBdr>
    </w:div>
    <w:div w:id="301085203">
      <w:bodyDiv w:val="1"/>
      <w:marLeft w:val="0"/>
      <w:marRight w:val="0"/>
      <w:marTop w:val="0"/>
      <w:marBottom w:val="0"/>
      <w:divBdr>
        <w:top w:val="none" w:sz="0" w:space="0" w:color="auto"/>
        <w:left w:val="none" w:sz="0" w:space="0" w:color="auto"/>
        <w:bottom w:val="none" w:sz="0" w:space="0" w:color="auto"/>
        <w:right w:val="none" w:sz="0" w:space="0" w:color="auto"/>
      </w:divBdr>
    </w:div>
    <w:div w:id="301279183">
      <w:bodyDiv w:val="1"/>
      <w:marLeft w:val="0"/>
      <w:marRight w:val="0"/>
      <w:marTop w:val="0"/>
      <w:marBottom w:val="0"/>
      <w:divBdr>
        <w:top w:val="none" w:sz="0" w:space="0" w:color="auto"/>
        <w:left w:val="none" w:sz="0" w:space="0" w:color="auto"/>
        <w:bottom w:val="none" w:sz="0" w:space="0" w:color="auto"/>
        <w:right w:val="none" w:sz="0" w:space="0" w:color="auto"/>
      </w:divBdr>
    </w:div>
    <w:div w:id="312410472">
      <w:bodyDiv w:val="1"/>
      <w:marLeft w:val="0"/>
      <w:marRight w:val="0"/>
      <w:marTop w:val="0"/>
      <w:marBottom w:val="0"/>
      <w:divBdr>
        <w:top w:val="none" w:sz="0" w:space="0" w:color="auto"/>
        <w:left w:val="none" w:sz="0" w:space="0" w:color="auto"/>
        <w:bottom w:val="none" w:sz="0" w:space="0" w:color="auto"/>
        <w:right w:val="none" w:sz="0" w:space="0" w:color="auto"/>
      </w:divBdr>
    </w:div>
    <w:div w:id="384640032">
      <w:bodyDiv w:val="1"/>
      <w:marLeft w:val="0"/>
      <w:marRight w:val="0"/>
      <w:marTop w:val="0"/>
      <w:marBottom w:val="0"/>
      <w:divBdr>
        <w:top w:val="none" w:sz="0" w:space="0" w:color="auto"/>
        <w:left w:val="none" w:sz="0" w:space="0" w:color="auto"/>
        <w:bottom w:val="none" w:sz="0" w:space="0" w:color="auto"/>
        <w:right w:val="none" w:sz="0" w:space="0" w:color="auto"/>
      </w:divBdr>
    </w:div>
    <w:div w:id="394663420">
      <w:bodyDiv w:val="1"/>
      <w:marLeft w:val="0"/>
      <w:marRight w:val="0"/>
      <w:marTop w:val="0"/>
      <w:marBottom w:val="0"/>
      <w:divBdr>
        <w:top w:val="none" w:sz="0" w:space="0" w:color="auto"/>
        <w:left w:val="none" w:sz="0" w:space="0" w:color="auto"/>
        <w:bottom w:val="none" w:sz="0" w:space="0" w:color="auto"/>
        <w:right w:val="none" w:sz="0" w:space="0" w:color="auto"/>
      </w:divBdr>
    </w:div>
    <w:div w:id="414136561">
      <w:bodyDiv w:val="1"/>
      <w:marLeft w:val="0"/>
      <w:marRight w:val="0"/>
      <w:marTop w:val="0"/>
      <w:marBottom w:val="0"/>
      <w:divBdr>
        <w:top w:val="none" w:sz="0" w:space="0" w:color="auto"/>
        <w:left w:val="none" w:sz="0" w:space="0" w:color="auto"/>
        <w:bottom w:val="none" w:sz="0" w:space="0" w:color="auto"/>
        <w:right w:val="none" w:sz="0" w:space="0" w:color="auto"/>
      </w:divBdr>
    </w:div>
    <w:div w:id="543103135">
      <w:bodyDiv w:val="1"/>
      <w:marLeft w:val="0"/>
      <w:marRight w:val="0"/>
      <w:marTop w:val="0"/>
      <w:marBottom w:val="0"/>
      <w:divBdr>
        <w:top w:val="none" w:sz="0" w:space="0" w:color="auto"/>
        <w:left w:val="none" w:sz="0" w:space="0" w:color="auto"/>
        <w:bottom w:val="none" w:sz="0" w:space="0" w:color="auto"/>
        <w:right w:val="none" w:sz="0" w:space="0" w:color="auto"/>
      </w:divBdr>
    </w:div>
    <w:div w:id="547647333">
      <w:bodyDiv w:val="1"/>
      <w:marLeft w:val="0"/>
      <w:marRight w:val="0"/>
      <w:marTop w:val="0"/>
      <w:marBottom w:val="0"/>
      <w:divBdr>
        <w:top w:val="none" w:sz="0" w:space="0" w:color="auto"/>
        <w:left w:val="none" w:sz="0" w:space="0" w:color="auto"/>
        <w:bottom w:val="none" w:sz="0" w:space="0" w:color="auto"/>
        <w:right w:val="none" w:sz="0" w:space="0" w:color="auto"/>
      </w:divBdr>
      <w:divsChild>
        <w:div w:id="1567841738">
          <w:marLeft w:val="547"/>
          <w:marRight w:val="0"/>
          <w:marTop w:val="115"/>
          <w:marBottom w:val="0"/>
          <w:divBdr>
            <w:top w:val="none" w:sz="0" w:space="0" w:color="auto"/>
            <w:left w:val="none" w:sz="0" w:space="0" w:color="auto"/>
            <w:bottom w:val="none" w:sz="0" w:space="0" w:color="auto"/>
            <w:right w:val="none" w:sz="0" w:space="0" w:color="auto"/>
          </w:divBdr>
        </w:div>
        <w:div w:id="862396886">
          <w:marLeft w:val="547"/>
          <w:marRight w:val="0"/>
          <w:marTop w:val="115"/>
          <w:marBottom w:val="0"/>
          <w:divBdr>
            <w:top w:val="none" w:sz="0" w:space="0" w:color="auto"/>
            <w:left w:val="none" w:sz="0" w:space="0" w:color="auto"/>
            <w:bottom w:val="none" w:sz="0" w:space="0" w:color="auto"/>
            <w:right w:val="none" w:sz="0" w:space="0" w:color="auto"/>
          </w:divBdr>
        </w:div>
      </w:divsChild>
    </w:div>
    <w:div w:id="551112366">
      <w:bodyDiv w:val="1"/>
      <w:marLeft w:val="0"/>
      <w:marRight w:val="0"/>
      <w:marTop w:val="0"/>
      <w:marBottom w:val="0"/>
      <w:divBdr>
        <w:top w:val="none" w:sz="0" w:space="0" w:color="auto"/>
        <w:left w:val="none" w:sz="0" w:space="0" w:color="auto"/>
        <w:bottom w:val="none" w:sz="0" w:space="0" w:color="auto"/>
        <w:right w:val="none" w:sz="0" w:space="0" w:color="auto"/>
      </w:divBdr>
    </w:div>
    <w:div w:id="557471352">
      <w:bodyDiv w:val="1"/>
      <w:marLeft w:val="0"/>
      <w:marRight w:val="0"/>
      <w:marTop w:val="0"/>
      <w:marBottom w:val="0"/>
      <w:divBdr>
        <w:top w:val="none" w:sz="0" w:space="0" w:color="auto"/>
        <w:left w:val="none" w:sz="0" w:space="0" w:color="auto"/>
        <w:bottom w:val="none" w:sz="0" w:space="0" w:color="auto"/>
        <w:right w:val="none" w:sz="0" w:space="0" w:color="auto"/>
      </w:divBdr>
    </w:div>
    <w:div w:id="585305329">
      <w:bodyDiv w:val="1"/>
      <w:marLeft w:val="0"/>
      <w:marRight w:val="0"/>
      <w:marTop w:val="0"/>
      <w:marBottom w:val="0"/>
      <w:divBdr>
        <w:top w:val="none" w:sz="0" w:space="0" w:color="auto"/>
        <w:left w:val="none" w:sz="0" w:space="0" w:color="auto"/>
        <w:bottom w:val="none" w:sz="0" w:space="0" w:color="auto"/>
        <w:right w:val="none" w:sz="0" w:space="0" w:color="auto"/>
      </w:divBdr>
    </w:div>
    <w:div w:id="619337478">
      <w:bodyDiv w:val="1"/>
      <w:marLeft w:val="0"/>
      <w:marRight w:val="0"/>
      <w:marTop w:val="0"/>
      <w:marBottom w:val="0"/>
      <w:divBdr>
        <w:top w:val="none" w:sz="0" w:space="0" w:color="auto"/>
        <w:left w:val="none" w:sz="0" w:space="0" w:color="auto"/>
        <w:bottom w:val="none" w:sz="0" w:space="0" w:color="auto"/>
        <w:right w:val="none" w:sz="0" w:space="0" w:color="auto"/>
      </w:divBdr>
    </w:div>
    <w:div w:id="639962278">
      <w:bodyDiv w:val="1"/>
      <w:marLeft w:val="0"/>
      <w:marRight w:val="0"/>
      <w:marTop w:val="0"/>
      <w:marBottom w:val="0"/>
      <w:divBdr>
        <w:top w:val="none" w:sz="0" w:space="0" w:color="auto"/>
        <w:left w:val="none" w:sz="0" w:space="0" w:color="auto"/>
        <w:bottom w:val="none" w:sz="0" w:space="0" w:color="auto"/>
        <w:right w:val="none" w:sz="0" w:space="0" w:color="auto"/>
      </w:divBdr>
    </w:div>
    <w:div w:id="657878419">
      <w:bodyDiv w:val="1"/>
      <w:marLeft w:val="0"/>
      <w:marRight w:val="0"/>
      <w:marTop w:val="0"/>
      <w:marBottom w:val="0"/>
      <w:divBdr>
        <w:top w:val="none" w:sz="0" w:space="0" w:color="auto"/>
        <w:left w:val="none" w:sz="0" w:space="0" w:color="auto"/>
        <w:bottom w:val="none" w:sz="0" w:space="0" w:color="auto"/>
        <w:right w:val="none" w:sz="0" w:space="0" w:color="auto"/>
      </w:divBdr>
    </w:div>
    <w:div w:id="682323970">
      <w:bodyDiv w:val="1"/>
      <w:marLeft w:val="0"/>
      <w:marRight w:val="0"/>
      <w:marTop w:val="0"/>
      <w:marBottom w:val="0"/>
      <w:divBdr>
        <w:top w:val="none" w:sz="0" w:space="0" w:color="auto"/>
        <w:left w:val="none" w:sz="0" w:space="0" w:color="auto"/>
        <w:bottom w:val="none" w:sz="0" w:space="0" w:color="auto"/>
        <w:right w:val="none" w:sz="0" w:space="0" w:color="auto"/>
      </w:divBdr>
    </w:div>
    <w:div w:id="684791067">
      <w:bodyDiv w:val="1"/>
      <w:marLeft w:val="0"/>
      <w:marRight w:val="0"/>
      <w:marTop w:val="0"/>
      <w:marBottom w:val="0"/>
      <w:divBdr>
        <w:top w:val="none" w:sz="0" w:space="0" w:color="auto"/>
        <w:left w:val="none" w:sz="0" w:space="0" w:color="auto"/>
        <w:bottom w:val="none" w:sz="0" w:space="0" w:color="auto"/>
        <w:right w:val="none" w:sz="0" w:space="0" w:color="auto"/>
      </w:divBdr>
    </w:div>
    <w:div w:id="713430514">
      <w:bodyDiv w:val="1"/>
      <w:marLeft w:val="0"/>
      <w:marRight w:val="0"/>
      <w:marTop w:val="0"/>
      <w:marBottom w:val="0"/>
      <w:divBdr>
        <w:top w:val="none" w:sz="0" w:space="0" w:color="auto"/>
        <w:left w:val="none" w:sz="0" w:space="0" w:color="auto"/>
        <w:bottom w:val="none" w:sz="0" w:space="0" w:color="auto"/>
        <w:right w:val="none" w:sz="0" w:space="0" w:color="auto"/>
      </w:divBdr>
    </w:div>
    <w:div w:id="738479549">
      <w:bodyDiv w:val="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 w:id="2063088919">
          <w:marLeft w:val="0"/>
          <w:marRight w:val="0"/>
          <w:marTop w:val="0"/>
          <w:marBottom w:val="0"/>
          <w:divBdr>
            <w:top w:val="none" w:sz="0" w:space="0" w:color="auto"/>
            <w:left w:val="none" w:sz="0" w:space="0" w:color="auto"/>
            <w:bottom w:val="none" w:sz="0" w:space="0" w:color="auto"/>
            <w:right w:val="none" w:sz="0" w:space="0" w:color="auto"/>
          </w:divBdr>
        </w:div>
      </w:divsChild>
    </w:div>
    <w:div w:id="747650798">
      <w:bodyDiv w:val="1"/>
      <w:marLeft w:val="0"/>
      <w:marRight w:val="0"/>
      <w:marTop w:val="0"/>
      <w:marBottom w:val="0"/>
      <w:divBdr>
        <w:top w:val="none" w:sz="0" w:space="0" w:color="auto"/>
        <w:left w:val="none" w:sz="0" w:space="0" w:color="auto"/>
        <w:bottom w:val="none" w:sz="0" w:space="0" w:color="auto"/>
        <w:right w:val="none" w:sz="0" w:space="0" w:color="auto"/>
      </w:divBdr>
    </w:div>
    <w:div w:id="748815981">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85007696">
      <w:bodyDiv w:val="1"/>
      <w:marLeft w:val="0"/>
      <w:marRight w:val="0"/>
      <w:marTop w:val="0"/>
      <w:marBottom w:val="0"/>
      <w:divBdr>
        <w:top w:val="none" w:sz="0" w:space="0" w:color="auto"/>
        <w:left w:val="none" w:sz="0" w:space="0" w:color="auto"/>
        <w:bottom w:val="none" w:sz="0" w:space="0" w:color="auto"/>
        <w:right w:val="none" w:sz="0" w:space="0" w:color="auto"/>
      </w:divBdr>
    </w:div>
    <w:div w:id="816848233">
      <w:bodyDiv w:val="1"/>
      <w:marLeft w:val="0"/>
      <w:marRight w:val="0"/>
      <w:marTop w:val="0"/>
      <w:marBottom w:val="0"/>
      <w:divBdr>
        <w:top w:val="none" w:sz="0" w:space="0" w:color="auto"/>
        <w:left w:val="none" w:sz="0" w:space="0" w:color="auto"/>
        <w:bottom w:val="none" w:sz="0" w:space="0" w:color="auto"/>
        <w:right w:val="none" w:sz="0" w:space="0" w:color="auto"/>
      </w:divBdr>
    </w:div>
    <w:div w:id="831599219">
      <w:bodyDiv w:val="1"/>
      <w:marLeft w:val="0"/>
      <w:marRight w:val="0"/>
      <w:marTop w:val="0"/>
      <w:marBottom w:val="0"/>
      <w:divBdr>
        <w:top w:val="none" w:sz="0" w:space="0" w:color="auto"/>
        <w:left w:val="none" w:sz="0" w:space="0" w:color="auto"/>
        <w:bottom w:val="none" w:sz="0" w:space="0" w:color="auto"/>
        <w:right w:val="none" w:sz="0" w:space="0" w:color="auto"/>
      </w:divBdr>
      <w:divsChild>
        <w:div w:id="193004329">
          <w:marLeft w:val="0"/>
          <w:marRight w:val="0"/>
          <w:marTop w:val="0"/>
          <w:marBottom w:val="0"/>
          <w:divBdr>
            <w:top w:val="none" w:sz="0" w:space="0" w:color="auto"/>
            <w:left w:val="none" w:sz="0" w:space="0" w:color="auto"/>
            <w:bottom w:val="none" w:sz="0" w:space="0" w:color="auto"/>
            <w:right w:val="none" w:sz="0" w:space="0" w:color="auto"/>
          </w:divBdr>
        </w:div>
        <w:div w:id="962687145">
          <w:marLeft w:val="0"/>
          <w:marRight w:val="0"/>
          <w:marTop w:val="0"/>
          <w:marBottom w:val="0"/>
          <w:divBdr>
            <w:top w:val="none" w:sz="0" w:space="0" w:color="auto"/>
            <w:left w:val="none" w:sz="0" w:space="0" w:color="auto"/>
            <w:bottom w:val="none" w:sz="0" w:space="0" w:color="auto"/>
            <w:right w:val="none" w:sz="0" w:space="0" w:color="auto"/>
          </w:divBdr>
        </w:div>
        <w:div w:id="990137163">
          <w:marLeft w:val="0"/>
          <w:marRight w:val="0"/>
          <w:marTop w:val="0"/>
          <w:marBottom w:val="0"/>
          <w:divBdr>
            <w:top w:val="none" w:sz="0" w:space="0" w:color="auto"/>
            <w:left w:val="none" w:sz="0" w:space="0" w:color="auto"/>
            <w:bottom w:val="none" w:sz="0" w:space="0" w:color="auto"/>
            <w:right w:val="none" w:sz="0" w:space="0" w:color="auto"/>
          </w:divBdr>
        </w:div>
        <w:div w:id="643896980">
          <w:marLeft w:val="0"/>
          <w:marRight w:val="0"/>
          <w:marTop w:val="0"/>
          <w:marBottom w:val="0"/>
          <w:divBdr>
            <w:top w:val="none" w:sz="0" w:space="0" w:color="auto"/>
            <w:left w:val="none" w:sz="0" w:space="0" w:color="auto"/>
            <w:bottom w:val="none" w:sz="0" w:space="0" w:color="auto"/>
            <w:right w:val="none" w:sz="0" w:space="0" w:color="auto"/>
          </w:divBdr>
        </w:div>
        <w:div w:id="890307004">
          <w:marLeft w:val="0"/>
          <w:marRight w:val="0"/>
          <w:marTop w:val="0"/>
          <w:marBottom w:val="0"/>
          <w:divBdr>
            <w:top w:val="none" w:sz="0" w:space="0" w:color="auto"/>
            <w:left w:val="none" w:sz="0" w:space="0" w:color="auto"/>
            <w:bottom w:val="none" w:sz="0" w:space="0" w:color="auto"/>
            <w:right w:val="none" w:sz="0" w:space="0" w:color="auto"/>
          </w:divBdr>
        </w:div>
        <w:div w:id="457262412">
          <w:marLeft w:val="0"/>
          <w:marRight w:val="0"/>
          <w:marTop w:val="0"/>
          <w:marBottom w:val="0"/>
          <w:divBdr>
            <w:top w:val="none" w:sz="0" w:space="0" w:color="auto"/>
            <w:left w:val="none" w:sz="0" w:space="0" w:color="auto"/>
            <w:bottom w:val="none" w:sz="0" w:space="0" w:color="auto"/>
            <w:right w:val="none" w:sz="0" w:space="0" w:color="auto"/>
          </w:divBdr>
        </w:div>
        <w:div w:id="598487435">
          <w:marLeft w:val="0"/>
          <w:marRight w:val="0"/>
          <w:marTop w:val="0"/>
          <w:marBottom w:val="0"/>
          <w:divBdr>
            <w:top w:val="none" w:sz="0" w:space="0" w:color="auto"/>
            <w:left w:val="none" w:sz="0" w:space="0" w:color="auto"/>
            <w:bottom w:val="none" w:sz="0" w:space="0" w:color="auto"/>
            <w:right w:val="none" w:sz="0" w:space="0" w:color="auto"/>
          </w:divBdr>
        </w:div>
      </w:divsChild>
    </w:div>
    <w:div w:id="861480130">
      <w:bodyDiv w:val="1"/>
      <w:marLeft w:val="0"/>
      <w:marRight w:val="0"/>
      <w:marTop w:val="0"/>
      <w:marBottom w:val="0"/>
      <w:divBdr>
        <w:top w:val="none" w:sz="0" w:space="0" w:color="auto"/>
        <w:left w:val="none" w:sz="0" w:space="0" w:color="auto"/>
        <w:bottom w:val="none" w:sz="0" w:space="0" w:color="auto"/>
        <w:right w:val="none" w:sz="0" w:space="0" w:color="auto"/>
      </w:divBdr>
    </w:div>
    <w:div w:id="865800156">
      <w:bodyDiv w:val="1"/>
      <w:marLeft w:val="0"/>
      <w:marRight w:val="0"/>
      <w:marTop w:val="0"/>
      <w:marBottom w:val="0"/>
      <w:divBdr>
        <w:top w:val="none" w:sz="0" w:space="0" w:color="auto"/>
        <w:left w:val="none" w:sz="0" w:space="0" w:color="auto"/>
        <w:bottom w:val="none" w:sz="0" w:space="0" w:color="auto"/>
        <w:right w:val="none" w:sz="0" w:space="0" w:color="auto"/>
      </w:divBdr>
    </w:div>
    <w:div w:id="932053787">
      <w:bodyDiv w:val="1"/>
      <w:marLeft w:val="0"/>
      <w:marRight w:val="0"/>
      <w:marTop w:val="0"/>
      <w:marBottom w:val="0"/>
      <w:divBdr>
        <w:top w:val="none" w:sz="0" w:space="0" w:color="auto"/>
        <w:left w:val="none" w:sz="0" w:space="0" w:color="auto"/>
        <w:bottom w:val="none" w:sz="0" w:space="0" w:color="auto"/>
        <w:right w:val="none" w:sz="0" w:space="0" w:color="auto"/>
      </w:divBdr>
    </w:div>
    <w:div w:id="944849790">
      <w:bodyDiv w:val="1"/>
      <w:marLeft w:val="0"/>
      <w:marRight w:val="0"/>
      <w:marTop w:val="0"/>
      <w:marBottom w:val="0"/>
      <w:divBdr>
        <w:top w:val="none" w:sz="0" w:space="0" w:color="auto"/>
        <w:left w:val="none" w:sz="0" w:space="0" w:color="auto"/>
        <w:bottom w:val="none" w:sz="0" w:space="0" w:color="auto"/>
        <w:right w:val="none" w:sz="0" w:space="0" w:color="auto"/>
      </w:divBdr>
    </w:div>
    <w:div w:id="1040126080">
      <w:bodyDiv w:val="1"/>
      <w:marLeft w:val="0"/>
      <w:marRight w:val="0"/>
      <w:marTop w:val="0"/>
      <w:marBottom w:val="0"/>
      <w:divBdr>
        <w:top w:val="none" w:sz="0" w:space="0" w:color="auto"/>
        <w:left w:val="none" w:sz="0" w:space="0" w:color="auto"/>
        <w:bottom w:val="none" w:sz="0" w:space="0" w:color="auto"/>
        <w:right w:val="none" w:sz="0" w:space="0" w:color="auto"/>
      </w:divBdr>
    </w:div>
    <w:div w:id="1056852942">
      <w:bodyDiv w:val="1"/>
      <w:marLeft w:val="0"/>
      <w:marRight w:val="0"/>
      <w:marTop w:val="0"/>
      <w:marBottom w:val="0"/>
      <w:divBdr>
        <w:top w:val="none" w:sz="0" w:space="0" w:color="auto"/>
        <w:left w:val="none" w:sz="0" w:space="0" w:color="auto"/>
        <w:bottom w:val="none" w:sz="0" w:space="0" w:color="auto"/>
        <w:right w:val="none" w:sz="0" w:space="0" w:color="auto"/>
      </w:divBdr>
    </w:div>
    <w:div w:id="1078865592">
      <w:bodyDiv w:val="1"/>
      <w:marLeft w:val="0"/>
      <w:marRight w:val="0"/>
      <w:marTop w:val="0"/>
      <w:marBottom w:val="0"/>
      <w:divBdr>
        <w:top w:val="none" w:sz="0" w:space="0" w:color="auto"/>
        <w:left w:val="none" w:sz="0" w:space="0" w:color="auto"/>
        <w:bottom w:val="none" w:sz="0" w:space="0" w:color="auto"/>
        <w:right w:val="none" w:sz="0" w:space="0" w:color="auto"/>
      </w:divBdr>
    </w:div>
    <w:div w:id="1080642967">
      <w:bodyDiv w:val="1"/>
      <w:marLeft w:val="0"/>
      <w:marRight w:val="0"/>
      <w:marTop w:val="0"/>
      <w:marBottom w:val="0"/>
      <w:divBdr>
        <w:top w:val="none" w:sz="0" w:space="0" w:color="auto"/>
        <w:left w:val="none" w:sz="0" w:space="0" w:color="auto"/>
        <w:bottom w:val="none" w:sz="0" w:space="0" w:color="auto"/>
        <w:right w:val="none" w:sz="0" w:space="0" w:color="auto"/>
      </w:divBdr>
    </w:div>
    <w:div w:id="1081172837">
      <w:bodyDiv w:val="1"/>
      <w:marLeft w:val="0"/>
      <w:marRight w:val="0"/>
      <w:marTop w:val="0"/>
      <w:marBottom w:val="0"/>
      <w:divBdr>
        <w:top w:val="none" w:sz="0" w:space="0" w:color="auto"/>
        <w:left w:val="none" w:sz="0" w:space="0" w:color="auto"/>
        <w:bottom w:val="none" w:sz="0" w:space="0" w:color="auto"/>
        <w:right w:val="none" w:sz="0" w:space="0" w:color="auto"/>
      </w:divBdr>
    </w:div>
    <w:div w:id="1104543794">
      <w:bodyDiv w:val="1"/>
      <w:marLeft w:val="0"/>
      <w:marRight w:val="0"/>
      <w:marTop w:val="0"/>
      <w:marBottom w:val="0"/>
      <w:divBdr>
        <w:top w:val="none" w:sz="0" w:space="0" w:color="auto"/>
        <w:left w:val="none" w:sz="0" w:space="0" w:color="auto"/>
        <w:bottom w:val="none" w:sz="0" w:space="0" w:color="auto"/>
        <w:right w:val="none" w:sz="0" w:space="0" w:color="auto"/>
      </w:divBdr>
    </w:div>
    <w:div w:id="1139804523">
      <w:bodyDiv w:val="1"/>
      <w:marLeft w:val="0"/>
      <w:marRight w:val="0"/>
      <w:marTop w:val="0"/>
      <w:marBottom w:val="0"/>
      <w:divBdr>
        <w:top w:val="none" w:sz="0" w:space="0" w:color="auto"/>
        <w:left w:val="none" w:sz="0" w:space="0" w:color="auto"/>
        <w:bottom w:val="none" w:sz="0" w:space="0" w:color="auto"/>
        <w:right w:val="none" w:sz="0" w:space="0" w:color="auto"/>
      </w:divBdr>
    </w:div>
    <w:div w:id="1248077777">
      <w:bodyDiv w:val="1"/>
      <w:marLeft w:val="0"/>
      <w:marRight w:val="0"/>
      <w:marTop w:val="0"/>
      <w:marBottom w:val="0"/>
      <w:divBdr>
        <w:top w:val="none" w:sz="0" w:space="0" w:color="auto"/>
        <w:left w:val="none" w:sz="0" w:space="0" w:color="auto"/>
        <w:bottom w:val="none" w:sz="0" w:space="0" w:color="auto"/>
        <w:right w:val="none" w:sz="0" w:space="0" w:color="auto"/>
      </w:divBdr>
    </w:div>
    <w:div w:id="1249389075">
      <w:bodyDiv w:val="1"/>
      <w:marLeft w:val="0"/>
      <w:marRight w:val="0"/>
      <w:marTop w:val="0"/>
      <w:marBottom w:val="0"/>
      <w:divBdr>
        <w:top w:val="none" w:sz="0" w:space="0" w:color="auto"/>
        <w:left w:val="none" w:sz="0" w:space="0" w:color="auto"/>
        <w:bottom w:val="none" w:sz="0" w:space="0" w:color="auto"/>
        <w:right w:val="none" w:sz="0" w:space="0" w:color="auto"/>
      </w:divBdr>
    </w:div>
    <w:div w:id="1306660606">
      <w:bodyDiv w:val="1"/>
      <w:marLeft w:val="0"/>
      <w:marRight w:val="0"/>
      <w:marTop w:val="0"/>
      <w:marBottom w:val="0"/>
      <w:divBdr>
        <w:top w:val="none" w:sz="0" w:space="0" w:color="auto"/>
        <w:left w:val="none" w:sz="0" w:space="0" w:color="auto"/>
        <w:bottom w:val="none" w:sz="0" w:space="0" w:color="auto"/>
        <w:right w:val="none" w:sz="0" w:space="0" w:color="auto"/>
      </w:divBdr>
    </w:div>
    <w:div w:id="1313951665">
      <w:bodyDiv w:val="1"/>
      <w:marLeft w:val="0"/>
      <w:marRight w:val="0"/>
      <w:marTop w:val="0"/>
      <w:marBottom w:val="0"/>
      <w:divBdr>
        <w:top w:val="none" w:sz="0" w:space="0" w:color="auto"/>
        <w:left w:val="none" w:sz="0" w:space="0" w:color="auto"/>
        <w:bottom w:val="none" w:sz="0" w:space="0" w:color="auto"/>
        <w:right w:val="none" w:sz="0" w:space="0" w:color="auto"/>
      </w:divBdr>
    </w:div>
    <w:div w:id="1329289744">
      <w:bodyDiv w:val="1"/>
      <w:marLeft w:val="0"/>
      <w:marRight w:val="0"/>
      <w:marTop w:val="0"/>
      <w:marBottom w:val="0"/>
      <w:divBdr>
        <w:top w:val="none" w:sz="0" w:space="0" w:color="auto"/>
        <w:left w:val="none" w:sz="0" w:space="0" w:color="auto"/>
        <w:bottom w:val="none" w:sz="0" w:space="0" w:color="auto"/>
        <w:right w:val="none" w:sz="0" w:space="0" w:color="auto"/>
      </w:divBdr>
    </w:div>
    <w:div w:id="1342470702">
      <w:bodyDiv w:val="1"/>
      <w:marLeft w:val="0"/>
      <w:marRight w:val="0"/>
      <w:marTop w:val="0"/>
      <w:marBottom w:val="0"/>
      <w:divBdr>
        <w:top w:val="none" w:sz="0" w:space="0" w:color="auto"/>
        <w:left w:val="none" w:sz="0" w:space="0" w:color="auto"/>
        <w:bottom w:val="none" w:sz="0" w:space="0" w:color="auto"/>
        <w:right w:val="none" w:sz="0" w:space="0" w:color="auto"/>
      </w:divBdr>
    </w:div>
    <w:div w:id="1371954193">
      <w:bodyDiv w:val="1"/>
      <w:marLeft w:val="0"/>
      <w:marRight w:val="0"/>
      <w:marTop w:val="0"/>
      <w:marBottom w:val="0"/>
      <w:divBdr>
        <w:top w:val="none" w:sz="0" w:space="0" w:color="auto"/>
        <w:left w:val="none" w:sz="0" w:space="0" w:color="auto"/>
        <w:bottom w:val="none" w:sz="0" w:space="0" w:color="auto"/>
        <w:right w:val="none" w:sz="0" w:space="0" w:color="auto"/>
      </w:divBdr>
    </w:div>
    <w:div w:id="1413089714">
      <w:bodyDiv w:val="1"/>
      <w:marLeft w:val="0"/>
      <w:marRight w:val="0"/>
      <w:marTop w:val="0"/>
      <w:marBottom w:val="0"/>
      <w:divBdr>
        <w:top w:val="none" w:sz="0" w:space="0" w:color="auto"/>
        <w:left w:val="none" w:sz="0" w:space="0" w:color="auto"/>
        <w:bottom w:val="none" w:sz="0" w:space="0" w:color="auto"/>
        <w:right w:val="none" w:sz="0" w:space="0" w:color="auto"/>
      </w:divBdr>
    </w:div>
    <w:div w:id="1422095717">
      <w:bodyDiv w:val="1"/>
      <w:marLeft w:val="0"/>
      <w:marRight w:val="0"/>
      <w:marTop w:val="0"/>
      <w:marBottom w:val="0"/>
      <w:divBdr>
        <w:top w:val="none" w:sz="0" w:space="0" w:color="auto"/>
        <w:left w:val="none" w:sz="0" w:space="0" w:color="auto"/>
        <w:bottom w:val="none" w:sz="0" w:space="0" w:color="auto"/>
        <w:right w:val="none" w:sz="0" w:space="0" w:color="auto"/>
      </w:divBdr>
    </w:div>
    <w:div w:id="1464274076">
      <w:bodyDiv w:val="1"/>
      <w:marLeft w:val="0"/>
      <w:marRight w:val="0"/>
      <w:marTop w:val="0"/>
      <w:marBottom w:val="0"/>
      <w:divBdr>
        <w:top w:val="none" w:sz="0" w:space="0" w:color="auto"/>
        <w:left w:val="none" w:sz="0" w:space="0" w:color="auto"/>
        <w:bottom w:val="none" w:sz="0" w:space="0" w:color="auto"/>
        <w:right w:val="none" w:sz="0" w:space="0" w:color="auto"/>
      </w:divBdr>
    </w:div>
    <w:div w:id="1484544057">
      <w:bodyDiv w:val="1"/>
      <w:marLeft w:val="0"/>
      <w:marRight w:val="0"/>
      <w:marTop w:val="0"/>
      <w:marBottom w:val="0"/>
      <w:divBdr>
        <w:top w:val="none" w:sz="0" w:space="0" w:color="auto"/>
        <w:left w:val="none" w:sz="0" w:space="0" w:color="auto"/>
        <w:bottom w:val="none" w:sz="0" w:space="0" w:color="auto"/>
        <w:right w:val="none" w:sz="0" w:space="0" w:color="auto"/>
      </w:divBdr>
    </w:div>
    <w:div w:id="1571424604">
      <w:bodyDiv w:val="1"/>
      <w:marLeft w:val="0"/>
      <w:marRight w:val="0"/>
      <w:marTop w:val="0"/>
      <w:marBottom w:val="0"/>
      <w:divBdr>
        <w:top w:val="none" w:sz="0" w:space="0" w:color="auto"/>
        <w:left w:val="none" w:sz="0" w:space="0" w:color="auto"/>
        <w:bottom w:val="none" w:sz="0" w:space="0" w:color="auto"/>
        <w:right w:val="none" w:sz="0" w:space="0" w:color="auto"/>
      </w:divBdr>
    </w:div>
    <w:div w:id="1585871035">
      <w:bodyDiv w:val="1"/>
      <w:marLeft w:val="0"/>
      <w:marRight w:val="0"/>
      <w:marTop w:val="0"/>
      <w:marBottom w:val="0"/>
      <w:divBdr>
        <w:top w:val="none" w:sz="0" w:space="0" w:color="auto"/>
        <w:left w:val="none" w:sz="0" w:space="0" w:color="auto"/>
        <w:bottom w:val="none" w:sz="0" w:space="0" w:color="auto"/>
        <w:right w:val="none" w:sz="0" w:space="0" w:color="auto"/>
      </w:divBdr>
    </w:div>
    <w:div w:id="1599950211">
      <w:bodyDiv w:val="1"/>
      <w:marLeft w:val="0"/>
      <w:marRight w:val="0"/>
      <w:marTop w:val="0"/>
      <w:marBottom w:val="0"/>
      <w:divBdr>
        <w:top w:val="none" w:sz="0" w:space="0" w:color="auto"/>
        <w:left w:val="none" w:sz="0" w:space="0" w:color="auto"/>
        <w:bottom w:val="none" w:sz="0" w:space="0" w:color="auto"/>
        <w:right w:val="none" w:sz="0" w:space="0" w:color="auto"/>
      </w:divBdr>
    </w:div>
    <w:div w:id="1624382038">
      <w:bodyDiv w:val="1"/>
      <w:marLeft w:val="0"/>
      <w:marRight w:val="0"/>
      <w:marTop w:val="0"/>
      <w:marBottom w:val="0"/>
      <w:divBdr>
        <w:top w:val="none" w:sz="0" w:space="0" w:color="auto"/>
        <w:left w:val="none" w:sz="0" w:space="0" w:color="auto"/>
        <w:bottom w:val="none" w:sz="0" w:space="0" w:color="auto"/>
        <w:right w:val="none" w:sz="0" w:space="0" w:color="auto"/>
      </w:divBdr>
    </w:div>
    <w:div w:id="1676031797">
      <w:bodyDiv w:val="1"/>
      <w:marLeft w:val="0"/>
      <w:marRight w:val="0"/>
      <w:marTop w:val="0"/>
      <w:marBottom w:val="0"/>
      <w:divBdr>
        <w:top w:val="none" w:sz="0" w:space="0" w:color="auto"/>
        <w:left w:val="none" w:sz="0" w:space="0" w:color="auto"/>
        <w:bottom w:val="none" w:sz="0" w:space="0" w:color="auto"/>
        <w:right w:val="none" w:sz="0" w:space="0" w:color="auto"/>
      </w:divBdr>
    </w:div>
    <w:div w:id="1684894532">
      <w:bodyDiv w:val="1"/>
      <w:marLeft w:val="0"/>
      <w:marRight w:val="0"/>
      <w:marTop w:val="0"/>
      <w:marBottom w:val="0"/>
      <w:divBdr>
        <w:top w:val="none" w:sz="0" w:space="0" w:color="auto"/>
        <w:left w:val="none" w:sz="0" w:space="0" w:color="auto"/>
        <w:bottom w:val="none" w:sz="0" w:space="0" w:color="auto"/>
        <w:right w:val="none" w:sz="0" w:space="0" w:color="auto"/>
      </w:divBdr>
    </w:div>
    <w:div w:id="1694263417">
      <w:bodyDiv w:val="1"/>
      <w:marLeft w:val="0"/>
      <w:marRight w:val="0"/>
      <w:marTop w:val="0"/>
      <w:marBottom w:val="0"/>
      <w:divBdr>
        <w:top w:val="none" w:sz="0" w:space="0" w:color="auto"/>
        <w:left w:val="none" w:sz="0" w:space="0" w:color="auto"/>
        <w:bottom w:val="none" w:sz="0" w:space="0" w:color="auto"/>
        <w:right w:val="none" w:sz="0" w:space="0" w:color="auto"/>
      </w:divBdr>
    </w:div>
    <w:div w:id="1736707790">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sChild>
        <w:div w:id="1089471659">
          <w:marLeft w:val="0"/>
          <w:marRight w:val="0"/>
          <w:marTop w:val="0"/>
          <w:marBottom w:val="0"/>
          <w:divBdr>
            <w:top w:val="none" w:sz="0" w:space="0" w:color="auto"/>
            <w:left w:val="none" w:sz="0" w:space="0" w:color="auto"/>
            <w:bottom w:val="none" w:sz="0" w:space="0" w:color="auto"/>
            <w:right w:val="none" w:sz="0" w:space="0" w:color="auto"/>
          </w:divBdr>
        </w:div>
        <w:div w:id="441609459">
          <w:marLeft w:val="0"/>
          <w:marRight w:val="0"/>
          <w:marTop w:val="0"/>
          <w:marBottom w:val="0"/>
          <w:divBdr>
            <w:top w:val="none" w:sz="0" w:space="0" w:color="auto"/>
            <w:left w:val="none" w:sz="0" w:space="0" w:color="auto"/>
            <w:bottom w:val="none" w:sz="0" w:space="0" w:color="auto"/>
            <w:right w:val="none" w:sz="0" w:space="0" w:color="auto"/>
          </w:divBdr>
        </w:div>
        <w:div w:id="1566455628">
          <w:marLeft w:val="0"/>
          <w:marRight w:val="0"/>
          <w:marTop w:val="0"/>
          <w:marBottom w:val="0"/>
          <w:divBdr>
            <w:top w:val="none" w:sz="0" w:space="0" w:color="auto"/>
            <w:left w:val="none" w:sz="0" w:space="0" w:color="auto"/>
            <w:bottom w:val="none" w:sz="0" w:space="0" w:color="auto"/>
            <w:right w:val="none" w:sz="0" w:space="0" w:color="auto"/>
          </w:divBdr>
        </w:div>
        <w:div w:id="3014859">
          <w:marLeft w:val="0"/>
          <w:marRight w:val="0"/>
          <w:marTop w:val="0"/>
          <w:marBottom w:val="0"/>
          <w:divBdr>
            <w:top w:val="none" w:sz="0" w:space="0" w:color="auto"/>
            <w:left w:val="none" w:sz="0" w:space="0" w:color="auto"/>
            <w:bottom w:val="none" w:sz="0" w:space="0" w:color="auto"/>
            <w:right w:val="none" w:sz="0" w:space="0" w:color="auto"/>
          </w:divBdr>
        </w:div>
        <w:div w:id="1943105430">
          <w:marLeft w:val="0"/>
          <w:marRight w:val="0"/>
          <w:marTop w:val="0"/>
          <w:marBottom w:val="0"/>
          <w:divBdr>
            <w:top w:val="none" w:sz="0" w:space="0" w:color="auto"/>
            <w:left w:val="none" w:sz="0" w:space="0" w:color="auto"/>
            <w:bottom w:val="none" w:sz="0" w:space="0" w:color="auto"/>
            <w:right w:val="none" w:sz="0" w:space="0" w:color="auto"/>
          </w:divBdr>
        </w:div>
      </w:divsChild>
    </w:div>
    <w:div w:id="1777169198">
      <w:bodyDiv w:val="1"/>
      <w:marLeft w:val="0"/>
      <w:marRight w:val="0"/>
      <w:marTop w:val="0"/>
      <w:marBottom w:val="0"/>
      <w:divBdr>
        <w:top w:val="none" w:sz="0" w:space="0" w:color="auto"/>
        <w:left w:val="none" w:sz="0" w:space="0" w:color="auto"/>
        <w:bottom w:val="none" w:sz="0" w:space="0" w:color="auto"/>
        <w:right w:val="none" w:sz="0" w:space="0" w:color="auto"/>
      </w:divBdr>
    </w:div>
    <w:div w:id="1803765935">
      <w:bodyDiv w:val="1"/>
      <w:marLeft w:val="0"/>
      <w:marRight w:val="0"/>
      <w:marTop w:val="0"/>
      <w:marBottom w:val="0"/>
      <w:divBdr>
        <w:top w:val="none" w:sz="0" w:space="0" w:color="auto"/>
        <w:left w:val="none" w:sz="0" w:space="0" w:color="auto"/>
        <w:bottom w:val="none" w:sz="0" w:space="0" w:color="auto"/>
        <w:right w:val="none" w:sz="0" w:space="0" w:color="auto"/>
      </w:divBdr>
    </w:div>
    <w:div w:id="1814565082">
      <w:bodyDiv w:val="1"/>
      <w:marLeft w:val="0"/>
      <w:marRight w:val="0"/>
      <w:marTop w:val="0"/>
      <w:marBottom w:val="0"/>
      <w:divBdr>
        <w:top w:val="none" w:sz="0" w:space="0" w:color="auto"/>
        <w:left w:val="none" w:sz="0" w:space="0" w:color="auto"/>
        <w:bottom w:val="none" w:sz="0" w:space="0" w:color="auto"/>
        <w:right w:val="none" w:sz="0" w:space="0" w:color="auto"/>
      </w:divBdr>
    </w:div>
    <w:div w:id="1827546562">
      <w:bodyDiv w:val="1"/>
      <w:marLeft w:val="0"/>
      <w:marRight w:val="0"/>
      <w:marTop w:val="0"/>
      <w:marBottom w:val="0"/>
      <w:divBdr>
        <w:top w:val="none" w:sz="0" w:space="0" w:color="auto"/>
        <w:left w:val="none" w:sz="0" w:space="0" w:color="auto"/>
        <w:bottom w:val="none" w:sz="0" w:space="0" w:color="auto"/>
        <w:right w:val="none" w:sz="0" w:space="0" w:color="auto"/>
      </w:divBdr>
    </w:div>
    <w:div w:id="1837574261">
      <w:bodyDiv w:val="1"/>
      <w:marLeft w:val="0"/>
      <w:marRight w:val="0"/>
      <w:marTop w:val="0"/>
      <w:marBottom w:val="0"/>
      <w:divBdr>
        <w:top w:val="none" w:sz="0" w:space="0" w:color="auto"/>
        <w:left w:val="none" w:sz="0" w:space="0" w:color="auto"/>
        <w:bottom w:val="none" w:sz="0" w:space="0" w:color="auto"/>
        <w:right w:val="none" w:sz="0" w:space="0" w:color="auto"/>
      </w:divBdr>
    </w:div>
    <w:div w:id="1838186202">
      <w:bodyDiv w:val="1"/>
      <w:marLeft w:val="0"/>
      <w:marRight w:val="0"/>
      <w:marTop w:val="0"/>
      <w:marBottom w:val="0"/>
      <w:divBdr>
        <w:top w:val="none" w:sz="0" w:space="0" w:color="auto"/>
        <w:left w:val="none" w:sz="0" w:space="0" w:color="auto"/>
        <w:bottom w:val="none" w:sz="0" w:space="0" w:color="auto"/>
        <w:right w:val="none" w:sz="0" w:space="0" w:color="auto"/>
      </w:divBdr>
    </w:div>
    <w:div w:id="1858077893">
      <w:bodyDiv w:val="1"/>
      <w:marLeft w:val="0"/>
      <w:marRight w:val="0"/>
      <w:marTop w:val="0"/>
      <w:marBottom w:val="0"/>
      <w:divBdr>
        <w:top w:val="none" w:sz="0" w:space="0" w:color="auto"/>
        <w:left w:val="none" w:sz="0" w:space="0" w:color="auto"/>
        <w:bottom w:val="none" w:sz="0" w:space="0" w:color="auto"/>
        <w:right w:val="none" w:sz="0" w:space="0" w:color="auto"/>
      </w:divBdr>
    </w:div>
    <w:div w:id="1878346865">
      <w:bodyDiv w:val="1"/>
      <w:marLeft w:val="0"/>
      <w:marRight w:val="0"/>
      <w:marTop w:val="0"/>
      <w:marBottom w:val="0"/>
      <w:divBdr>
        <w:top w:val="none" w:sz="0" w:space="0" w:color="auto"/>
        <w:left w:val="none" w:sz="0" w:space="0" w:color="auto"/>
        <w:bottom w:val="none" w:sz="0" w:space="0" w:color="auto"/>
        <w:right w:val="none" w:sz="0" w:space="0" w:color="auto"/>
      </w:divBdr>
    </w:div>
    <w:div w:id="1907567795">
      <w:bodyDiv w:val="1"/>
      <w:marLeft w:val="0"/>
      <w:marRight w:val="0"/>
      <w:marTop w:val="0"/>
      <w:marBottom w:val="0"/>
      <w:divBdr>
        <w:top w:val="none" w:sz="0" w:space="0" w:color="auto"/>
        <w:left w:val="none" w:sz="0" w:space="0" w:color="auto"/>
        <w:bottom w:val="none" w:sz="0" w:space="0" w:color="auto"/>
        <w:right w:val="none" w:sz="0" w:space="0" w:color="auto"/>
      </w:divBdr>
    </w:div>
    <w:div w:id="1917859542">
      <w:bodyDiv w:val="1"/>
      <w:marLeft w:val="0"/>
      <w:marRight w:val="0"/>
      <w:marTop w:val="0"/>
      <w:marBottom w:val="0"/>
      <w:divBdr>
        <w:top w:val="none" w:sz="0" w:space="0" w:color="auto"/>
        <w:left w:val="none" w:sz="0" w:space="0" w:color="auto"/>
        <w:bottom w:val="none" w:sz="0" w:space="0" w:color="auto"/>
        <w:right w:val="none" w:sz="0" w:space="0" w:color="auto"/>
      </w:divBdr>
    </w:div>
    <w:div w:id="1926647493">
      <w:bodyDiv w:val="1"/>
      <w:marLeft w:val="0"/>
      <w:marRight w:val="0"/>
      <w:marTop w:val="0"/>
      <w:marBottom w:val="0"/>
      <w:divBdr>
        <w:top w:val="none" w:sz="0" w:space="0" w:color="auto"/>
        <w:left w:val="none" w:sz="0" w:space="0" w:color="auto"/>
        <w:bottom w:val="none" w:sz="0" w:space="0" w:color="auto"/>
        <w:right w:val="none" w:sz="0" w:space="0" w:color="auto"/>
      </w:divBdr>
    </w:div>
    <w:div w:id="1940748186">
      <w:bodyDiv w:val="1"/>
      <w:marLeft w:val="0"/>
      <w:marRight w:val="0"/>
      <w:marTop w:val="0"/>
      <w:marBottom w:val="0"/>
      <w:divBdr>
        <w:top w:val="none" w:sz="0" w:space="0" w:color="auto"/>
        <w:left w:val="none" w:sz="0" w:space="0" w:color="auto"/>
        <w:bottom w:val="none" w:sz="0" w:space="0" w:color="auto"/>
        <w:right w:val="none" w:sz="0" w:space="0" w:color="auto"/>
      </w:divBdr>
    </w:div>
    <w:div w:id="1942057215">
      <w:bodyDiv w:val="1"/>
      <w:marLeft w:val="0"/>
      <w:marRight w:val="0"/>
      <w:marTop w:val="0"/>
      <w:marBottom w:val="0"/>
      <w:divBdr>
        <w:top w:val="none" w:sz="0" w:space="0" w:color="auto"/>
        <w:left w:val="none" w:sz="0" w:space="0" w:color="auto"/>
        <w:bottom w:val="none" w:sz="0" w:space="0" w:color="auto"/>
        <w:right w:val="none" w:sz="0" w:space="0" w:color="auto"/>
      </w:divBdr>
    </w:div>
    <w:div w:id="1972396441">
      <w:bodyDiv w:val="1"/>
      <w:marLeft w:val="0"/>
      <w:marRight w:val="0"/>
      <w:marTop w:val="0"/>
      <w:marBottom w:val="0"/>
      <w:divBdr>
        <w:top w:val="none" w:sz="0" w:space="0" w:color="auto"/>
        <w:left w:val="none" w:sz="0" w:space="0" w:color="auto"/>
        <w:bottom w:val="none" w:sz="0" w:space="0" w:color="auto"/>
        <w:right w:val="none" w:sz="0" w:space="0" w:color="auto"/>
      </w:divBdr>
    </w:div>
    <w:div w:id="1981956475">
      <w:bodyDiv w:val="1"/>
      <w:marLeft w:val="0"/>
      <w:marRight w:val="0"/>
      <w:marTop w:val="0"/>
      <w:marBottom w:val="0"/>
      <w:divBdr>
        <w:top w:val="none" w:sz="0" w:space="0" w:color="auto"/>
        <w:left w:val="none" w:sz="0" w:space="0" w:color="auto"/>
        <w:bottom w:val="none" w:sz="0" w:space="0" w:color="auto"/>
        <w:right w:val="none" w:sz="0" w:space="0" w:color="auto"/>
      </w:divBdr>
    </w:div>
    <w:div w:id="1992899999">
      <w:bodyDiv w:val="1"/>
      <w:marLeft w:val="0"/>
      <w:marRight w:val="0"/>
      <w:marTop w:val="0"/>
      <w:marBottom w:val="0"/>
      <w:divBdr>
        <w:top w:val="none" w:sz="0" w:space="0" w:color="auto"/>
        <w:left w:val="none" w:sz="0" w:space="0" w:color="auto"/>
        <w:bottom w:val="none" w:sz="0" w:space="0" w:color="auto"/>
        <w:right w:val="none" w:sz="0" w:space="0" w:color="auto"/>
      </w:divBdr>
    </w:div>
    <w:div w:id="2032760358">
      <w:bodyDiv w:val="1"/>
      <w:marLeft w:val="0"/>
      <w:marRight w:val="0"/>
      <w:marTop w:val="0"/>
      <w:marBottom w:val="0"/>
      <w:divBdr>
        <w:top w:val="none" w:sz="0" w:space="0" w:color="auto"/>
        <w:left w:val="none" w:sz="0" w:space="0" w:color="auto"/>
        <w:bottom w:val="none" w:sz="0" w:space="0" w:color="auto"/>
        <w:right w:val="none" w:sz="0" w:space="0" w:color="auto"/>
      </w:divBdr>
    </w:div>
    <w:div w:id="2050832302">
      <w:bodyDiv w:val="1"/>
      <w:marLeft w:val="0"/>
      <w:marRight w:val="0"/>
      <w:marTop w:val="0"/>
      <w:marBottom w:val="0"/>
      <w:divBdr>
        <w:top w:val="none" w:sz="0" w:space="0" w:color="auto"/>
        <w:left w:val="none" w:sz="0" w:space="0" w:color="auto"/>
        <w:bottom w:val="none" w:sz="0" w:space="0" w:color="auto"/>
        <w:right w:val="none" w:sz="0" w:space="0" w:color="auto"/>
      </w:divBdr>
    </w:div>
    <w:div w:id="2058161871">
      <w:bodyDiv w:val="1"/>
      <w:marLeft w:val="0"/>
      <w:marRight w:val="0"/>
      <w:marTop w:val="0"/>
      <w:marBottom w:val="0"/>
      <w:divBdr>
        <w:top w:val="none" w:sz="0" w:space="0" w:color="auto"/>
        <w:left w:val="none" w:sz="0" w:space="0" w:color="auto"/>
        <w:bottom w:val="none" w:sz="0" w:space="0" w:color="auto"/>
        <w:right w:val="none" w:sz="0" w:space="0" w:color="auto"/>
      </w:divBdr>
    </w:div>
    <w:div w:id="2062091451">
      <w:bodyDiv w:val="1"/>
      <w:marLeft w:val="0"/>
      <w:marRight w:val="0"/>
      <w:marTop w:val="0"/>
      <w:marBottom w:val="0"/>
      <w:divBdr>
        <w:top w:val="none" w:sz="0" w:space="0" w:color="auto"/>
        <w:left w:val="none" w:sz="0" w:space="0" w:color="auto"/>
        <w:bottom w:val="none" w:sz="0" w:space="0" w:color="auto"/>
        <w:right w:val="none" w:sz="0" w:space="0" w:color="auto"/>
      </w:divBdr>
    </w:div>
    <w:div w:id="2064522767">
      <w:bodyDiv w:val="1"/>
      <w:marLeft w:val="0"/>
      <w:marRight w:val="0"/>
      <w:marTop w:val="0"/>
      <w:marBottom w:val="0"/>
      <w:divBdr>
        <w:top w:val="none" w:sz="0" w:space="0" w:color="auto"/>
        <w:left w:val="none" w:sz="0" w:space="0" w:color="auto"/>
        <w:bottom w:val="none" w:sz="0" w:space="0" w:color="auto"/>
        <w:right w:val="none" w:sz="0" w:space="0" w:color="auto"/>
      </w:divBdr>
    </w:div>
    <w:div w:id="2086368305">
      <w:bodyDiv w:val="1"/>
      <w:marLeft w:val="0"/>
      <w:marRight w:val="0"/>
      <w:marTop w:val="0"/>
      <w:marBottom w:val="0"/>
      <w:divBdr>
        <w:top w:val="none" w:sz="0" w:space="0" w:color="auto"/>
        <w:left w:val="none" w:sz="0" w:space="0" w:color="auto"/>
        <w:bottom w:val="none" w:sz="0" w:space="0" w:color="auto"/>
        <w:right w:val="none" w:sz="0" w:space="0" w:color="auto"/>
      </w:divBdr>
    </w:div>
    <w:div w:id="2087992421">
      <w:bodyDiv w:val="1"/>
      <w:marLeft w:val="0"/>
      <w:marRight w:val="0"/>
      <w:marTop w:val="0"/>
      <w:marBottom w:val="0"/>
      <w:divBdr>
        <w:top w:val="none" w:sz="0" w:space="0" w:color="auto"/>
        <w:left w:val="none" w:sz="0" w:space="0" w:color="auto"/>
        <w:bottom w:val="none" w:sz="0" w:space="0" w:color="auto"/>
        <w:right w:val="none" w:sz="0" w:space="0" w:color="auto"/>
      </w:divBdr>
    </w:div>
    <w:div w:id="2100634509">
      <w:bodyDiv w:val="1"/>
      <w:marLeft w:val="0"/>
      <w:marRight w:val="0"/>
      <w:marTop w:val="0"/>
      <w:marBottom w:val="0"/>
      <w:divBdr>
        <w:top w:val="none" w:sz="0" w:space="0" w:color="auto"/>
        <w:left w:val="none" w:sz="0" w:space="0" w:color="auto"/>
        <w:bottom w:val="none" w:sz="0" w:space="0" w:color="auto"/>
        <w:right w:val="none" w:sz="0" w:space="0" w:color="auto"/>
      </w:divBdr>
    </w:div>
    <w:div w:id="2103909933">
      <w:bodyDiv w:val="1"/>
      <w:marLeft w:val="0"/>
      <w:marRight w:val="0"/>
      <w:marTop w:val="0"/>
      <w:marBottom w:val="0"/>
      <w:divBdr>
        <w:top w:val="none" w:sz="0" w:space="0" w:color="auto"/>
        <w:left w:val="none" w:sz="0" w:space="0" w:color="auto"/>
        <w:bottom w:val="none" w:sz="0" w:space="0" w:color="auto"/>
        <w:right w:val="none" w:sz="0" w:space="0" w:color="auto"/>
      </w:divBdr>
    </w:div>
    <w:div w:id="2112584535">
      <w:bodyDiv w:val="1"/>
      <w:marLeft w:val="0"/>
      <w:marRight w:val="0"/>
      <w:marTop w:val="0"/>
      <w:marBottom w:val="0"/>
      <w:divBdr>
        <w:top w:val="none" w:sz="0" w:space="0" w:color="auto"/>
        <w:left w:val="none" w:sz="0" w:space="0" w:color="auto"/>
        <w:bottom w:val="none" w:sz="0" w:space="0" w:color="auto"/>
        <w:right w:val="none" w:sz="0" w:space="0" w:color="auto"/>
      </w:divBdr>
    </w:div>
    <w:div w:id="21298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FORMATO%20Notas%20a%20los%20estados%20financieros%20(MODIFIC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90CC-E92E-46B4-84EA-C54AAD9D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Notas a los estados financieros (MODIFICADO.</Template>
  <TotalTime>0</TotalTime>
  <Pages>24</Pages>
  <Words>4787</Words>
  <Characters>26330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Sharon Yanelli Lara Medrano</cp:lastModifiedBy>
  <cp:revision>2</cp:revision>
  <cp:lastPrinted>2022-02-23T17:05:00Z</cp:lastPrinted>
  <dcterms:created xsi:type="dcterms:W3CDTF">2023-04-27T18:40:00Z</dcterms:created>
  <dcterms:modified xsi:type="dcterms:W3CDTF">2023-04-27T18:40:00Z</dcterms:modified>
</cp:coreProperties>
</file>