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279B" w14:textId="77777777" w:rsidR="00A938FE" w:rsidRDefault="00A938FE" w:rsidP="00A938FE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  <w:r>
        <w:rPr>
          <w:rFonts w:ascii="Barlow" w:hAnsi="Barlow" w:cs="Calibri"/>
          <w:b/>
          <w:sz w:val="20"/>
          <w:szCs w:val="20"/>
          <w:lang w:val="es-ES"/>
        </w:rPr>
        <w:t>Notas a los Estados Financieros</w:t>
      </w:r>
      <w:bookmarkStart w:id="0" w:name="_GoBack"/>
      <w:bookmarkEnd w:id="0"/>
    </w:p>
    <w:p w14:paraId="144B230D" w14:textId="6DCF2086" w:rsidR="00A938FE" w:rsidRDefault="00A938FE" w:rsidP="00A938FE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  <w:r>
        <w:rPr>
          <w:rFonts w:ascii="Barlow" w:hAnsi="Barlow" w:cs="Calibri"/>
          <w:b/>
          <w:sz w:val="20"/>
          <w:szCs w:val="20"/>
          <w:lang w:val="es-ES"/>
        </w:rPr>
        <w:t>Al 31 de marzo de 2023</w:t>
      </w:r>
    </w:p>
    <w:p w14:paraId="218C76FA" w14:textId="77777777" w:rsidR="00A938FE" w:rsidRDefault="00A938FE" w:rsidP="00A938FE">
      <w:pPr>
        <w:jc w:val="center"/>
        <w:rPr>
          <w:rFonts w:ascii="Barlow" w:hAnsi="Barlow" w:cs="Calibri"/>
          <w:b/>
          <w:sz w:val="20"/>
          <w:szCs w:val="20"/>
          <w:lang w:val="es-ES"/>
        </w:rPr>
      </w:pPr>
      <w:r>
        <w:rPr>
          <w:rFonts w:ascii="Barlow" w:hAnsi="Barlow" w:cs="Calibri"/>
          <w:b/>
          <w:sz w:val="20"/>
          <w:szCs w:val="20"/>
          <w:lang w:val="es-ES"/>
        </w:rPr>
        <w:t>(Cifras en Pesos)</w:t>
      </w:r>
    </w:p>
    <w:p w14:paraId="24BD12B7" w14:textId="77777777" w:rsidR="00A938FE" w:rsidRDefault="00A938FE" w:rsidP="00A938FE">
      <w:pPr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 xml:space="preserve">              </w:t>
      </w:r>
    </w:p>
    <w:p w14:paraId="0483AB4F" w14:textId="77777777" w:rsidR="00A938FE" w:rsidRDefault="00A938FE" w:rsidP="00A938FE">
      <w:pPr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 xml:space="preserve">Ente Público:  </w:t>
      </w:r>
      <w:r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14:paraId="21D69C93" w14:textId="77777777" w:rsidR="00EE59FD" w:rsidRDefault="00EE59FD" w:rsidP="00EE59FD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414173EA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D22E3C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Pr="00A938FE">
        <w:rPr>
          <w:rFonts w:ascii="Barlow" w:hAnsi="Barlow" w:cstheme="majorHAnsi"/>
          <w:b/>
          <w:bCs/>
          <w:sz w:val="20"/>
          <w:szCs w:val="20"/>
        </w:rPr>
        <w:t>) NOTAS A LOS ESTADOS FINANCIEROS</w:t>
      </w:r>
    </w:p>
    <w:p w14:paraId="0708C0E9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75DD6982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a) NOTAS DE GESTIÓN ADMINISTRATIVA</w:t>
      </w:r>
    </w:p>
    <w:p w14:paraId="4A258947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1D1035BF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1. Autorización e Historia</w:t>
      </w:r>
    </w:p>
    <w:p w14:paraId="11EAA8C5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Se informará sobre:</w:t>
      </w:r>
    </w:p>
    <w:p w14:paraId="725952DF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a) Fecha de creación del ente público, en el Decreto 456/2021 del 31 de diciembre 2021.</w:t>
      </w:r>
    </w:p>
    <w:p w14:paraId="67CD35E3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b) Estructura del Centro de Conciliación Laborar del Estado de Yucatán:  I.- La Junta de Gobierno, II.-La dirección general y III.-las unidades administrativas, a cargo de la dirección general, que establezca su Estatus orgánico.</w:t>
      </w:r>
    </w:p>
    <w:p w14:paraId="46992F7D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7DBFA912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2. Panorama Económico y Financiero</w:t>
      </w:r>
    </w:p>
    <w:p w14:paraId="3CC60F80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 xml:space="preserve">El 01 de noviembre se formalizo la transferencia de los asuntos y recursos al organismo público descentralizado denominado Centro de Conciliación Laboral del Estado de Yucatán representado por la Lic. </w:t>
      </w:r>
      <w:proofErr w:type="spellStart"/>
      <w:r w:rsidRPr="00A938FE">
        <w:rPr>
          <w:rFonts w:ascii="Barlow" w:hAnsi="Barlow" w:cstheme="majorHAnsi"/>
          <w:sz w:val="20"/>
          <w:szCs w:val="20"/>
        </w:rPr>
        <w:t>Gréttel</w:t>
      </w:r>
      <w:proofErr w:type="spellEnd"/>
      <w:r w:rsidRPr="00A938FE">
        <w:rPr>
          <w:rFonts w:ascii="Barlow" w:hAnsi="Barlow" w:cstheme="majorHAnsi"/>
          <w:sz w:val="20"/>
          <w:szCs w:val="20"/>
        </w:rPr>
        <w:t xml:space="preserve"> Giovanna Escalante </w:t>
      </w:r>
      <w:proofErr w:type="spellStart"/>
      <w:r w:rsidRPr="00A938FE">
        <w:rPr>
          <w:rFonts w:ascii="Barlow" w:hAnsi="Barlow" w:cstheme="majorHAnsi"/>
          <w:sz w:val="20"/>
          <w:szCs w:val="20"/>
        </w:rPr>
        <w:t>Rendis</w:t>
      </w:r>
      <w:proofErr w:type="spellEnd"/>
      <w:r w:rsidRPr="00A938FE">
        <w:rPr>
          <w:rFonts w:ascii="Barlow" w:hAnsi="Barlow" w:cstheme="majorHAnsi"/>
          <w:sz w:val="20"/>
          <w:szCs w:val="20"/>
        </w:rPr>
        <w:t>.</w:t>
      </w:r>
    </w:p>
    <w:p w14:paraId="154D7400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5767D6F3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3. Organización y Objeto Social</w:t>
      </w:r>
    </w:p>
    <w:p w14:paraId="45AE15E6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Se informará sobre:</w:t>
      </w:r>
    </w:p>
    <w:p w14:paraId="428AE86E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a) Objeto social:</w:t>
      </w:r>
      <w:r w:rsidRPr="00A938FE">
        <w:rPr>
          <w:rFonts w:ascii="Barlow" w:hAnsi="Barlow" w:cstheme="majorHAnsi"/>
          <w:sz w:val="20"/>
          <w:szCs w:val="20"/>
        </w:rPr>
        <w:t xml:space="preserve"> El centro tiene por objeto sustanciar el procedimiento de conciliación que deberán agotar las personas trabajadoras y las personas empleadoras, siempre que no sea de competencia federal, de conformidad con el artículo 23, apartado A, fracción XX, párrafos segundo y tercero, de la Constitución Política de los Estados Unidos Mexicanos, y el artículo 590-E de la Ley Federal del Trabajo.</w:t>
      </w:r>
    </w:p>
    <w:p w14:paraId="66038F90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b) Principal actividad:</w:t>
      </w:r>
      <w:r w:rsidRPr="00A938FE">
        <w:rPr>
          <w:rFonts w:ascii="Barlow" w:hAnsi="Barlow" w:cstheme="majorHAnsi"/>
          <w:sz w:val="20"/>
          <w:szCs w:val="20"/>
        </w:rPr>
        <w:t xml:space="preserve"> El centro tiene por objeto sustanciar el procedimiento de conciliación que deberán agotar las personas trabajadoras y las personas empleadoras, siempre que no sea de competencia federal, de conformidad con el artículo 123, apartado A, fracción XX, párrafos segundo y tercero, de la Constitución Política de los Estados Unidos Mexicanos, y el artículo 590-E de la Ley Federal del Trabajo.</w:t>
      </w:r>
    </w:p>
    <w:p w14:paraId="31A76BB8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c) Ejercicio fiscal:</w:t>
      </w:r>
      <w:r w:rsidRPr="00A938FE">
        <w:rPr>
          <w:rFonts w:ascii="Barlow" w:hAnsi="Barlow" w:cstheme="majorHAnsi"/>
          <w:sz w:val="20"/>
          <w:szCs w:val="20"/>
        </w:rPr>
        <w:t xml:space="preserve"> 2023</w:t>
      </w:r>
    </w:p>
    <w:p w14:paraId="7EDC349A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d) Régimen jurídico:</w:t>
      </w:r>
      <w:r w:rsidRPr="00A938FE">
        <w:rPr>
          <w:rFonts w:ascii="Barlow" w:hAnsi="Barlow" w:cstheme="majorHAnsi"/>
          <w:sz w:val="20"/>
          <w:szCs w:val="20"/>
        </w:rPr>
        <w:t xml:space="preserve"> Personalidad jurídica y patrimonio propio</w:t>
      </w:r>
    </w:p>
    <w:p w14:paraId="60DAF214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e) Consideraciones fiscales del ente:</w:t>
      </w:r>
      <w:r w:rsidRPr="00A938FE">
        <w:rPr>
          <w:rFonts w:ascii="Barlow" w:hAnsi="Barlow" w:cstheme="majorHAnsi"/>
          <w:sz w:val="20"/>
          <w:szCs w:val="20"/>
        </w:rPr>
        <w:t xml:space="preserve"> Es una persona moral no lucrativa, y las obligaciones fiscales son el entero del impuesto de ISR retenido por sueldos de manera mensual.</w:t>
      </w:r>
    </w:p>
    <w:p w14:paraId="4A85C61A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lastRenderedPageBreak/>
        <w:t>f) Estructura organizacional básica.</w:t>
      </w:r>
      <w:r w:rsidRPr="00A938FE">
        <w:rPr>
          <w:rFonts w:ascii="Barlow" w:hAnsi="Barlow" w:cstheme="majorHAnsi"/>
          <w:sz w:val="20"/>
          <w:szCs w:val="20"/>
        </w:rPr>
        <w:t xml:space="preserve"> Al momento solo se tiene asignada la dirección general</w:t>
      </w:r>
    </w:p>
    <w:p w14:paraId="090DAF50" w14:textId="77777777" w:rsidR="00EE59FD" w:rsidRPr="00A938FE" w:rsidRDefault="00EE59FD" w:rsidP="00EE59FD">
      <w:pPr>
        <w:jc w:val="both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 xml:space="preserve">g) Fideicomisos de los cuales es fideicomitente o fideicomisario, y contratos análogos, incluyendo mandatos de los cuales es parte: </w:t>
      </w:r>
      <w:r w:rsidRPr="00A938FE">
        <w:rPr>
          <w:rFonts w:ascii="Barlow" w:hAnsi="Barlow" w:cstheme="majorHAnsi"/>
          <w:sz w:val="20"/>
          <w:szCs w:val="20"/>
        </w:rPr>
        <w:t>No se tiene relación con ningún fideicomiso.</w:t>
      </w:r>
    </w:p>
    <w:p w14:paraId="6D0B37B2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6264AB3D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5. Políticas de Contabilidad Significativas</w:t>
      </w:r>
    </w:p>
    <w:p w14:paraId="4B0A1B80" w14:textId="0177B91A" w:rsidR="00EE59FD" w:rsidRPr="00A938FE" w:rsidRDefault="00FE40DF" w:rsidP="00EE59FD">
      <w:pPr>
        <w:rPr>
          <w:rFonts w:ascii="Barlow" w:hAnsi="Barlow"/>
          <w:sz w:val="20"/>
          <w:szCs w:val="20"/>
        </w:rPr>
      </w:pPr>
      <w:r w:rsidRPr="00A938FE">
        <w:rPr>
          <w:rFonts w:ascii="Barlow" w:hAnsi="Barlow"/>
          <w:sz w:val="20"/>
          <w:szCs w:val="20"/>
        </w:rPr>
        <w:t>E</w:t>
      </w:r>
      <w:r w:rsidR="00EE59FD" w:rsidRPr="00A938FE">
        <w:rPr>
          <w:rFonts w:ascii="Barlow" w:hAnsi="Barlow"/>
          <w:sz w:val="20"/>
          <w:szCs w:val="20"/>
        </w:rPr>
        <w:t xml:space="preserve">sta entidad </w:t>
      </w:r>
      <w:r w:rsidRPr="00A938FE">
        <w:rPr>
          <w:rFonts w:ascii="Barlow" w:hAnsi="Barlow"/>
          <w:sz w:val="20"/>
          <w:szCs w:val="20"/>
        </w:rPr>
        <w:t>sigue</w:t>
      </w:r>
      <w:r w:rsidR="00EE59FD" w:rsidRPr="00A938FE">
        <w:rPr>
          <w:rFonts w:ascii="Barlow" w:hAnsi="Barlow"/>
          <w:sz w:val="20"/>
          <w:szCs w:val="20"/>
        </w:rPr>
        <w:t xml:space="preserve"> trabajando para estructurar las políticas que se aplicaran en cada dirección.</w:t>
      </w:r>
    </w:p>
    <w:p w14:paraId="5DCDDD42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</w:p>
    <w:p w14:paraId="3DAE0C10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6. Posición en Moneda Extranjera y Protección por Riesgo Cambiario</w:t>
      </w:r>
    </w:p>
    <w:p w14:paraId="5911888B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  <w:r w:rsidRPr="00A938FE">
        <w:rPr>
          <w:rFonts w:ascii="Barlow" w:hAnsi="Barlow"/>
          <w:sz w:val="20"/>
          <w:szCs w:val="20"/>
        </w:rPr>
        <w:t>No se tiene ninguna operación ni transacción en moneda extranjera que ponga en riesgo las finanzas del CECOLEY.</w:t>
      </w:r>
    </w:p>
    <w:p w14:paraId="10B02852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</w:p>
    <w:p w14:paraId="510793E0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7. Reporte Analítico del Activo.</w:t>
      </w:r>
    </w:p>
    <w:p w14:paraId="2AC0DA28" w14:textId="7CC206BB" w:rsidR="00EE59FD" w:rsidRPr="00A938FE" w:rsidRDefault="00EE59FD" w:rsidP="00EE59FD">
      <w:pPr>
        <w:rPr>
          <w:rFonts w:ascii="Barlow" w:hAnsi="Barlow"/>
          <w:sz w:val="20"/>
          <w:szCs w:val="20"/>
        </w:rPr>
      </w:pPr>
      <w:r w:rsidRPr="00A938FE">
        <w:rPr>
          <w:rFonts w:ascii="Barlow" w:hAnsi="Barlow"/>
          <w:sz w:val="20"/>
          <w:szCs w:val="20"/>
        </w:rPr>
        <w:t xml:space="preserve">Durante el </w:t>
      </w:r>
      <w:r w:rsidR="00FE40DF" w:rsidRPr="00A938FE">
        <w:rPr>
          <w:rFonts w:ascii="Barlow" w:hAnsi="Barlow"/>
          <w:sz w:val="20"/>
          <w:szCs w:val="20"/>
        </w:rPr>
        <w:t xml:space="preserve">este </w:t>
      </w:r>
      <w:r w:rsidRPr="00A938FE">
        <w:rPr>
          <w:rFonts w:ascii="Barlow" w:hAnsi="Barlow"/>
          <w:sz w:val="20"/>
          <w:szCs w:val="20"/>
        </w:rPr>
        <w:t xml:space="preserve">periodo de </w:t>
      </w:r>
      <w:r w:rsidR="00B25850" w:rsidRPr="00A938FE">
        <w:rPr>
          <w:rFonts w:ascii="Barlow" w:hAnsi="Barlow"/>
          <w:sz w:val="20"/>
          <w:szCs w:val="20"/>
        </w:rPr>
        <w:t>marzo</w:t>
      </w:r>
      <w:r w:rsidR="00FE40DF" w:rsidRPr="00A938FE">
        <w:rPr>
          <w:rFonts w:ascii="Barlow" w:hAnsi="Barlow"/>
          <w:sz w:val="20"/>
          <w:szCs w:val="20"/>
        </w:rPr>
        <w:t xml:space="preserve"> </w:t>
      </w:r>
      <w:r w:rsidRPr="00A938FE">
        <w:rPr>
          <w:rFonts w:ascii="Barlow" w:hAnsi="Barlow"/>
          <w:sz w:val="20"/>
          <w:szCs w:val="20"/>
        </w:rPr>
        <w:t>202</w:t>
      </w:r>
      <w:r w:rsidR="00FE40DF" w:rsidRPr="00A938FE">
        <w:rPr>
          <w:rFonts w:ascii="Barlow" w:hAnsi="Barlow"/>
          <w:sz w:val="20"/>
          <w:szCs w:val="20"/>
        </w:rPr>
        <w:t>3</w:t>
      </w:r>
      <w:r w:rsidRPr="00A938FE">
        <w:rPr>
          <w:rFonts w:ascii="Barlow" w:hAnsi="Barlow"/>
          <w:sz w:val="20"/>
          <w:szCs w:val="20"/>
        </w:rPr>
        <w:t xml:space="preserve"> </w:t>
      </w:r>
      <w:r w:rsidR="00FE40DF" w:rsidRPr="00A938FE">
        <w:rPr>
          <w:rFonts w:ascii="Barlow" w:hAnsi="Barlow"/>
          <w:sz w:val="20"/>
          <w:szCs w:val="20"/>
        </w:rPr>
        <w:t>el reporte analítico del activo no registro ningún movimiento,</w:t>
      </w:r>
      <w:r w:rsidRPr="00A938FE">
        <w:rPr>
          <w:rFonts w:ascii="Barlow" w:hAnsi="Barlow"/>
          <w:sz w:val="20"/>
          <w:szCs w:val="20"/>
        </w:rPr>
        <w:t xml:space="preserve"> </w:t>
      </w:r>
      <w:r w:rsidR="00FE40DF" w:rsidRPr="00A938FE">
        <w:rPr>
          <w:rFonts w:ascii="Barlow" w:hAnsi="Barlow"/>
          <w:sz w:val="20"/>
          <w:szCs w:val="20"/>
        </w:rPr>
        <w:t xml:space="preserve">manteniéndose con </w:t>
      </w:r>
      <w:r w:rsidRPr="00A938FE">
        <w:rPr>
          <w:rFonts w:ascii="Barlow" w:hAnsi="Barlow"/>
          <w:sz w:val="20"/>
          <w:szCs w:val="20"/>
        </w:rPr>
        <w:t>bienes muebles por la cantidad de $2,687,574.31 y bienes intangibles por $11,693.96</w:t>
      </w:r>
    </w:p>
    <w:p w14:paraId="437E0BF2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</w:p>
    <w:p w14:paraId="559D0D77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8. Fideicomisos, Mandatos y Análogos.</w:t>
      </w:r>
    </w:p>
    <w:p w14:paraId="051A842C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  <w:r w:rsidRPr="00A938FE">
        <w:rPr>
          <w:rFonts w:ascii="Barlow" w:hAnsi="Barlow"/>
          <w:sz w:val="20"/>
          <w:szCs w:val="20"/>
        </w:rPr>
        <w:t>No se tiene participación en ningún fideicomiso ni mandatos análogos.</w:t>
      </w:r>
    </w:p>
    <w:p w14:paraId="654D3BB6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</w:p>
    <w:p w14:paraId="5EF8AA01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9. Reporte de la Recaudación.</w:t>
      </w:r>
    </w:p>
    <w:p w14:paraId="049ECFFE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  <w:r w:rsidRPr="00A938FE">
        <w:rPr>
          <w:rFonts w:ascii="Barlow" w:hAnsi="Barlow"/>
          <w:sz w:val="20"/>
          <w:szCs w:val="20"/>
        </w:rPr>
        <w:t>El Centro de Conciliación Laboral del Estado de Yucatán no opera recaudación, los recursos que administra son únicamente ministrados por la Secretaría de Administración y Finanzas.</w:t>
      </w:r>
    </w:p>
    <w:p w14:paraId="5B9DFEC4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</w:p>
    <w:p w14:paraId="57438795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10. Información sobre la Deuda y el Reporte Analítico de la Deuda</w:t>
      </w:r>
    </w:p>
    <w:p w14:paraId="54B54BED" w14:textId="621EC417" w:rsidR="00EE59FD" w:rsidRPr="00A938FE" w:rsidRDefault="00566F3A" w:rsidP="00EE59FD">
      <w:pPr>
        <w:rPr>
          <w:rFonts w:ascii="Barlow" w:hAnsi="Barlow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E</w:t>
      </w:r>
      <w:r w:rsidR="00EE59FD" w:rsidRPr="00A938FE">
        <w:rPr>
          <w:rFonts w:ascii="Barlow" w:hAnsi="Barlow" w:cstheme="majorHAnsi"/>
          <w:sz w:val="20"/>
          <w:szCs w:val="20"/>
        </w:rPr>
        <w:t xml:space="preserve">l </w:t>
      </w:r>
      <w:r w:rsidR="00EE59FD" w:rsidRPr="00A938FE">
        <w:rPr>
          <w:rFonts w:ascii="Barlow" w:hAnsi="Barlow"/>
          <w:sz w:val="20"/>
          <w:szCs w:val="20"/>
        </w:rPr>
        <w:t xml:space="preserve">Centro de Conciliación Laboral del Estado de Yucatán </w:t>
      </w:r>
      <w:r w:rsidRPr="00A938FE">
        <w:rPr>
          <w:rFonts w:ascii="Barlow" w:hAnsi="Barlow"/>
          <w:sz w:val="20"/>
          <w:szCs w:val="20"/>
        </w:rPr>
        <w:t xml:space="preserve">se mantiene sin </w:t>
      </w:r>
      <w:r w:rsidR="00EE59FD" w:rsidRPr="00A938FE">
        <w:rPr>
          <w:rFonts w:ascii="Barlow" w:hAnsi="Barlow"/>
          <w:sz w:val="20"/>
          <w:szCs w:val="20"/>
        </w:rPr>
        <w:t>presenta</w:t>
      </w:r>
      <w:r w:rsidRPr="00A938FE">
        <w:rPr>
          <w:rFonts w:ascii="Barlow" w:hAnsi="Barlow"/>
          <w:sz w:val="20"/>
          <w:szCs w:val="20"/>
        </w:rPr>
        <w:t>r</w:t>
      </w:r>
      <w:r w:rsidR="00EE59FD" w:rsidRPr="00A938FE">
        <w:rPr>
          <w:rFonts w:ascii="Barlow" w:hAnsi="Barlow"/>
          <w:sz w:val="20"/>
          <w:szCs w:val="20"/>
        </w:rPr>
        <w:t xml:space="preserve"> deuda.</w:t>
      </w:r>
    </w:p>
    <w:p w14:paraId="4A2E930C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</w:p>
    <w:p w14:paraId="77CC05ED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11. Calificaciones otorgadas</w:t>
      </w:r>
    </w:p>
    <w:p w14:paraId="690C5BBE" w14:textId="5B1828F2" w:rsidR="00EE59FD" w:rsidRPr="00A938FE" w:rsidRDefault="00566F3A" w:rsidP="00EE59FD">
      <w:pPr>
        <w:rPr>
          <w:rFonts w:ascii="Barlow" w:hAnsi="Barlow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E</w:t>
      </w:r>
      <w:r w:rsidR="00EE59FD" w:rsidRPr="00A938FE">
        <w:rPr>
          <w:rFonts w:ascii="Barlow" w:hAnsi="Barlow" w:cstheme="majorHAnsi"/>
          <w:sz w:val="20"/>
          <w:szCs w:val="20"/>
        </w:rPr>
        <w:t xml:space="preserve">l </w:t>
      </w:r>
      <w:r w:rsidR="00EE59FD" w:rsidRPr="00A938FE">
        <w:rPr>
          <w:rFonts w:ascii="Barlow" w:hAnsi="Barlow"/>
          <w:sz w:val="20"/>
          <w:szCs w:val="20"/>
        </w:rPr>
        <w:t xml:space="preserve">Centro de Conciliación Laboral del Estado de Yucatán </w:t>
      </w:r>
      <w:r w:rsidRPr="00A938FE">
        <w:rPr>
          <w:rFonts w:ascii="Barlow" w:hAnsi="Barlow"/>
          <w:sz w:val="20"/>
          <w:szCs w:val="20"/>
        </w:rPr>
        <w:t>continua</w:t>
      </w:r>
      <w:r w:rsidR="00EE59FD" w:rsidRPr="00A938FE">
        <w:rPr>
          <w:rFonts w:ascii="Barlow" w:hAnsi="Barlow"/>
          <w:sz w:val="20"/>
          <w:szCs w:val="20"/>
        </w:rPr>
        <w:t xml:space="preserve"> </w:t>
      </w:r>
      <w:r w:rsidRPr="00A938FE">
        <w:rPr>
          <w:rFonts w:ascii="Barlow" w:hAnsi="Barlow"/>
          <w:sz w:val="20"/>
          <w:szCs w:val="20"/>
        </w:rPr>
        <w:t xml:space="preserve">sin </w:t>
      </w:r>
      <w:r w:rsidR="00EE59FD" w:rsidRPr="00A938FE">
        <w:rPr>
          <w:rFonts w:ascii="Barlow" w:hAnsi="Barlow"/>
          <w:sz w:val="20"/>
          <w:szCs w:val="20"/>
        </w:rPr>
        <w:t>ninguna calificación crediticia.</w:t>
      </w:r>
    </w:p>
    <w:p w14:paraId="1A28719A" w14:textId="77777777" w:rsidR="00EE59FD" w:rsidRPr="00A938FE" w:rsidRDefault="00EE59FD" w:rsidP="00EE59FD">
      <w:pPr>
        <w:rPr>
          <w:rFonts w:ascii="Barlow" w:hAnsi="Barlow"/>
          <w:sz w:val="20"/>
          <w:szCs w:val="20"/>
        </w:rPr>
      </w:pPr>
    </w:p>
    <w:p w14:paraId="1C9AD1CD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12. Proceso de Mejora</w:t>
      </w:r>
    </w:p>
    <w:p w14:paraId="7A6F696E" w14:textId="7CA34DF1" w:rsidR="00EE59FD" w:rsidRPr="00A938FE" w:rsidRDefault="00B16236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S</w:t>
      </w:r>
      <w:r w:rsidR="00EE59FD" w:rsidRPr="00A938FE">
        <w:rPr>
          <w:rFonts w:ascii="Barlow" w:hAnsi="Barlow" w:cstheme="majorHAnsi"/>
          <w:sz w:val="20"/>
          <w:szCs w:val="20"/>
        </w:rPr>
        <w:t xml:space="preserve">e </w:t>
      </w:r>
      <w:r w:rsidRPr="00A938FE">
        <w:rPr>
          <w:rFonts w:ascii="Barlow" w:hAnsi="Barlow" w:cstheme="majorHAnsi"/>
          <w:sz w:val="20"/>
          <w:szCs w:val="20"/>
        </w:rPr>
        <w:t>cont</w:t>
      </w:r>
      <w:r w:rsidR="00566F3A" w:rsidRPr="00A938FE">
        <w:rPr>
          <w:rFonts w:ascii="Barlow" w:hAnsi="Barlow" w:cstheme="majorHAnsi"/>
          <w:sz w:val="20"/>
          <w:szCs w:val="20"/>
        </w:rPr>
        <w:t>i</w:t>
      </w:r>
      <w:r w:rsidRPr="00A938FE">
        <w:rPr>
          <w:rFonts w:ascii="Barlow" w:hAnsi="Barlow" w:cstheme="majorHAnsi"/>
          <w:sz w:val="20"/>
          <w:szCs w:val="20"/>
        </w:rPr>
        <w:t>n</w:t>
      </w:r>
      <w:r w:rsidR="00566F3A" w:rsidRPr="00A938FE">
        <w:rPr>
          <w:rFonts w:ascii="Barlow" w:hAnsi="Barlow" w:cstheme="majorHAnsi"/>
          <w:sz w:val="20"/>
          <w:szCs w:val="20"/>
        </w:rPr>
        <w:t>úa</w:t>
      </w:r>
      <w:r w:rsidRPr="00A938FE">
        <w:rPr>
          <w:rFonts w:ascii="Barlow" w:hAnsi="Barlow" w:cstheme="majorHAnsi"/>
          <w:sz w:val="20"/>
          <w:szCs w:val="20"/>
        </w:rPr>
        <w:t xml:space="preserve"> </w:t>
      </w:r>
      <w:r w:rsidR="00EE59FD" w:rsidRPr="00A938FE">
        <w:rPr>
          <w:rFonts w:ascii="Barlow" w:hAnsi="Barlow" w:cstheme="majorHAnsi"/>
          <w:sz w:val="20"/>
          <w:szCs w:val="20"/>
        </w:rPr>
        <w:t>trabajando en la implementación del comité de control interno para establecer los manuales, policitas, proceso y procedimientos que le aplicaran al ente.</w:t>
      </w:r>
    </w:p>
    <w:p w14:paraId="1F2C9780" w14:textId="38758057" w:rsidR="00EE59FD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0EC96971" w14:textId="77777777" w:rsidR="00A938FE" w:rsidRPr="00A938FE" w:rsidRDefault="00A938FE" w:rsidP="00EE59FD">
      <w:pPr>
        <w:rPr>
          <w:rFonts w:ascii="Barlow" w:hAnsi="Barlow" w:cstheme="majorHAnsi"/>
          <w:sz w:val="20"/>
          <w:szCs w:val="20"/>
        </w:rPr>
      </w:pPr>
    </w:p>
    <w:p w14:paraId="0CBCCAC4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lastRenderedPageBreak/>
        <w:t>13. Información por Segmentos</w:t>
      </w:r>
    </w:p>
    <w:p w14:paraId="41BB7CB2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</w:t>
      </w:r>
    </w:p>
    <w:p w14:paraId="50AB9B0B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6267E1CA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14. Eventos Posteriores al Cierre</w:t>
      </w:r>
    </w:p>
    <w:p w14:paraId="464DF8B2" w14:textId="355A33CD" w:rsidR="00EE59FD" w:rsidRPr="00A938FE" w:rsidRDefault="00566F3A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El cumplimiento de las obligaciones laborales que se deben cubrir al mes siguiente de su aplicación.</w:t>
      </w:r>
    </w:p>
    <w:p w14:paraId="384A973C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2098B915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15. Partes Relacionadas</w:t>
      </w:r>
    </w:p>
    <w:p w14:paraId="1E011DC4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</w:t>
      </w:r>
    </w:p>
    <w:p w14:paraId="2BDFB874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40B40239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16. Responsabilidad Sobre la Presentación Razonable de la Información Contable</w:t>
      </w:r>
    </w:p>
    <w:p w14:paraId="54C61481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La información que se presentará en cada cuenta pública será firmada al calce con la siguiente leyenda “Bajo protesta de decir verdad declaramos que los Estados Financieros y sus notas, son razonablemente correctos y son responsabilidad del emisor”.</w:t>
      </w:r>
    </w:p>
    <w:p w14:paraId="4E0D83DC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4BACD7B3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40DBC6E4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b) NOTAS DE DESGLOSE</w:t>
      </w:r>
    </w:p>
    <w:p w14:paraId="4A6A0300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6001FF99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 xml:space="preserve">I) NOTAS AL ESTADO DE ACTIVIDADES </w:t>
      </w:r>
    </w:p>
    <w:p w14:paraId="47B7804D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Ingresos y Otros Beneficios</w:t>
      </w:r>
    </w:p>
    <w:p w14:paraId="65C1DD24" w14:textId="0E78C835" w:rsidR="00EE59FD" w:rsidRPr="00A938FE" w:rsidRDefault="007D7463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E</w:t>
      </w:r>
      <w:r w:rsidR="00EE59FD" w:rsidRPr="00A938FE">
        <w:rPr>
          <w:rFonts w:ascii="Barlow" w:hAnsi="Barlow" w:cstheme="majorHAnsi"/>
          <w:sz w:val="20"/>
          <w:szCs w:val="20"/>
        </w:rPr>
        <w:t xml:space="preserve">l </w:t>
      </w:r>
      <w:r w:rsidR="00566F3A" w:rsidRPr="00A938FE">
        <w:rPr>
          <w:rFonts w:ascii="Barlow" w:hAnsi="Barlow"/>
          <w:sz w:val="20"/>
          <w:szCs w:val="20"/>
        </w:rPr>
        <w:t>Centro de Conciliación Laboral del Estado de Yucatán</w:t>
      </w:r>
      <w:r w:rsidR="00EE59FD" w:rsidRPr="00A938FE">
        <w:rPr>
          <w:rFonts w:ascii="Barlow" w:hAnsi="Barlow" w:cstheme="majorHAnsi"/>
          <w:sz w:val="20"/>
          <w:szCs w:val="20"/>
        </w:rPr>
        <w:t xml:space="preserve"> </w:t>
      </w:r>
      <w:r w:rsidRPr="00A938FE">
        <w:rPr>
          <w:rFonts w:ascii="Barlow" w:hAnsi="Barlow" w:cstheme="majorHAnsi"/>
          <w:sz w:val="20"/>
          <w:szCs w:val="20"/>
        </w:rPr>
        <w:t xml:space="preserve">en el mes de enero </w:t>
      </w:r>
      <w:r w:rsidR="00EE59FD" w:rsidRPr="00A938FE">
        <w:rPr>
          <w:rFonts w:ascii="Barlow" w:hAnsi="Barlow" w:cstheme="majorHAnsi"/>
          <w:sz w:val="20"/>
          <w:szCs w:val="20"/>
        </w:rPr>
        <w:t>obt</w:t>
      </w:r>
      <w:r w:rsidRPr="00A938FE">
        <w:rPr>
          <w:rFonts w:ascii="Barlow" w:hAnsi="Barlow" w:cstheme="majorHAnsi"/>
          <w:sz w:val="20"/>
          <w:szCs w:val="20"/>
        </w:rPr>
        <w:t>uvo</w:t>
      </w:r>
      <w:r w:rsidR="00EE59FD" w:rsidRPr="00A938FE">
        <w:rPr>
          <w:rFonts w:ascii="Barlow" w:hAnsi="Barlow" w:cstheme="majorHAnsi"/>
          <w:sz w:val="20"/>
          <w:szCs w:val="20"/>
        </w:rPr>
        <w:t xml:space="preserve"> </w:t>
      </w:r>
      <w:r w:rsidR="00036D8C" w:rsidRPr="00A938FE">
        <w:rPr>
          <w:rFonts w:ascii="Barlow" w:hAnsi="Barlow" w:cstheme="majorHAnsi"/>
          <w:sz w:val="20"/>
          <w:szCs w:val="20"/>
        </w:rPr>
        <w:t xml:space="preserve">sus ingresos </w:t>
      </w:r>
      <w:r w:rsidR="00EE59FD" w:rsidRPr="00A938FE">
        <w:rPr>
          <w:rFonts w:ascii="Barlow" w:hAnsi="Barlow" w:cstheme="majorHAnsi"/>
          <w:sz w:val="20"/>
          <w:szCs w:val="20"/>
        </w:rPr>
        <w:t xml:space="preserve">por medio de las Transferencias internas y asignaciones al sector público recibidas por la Secretaría de Administración y Finanzas, de la fuente de financiamiento 101 ingresos fiscales recursos propios </w:t>
      </w:r>
      <w:r w:rsidR="00036D8C" w:rsidRPr="00A938FE">
        <w:rPr>
          <w:rFonts w:ascii="Barlow" w:hAnsi="Barlow" w:cstheme="majorHAnsi"/>
          <w:sz w:val="20"/>
          <w:szCs w:val="20"/>
        </w:rPr>
        <w:t xml:space="preserve">y </w:t>
      </w:r>
      <w:r w:rsidRPr="00A938FE">
        <w:rPr>
          <w:rFonts w:ascii="Barlow" w:hAnsi="Barlow" w:cstheme="majorHAnsi"/>
          <w:sz w:val="20"/>
          <w:szCs w:val="20"/>
        </w:rPr>
        <w:t xml:space="preserve">Otros Ingresos y Beneficios la cantidad de $62.87 </w:t>
      </w:r>
      <w:r w:rsidR="00EB319B" w:rsidRPr="00A938FE">
        <w:rPr>
          <w:rFonts w:ascii="Barlow" w:hAnsi="Barlow" w:cstheme="majorHAnsi"/>
          <w:sz w:val="20"/>
          <w:szCs w:val="20"/>
        </w:rPr>
        <w:t>que corresponde a ingresos financieros y otros ingresos menores como a continuación se presenta</w:t>
      </w:r>
      <w:r w:rsidR="00036D8C" w:rsidRPr="00A938FE">
        <w:rPr>
          <w:rFonts w:ascii="Barlow" w:hAnsi="Barlow" w:cstheme="majorHAnsi"/>
          <w:sz w:val="20"/>
          <w:szCs w:val="20"/>
        </w:rPr>
        <w:t>n</w:t>
      </w:r>
      <w:r w:rsidR="00EB319B" w:rsidRPr="00A938FE">
        <w:rPr>
          <w:rFonts w:ascii="Barlow" w:hAnsi="Barlow" w:cstheme="majorHAnsi"/>
          <w:sz w:val="20"/>
          <w:szCs w:val="20"/>
        </w:rPr>
        <w:t>.</w:t>
      </w:r>
    </w:p>
    <w:p w14:paraId="3988E968" w14:textId="77777777" w:rsidR="00D537BE" w:rsidRPr="00A938FE" w:rsidRDefault="00D537BE" w:rsidP="00EE59FD">
      <w:pPr>
        <w:rPr>
          <w:rFonts w:ascii="Barlow" w:hAnsi="Barlow" w:cstheme="majorHAnsi"/>
          <w:sz w:val="20"/>
          <w:szCs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460"/>
        <w:gridCol w:w="1840"/>
      </w:tblGrid>
      <w:tr w:rsidR="00D537BE" w:rsidRPr="00A938FE" w14:paraId="4925AA23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82F" w14:textId="1F46F516" w:rsidR="00D537BE" w:rsidRPr="00A938FE" w:rsidRDefault="00036D8C" w:rsidP="00D537BE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INGRESOS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2CA" w14:textId="246D78DC" w:rsidR="00D537BE" w:rsidRPr="00A938FE" w:rsidRDefault="00B25850" w:rsidP="00D537BE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  <w:r w:rsidR="00D537BE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/</w:t>
            </w:r>
            <w:r w:rsidR="007B6978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D537BE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/2023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5D6B" w14:textId="77777777" w:rsidR="00D537BE" w:rsidRPr="00A938FE" w:rsidRDefault="00D537BE" w:rsidP="00D537BE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31/12/2022</w:t>
            </w:r>
          </w:p>
        </w:tc>
      </w:tr>
      <w:tr w:rsidR="00D537BE" w:rsidRPr="00A938FE" w14:paraId="56BA0D89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981" w14:textId="77777777" w:rsidR="00D537BE" w:rsidRPr="00A938FE" w:rsidRDefault="00D537BE" w:rsidP="00D537BE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0D12" w14:textId="46A92193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242</w:t>
            </w:r>
            <w:r w:rsidR="00295F43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.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1E5" w14:textId="77777777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$8.23</w:t>
            </w:r>
          </w:p>
        </w:tc>
      </w:tr>
      <w:tr w:rsidR="00D537BE" w:rsidRPr="00A938FE" w14:paraId="7ADD1888" w14:textId="77777777" w:rsidTr="00A938FE">
        <w:trPr>
          <w:trHeight w:val="54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179D" w14:textId="77777777" w:rsidR="00D537BE" w:rsidRPr="00A938FE" w:rsidRDefault="00D537BE" w:rsidP="00D537BE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A985" w14:textId="7E9FDE12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5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121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481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1BC" w14:textId="77777777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$10,981,324.00</w:t>
            </w:r>
          </w:p>
        </w:tc>
      </w:tr>
      <w:tr w:rsidR="00D537BE" w:rsidRPr="00A938FE" w14:paraId="6999E52B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254D" w14:textId="77777777" w:rsidR="00D537BE" w:rsidRPr="00A938FE" w:rsidRDefault="00D537BE" w:rsidP="00D537BE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Otros Ingresos y beneficios varios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33F" w14:textId="0BD3644F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.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3B2C" w14:textId="77777777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$3.29</w:t>
            </w:r>
          </w:p>
        </w:tc>
      </w:tr>
      <w:tr w:rsidR="00D537BE" w:rsidRPr="00A938FE" w14:paraId="0CBA8B5D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8D3" w14:textId="144548FF" w:rsidR="00D537BE" w:rsidRPr="00A938FE" w:rsidRDefault="00D537BE" w:rsidP="00D537BE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Total de Ingresos </w:t>
            </w:r>
            <w:r w:rsidR="00036D8C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y 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Otros Beneficios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D734" w14:textId="6CA5CD9C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121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731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A37C" w14:textId="77777777" w:rsidR="00D537BE" w:rsidRPr="00A938FE" w:rsidRDefault="00D537BE" w:rsidP="00D537BE">
            <w:pPr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$10,981,335.52</w:t>
            </w:r>
          </w:p>
        </w:tc>
      </w:tr>
    </w:tbl>
    <w:p w14:paraId="4F5EB930" w14:textId="77777777" w:rsidR="00D537BE" w:rsidRPr="00A938FE" w:rsidRDefault="00D537BE" w:rsidP="00EE59FD">
      <w:pPr>
        <w:rPr>
          <w:rFonts w:ascii="Barlow" w:hAnsi="Barlow" w:cstheme="majorHAnsi"/>
          <w:sz w:val="20"/>
          <w:szCs w:val="20"/>
        </w:rPr>
      </w:pPr>
    </w:p>
    <w:p w14:paraId="423596D7" w14:textId="77777777" w:rsidR="00036D8C" w:rsidRPr="00A938FE" w:rsidRDefault="00036D8C" w:rsidP="00EE59FD">
      <w:pPr>
        <w:rPr>
          <w:rFonts w:ascii="Barlow" w:hAnsi="Barlow" w:cstheme="majorHAnsi"/>
          <w:sz w:val="20"/>
          <w:szCs w:val="20"/>
        </w:rPr>
      </w:pPr>
    </w:p>
    <w:p w14:paraId="70650CDA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0FA0C1DF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Gastos y Otras Pérdidas:</w:t>
      </w:r>
    </w:p>
    <w:p w14:paraId="253A3C63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Los gastos autorizados para aplicar los recursos recibidos se aplicaron en los siguientes capítulos:</w:t>
      </w:r>
    </w:p>
    <w:p w14:paraId="462B7A88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460"/>
        <w:gridCol w:w="1840"/>
      </w:tblGrid>
      <w:tr w:rsidR="00036D8C" w:rsidRPr="00A938FE" w14:paraId="2F36427F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4A4" w14:textId="17029B56" w:rsidR="00036D8C" w:rsidRPr="00A938FE" w:rsidRDefault="00036D8C" w:rsidP="00036D8C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GASTOS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EF2" w14:textId="19A60F84" w:rsidR="00036D8C" w:rsidRPr="00A938FE" w:rsidRDefault="00B25850" w:rsidP="00036D8C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  <w:r w:rsidR="00036D8C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/0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036D8C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/2023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BD1" w14:textId="77777777" w:rsidR="00036D8C" w:rsidRPr="00A938FE" w:rsidRDefault="00036D8C" w:rsidP="00036D8C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31/12/2022</w:t>
            </w:r>
          </w:p>
        </w:tc>
      </w:tr>
      <w:tr w:rsidR="00036D8C" w:rsidRPr="00A938FE" w14:paraId="7E4C9307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C400" w14:textId="77777777" w:rsidR="00036D8C" w:rsidRPr="00A938FE" w:rsidRDefault="00036D8C" w:rsidP="00036D8C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Servicios personales: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17E2" w14:textId="41900CDA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2</w:t>
            </w:r>
            <w:r w:rsidR="007B6978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783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698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F174" w14:textId="77777777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$1,912,682.31</w:t>
            </w:r>
          </w:p>
        </w:tc>
      </w:tr>
      <w:tr w:rsidR="00036D8C" w:rsidRPr="00A938FE" w14:paraId="7EF07AB7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73F8" w14:textId="77777777" w:rsidR="00036D8C" w:rsidRPr="00A938FE" w:rsidRDefault="00036D8C" w:rsidP="00036D8C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Materiales y Suministros: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D7D2" w14:textId="215E6B0D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157</w:t>
            </w:r>
            <w:r w:rsidR="007B6978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624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E40" w14:textId="77777777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$59,413.33</w:t>
            </w:r>
          </w:p>
        </w:tc>
      </w:tr>
      <w:tr w:rsidR="00036D8C" w:rsidRPr="00A938FE" w14:paraId="4CA1DE3F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CD37" w14:textId="77777777" w:rsidR="00036D8C" w:rsidRPr="00A938FE" w:rsidRDefault="00036D8C" w:rsidP="00036D8C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Servicios Generales: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83C" w14:textId="5C9921BE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153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138</w:t>
            </w: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="00B25850"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95EF" w14:textId="77777777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color w:val="000000"/>
                <w:sz w:val="20"/>
                <w:szCs w:val="20"/>
                <w:lang w:val="es-MX" w:eastAsia="es-MX"/>
              </w:rPr>
              <w:t>$4,502,787.49</w:t>
            </w:r>
          </w:p>
        </w:tc>
      </w:tr>
      <w:tr w:rsidR="00036D8C" w:rsidRPr="00A938FE" w14:paraId="72BFADF0" w14:textId="77777777" w:rsidTr="00A938F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EA6E" w14:textId="77777777" w:rsidR="00036D8C" w:rsidRPr="00A938FE" w:rsidRDefault="00036D8C" w:rsidP="00036D8C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Total de Gastos de Funcionamiento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6C1C" w14:textId="5C292ED8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7B6978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094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460</w:t>
            </w: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B25850"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2240" w14:textId="77777777" w:rsidR="00036D8C" w:rsidRPr="00A938FE" w:rsidRDefault="00036D8C" w:rsidP="00036D8C">
            <w:pPr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938FE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$6,474,883.13</w:t>
            </w:r>
          </w:p>
        </w:tc>
      </w:tr>
    </w:tbl>
    <w:p w14:paraId="4B7E3B34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44B22629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258ADD21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II) NOTAS AL ESTADO DE SITUACIÓN FINANCIERA</w:t>
      </w:r>
    </w:p>
    <w:p w14:paraId="5B52071D" w14:textId="77777777" w:rsidR="00EE59FD" w:rsidRPr="00A938FE" w:rsidRDefault="00EE59FD" w:rsidP="00EE59FD">
      <w:pPr>
        <w:pStyle w:val="Default"/>
        <w:rPr>
          <w:rFonts w:ascii="Barlow" w:hAnsi="Barlow" w:cstheme="majorHAnsi"/>
          <w:b/>
          <w:bCs/>
          <w:sz w:val="20"/>
          <w:szCs w:val="20"/>
        </w:rPr>
      </w:pPr>
    </w:p>
    <w:p w14:paraId="74E7D25A" w14:textId="77777777" w:rsidR="00EE59FD" w:rsidRPr="00A938FE" w:rsidRDefault="00EE59FD" w:rsidP="00EE59FD">
      <w:pPr>
        <w:pStyle w:val="Default"/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 xml:space="preserve">Activo </w:t>
      </w:r>
    </w:p>
    <w:p w14:paraId="7C7DB955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Efectivo y Equivalentes:</w:t>
      </w:r>
    </w:p>
    <w:p w14:paraId="7E3BEEC8" w14:textId="66A07CE2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Los recursos recibidos son para servicios personales, gastos administrativos y adquisición de bienes, como se describen a continuación:</w:t>
      </w:r>
    </w:p>
    <w:p w14:paraId="5C446711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tbl>
      <w:tblPr>
        <w:tblStyle w:val="Tablaconcuadrcula"/>
        <w:tblW w:w="8217" w:type="dxa"/>
        <w:jc w:val="center"/>
        <w:tblLook w:val="04A0" w:firstRow="1" w:lastRow="0" w:firstColumn="1" w:lastColumn="0" w:noHBand="0" w:noVBand="1"/>
      </w:tblPr>
      <w:tblGrid>
        <w:gridCol w:w="4248"/>
        <w:gridCol w:w="1984"/>
        <w:gridCol w:w="1985"/>
      </w:tblGrid>
      <w:tr w:rsidR="00EE59FD" w:rsidRPr="00A938FE" w14:paraId="38422623" w14:textId="77777777" w:rsidTr="00A938FE">
        <w:trPr>
          <w:jc w:val="center"/>
        </w:trPr>
        <w:tc>
          <w:tcPr>
            <w:tcW w:w="4248" w:type="dxa"/>
          </w:tcPr>
          <w:p w14:paraId="4732CD1E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sz w:val="20"/>
                <w:szCs w:val="20"/>
              </w:rPr>
              <w:t>Cuenta Bancaria</w:t>
            </w:r>
          </w:p>
        </w:tc>
        <w:tc>
          <w:tcPr>
            <w:tcW w:w="1984" w:type="dxa"/>
          </w:tcPr>
          <w:p w14:paraId="02F3DEDB" w14:textId="3FEFFC5D" w:rsidR="00EE59FD" w:rsidRPr="00A938FE" w:rsidRDefault="006C4FBB" w:rsidP="00443544">
            <w:pPr>
              <w:jc w:val="center"/>
              <w:rPr>
                <w:rFonts w:ascii="Barlow" w:hAnsi="Barlow" w:cstheme="majorHAnsi"/>
                <w:b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sz w:val="20"/>
                <w:szCs w:val="20"/>
              </w:rPr>
              <w:t>Saldo a</w:t>
            </w:r>
            <w:r w:rsidR="00EE59FD" w:rsidRPr="00A938FE">
              <w:rPr>
                <w:rFonts w:ascii="Barlow" w:hAnsi="Barlow" w:cstheme="majorHAnsi"/>
                <w:b/>
                <w:sz w:val="20"/>
                <w:szCs w:val="20"/>
              </w:rPr>
              <w:t xml:space="preserve"> </w:t>
            </w:r>
            <w:r w:rsidR="00B25850" w:rsidRPr="00A938FE">
              <w:rPr>
                <w:rFonts w:ascii="Barlow" w:hAnsi="Barlow" w:cstheme="majorHAnsi"/>
                <w:b/>
                <w:sz w:val="20"/>
                <w:szCs w:val="20"/>
              </w:rPr>
              <w:t>Marzo</w:t>
            </w:r>
            <w:r w:rsidR="00EE59FD" w:rsidRPr="00A938FE">
              <w:rPr>
                <w:rFonts w:ascii="Barlow" w:hAnsi="Barlow" w:cstheme="majorHAnsi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1985" w:type="dxa"/>
          </w:tcPr>
          <w:p w14:paraId="60B91AB3" w14:textId="7071EF77" w:rsidR="00EE59FD" w:rsidRPr="00A938FE" w:rsidRDefault="006C4FBB" w:rsidP="00443544">
            <w:pPr>
              <w:jc w:val="center"/>
              <w:rPr>
                <w:rFonts w:ascii="Barlow" w:hAnsi="Barlow" w:cstheme="majorHAnsi"/>
                <w:b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sz w:val="20"/>
                <w:szCs w:val="20"/>
              </w:rPr>
              <w:t>Saldo al cierre</w:t>
            </w:r>
            <w:r w:rsidR="00EE59FD" w:rsidRPr="00A938FE">
              <w:rPr>
                <w:rFonts w:ascii="Barlow" w:hAnsi="Barlow" w:cstheme="majorHAnsi"/>
                <w:b/>
                <w:sz w:val="20"/>
                <w:szCs w:val="20"/>
              </w:rPr>
              <w:t xml:space="preserve"> 202</w:t>
            </w:r>
            <w:r w:rsidRPr="00A938FE">
              <w:rPr>
                <w:rFonts w:ascii="Barlow" w:hAnsi="Barlow" w:cstheme="majorHAnsi"/>
                <w:b/>
                <w:sz w:val="20"/>
                <w:szCs w:val="20"/>
              </w:rPr>
              <w:t>2</w:t>
            </w:r>
          </w:p>
        </w:tc>
      </w:tr>
      <w:tr w:rsidR="006C4FBB" w:rsidRPr="00A938FE" w14:paraId="3AF09CFC" w14:textId="77777777" w:rsidTr="00A938FE">
        <w:trPr>
          <w:jc w:val="center"/>
        </w:trPr>
        <w:tc>
          <w:tcPr>
            <w:tcW w:w="4248" w:type="dxa"/>
          </w:tcPr>
          <w:p w14:paraId="5CBDE6C7" w14:textId="0B35F85C" w:rsidR="006C4FBB" w:rsidRPr="00A938FE" w:rsidRDefault="006C4FBB" w:rsidP="006C4FBB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CTA. 0119289194 Nomina (2022)</w:t>
            </w:r>
          </w:p>
        </w:tc>
        <w:tc>
          <w:tcPr>
            <w:tcW w:w="1984" w:type="dxa"/>
          </w:tcPr>
          <w:p w14:paraId="7C4B46DE" w14:textId="48148DF8" w:rsidR="006C4FBB" w:rsidRPr="00A938FE" w:rsidRDefault="006C4FBB" w:rsidP="006C4FB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B6978" w:rsidRPr="00A938FE">
              <w:rPr>
                <w:rFonts w:ascii="Barlow" w:hAnsi="Barlow" w:cstheme="majorHAnsi"/>
                <w:sz w:val="20"/>
                <w:szCs w:val="20"/>
              </w:rPr>
              <w:t>580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B6978" w:rsidRPr="00A938FE">
              <w:rPr>
                <w:rFonts w:ascii="Barlow" w:hAnsi="Barlow" w:cstheme="majorHAnsi"/>
                <w:sz w:val="20"/>
                <w:szCs w:val="20"/>
              </w:rPr>
              <w:t>745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7B6978" w:rsidRPr="00A938FE">
              <w:rPr>
                <w:rFonts w:ascii="Barlow" w:hAnsi="Barlow" w:cstheme="majorHAnsi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14:paraId="6EEAA609" w14:textId="305205FE" w:rsidR="006C4FBB" w:rsidRPr="00A938FE" w:rsidRDefault="006C4FBB" w:rsidP="006C4FB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$1,086,664.23</w:t>
            </w:r>
          </w:p>
        </w:tc>
      </w:tr>
      <w:tr w:rsidR="006C4FBB" w:rsidRPr="00A938FE" w14:paraId="7E0539EF" w14:textId="77777777" w:rsidTr="00A938FE">
        <w:trPr>
          <w:jc w:val="center"/>
        </w:trPr>
        <w:tc>
          <w:tcPr>
            <w:tcW w:w="4248" w:type="dxa"/>
          </w:tcPr>
          <w:p w14:paraId="62FC6261" w14:textId="47B69D56" w:rsidR="006C4FBB" w:rsidRPr="00A938FE" w:rsidRDefault="006C4FBB" w:rsidP="006C4FBB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CTA. 0119554106 Gastos y Adquisiciones (2022)</w:t>
            </w:r>
          </w:p>
        </w:tc>
        <w:tc>
          <w:tcPr>
            <w:tcW w:w="1984" w:type="dxa"/>
          </w:tcPr>
          <w:p w14:paraId="0756FE34" w14:textId="0B496357" w:rsidR="006C4FBB" w:rsidRPr="00A938FE" w:rsidRDefault="006C4FBB" w:rsidP="006C4FB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B6978" w:rsidRPr="00A938FE">
              <w:rPr>
                <w:rFonts w:ascii="Barlow" w:hAnsi="Barlow" w:cstheme="majorHAnsi"/>
                <w:sz w:val="20"/>
                <w:szCs w:val="20"/>
              </w:rPr>
              <w:t>340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B6978" w:rsidRPr="00A938FE">
              <w:rPr>
                <w:rFonts w:ascii="Barlow" w:hAnsi="Barlow" w:cstheme="majorHAnsi"/>
                <w:sz w:val="20"/>
                <w:szCs w:val="20"/>
              </w:rPr>
              <w:t>81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6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14:paraId="2F62D800" w14:textId="2D96F1FA" w:rsidR="006C4FBB" w:rsidRPr="00A938FE" w:rsidRDefault="006C4FBB" w:rsidP="006C4FB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$1,253,443.12</w:t>
            </w:r>
          </w:p>
        </w:tc>
      </w:tr>
      <w:tr w:rsidR="006C4FBB" w:rsidRPr="00A938FE" w14:paraId="6EFF058D" w14:textId="77777777" w:rsidTr="00A938FE">
        <w:trPr>
          <w:jc w:val="center"/>
        </w:trPr>
        <w:tc>
          <w:tcPr>
            <w:tcW w:w="4248" w:type="dxa"/>
          </w:tcPr>
          <w:p w14:paraId="20D3AB69" w14:textId="25D83EAA" w:rsidR="006C4FBB" w:rsidRPr="00A938FE" w:rsidRDefault="006C4FBB" w:rsidP="006C4FBB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CTA. 0119645977 Inversiones en bienes (2022)</w:t>
            </w:r>
          </w:p>
        </w:tc>
        <w:tc>
          <w:tcPr>
            <w:tcW w:w="1984" w:type="dxa"/>
          </w:tcPr>
          <w:p w14:paraId="73638E18" w14:textId="73459B8B" w:rsidR="006C4FBB" w:rsidRPr="00A938FE" w:rsidRDefault="006C4FBB" w:rsidP="006C4FB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$3,80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9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034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14:paraId="4D4F1C57" w14:textId="71F1E4CA" w:rsidR="006C4FBB" w:rsidRPr="00A938FE" w:rsidRDefault="006C4FBB" w:rsidP="006C4FB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$3,808,883.25</w:t>
            </w:r>
          </w:p>
        </w:tc>
      </w:tr>
      <w:tr w:rsidR="003D1FE6" w:rsidRPr="00A938FE" w14:paraId="0257FBBA" w14:textId="77777777" w:rsidTr="00A938FE">
        <w:trPr>
          <w:jc w:val="center"/>
        </w:trPr>
        <w:tc>
          <w:tcPr>
            <w:tcW w:w="4248" w:type="dxa"/>
          </w:tcPr>
          <w:p w14:paraId="26A48FD8" w14:textId="4C5DAA4A" w:rsidR="003D1FE6" w:rsidRPr="00A938FE" w:rsidRDefault="003D1FE6" w:rsidP="00443544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 xml:space="preserve">CTA. 0119645446 </w:t>
            </w:r>
            <w:proofErr w:type="spellStart"/>
            <w:r w:rsidRPr="00A938FE">
              <w:rPr>
                <w:rFonts w:ascii="Barlow" w:hAnsi="Barlow" w:cstheme="majorHAnsi"/>
                <w:sz w:val="20"/>
                <w:szCs w:val="20"/>
              </w:rPr>
              <w:t>Part</w:t>
            </w:r>
            <w:proofErr w:type="spellEnd"/>
            <w:r w:rsidRPr="00A938FE">
              <w:rPr>
                <w:rFonts w:ascii="Barlow" w:hAnsi="Barlow" w:cstheme="majorHAnsi"/>
                <w:sz w:val="20"/>
                <w:szCs w:val="20"/>
              </w:rPr>
              <w:t>. Federales</w:t>
            </w:r>
            <w:r w:rsidR="006C4FBB" w:rsidRPr="00A938FE">
              <w:rPr>
                <w:rFonts w:ascii="Barlow" w:hAnsi="Barlow" w:cstheme="majorHAnsi"/>
                <w:sz w:val="20"/>
                <w:szCs w:val="20"/>
              </w:rPr>
              <w:t xml:space="preserve"> (2023)</w:t>
            </w:r>
          </w:p>
        </w:tc>
        <w:tc>
          <w:tcPr>
            <w:tcW w:w="1984" w:type="dxa"/>
          </w:tcPr>
          <w:p w14:paraId="122F1A4D" w14:textId="5B816AEC" w:rsidR="003D1FE6" w:rsidRPr="00A938FE" w:rsidRDefault="003D1FE6" w:rsidP="003D1FE6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B6978" w:rsidRPr="00A938FE">
              <w:rPr>
                <w:rFonts w:ascii="Barlow" w:hAnsi="Barlow" w:cstheme="majorHAnsi"/>
                <w:sz w:val="20"/>
                <w:szCs w:val="20"/>
              </w:rPr>
              <w:t>1,6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10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259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3410C4BB" w14:textId="77777777" w:rsidR="003D1FE6" w:rsidRPr="00A938FE" w:rsidRDefault="003D1FE6" w:rsidP="00443544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7B6978" w:rsidRPr="00A938FE" w14:paraId="58BB8674" w14:textId="77777777" w:rsidTr="00A938FE">
        <w:trPr>
          <w:jc w:val="center"/>
        </w:trPr>
        <w:tc>
          <w:tcPr>
            <w:tcW w:w="4248" w:type="dxa"/>
          </w:tcPr>
          <w:p w14:paraId="14CCA625" w14:textId="7B3D391D" w:rsidR="007B6978" w:rsidRPr="00A938FE" w:rsidRDefault="007B6978" w:rsidP="007B697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CTA. 0119645802 Recursos Propios Gastos (2023)</w:t>
            </w:r>
          </w:p>
        </w:tc>
        <w:tc>
          <w:tcPr>
            <w:tcW w:w="1984" w:type="dxa"/>
          </w:tcPr>
          <w:p w14:paraId="0A0E9936" w14:textId="5F9D8376" w:rsidR="007B6978" w:rsidRPr="00A938FE" w:rsidRDefault="007B6978" w:rsidP="007B6978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666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733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6229E7" w:rsidRPr="00A938FE">
              <w:rPr>
                <w:rFonts w:ascii="Barlow" w:hAnsi="Barlow" w:cstheme="majorHAnsi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14:paraId="6D184FD5" w14:textId="77777777" w:rsidR="007B6978" w:rsidRPr="00A938FE" w:rsidRDefault="007B6978" w:rsidP="007B697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</w:tr>
    </w:tbl>
    <w:p w14:paraId="25161C7E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5C4FE06B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Derechos a recibir Efectivo y Equivalentes y Bienes o Servicios</w:t>
      </w:r>
    </w:p>
    <w:p w14:paraId="7F61501E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En esta cuenta se registran las provisiones de los ingresos ministrados para cancelarla al momento de que se recibe el recurso.</w:t>
      </w:r>
    </w:p>
    <w:p w14:paraId="534B9AA4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16785647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Inventarios.</w:t>
      </w:r>
    </w:p>
    <w:p w14:paraId="2192AD53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cuenta.</w:t>
      </w:r>
    </w:p>
    <w:p w14:paraId="1310003A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67E577F3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Almacenes</w:t>
      </w:r>
    </w:p>
    <w:p w14:paraId="69379F09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cuenta.</w:t>
      </w:r>
    </w:p>
    <w:p w14:paraId="15DCFC7B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59CEB6DA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Inversiones Financieras</w:t>
      </w:r>
    </w:p>
    <w:p w14:paraId="6A499D90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 a la presente fecha.</w:t>
      </w:r>
    </w:p>
    <w:p w14:paraId="252E8B62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05A601ED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Bienes Muebles, Inmuebles e Intangibles</w:t>
      </w:r>
    </w:p>
    <w:p w14:paraId="4CA493F9" w14:textId="647C8A0A" w:rsidR="00EE59FD" w:rsidRDefault="00645E19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 xml:space="preserve">Se informa que durante el mes de enero no se realizaron adquisiciones ni </w:t>
      </w:r>
      <w:r w:rsidR="00A938FE" w:rsidRPr="00A938FE">
        <w:rPr>
          <w:rFonts w:ascii="Barlow" w:hAnsi="Barlow" w:cstheme="majorHAnsi"/>
          <w:sz w:val="20"/>
          <w:szCs w:val="20"/>
        </w:rPr>
        <w:t>bajas de</w:t>
      </w:r>
      <w:r w:rsidRPr="00A938FE">
        <w:rPr>
          <w:rFonts w:ascii="Barlow" w:hAnsi="Barlow" w:cstheme="majorHAnsi"/>
          <w:sz w:val="20"/>
          <w:szCs w:val="20"/>
        </w:rPr>
        <w:t xml:space="preserve"> bienes muebles por lo </w:t>
      </w:r>
      <w:r w:rsidR="00A938FE" w:rsidRPr="00A938FE">
        <w:rPr>
          <w:rFonts w:ascii="Barlow" w:hAnsi="Barlow" w:cstheme="majorHAnsi"/>
          <w:sz w:val="20"/>
          <w:szCs w:val="20"/>
        </w:rPr>
        <w:t>que se</w:t>
      </w:r>
      <w:r w:rsidRPr="00A938FE">
        <w:rPr>
          <w:rFonts w:ascii="Barlow" w:hAnsi="Barlow" w:cstheme="majorHAnsi"/>
          <w:sz w:val="20"/>
          <w:szCs w:val="20"/>
        </w:rPr>
        <w:t xml:space="preserve"> presentan los saldos al cierre del periodo:</w:t>
      </w:r>
    </w:p>
    <w:p w14:paraId="18C87D33" w14:textId="77777777" w:rsidR="00A938FE" w:rsidRPr="00A938FE" w:rsidRDefault="00A938FE" w:rsidP="00EE59FD">
      <w:pPr>
        <w:rPr>
          <w:rFonts w:ascii="Barlow" w:hAnsi="Barlow" w:cstheme="maj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313"/>
        <w:gridCol w:w="1554"/>
        <w:gridCol w:w="1339"/>
        <w:gridCol w:w="1401"/>
      </w:tblGrid>
      <w:tr w:rsidR="006C4FBB" w:rsidRPr="00A938FE" w14:paraId="4864A1F5" w14:textId="4FB47E3C" w:rsidTr="00A938FE">
        <w:trPr>
          <w:jc w:val="center"/>
        </w:trPr>
        <w:tc>
          <w:tcPr>
            <w:tcW w:w="4106" w:type="dxa"/>
          </w:tcPr>
          <w:p w14:paraId="35472EEA" w14:textId="77777777" w:rsidR="006C4FBB" w:rsidRPr="00A938FE" w:rsidRDefault="006C4FBB" w:rsidP="0081781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BIENES</w:t>
            </w:r>
          </w:p>
        </w:tc>
        <w:tc>
          <w:tcPr>
            <w:tcW w:w="1313" w:type="dxa"/>
          </w:tcPr>
          <w:p w14:paraId="06DF87AD" w14:textId="77777777" w:rsidR="006C4FBB" w:rsidRPr="00A938FE" w:rsidRDefault="006C4FBB" w:rsidP="0081781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463" w:type="dxa"/>
          </w:tcPr>
          <w:p w14:paraId="3F01EE37" w14:textId="5A6A65A2" w:rsidR="006C4FBB" w:rsidRPr="00A938FE" w:rsidRDefault="006C4FBB" w:rsidP="0081781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DEPRECIACIÓN ACUMULADA</w:t>
            </w:r>
          </w:p>
        </w:tc>
        <w:tc>
          <w:tcPr>
            <w:tcW w:w="1339" w:type="dxa"/>
          </w:tcPr>
          <w:p w14:paraId="481C88F3" w14:textId="5227D563" w:rsidR="006C4FBB" w:rsidRPr="00A938FE" w:rsidRDefault="006C4FBB" w:rsidP="0081781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 xml:space="preserve">VALOR EN </w:t>
            </w:r>
            <w:r w:rsidR="00567958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ENERO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1401" w:type="dxa"/>
          </w:tcPr>
          <w:p w14:paraId="5A5BA8F3" w14:textId="0E2A2A58" w:rsidR="006C4FBB" w:rsidRPr="00A938FE" w:rsidRDefault="00645E19" w:rsidP="0081781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VALOR EN LIBROS 2022</w:t>
            </w:r>
          </w:p>
        </w:tc>
      </w:tr>
      <w:tr w:rsidR="00567958" w:rsidRPr="00A938FE" w14:paraId="632342E0" w14:textId="784B9E7D" w:rsidTr="00A938FE">
        <w:trPr>
          <w:jc w:val="center"/>
        </w:trPr>
        <w:tc>
          <w:tcPr>
            <w:tcW w:w="4106" w:type="dxa"/>
          </w:tcPr>
          <w:p w14:paraId="57A610FD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60 SILLAS DE VISITA TIPO GENOVA</w:t>
            </w:r>
          </w:p>
        </w:tc>
        <w:tc>
          <w:tcPr>
            <w:tcW w:w="1313" w:type="dxa"/>
          </w:tcPr>
          <w:p w14:paraId="18E6A3B6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$56,700.34</w:t>
            </w:r>
          </w:p>
        </w:tc>
        <w:tc>
          <w:tcPr>
            <w:tcW w:w="1463" w:type="dxa"/>
          </w:tcPr>
          <w:p w14:paraId="72C10DDC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33DB385" w14:textId="41CF887D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$56,700.34</w:t>
            </w:r>
          </w:p>
        </w:tc>
        <w:tc>
          <w:tcPr>
            <w:tcW w:w="1401" w:type="dxa"/>
          </w:tcPr>
          <w:p w14:paraId="080C0FC9" w14:textId="2484B7C3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$56,700.34</w:t>
            </w:r>
          </w:p>
        </w:tc>
      </w:tr>
      <w:tr w:rsidR="00567958" w:rsidRPr="00A938FE" w14:paraId="15D8600C" w14:textId="27A60142" w:rsidTr="00A938FE">
        <w:trPr>
          <w:jc w:val="center"/>
        </w:trPr>
        <w:tc>
          <w:tcPr>
            <w:tcW w:w="4106" w:type="dxa"/>
          </w:tcPr>
          <w:p w14:paraId="5AC96955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25 MESAS MULTIUSOS</w:t>
            </w:r>
          </w:p>
        </w:tc>
        <w:tc>
          <w:tcPr>
            <w:tcW w:w="1313" w:type="dxa"/>
          </w:tcPr>
          <w:p w14:paraId="7BDAD989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$72,875.26</w:t>
            </w:r>
          </w:p>
        </w:tc>
        <w:tc>
          <w:tcPr>
            <w:tcW w:w="1463" w:type="dxa"/>
          </w:tcPr>
          <w:p w14:paraId="6CB95B71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DF6017A" w14:textId="51B40232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$72,875.26</w:t>
            </w:r>
          </w:p>
        </w:tc>
        <w:tc>
          <w:tcPr>
            <w:tcW w:w="1401" w:type="dxa"/>
          </w:tcPr>
          <w:p w14:paraId="268B02FE" w14:textId="128A8C68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$72,875.26</w:t>
            </w:r>
          </w:p>
        </w:tc>
      </w:tr>
      <w:tr w:rsidR="00567958" w:rsidRPr="00A938FE" w14:paraId="207D6CC7" w14:textId="2E83C2FD" w:rsidTr="00A938FE">
        <w:trPr>
          <w:jc w:val="center"/>
        </w:trPr>
        <w:tc>
          <w:tcPr>
            <w:tcW w:w="4106" w:type="dxa"/>
          </w:tcPr>
          <w:p w14:paraId="28E968D4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8 ARCHIVEROS VERTICAL METALICOS</w:t>
            </w:r>
          </w:p>
        </w:tc>
        <w:tc>
          <w:tcPr>
            <w:tcW w:w="1313" w:type="dxa"/>
          </w:tcPr>
          <w:p w14:paraId="1D6756E6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$36,760.03</w:t>
            </w:r>
          </w:p>
        </w:tc>
        <w:tc>
          <w:tcPr>
            <w:tcW w:w="1463" w:type="dxa"/>
          </w:tcPr>
          <w:p w14:paraId="7607B3F2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08F4760" w14:textId="01C50964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$36,760.03</w:t>
            </w:r>
          </w:p>
        </w:tc>
        <w:tc>
          <w:tcPr>
            <w:tcW w:w="1401" w:type="dxa"/>
          </w:tcPr>
          <w:p w14:paraId="0FDC283F" w14:textId="68394014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$36,760.03</w:t>
            </w:r>
          </w:p>
        </w:tc>
      </w:tr>
      <w:tr w:rsidR="00567958" w:rsidRPr="00A938FE" w14:paraId="092E32E6" w14:textId="59A9858B" w:rsidTr="00A938FE">
        <w:trPr>
          <w:jc w:val="center"/>
        </w:trPr>
        <w:tc>
          <w:tcPr>
            <w:tcW w:w="4106" w:type="dxa"/>
          </w:tcPr>
          <w:p w14:paraId="06C2E31E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20 ARCHIVEROS MOVIL TAMAÑO CARTA</w:t>
            </w:r>
          </w:p>
        </w:tc>
        <w:tc>
          <w:tcPr>
            <w:tcW w:w="1313" w:type="dxa"/>
          </w:tcPr>
          <w:p w14:paraId="7D8F9AAF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$68,500.09</w:t>
            </w:r>
          </w:p>
        </w:tc>
        <w:tc>
          <w:tcPr>
            <w:tcW w:w="1463" w:type="dxa"/>
          </w:tcPr>
          <w:p w14:paraId="4A2A8AD9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D1D9619" w14:textId="7F05F0E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$68,500.09</w:t>
            </w:r>
          </w:p>
        </w:tc>
        <w:tc>
          <w:tcPr>
            <w:tcW w:w="1401" w:type="dxa"/>
          </w:tcPr>
          <w:p w14:paraId="57751D9B" w14:textId="775C3859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$68,500.09</w:t>
            </w:r>
          </w:p>
        </w:tc>
      </w:tr>
      <w:tr w:rsidR="00567958" w:rsidRPr="00A938FE" w14:paraId="152B2589" w14:textId="35283EFC" w:rsidTr="00A938FE">
        <w:trPr>
          <w:jc w:val="center"/>
        </w:trPr>
        <w:tc>
          <w:tcPr>
            <w:tcW w:w="4106" w:type="dxa"/>
          </w:tcPr>
          <w:p w14:paraId="4C6356D4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10 COMPUTADORAS DE ESCRITORIO, 14 LAPTOP Y 10 UPS REGULADORES</w:t>
            </w:r>
          </w:p>
        </w:tc>
        <w:tc>
          <w:tcPr>
            <w:tcW w:w="1313" w:type="dxa"/>
          </w:tcPr>
          <w:p w14:paraId="1A06E27A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$900,403.60</w:t>
            </w:r>
          </w:p>
        </w:tc>
        <w:tc>
          <w:tcPr>
            <w:tcW w:w="1463" w:type="dxa"/>
          </w:tcPr>
          <w:p w14:paraId="48FBDCA6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14CB8F4" w14:textId="21F7DB3D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$900,403.60</w:t>
            </w:r>
          </w:p>
        </w:tc>
        <w:tc>
          <w:tcPr>
            <w:tcW w:w="1401" w:type="dxa"/>
          </w:tcPr>
          <w:p w14:paraId="640515D2" w14:textId="27EA9C8E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$900,403.60</w:t>
            </w:r>
          </w:p>
        </w:tc>
      </w:tr>
      <w:tr w:rsidR="00567958" w:rsidRPr="00A938FE" w14:paraId="24C9D32B" w14:textId="0FEAC1BD" w:rsidTr="00A938FE">
        <w:trPr>
          <w:jc w:val="center"/>
        </w:trPr>
        <w:tc>
          <w:tcPr>
            <w:tcW w:w="4106" w:type="dxa"/>
          </w:tcPr>
          <w:p w14:paraId="334BA9A0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2 PANTALLAS DE 50"</w:t>
            </w:r>
          </w:p>
        </w:tc>
        <w:tc>
          <w:tcPr>
            <w:tcW w:w="1313" w:type="dxa"/>
          </w:tcPr>
          <w:p w14:paraId="78B72315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$26,508.13</w:t>
            </w:r>
          </w:p>
        </w:tc>
        <w:tc>
          <w:tcPr>
            <w:tcW w:w="1463" w:type="dxa"/>
          </w:tcPr>
          <w:p w14:paraId="3F51237C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6CB10C2" w14:textId="3CA26D61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$26,508.13</w:t>
            </w:r>
          </w:p>
        </w:tc>
        <w:tc>
          <w:tcPr>
            <w:tcW w:w="1401" w:type="dxa"/>
          </w:tcPr>
          <w:p w14:paraId="3C171D97" w14:textId="6E84AE8D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$26,508.13</w:t>
            </w:r>
          </w:p>
        </w:tc>
      </w:tr>
      <w:tr w:rsidR="00567958" w:rsidRPr="00A938FE" w14:paraId="754C5D88" w14:textId="51BCD1F7" w:rsidTr="00A938FE">
        <w:trPr>
          <w:jc w:val="center"/>
        </w:trPr>
        <w:tc>
          <w:tcPr>
            <w:tcW w:w="4106" w:type="dxa"/>
          </w:tcPr>
          <w:p w14:paraId="6DB6D9E2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ESCRITORIOS, MESAS, BANCAS, SILLAS, SILLON, ARCHIVEROS</w:t>
            </w:r>
          </w:p>
        </w:tc>
        <w:tc>
          <w:tcPr>
            <w:tcW w:w="1313" w:type="dxa"/>
          </w:tcPr>
          <w:p w14:paraId="1AD194F6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$703,676.86</w:t>
            </w:r>
          </w:p>
        </w:tc>
        <w:tc>
          <w:tcPr>
            <w:tcW w:w="1463" w:type="dxa"/>
          </w:tcPr>
          <w:p w14:paraId="001A3DF1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9C6F7DB" w14:textId="3E4B013F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$703,676.86</w:t>
            </w:r>
          </w:p>
        </w:tc>
        <w:tc>
          <w:tcPr>
            <w:tcW w:w="1401" w:type="dxa"/>
          </w:tcPr>
          <w:p w14:paraId="53CFD954" w14:textId="7329558D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$703,676.86</w:t>
            </w:r>
          </w:p>
        </w:tc>
      </w:tr>
      <w:tr w:rsidR="00567958" w:rsidRPr="00A938FE" w14:paraId="4F95BB15" w14:textId="0C7F2997" w:rsidTr="00A938FE">
        <w:trPr>
          <w:jc w:val="center"/>
        </w:trPr>
        <w:tc>
          <w:tcPr>
            <w:tcW w:w="4106" w:type="dxa"/>
          </w:tcPr>
          <w:p w14:paraId="0DAD2524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2 AIRES ACONDICIONADOS DE 240 MIL BTU Y 1 DE 120 MIL BTU</w:t>
            </w:r>
          </w:p>
        </w:tc>
        <w:tc>
          <w:tcPr>
            <w:tcW w:w="1313" w:type="dxa"/>
          </w:tcPr>
          <w:p w14:paraId="46769DEF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$822,150.00</w:t>
            </w:r>
          </w:p>
        </w:tc>
        <w:tc>
          <w:tcPr>
            <w:tcW w:w="1463" w:type="dxa"/>
          </w:tcPr>
          <w:p w14:paraId="19E516EC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AD0B0E" w14:textId="5E7BB403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$822,150.00</w:t>
            </w:r>
          </w:p>
        </w:tc>
        <w:tc>
          <w:tcPr>
            <w:tcW w:w="1401" w:type="dxa"/>
          </w:tcPr>
          <w:p w14:paraId="056B32BE" w14:textId="13C3E5A8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$822,150.00</w:t>
            </w:r>
          </w:p>
        </w:tc>
      </w:tr>
      <w:tr w:rsidR="00567958" w:rsidRPr="00A938FE" w14:paraId="2C1791FF" w14:textId="36C8277E" w:rsidTr="00A938FE">
        <w:trPr>
          <w:jc w:val="center"/>
        </w:trPr>
        <w:tc>
          <w:tcPr>
            <w:tcW w:w="4106" w:type="dxa"/>
          </w:tcPr>
          <w:p w14:paraId="3E36E5A0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1 LICENCIA PARA PROGRA CONTABLE Y DE NOMINA</w:t>
            </w:r>
          </w:p>
        </w:tc>
        <w:tc>
          <w:tcPr>
            <w:tcW w:w="1313" w:type="dxa"/>
          </w:tcPr>
          <w:p w14:paraId="5B141286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$11,693.96</w:t>
            </w:r>
          </w:p>
        </w:tc>
        <w:tc>
          <w:tcPr>
            <w:tcW w:w="1463" w:type="dxa"/>
          </w:tcPr>
          <w:p w14:paraId="44F66757" w14:textId="77777777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BE75470" w14:textId="4AB5C708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$11,693.96</w:t>
            </w:r>
          </w:p>
        </w:tc>
        <w:tc>
          <w:tcPr>
            <w:tcW w:w="1401" w:type="dxa"/>
          </w:tcPr>
          <w:p w14:paraId="379FDED2" w14:textId="5D4E1301" w:rsidR="00567958" w:rsidRPr="00A938FE" w:rsidRDefault="00567958" w:rsidP="0056795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$11,693.96</w:t>
            </w:r>
          </w:p>
        </w:tc>
      </w:tr>
    </w:tbl>
    <w:p w14:paraId="29363537" w14:textId="77777777" w:rsidR="006C4FBB" w:rsidRPr="00A938FE" w:rsidRDefault="006C4FBB" w:rsidP="00EE59FD">
      <w:pPr>
        <w:rPr>
          <w:rFonts w:ascii="Barlow" w:hAnsi="Barlow" w:cstheme="majorHAnsi"/>
          <w:sz w:val="20"/>
          <w:szCs w:val="20"/>
        </w:rPr>
      </w:pPr>
    </w:p>
    <w:p w14:paraId="2F3E08B6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Estimaciones y Deterioros</w:t>
      </w:r>
    </w:p>
    <w:p w14:paraId="79E0ED21" w14:textId="2F1917E6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 xml:space="preserve">No se </w:t>
      </w:r>
      <w:r w:rsidR="00645E19" w:rsidRPr="00A938FE">
        <w:rPr>
          <w:rFonts w:ascii="Barlow" w:hAnsi="Barlow" w:cstheme="majorHAnsi"/>
          <w:sz w:val="20"/>
          <w:szCs w:val="20"/>
        </w:rPr>
        <w:t xml:space="preserve">han </w:t>
      </w:r>
      <w:r w:rsidRPr="00A938FE">
        <w:rPr>
          <w:rFonts w:ascii="Barlow" w:hAnsi="Barlow" w:cstheme="majorHAnsi"/>
          <w:sz w:val="20"/>
          <w:szCs w:val="20"/>
        </w:rPr>
        <w:t xml:space="preserve">aplican depreciaciones </w:t>
      </w:r>
      <w:r w:rsidR="00645E19" w:rsidRPr="00A938FE">
        <w:rPr>
          <w:rFonts w:ascii="Barlow" w:hAnsi="Barlow" w:cstheme="majorHAnsi"/>
          <w:sz w:val="20"/>
          <w:szCs w:val="20"/>
        </w:rPr>
        <w:t xml:space="preserve">a los bienes muebles </w:t>
      </w:r>
      <w:r w:rsidRPr="00A938FE">
        <w:rPr>
          <w:rFonts w:ascii="Barlow" w:hAnsi="Barlow" w:cstheme="majorHAnsi"/>
          <w:sz w:val="20"/>
          <w:szCs w:val="20"/>
        </w:rPr>
        <w:t xml:space="preserve">debido a que </w:t>
      </w:r>
      <w:r w:rsidR="00645E19" w:rsidRPr="00A938FE">
        <w:rPr>
          <w:rFonts w:ascii="Barlow" w:hAnsi="Barlow" w:cstheme="majorHAnsi"/>
          <w:sz w:val="20"/>
          <w:szCs w:val="20"/>
        </w:rPr>
        <w:t>el uso de estos no se ha comenzado a realizar debido al acondicionamiento del edificio</w:t>
      </w:r>
      <w:r w:rsidRPr="00A938FE">
        <w:rPr>
          <w:rFonts w:ascii="Barlow" w:hAnsi="Barlow" w:cstheme="majorHAnsi"/>
          <w:sz w:val="20"/>
          <w:szCs w:val="20"/>
        </w:rPr>
        <w:t>.</w:t>
      </w:r>
    </w:p>
    <w:p w14:paraId="44F601F9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2CB69862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Otros Activos</w:t>
      </w:r>
    </w:p>
    <w:p w14:paraId="7400A2CB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cuenta.</w:t>
      </w:r>
    </w:p>
    <w:p w14:paraId="5772329E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530CAE64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Pasivo</w:t>
      </w:r>
    </w:p>
    <w:p w14:paraId="288B07C0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Cuentas y Documentos por pagar</w:t>
      </w:r>
    </w:p>
    <w:p w14:paraId="78B506EC" w14:textId="220EA3F0" w:rsidR="00EE59FD" w:rsidRPr="00A938FE" w:rsidRDefault="002229B8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Las obligaciones de contribuciones por pagar son las siguientes:</w:t>
      </w:r>
    </w:p>
    <w:p w14:paraId="770DC6D5" w14:textId="77777777" w:rsidR="00295F43" w:rsidRPr="00A938FE" w:rsidRDefault="00295F43" w:rsidP="00EE59FD">
      <w:pPr>
        <w:rPr>
          <w:rFonts w:ascii="Barlow" w:hAnsi="Barlow" w:cstheme="majorHAnsi"/>
          <w:sz w:val="20"/>
          <w:szCs w:val="20"/>
        </w:rPr>
      </w:pPr>
    </w:p>
    <w:p w14:paraId="04521B15" w14:textId="1C071BF6" w:rsidR="00295F43" w:rsidRPr="00A938FE" w:rsidRDefault="00295F43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PROVEEDORES POR PAGAR A CORTO PLAZO: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3"/>
        <w:gridCol w:w="1421"/>
        <w:gridCol w:w="1523"/>
        <w:gridCol w:w="1444"/>
      </w:tblGrid>
      <w:tr w:rsidR="00295F43" w:rsidRPr="00A938FE" w14:paraId="77B9F43C" w14:textId="77777777" w:rsidTr="00A938FE">
        <w:trPr>
          <w:jc w:val="center"/>
        </w:trPr>
        <w:tc>
          <w:tcPr>
            <w:tcW w:w="4473" w:type="dxa"/>
          </w:tcPr>
          <w:p w14:paraId="1BFA1299" w14:textId="77777777" w:rsidR="00295F43" w:rsidRPr="00A938FE" w:rsidRDefault="00295F43" w:rsidP="00F90D8C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63A8346C" w14:textId="43E9E390" w:rsidR="00295F43" w:rsidRPr="00A938FE" w:rsidRDefault="006229E7" w:rsidP="00F90D8C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31</w:t>
            </w:r>
            <w:r w:rsidR="00295F43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-0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</w:t>
            </w:r>
            <w:r w:rsidR="00295F43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-2023</w:t>
            </w:r>
          </w:p>
        </w:tc>
        <w:tc>
          <w:tcPr>
            <w:tcW w:w="1523" w:type="dxa"/>
          </w:tcPr>
          <w:p w14:paraId="46EFFFF5" w14:textId="77777777" w:rsidR="00295F43" w:rsidRPr="00A938FE" w:rsidRDefault="00295F43" w:rsidP="00F90D8C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31-12-2022</w:t>
            </w:r>
          </w:p>
        </w:tc>
        <w:tc>
          <w:tcPr>
            <w:tcW w:w="1444" w:type="dxa"/>
          </w:tcPr>
          <w:p w14:paraId="003B22FD" w14:textId="77777777" w:rsidR="00295F43" w:rsidRPr="00A938FE" w:rsidRDefault="00295F43" w:rsidP="00F90D8C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295F43" w:rsidRPr="00A938FE" w14:paraId="26F1DC98" w14:textId="77777777" w:rsidTr="00A938FE">
        <w:trPr>
          <w:jc w:val="center"/>
        </w:trPr>
        <w:tc>
          <w:tcPr>
            <w:tcW w:w="4473" w:type="dxa"/>
          </w:tcPr>
          <w:p w14:paraId="33DBA812" w14:textId="6A366847" w:rsidR="00295F43" w:rsidRPr="00A938FE" w:rsidRDefault="00295F43" w:rsidP="00295F43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TREETALENT</w:t>
            </w:r>
          </w:p>
        </w:tc>
        <w:tc>
          <w:tcPr>
            <w:tcW w:w="1388" w:type="dxa"/>
          </w:tcPr>
          <w:p w14:paraId="0CCB8F96" w14:textId="0515854C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$44,880.00</w:t>
            </w:r>
          </w:p>
        </w:tc>
        <w:tc>
          <w:tcPr>
            <w:tcW w:w="1523" w:type="dxa"/>
          </w:tcPr>
          <w:p w14:paraId="7850272F" w14:textId="3CA24F5D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$44,880.00</w:t>
            </w:r>
          </w:p>
        </w:tc>
        <w:tc>
          <w:tcPr>
            <w:tcW w:w="1444" w:type="dxa"/>
          </w:tcPr>
          <w:p w14:paraId="35FC3108" w14:textId="198AC8C2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30 días</w:t>
            </w:r>
          </w:p>
        </w:tc>
      </w:tr>
      <w:tr w:rsidR="00295F43" w:rsidRPr="00A938FE" w14:paraId="452ABD59" w14:textId="77777777" w:rsidTr="00A938FE">
        <w:trPr>
          <w:jc w:val="center"/>
        </w:trPr>
        <w:tc>
          <w:tcPr>
            <w:tcW w:w="4473" w:type="dxa"/>
          </w:tcPr>
          <w:p w14:paraId="27A88125" w14:textId="1736C3F7" w:rsidR="00295F43" w:rsidRPr="00A938FE" w:rsidRDefault="00295F43" w:rsidP="00295F43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COMPUMAYA SA DE CV</w:t>
            </w:r>
          </w:p>
        </w:tc>
        <w:tc>
          <w:tcPr>
            <w:tcW w:w="1388" w:type="dxa"/>
          </w:tcPr>
          <w:p w14:paraId="066F3EB0" w14:textId="642021E1" w:rsidR="00295F43" w:rsidRPr="00A938FE" w:rsidRDefault="00295F43" w:rsidP="00295F43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AD3560" w:rsidRPr="00A938FE">
              <w:rPr>
                <w:rFonts w:ascii="Barlow" w:hAnsi="Barlow" w:cstheme="majorHAnsi"/>
                <w:sz w:val="20"/>
                <w:szCs w:val="20"/>
              </w:rPr>
              <w:t>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AD3560" w:rsidRPr="00A938FE">
              <w:rPr>
                <w:rFonts w:ascii="Barlow" w:hAnsi="Barlow" w:cstheme="majorHAnsi"/>
                <w:sz w:val="20"/>
                <w:szCs w:val="20"/>
              </w:rPr>
              <w:t>00</w:t>
            </w:r>
          </w:p>
        </w:tc>
        <w:tc>
          <w:tcPr>
            <w:tcW w:w="1523" w:type="dxa"/>
          </w:tcPr>
          <w:p w14:paraId="74C49C08" w14:textId="4E64B8B4" w:rsidR="00295F43" w:rsidRPr="00A938FE" w:rsidRDefault="00295F43" w:rsidP="00295F43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$512,298.60</w:t>
            </w:r>
          </w:p>
        </w:tc>
        <w:tc>
          <w:tcPr>
            <w:tcW w:w="1444" w:type="dxa"/>
          </w:tcPr>
          <w:p w14:paraId="35A2E4A7" w14:textId="4462FB99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30 días</w:t>
            </w:r>
          </w:p>
        </w:tc>
      </w:tr>
      <w:tr w:rsidR="00295F43" w:rsidRPr="00A938FE" w14:paraId="53F36064" w14:textId="77777777" w:rsidTr="00A938FE">
        <w:trPr>
          <w:jc w:val="center"/>
        </w:trPr>
        <w:tc>
          <w:tcPr>
            <w:tcW w:w="4473" w:type="dxa"/>
          </w:tcPr>
          <w:p w14:paraId="13AEE1A4" w14:textId="0463A07D" w:rsidR="00295F43" w:rsidRPr="00A938FE" w:rsidRDefault="00295F43" w:rsidP="00295F43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INDUSTRIAS ORDOÑEZ S.A. DE C.V.</w:t>
            </w:r>
          </w:p>
        </w:tc>
        <w:tc>
          <w:tcPr>
            <w:tcW w:w="1388" w:type="dxa"/>
          </w:tcPr>
          <w:p w14:paraId="3713100B" w14:textId="05981FAA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523" w:type="dxa"/>
          </w:tcPr>
          <w:p w14:paraId="715B4A10" w14:textId="114D794F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$400,367.87</w:t>
            </w:r>
          </w:p>
        </w:tc>
        <w:tc>
          <w:tcPr>
            <w:tcW w:w="1444" w:type="dxa"/>
          </w:tcPr>
          <w:p w14:paraId="5635405F" w14:textId="51A95386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30 días</w:t>
            </w:r>
          </w:p>
        </w:tc>
      </w:tr>
      <w:tr w:rsidR="00295F43" w:rsidRPr="00A938FE" w14:paraId="39C003CA" w14:textId="77777777" w:rsidTr="00A938FE">
        <w:trPr>
          <w:jc w:val="center"/>
        </w:trPr>
        <w:tc>
          <w:tcPr>
            <w:tcW w:w="4473" w:type="dxa"/>
          </w:tcPr>
          <w:p w14:paraId="3AC5BB0A" w14:textId="7D77A0F4" w:rsidR="00295F43" w:rsidRPr="00A938FE" w:rsidRDefault="00295F43" w:rsidP="00295F43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THERMOKOLD INTERNACIONAL S. DE R.L. DE C.V.</w:t>
            </w:r>
          </w:p>
        </w:tc>
        <w:tc>
          <w:tcPr>
            <w:tcW w:w="1388" w:type="dxa"/>
          </w:tcPr>
          <w:p w14:paraId="4EA538E3" w14:textId="77265B70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$467,775.00</w:t>
            </w:r>
          </w:p>
        </w:tc>
        <w:tc>
          <w:tcPr>
            <w:tcW w:w="1523" w:type="dxa"/>
          </w:tcPr>
          <w:p w14:paraId="33843688" w14:textId="283800C9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$467,775.00</w:t>
            </w:r>
          </w:p>
        </w:tc>
        <w:tc>
          <w:tcPr>
            <w:tcW w:w="1444" w:type="dxa"/>
          </w:tcPr>
          <w:p w14:paraId="722CBF9E" w14:textId="69B7FD8D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30 días</w:t>
            </w:r>
          </w:p>
        </w:tc>
      </w:tr>
      <w:tr w:rsidR="00295F43" w:rsidRPr="00A938FE" w14:paraId="017D7F1B" w14:textId="77777777" w:rsidTr="00A938FE">
        <w:trPr>
          <w:jc w:val="center"/>
        </w:trPr>
        <w:tc>
          <w:tcPr>
            <w:tcW w:w="4473" w:type="dxa"/>
          </w:tcPr>
          <w:p w14:paraId="7E376CF2" w14:textId="0D3ECD56" w:rsidR="00295F43" w:rsidRPr="00A938FE" w:rsidRDefault="00295F43" w:rsidP="00295F43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AITELECOM</w:t>
            </w:r>
          </w:p>
        </w:tc>
        <w:tc>
          <w:tcPr>
            <w:tcW w:w="1388" w:type="dxa"/>
          </w:tcPr>
          <w:p w14:paraId="2F5B6E0F" w14:textId="158ED2CC" w:rsidR="00295F43" w:rsidRPr="00A938FE" w:rsidRDefault="00295F43" w:rsidP="00295F43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$2,424,499.10</w:t>
            </w:r>
          </w:p>
        </w:tc>
        <w:tc>
          <w:tcPr>
            <w:tcW w:w="1523" w:type="dxa"/>
          </w:tcPr>
          <w:p w14:paraId="619A0FE3" w14:textId="45A90C12" w:rsidR="00295F43" w:rsidRPr="00A938FE" w:rsidRDefault="00295F43" w:rsidP="00295F43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$2,424,499.10</w:t>
            </w:r>
          </w:p>
        </w:tc>
        <w:tc>
          <w:tcPr>
            <w:tcW w:w="1444" w:type="dxa"/>
          </w:tcPr>
          <w:p w14:paraId="6E605A84" w14:textId="1F1866C2" w:rsidR="00295F43" w:rsidRPr="00A938FE" w:rsidRDefault="00295F43" w:rsidP="00295F43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30 días</w:t>
            </w:r>
          </w:p>
        </w:tc>
      </w:tr>
    </w:tbl>
    <w:p w14:paraId="73D95CED" w14:textId="77777777" w:rsidR="00295F43" w:rsidRPr="00A938FE" w:rsidRDefault="00295F43" w:rsidP="00EE59FD">
      <w:pPr>
        <w:rPr>
          <w:rFonts w:ascii="Barlow" w:hAnsi="Barlow" w:cstheme="majorHAnsi"/>
          <w:sz w:val="20"/>
          <w:szCs w:val="20"/>
        </w:rPr>
      </w:pPr>
    </w:p>
    <w:p w14:paraId="53D77216" w14:textId="3A2DCF40" w:rsidR="00EE59FD" w:rsidRPr="00A938FE" w:rsidRDefault="00295F43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CONTRIBUCIONES POR PAGAR: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3"/>
        <w:gridCol w:w="1388"/>
        <w:gridCol w:w="1523"/>
        <w:gridCol w:w="1444"/>
      </w:tblGrid>
      <w:tr w:rsidR="00EE59FD" w:rsidRPr="00A938FE" w14:paraId="4F3E4635" w14:textId="77777777" w:rsidTr="00A938FE">
        <w:trPr>
          <w:jc w:val="center"/>
        </w:trPr>
        <w:tc>
          <w:tcPr>
            <w:tcW w:w="4473" w:type="dxa"/>
          </w:tcPr>
          <w:p w14:paraId="0B4094A1" w14:textId="77777777" w:rsidR="00EE59FD" w:rsidRPr="00A938FE" w:rsidRDefault="00EE59FD" w:rsidP="0044354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bookmarkStart w:id="1" w:name="_Hlk125394301"/>
            <w:r w:rsidRPr="00A938FE">
              <w:rPr>
                <w:rFonts w:ascii="Barlow" w:hAnsi="Barlow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4792A7C6" w14:textId="07406003" w:rsidR="00EE59FD" w:rsidRPr="00A938FE" w:rsidRDefault="006229E7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31</w:t>
            </w:r>
            <w:r w:rsidR="00EE59FD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-0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</w:t>
            </w:r>
            <w:r w:rsidR="00EE59FD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-2023</w:t>
            </w:r>
          </w:p>
        </w:tc>
        <w:tc>
          <w:tcPr>
            <w:tcW w:w="1523" w:type="dxa"/>
          </w:tcPr>
          <w:p w14:paraId="603B351D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31-12-2022</w:t>
            </w:r>
          </w:p>
        </w:tc>
        <w:tc>
          <w:tcPr>
            <w:tcW w:w="1444" w:type="dxa"/>
          </w:tcPr>
          <w:p w14:paraId="5A717FBC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EE59FD" w:rsidRPr="00A938FE" w14:paraId="73E5262E" w14:textId="77777777" w:rsidTr="00A938FE">
        <w:trPr>
          <w:jc w:val="center"/>
        </w:trPr>
        <w:tc>
          <w:tcPr>
            <w:tcW w:w="4473" w:type="dxa"/>
          </w:tcPr>
          <w:p w14:paraId="23184336" w14:textId="59B1AA94" w:rsidR="00EE59FD" w:rsidRPr="00A938FE" w:rsidRDefault="00EE59FD" w:rsidP="00443544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Secretaría de Administración y Finanzas AAFY</w:t>
            </w:r>
            <w:r w:rsidR="00AD3560" w:rsidRPr="00A938FE">
              <w:rPr>
                <w:rFonts w:ascii="Barlow" w:hAnsi="Barlow" w:cstheme="majorHAnsi"/>
                <w:sz w:val="20"/>
                <w:szCs w:val="20"/>
              </w:rPr>
              <w:t xml:space="preserve"> (Impto. Sobre Nomina)</w:t>
            </w:r>
          </w:p>
        </w:tc>
        <w:tc>
          <w:tcPr>
            <w:tcW w:w="1388" w:type="dxa"/>
          </w:tcPr>
          <w:p w14:paraId="74D72DEE" w14:textId="0F7769F4" w:rsidR="00EE59FD" w:rsidRPr="00A938FE" w:rsidRDefault="00AD3560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$4</w:t>
            </w:r>
            <w:r w:rsidR="006229E7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4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6229E7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089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523" w:type="dxa"/>
          </w:tcPr>
          <w:p w14:paraId="7E09EFF4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$27,242.00</w:t>
            </w:r>
          </w:p>
        </w:tc>
        <w:tc>
          <w:tcPr>
            <w:tcW w:w="1444" w:type="dxa"/>
          </w:tcPr>
          <w:p w14:paraId="5E476471" w14:textId="01AC7FCE" w:rsidR="00EE59FD" w:rsidRPr="00A938FE" w:rsidRDefault="002229B8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10</w:t>
            </w:r>
            <w:r w:rsidR="00EE59FD" w:rsidRPr="00A938FE">
              <w:rPr>
                <w:rFonts w:ascii="Barlow" w:hAnsi="Barlow" w:cstheme="majorHAnsi"/>
                <w:sz w:val="20"/>
                <w:szCs w:val="20"/>
              </w:rPr>
              <w:t xml:space="preserve"> días</w:t>
            </w:r>
          </w:p>
        </w:tc>
      </w:tr>
      <w:tr w:rsidR="00AD3560" w:rsidRPr="00A938FE" w14:paraId="655FCA8B" w14:textId="77777777" w:rsidTr="00A938FE">
        <w:trPr>
          <w:jc w:val="center"/>
        </w:trPr>
        <w:tc>
          <w:tcPr>
            <w:tcW w:w="4473" w:type="dxa"/>
          </w:tcPr>
          <w:p w14:paraId="1FC3F927" w14:textId="789384C3" w:rsidR="00AD3560" w:rsidRPr="00A938FE" w:rsidRDefault="00AD3560" w:rsidP="00F90D8C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Impuestos Federales por Enterar</w:t>
            </w:r>
          </w:p>
        </w:tc>
        <w:tc>
          <w:tcPr>
            <w:tcW w:w="1388" w:type="dxa"/>
          </w:tcPr>
          <w:p w14:paraId="3C3A19AC" w14:textId="783A3912" w:rsidR="00AD3560" w:rsidRPr="00A938FE" w:rsidRDefault="00AD3560" w:rsidP="00F90D8C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108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839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523" w:type="dxa"/>
          </w:tcPr>
          <w:p w14:paraId="1BF7A06C" w14:textId="76F6E28D" w:rsidR="00AD3560" w:rsidRPr="00A938FE" w:rsidRDefault="00AD3560" w:rsidP="00F90D8C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$167,147.68</w:t>
            </w:r>
          </w:p>
        </w:tc>
        <w:tc>
          <w:tcPr>
            <w:tcW w:w="1444" w:type="dxa"/>
          </w:tcPr>
          <w:p w14:paraId="05D206E9" w14:textId="77777777" w:rsidR="00AD3560" w:rsidRPr="00A938FE" w:rsidRDefault="00AD3560" w:rsidP="00F90D8C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EE59FD" w:rsidRPr="00A938FE" w14:paraId="08C82CE4" w14:textId="77777777" w:rsidTr="00A938FE">
        <w:trPr>
          <w:jc w:val="center"/>
        </w:trPr>
        <w:tc>
          <w:tcPr>
            <w:tcW w:w="4473" w:type="dxa"/>
          </w:tcPr>
          <w:p w14:paraId="38F69877" w14:textId="77777777" w:rsidR="00EE59FD" w:rsidRPr="00A938FE" w:rsidRDefault="00EE59FD" w:rsidP="0044354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ISR de Sueldos por Enterar</w:t>
            </w:r>
          </w:p>
        </w:tc>
        <w:tc>
          <w:tcPr>
            <w:tcW w:w="1388" w:type="dxa"/>
          </w:tcPr>
          <w:p w14:paraId="6743DA7B" w14:textId="2584B72C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96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000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36</w:t>
            </w:r>
          </w:p>
        </w:tc>
        <w:tc>
          <w:tcPr>
            <w:tcW w:w="1523" w:type="dxa"/>
          </w:tcPr>
          <w:p w14:paraId="312184F0" w14:textId="01C04BB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58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839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02</w:t>
            </w:r>
          </w:p>
        </w:tc>
        <w:tc>
          <w:tcPr>
            <w:tcW w:w="1444" w:type="dxa"/>
          </w:tcPr>
          <w:p w14:paraId="6DF5C65F" w14:textId="1EBF3F30" w:rsidR="00EE59FD" w:rsidRPr="00A938FE" w:rsidRDefault="002229B8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17</w:t>
            </w:r>
            <w:r w:rsidR="00EE59FD" w:rsidRPr="00A938FE">
              <w:rPr>
                <w:rFonts w:ascii="Barlow" w:hAnsi="Barlow" w:cstheme="majorHAnsi"/>
                <w:sz w:val="20"/>
                <w:szCs w:val="20"/>
              </w:rPr>
              <w:t xml:space="preserve"> días</w:t>
            </w:r>
          </w:p>
        </w:tc>
      </w:tr>
      <w:tr w:rsidR="00EE59FD" w:rsidRPr="00A938FE" w14:paraId="3473F102" w14:textId="77777777" w:rsidTr="00A938FE">
        <w:trPr>
          <w:jc w:val="center"/>
        </w:trPr>
        <w:tc>
          <w:tcPr>
            <w:tcW w:w="4473" w:type="dxa"/>
          </w:tcPr>
          <w:p w14:paraId="026EDC68" w14:textId="77777777" w:rsidR="00EE59FD" w:rsidRPr="00A938FE" w:rsidRDefault="00EE59FD" w:rsidP="00443544">
            <w:pPr>
              <w:rPr>
                <w:rFonts w:ascii="Barlow" w:hAnsi="Barlow" w:cstheme="majorHAnsi"/>
                <w:sz w:val="20"/>
                <w:szCs w:val="20"/>
              </w:rPr>
            </w:pPr>
            <w:proofErr w:type="spellStart"/>
            <w:r w:rsidRPr="00A938FE">
              <w:rPr>
                <w:rFonts w:ascii="Barlow" w:hAnsi="Barlow" w:cstheme="majorHAnsi"/>
                <w:sz w:val="20"/>
                <w:szCs w:val="20"/>
              </w:rPr>
              <w:t>Ret</w:t>
            </w:r>
            <w:proofErr w:type="spellEnd"/>
            <w:r w:rsidRPr="00A938FE">
              <w:rPr>
                <w:rFonts w:ascii="Barlow" w:hAnsi="Barlow" w:cstheme="majorHAnsi"/>
                <w:sz w:val="20"/>
                <w:szCs w:val="20"/>
              </w:rPr>
              <w:t>. De ISR de Honorarios</w:t>
            </w:r>
          </w:p>
        </w:tc>
        <w:tc>
          <w:tcPr>
            <w:tcW w:w="1388" w:type="dxa"/>
          </w:tcPr>
          <w:p w14:paraId="720A3062" w14:textId="2F8E6E22" w:rsidR="00EE59FD" w:rsidRPr="00A938FE" w:rsidRDefault="00EE59FD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8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162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52</w:t>
            </w:r>
          </w:p>
        </w:tc>
        <w:tc>
          <w:tcPr>
            <w:tcW w:w="1523" w:type="dxa"/>
          </w:tcPr>
          <w:p w14:paraId="0BEF1F0F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    5,970.21</w:t>
            </w:r>
          </w:p>
        </w:tc>
        <w:tc>
          <w:tcPr>
            <w:tcW w:w="1444" w:type="dxa"/>
          </w:tcPr>
          <w:p w14:paraId="6F874BCD" w14:textId="4DFE673A" w:rsidR="00EE59FD" w:rsidRPr="00A938FE" w:rsidRDefault="002229B8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17</w:t>
            </w:r>
            <w:r w:rsidR="00EE59FD" w:rsidRPr="00A938FE">
              <w:rPr>
                <w:rFonts w:ascii="Barlow" w:hAnsi="Barlow" w:cstheme="majorHAnsi"/>
                <w:sz w:val="20"/>
                <w:szCs w:val="20"/>
              </w:rPr>
              <w:t xml:space="preserve"> días</w:t>
            </w:r>
          </w:p>
        </w:tc>
      </w:tr>
      <w:tr w:rsidR="00EE59FD" w:rsidRPr="00A938FE" w14:paraId="3CE8982D" w14:textId="77777777" w:rsidTr="00A938FE">
        <w:trPr>
          <w:jc w:val="center"/>
        </w:trPr>
        <w:tc>
          <w:tcPr>
            <w:tcW w:w="4473" w:type="dxa"/>
          </w:tcPr>
          <w:p w14:paraId="5EF1A52E" w14:textId="77777777" w:rsidR="00EE59FD" w:rsidRPr="00A938FE" w:rsidRDefault="00EE59FD" w:rsidP="00443544">
            <w:pPr>
              <w:rPr>
                <w:rFonts w:ascii="Barlow" w:hAnsi="Barlow" w:cstheme="majorHAnsi"/>
                <w:sz w:val="20"/>
                <w:szCs w:val="20"/>
              </w:rPr>
            </w:pPr>
            <w:proofErr w:type="spellStart"/>
            <w:r w:rsidRPr="00A938FE">
              <w:rPr>
                <w:rFonts w:ascii="Barlow" w:hAnsi="Barlow" w:cstheme="majorHAnsi"/>
                <w:sz w:val="20"/>
                <w:szCs w:val="20"/>
              </w:rPr>
              <w:t>Ret</w:t>
            </w:r>
            <w:proofErr w:type="spellEnd"/>
            <w:r w:rsidRPr="00A938FE">
              <w:rPr>
                <w:rFonts w:ascii="Barlow" w:hAnsi="Barlow" w:cstheme="majorHAnsi"/>
                <w:sz w:val="20"/>
                <w:szCs w:val="20"/>
              </w:rPr>
              <w:t>. De IVA de Honorarios</w:t>
            </w:r>
          </w:p>
        </w:tc>
        <w:tc>
          <w:tcPr>
            <w:tcW w:w="1388" w:type="dxa"/>
          </w:tcPr>
          <w:p w14:paraId="775AAC2D" w14:textId="47B492C8" w:rsidR="00EE59FD" w:rsidRPr="00A938FE" w:rsidRDefault="00EE59FD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4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676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90</w:t>
            </w:r>
          </w:p>
        </w:tc>
        <w:tc>
          <w:tcPr>
            <w:tcW w:w="1523" w:type="dxa"/>
          </w:tcPr>
          <w:p w14:paraId="6C8C2BB6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    2,338.45</w:t>
            </w:r>
          </w:p>
        </w:tc>
        <w:tc>
          <w:tcPr>
            <w:tcW w:w="1444" w:type="dxa"/>
          </w:tcPr>
          <w:p w14:paraId="5875DE93" w14:textId="1D20D011" w:rsidR="00EE59FD" w:rsidRPr="00A938FE" w:rsidRDefault="002229B8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17</w:t>
            </w:r>
            <w:r w:rsidR="00EE59FD" w:rsidRPr="00A938FE">
              <w:rPr>
                <w:rFonts w:ascii="Barlow" w:hAnsi="Barlow" w:cstheme="majorHAnsi"/>
                <w:sz w:val="20"/>
                <w:szCs w:val="20"/>
              </w:rPr>
              <w:t xml:space="preserve"> días</w:t>
            </w:r>
          </w:p>
        </w:tc>
      </w:tr>
      <w:tr w:rsidR="00EE59FD" w:rsidRPr="00A938FE" w14:paraId="185DC256" w14:textId="77777777" w:rsidTr="00A938FE">
        <w:trPr>
          <w:jc w:val="center"/>
        </w:trPr>
        <w:tc>
          <w:tcPr>
            <w:tcW w:w="4473" w:type="dxa"/>
          </w:tcPr>
          <w:p w14:paraId="4222C9F8" w14:textId="77777777" w:rsidR="00EE59FD" w:rsidRPr="00A938FE" w:rsidRDefault="00EE59FD" w:rsidP="0044354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Impuestos Estatales por Entidades</w:t>
            </w:r>
          </w:p>
        </w:tc>
        <w:tc>
          <w:tcPr>
            <w:tcW w:w="1388" w:type="dxa"/>
          </w:tcPr>
          <w:p w14:paraId="4BAAFDD8" w14:textId="2CC73C44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123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469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523" w:type="dxa"/>
          </w:tcPr>
          <w:p w14:paraId="79D91DA2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$ 317,500.27</w:t>
            </w:r>
          </w:p>
        </w:tc>
        <w:tc>
          <w:tcPr>
            <w:tcW w:w="1444" w:type="dxa"/>
          </w:tcPr>
          <w:p w14:paraId="1952CBB6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EE59FD" w:rsidRPr="00A938FE" w14:paraId="12ED73A4" w14:textId="77777777" w:rsidTr="00A938FE">
        <w:trPr>
          <w:jc w:val="center"/>
        </w:trPr>
        <w:tc>
          <w:tcPr>
            <w:tcW w:w="4473" w:type="dxa"/>
          </w:tcPr>
          <w:p w14:paraId="5FF52014" w14:textId="5BDBFA5A" w:rsidR="00EE59FD" w:rsidRPr="00A938FE" w:rsidRDefault="00EE59FD" w:rsidP="0044354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Dependencia 1</w:t>
            </w:r>
            <w:r w:rsidR="005A37CB" w:rsidRPr="00A938FE">
              <w:rPr>
                <w:rFonts w:ascii="Barlow" w:hAnsi="Barlow" w:cstheme="majorHAnsi"/>
                <w:sz w:val="20"/>
                <w:szCs w:val="20"/>
              </w:rPr>
              <w:t>3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.75 por Enterar</w:t>
            </w:r>
          </w:p>
        </w:tc>
        <w:tc>
          <w:tcPr>
            <w:tcW w:w="1388" w:type="dxa"/>
          </w:tcPr>
          <w:p w14:paraId="59DC7A01" w14:textId="4C2B1B75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00</w:t>
            </w:r>
          </w:p>
        </w:tc>
        <w:tc>
          <w:tcPr>
            <w:tcW w:w="1523" w:type="dxa"/>
          </w:tcPr>
          <w:p w14:paraId="7A4150ED" w14:textId="7777777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$ 92,475.43</w:t>
            </w:r>
          </w:p>
        </w:tc>
        <w:tc>
          <w:tcPr>
            <w:tcW w:w="1444" w:type="dxa"/>
          </w:tcPr>
          <w:p w14:paraId="36CA88C3" w14:textId="3B91BA44" w:rsidR="00EE59FD" w:rsidRPr="00A938FE" w:rsidRDefault="002229B8" w:rsidP="00443544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</w:t>
            </w:r>
            <w:r w:rsidR="00EE59FD" w:rsidRPr="00A938FE">
              <w:rPr>
                <w:rFonts w:ascii="Barlow" w:hAnsi="Barlow" w:cstheme="majorHAnsi"/>
                <w:sz w:val="20"/>
                <w:szCs w:val="20"/>
              </w:rPr>
              <w:t xml:space="preserve"> días</w:t>
            </w:r>
          </w:p>
        </w:tc>
      </w:tr>
      <w:tr w:rsidR="002229B8" w:rsidRPr="00A938FE" w14:paraId="440B7EA0" w14:textId="77777777" w:rsidTr="00A938FE">
        <w:trPr>
          <w:jc w:val="center"/>
        </w:trPr>
        <w:tc>
          <w:tcPr>
            <w:tcW w:w="4473" w:type="dxa"/>
          </w:tcPr>
          <w:p w14:paraId="3A7A030A" w14:textId="77777777" w:rsidR="002229B8" w:rsidRPr="00A938FE" w:rsidRDefault="002229B8" w:rsidP="002229B8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Trabajador 8% por Enterar</w:t>
            </w:r>
          </w:p>
        </w:tc>
        <w:tc>
          <w:tcPr>
            <w:tcW w:w="1388" w:type="dxa"/>
          </w:tcPr>
          <w:p w14:paraId="75D373C4" w14:textId="69486E8D" w:rsidR="002229B8" w:rsidRPr="00A938FE" w:rsidRDefault="002229B8" w:rsidP="002229B8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</w:t>
            </w:r>
            <w:r w:rsidR="00AD3560"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00</w:t>
            </w:r>
          </w:p>
        </w:tc>
        <w:tc>
          <w:tcPr>
            <w:tcW w:w="1523" w:type="dxa"/>
          </w:tcPr>
          <w:p w14:paraId="4C0D1DF0" w14:textId="77777777" w:rsidR="002229B8" w:rsidRPr="00A938FE" w:rsidRDefault="002229B8" w:rsidP="002229B8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$ 53,688.28</w:t>
            </w:r>
          </w:p>
        </w:tc>
        <w:tc>
          <w:tcPr>
            <w:tcW w:w="1444" w:type="dxa"/>
          </w:tcPr>
          <w:p w14:paraId="2E426438" w14:textId="35FA833E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2229B8" w:rsidRPr="00A938FE" w14:paraId="561C97EF" w14:textId="77777777" w:rsidTr="00A938FE">
        <w:trPr>
          <w:jc w:val="center"/>
        </w:trPr>
        <w:tc>
          <w:tcPr>
            <w:tcW w:w="4473" w:type="dxa"/>
          </w:tcPr>
          <w:p w14:paraId="0805A881" w14:textId="77777777" w:rsidR="002229B8" w:rsidRPr="00A938FE" w:rsidRDefault="002229B8" w:rsidP="002229B8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Dependencia 21.75 por Enterar</w:t>
            </w:r>
          </w:p>
        </w:tc>
        <w:tc>
          <w:tcPr>
            <w:tcW w:w="1388" w:type="dxa"/>
          </w:tcPr>
          <w:p w14:paraId="5C1E1150" w14:textId="35611A1E" w:rsidR="002229B8" w:rsidRPr="00A938FE" w:rsidRDefault="002229B8" w:rsidP="002229B8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</w:t>
            </w:r>
            <w:r w:rsidR="00AD3560"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00</w:t>
            </w:r>
          </w:p>
        </w:tc>
        <w:tc>
          <w:tcPr>
            <w:tcW w:w="1523" w:type="dxa"/>
          </w:tcPr>
          <w:p w14:paraId="088B099A" w14:textId="77777777" w:rsidR="002229B8" w:rsidRPr="00A938FE" w:rsidRDefault="002229B8" w:rsidP="002229B8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$ 101,682.74</w:t>
            </w:r>
          </w:p>
        </w:tc>
        <w:tc>
          <w:tcPr>
            <w:tcW w:w="1444" w:type="dxa"/>
          </w:tcPr>
          <w:p w14:paraId="58FBFCC3" w14:textId="4C7E351D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2229B8" w:rsidRPr="00A938FE" w14:paraId="708CA063" w14:textId="77777777" w:rsidTr="00A938FE">
        <w:trPr>
          <w:jc w:val="center"/>
        </w:trPr>
        <w:tc>
          <w:tcPr>
            <w:tcW w:w="4473" w:type="dxa"/>
          </w:tcPr>
          <w:p w14:paraId="0D992A04" w14:textId="421B893B" w:rsidR="002229B8" w:rsidRPr="00A938FE" w:rsidRDefault="002229B8" w:rsidP="002229B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Dependencia 21.75 en Provisión</w:t>
            </w:r>
          </w:p>
        </w:tc>
        <w:tc>
          <w:tcPr>
            <w:tcW w:w="1388" w:type="dxa"/>
          </w:tcPr>
          <w:p w14:paraId="47ED92AD" w14:textId="6798AB60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47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707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91</w:t>
            </w:r>
          </w:p>
        </w:tc>
        <w:tc>
          <w:tcPr>
            <w:tcW w:w="1523" w:type="dxa"/>
          </w:tcPr>
          <w:p w14:paraId="0020CBAC" w14:textId="2F932DF4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05322A47" w14:textId="442A451E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2229B8" w:rsidRPr="00A938FE" w14:paraId="2EB31E83" w14:textId="77777777" w:rsidTr="00A938FE">
        <w:trPr>
          <w:jc w:val="center"/>
        </w:trPr>
        <w:tc>
          <w:tcPr>
            <w:tcW w:w="4473" w:type="dxa"/>
          </w:tcPr>
          <w:p w14:paraId="21FD9686" w14:textId="77777777" w:rsidR="002229B8" w:rsidRPr="00A938FE" w:rsidRDefault="002229B8" w:rsidP="002229B8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Trabajador 15% por Enterar</w:t>
            </w:r>
          </w:p>
        </w:tc>
        <w:tc>
          <w:tcPr>
            <w:tcW w:w="1388" w:type="dxa"/>
          </w:tcPr>
          <w:p w14:paraId="18845F56" w14:textId="640CD741" w:rsidR="002229B8" w:rsidRPr="00A938FE" w:rsidRDefault="002229B8" w:rsidP="002229B8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</w:t>
            </w:r>
            <w:r w:rsidR="00AD3560"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00</w:t>
            </w:r>
          </w:p>
        </w:tc>
        <w:tc>
          <w:tcPr>
            <w:tcW w:w="1523" w:type="dxa"/>
          </w:tcPr>
          <w:p w14:paraId="294A12C0" w14:textId="77777777" w:rsidR="002229B8" w:rsidRPr="00A938FE" w:rsidRDefault="002229B8" w:rsidP="002229B8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$ 69,653.82</w:t>
            </w:r>
          </w:p>
        </w:tc>
        <w:tc>
          <w:tcPr>
            <w:tcW w:w="1444" w:type="dxa"/>
          </w:tcPr>
          <w:p w14:paraId="19BE258C" w14:textId="384B4D79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2229B8" w:rsidRPr="00A938FE" w14:paraId="75948933" w14:textId="77777777" w:rsidTr="00A938FE">
        <w:trPr>
          <w:jc w:val="center"/>
        </w:trPr>
        <w:tc>
          <w:tcPr>
            <w:tcW w:w="4473" w:type="dxa"/>
          </w:tcPr>
          <w:p w14:paraId="49817F4B" w14:textId="5E63CD02" w:rsidR="002229B8" w:rsidRPr="00A938FE" w:rsidRDefault="002229B8" w:rsidP="002229B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Trabajador 15% en Provisión</w:t>
            </w:r>
          </w:p>
        </w:tc>
        <w:tc>
          <w:tcPr>
            <w:tcW w:w="1388" w:type="dxa"/>
          </w:tcPr>
          <w:p w14:paraId="07FD4421" w14:textId="4E2BC5B3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32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902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01</w:t>
            </w:r>
          </w:p>
        </w:tc>
        <w:tc>
          <w:tcPr>
            <w:tcW w:w="1523" w:type="dxa"/>
          </w:tcPr>
          <w:p w14:paraId="1A2B5E56" w14:textId="17AAD21D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0CCED380" w14:textId="4959EDCE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2229B8" w:rsidRPr="00A938FE" w14:paraId="015014A4" w14:textId="77777777" w:rsidTr="00A938FE">
        <w:trPr>
          <w:jc w:val="center"/>
        </w:trPr>
        <w:tc>
          <w:tcPr>
            <w:tcW w:w="4473" w:type="dxa"/>
          </w:tcPr>
          <w:p w14:paraId="1F090BDE" w14:textId="30D1A6AF" w:rsidR="002229B8" w:rsidRPr="00A938FE" w:rsidRDefault="002229B8" w:rsidP="002229B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Dependencia 14.75 en Provisión</w:t>
            </w:r>
          </w:p>
        </w:tc>
        <w:tc>
          <w:tcPr>
            <w:tcW w:w="1388" w:type="dxa"/>
          </w:tcPr>
          <w:p w14:paraId="39190C2F" w14:textId="2BD93153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26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618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02</w:t>
            </w:r>
          </w:p>
        </w:tc>
        <w:tc>
          <w:tcPr>
            <w:tcW w:w="1523" w:type="dxa"/>
          </w:tcPr>
          <w:p w14:paraId="10F52AF6" w14:textId="7DF39151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287DE893" w14:textId="437447F9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tr w:rsidR="002229B8" w:rsidRPr="00A938FE" w14:paraId="411F02E8" w14:textId="77777777" w:rsidTr="00A938FE">
        <w:trPr>
          <w:jc w:val="center"/>
        </w:trPr>
        <w:tc>
          <w:tcPr>
            <w:tcW w:w="4473" w:type="dxa"/>
          </w:tcPr>
          <w:p w14:paraId="765480A6" w14:textId="4883093C" w:rsidR="002229B8" w:rsidRPr="00A938FE" w:rsidRDefault="002229B8" w:rsidP="002229B8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Cuotas ISSTEY Trabajador 9% en Previsión</w:t>
            </w:r>
          </w:p>
        </w:tc>
        <w:tc>
          <w:tcPr>
            <w:tcW w:w="1388" w:type="dxa"/>
          </w:tcPr>
          <w:p w14:paraId="22D84CE1" w14:textId="77A960D5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16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241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53</w:t>
            </w:r>
          </w:p>
        </w:tc>
        <w:tc>
          <w:tcPr>
            <w:tcW w:w="1523" w:type="dxa"/>
          </w:tcPr>
          <w:p w14:paraId="5F0A0EDB" w14:textId="59D299E8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1FE8CD77" w14:textId="34168F5F" w:rsidR="002229B8" w:rsidRPr="00A938FE" w:rsidRDefault="002229B8" w:rsidP="002229B8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40 días</w:t>
            </w:r>
          </w:p>
        </w:tc>
      </w:tr>
      <w:bookmarkEnd w:id="1"/>
    </w:tbl>
    <w:p w14:paraId="28A65957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43FC72D8" w14:textId="77777777" w:rsidR="0011327A" w:rsidRPr="00A938FE" w:rsidRDefault="0011327A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10BE189A" w14:textId="37F4C37D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Fondos y Bienes de Terceros en Garantía y/o Administración</w:t>
      </w:r>
    </w:p>
    <w:p w14:paraId="67C2960C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cuenta.</w:t>
      </w:r>
    </w:p>
    <w:p w14:paraId="441A6B2B" w14:textId="5E77BFA7" w:rsidR="00442127" w:rsidRPr="00A938FE" w:rsidRDefault="00442127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2A423FA7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Pasivos Diferidos</w:t>
      </w:r>
    </w:p>
    <w:p w14:paraId="4A90B5F2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cuenta.</w:t>
      </w:r>
    </w:p>
    <w:p w14:paraId="2CA0DB4F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320A29BC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Provisiones</w:t>
      </w:r>
    </w:p>
    <w:p w14:paraId="4AEFE870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cuenta.</w:t>
      </w:r>
    </w:p>
    <w:p w14:paraId="70B4F40A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69031E4A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Otros pasivos</w:t>
      </w:r>
    </w:p>
    <w:p w14:paraId="37ADE40F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aplica esta cuenta.</w:t>
      </w:r>
    </w:p>
    <w:p w14:paraId="2512F1DC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62D559AA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III) NOTAS AL ESTADO DE VARIACIÓN EN LA HACIENDA PÚBLICA</w:t>
      </w:r>
    </w:p>
    <w:p w14:paraId="2DDDB94F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1.- No se cuenta con patrimonio al inicio de operaciones.</w:t>
      </w:r>
    </w:p>
    <w:p w14:paraId="2E1ACA6A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2.- El patrimonio generado es el superávit generado en el periodo por $4,506,452.38</w:t>
      </w:r>
    </w:p>
    <w:p w14:paraId="54D41F9F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68CDEBCE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IV) NOTAS AL ESTADO DE FLUJOS DE EFECTIVO</w:t>
      </w:r>
    </w:p>
    <w:p w14:paraId="0AE0EEAE" w14:textId="3300575D" w:rsidR="00EE59FD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Conciliación de flujos de efectivo netos.</w:t>
      </w:r>
    </w:p>
    <w:p w14:paraId="2F2461A1" w14:textId="77777777" w:rsidR="00A938FE" w:rsidRPr="00A938FE" w:rsidRDefault="00A938FE" w:rsidP="00EE59FD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430"/>
        <w:gridCol w:w="1437"/>
      </w:tblGrid>
      <w:tr w:rsidR="00EE59FD" w:rsidRPr="00A938FE" w14:paraId="123F4764" w14:textId="77777777" w:rsidTr="00443544">
        <w:trPr>
          <w:jc w:val="center"/>
        </w:trPr>
        <w:tc>
          <w:tcPr>
            <w:tcW w:w="5665" w:type="dxa"/>
          </w:tcPr>
          <w:p w14:paraId="72313B56" w14:textId="77777777" w:rsidR="00EE59FD" w:rsidRPr="00A938FE" w:rsidRDefault="00EE59FD" w:rsidP="0044354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 xml:space="preserve">Concepto </w:t>
            </w:r>
          </w:p>
        </w:tc>
        <w:tc>
          <w:tcPr>
            <w:tcW w:w="1380" w:type="dxa"/>
          </w:tcPr>
          <w:p w14:paraId="65BE3FEF" w14:textId="417594A7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202</w:t>
            </w:r>
            <w:r w:rsidR="00663B45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14:paraId="4EA7B107" w14:textId="48EF54A9" w:rsidR="00EE59FD" w:rsidRPr="00A938FE" w:rsidRDefault="00EE59FD" w:rsidP="0044212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202</w:t>
            </w:r>
            <w:r w:rsidR="00663B45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663B45" w:rsidRPr="00A938FE" w14:paraId="2A9A4F3B" w14:textId="77777777" w:rsidTr="00443544">
        <w:trPr>
          <w:jc w:val="center"/>
        </w:trPr>
        <w:tc>
          <w:tcPr>
            <w:tcW w:w="5665" w:type="dxa"/>
          </w:tcPr>
          <w:p w14:paraId="20A285BF" w14:textId="77777777" w:rsidR="00663B45" w:rsidRPr="00A938FE" w:rsidRDefault="00663B45" w:rsidP="00663B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Resultados del Ejercicio Ahorro/Desahorro</w:t>
            </w:r>
          </w:p>
        </w:tc>
        <w:tc>
          <w:tcPr>
            <w:tcW w:w="1380" w:type="dxa"/>
          </w:tcPr>
          <w:p w14:paraId="15F1AFA1" w14:textId="15EE5B90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2</w:t>
            </w:r>
            <w:r w:rsidR="00AD3560"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027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270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69</w:t>
            </w:r>
          </w:p>
        </w:tc>
        <w:tc>
          <w:tcPr>
            <w:tcW w:w="1172" w:type="dxa"/>
          </w:tcPr>
          <w:p w14:paraId="73EB72A6" w14:textId="4EB58147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$2,324,901.24</w:t>
            </w:r>
          </w:p>
        </w:tc>
      </w:tr>
      <w:tr w:rsidR="00663B45" w:rsidRPr="00A938FE" w14:paraId="65B8D14C" w14:textId="77777777" w:rsidTr="00443544">
        <w:trPr>
          <w:jc w:val="center"/>
        </w:trPr>
        <w:tc>
          <w:tcPr>
            <w:tcW w:w="5665" w:type="dxa"/>
          </w:tcPr>
          <w:p w14:paraId="7CDE46E6" w14:textId="77777777" w:rsidR="00663B45" w:rsidRPr="00A938FE" w:rsidRDefault="00663B45" w:rsidP="00663B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Movimientos de partidas (o rubros) que no afectan al efectivo</w:t>
            </w:r>
          </w:p>
        </w:tc>
        <w:tc>
          <w:tcPr>
            <w:tcW w:w="1380" w:type="dxa"/>
          </w:tcPr>
          <w:p w14:paraId="7652D5CB" w14:textId="77777777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172" w:type="dxa"/>
          </w:tcPr>
          <w:p w14:paraId="62E0D0D8" w14:textId="7D818D6C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663B45" w:rsidRPr="00A938FE" w14:paraId="398F7458" w14:textId="77777777" w:rsidTr="00443544">
        <w:trPr>
          <w:jc w:val="center"/>
        </w:trPr>
        <w:tc>
          <w:tcPr>
            <w:tcW w:w="5665" w:type="dxa"/>
          </w:tcPr>
          <w:p w14:paraId="7E4240D9" w14:textId="77777777" w:rsidR="00663B45" w:rsidRPr="00A938FE" w:rsidRDefault="00663B45" w:rsidP="00663B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Depreciación</w:t>
            </w:r>
          </w:p>
        </w:tc>
        <w:tc>
          <w:tcPr>
            <w:tcW w:w="1380" w:type="dxa"/>
          </w:tcPr>
          <w:p w14:paraId="4EBEC8C8" w14:textId="77777777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172" w:type="dxa"/>
          </w:tcPr>
          <w:p w14:paraId="0829758E" w14:textId="2B770E8A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663B45" w:rsidRPr="00A938FE" w14:paraId="480B8453" w14:textId="77777777" w:rsidTr="00443544">
        <w:trPr>
          <w:jc w:val="center"/>
        </w:trPr>
        <w:tc>
          <w:tcPr>
            <w:tcW w:w="5665" w:type="dxa"/>
          </w:tcPr>
          <w:p w14:paraId="4F6F30CE" w14:textId="77777777" w:rsidR="00663B45" w:rsidRPr="00A938FE" w:rsidRDefault="00663B45" w:rsidP="00663B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Amortización</w:t>
            </w:r>
          </w:p>
        </w:tc>
        <w:tc>
          <w:tcPr>
            <w:tcW w:w="1380" w:type="dxa"/>
          </w:tcPr>
          <w:p w14:paraId="77B02AB2" w14:textId="77777777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  <w:p w14:paraId="3C62E307" w14:textId="77777777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4745695" w14:textId="77777777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  <w:p w14:paraId="38AC60D4" w14:textId="117584CD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</w:tr>
      <w:tr w:rsidR="00663B45" w:rsidRPr="00A938FE" w14:paraId="4684262B" w14:textId="77777777" w:rsidTr="00443544">
        <w:trPr>
          <w:jc w:val="center"/>
        </w:trPr>
        <w:tc>
          <w:tcPr>
            <w:tcW w:w="5665" w:type="dxa"/>
          </w:tcPr>
          <w:p w14:paraId="7CE03FC9" w14:textId="77777777" w:rsidR="00663B45" w:rsidRPr="00A938FE" w:rsidRDefault="00663B45" w:rsidP="00663B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Incrementos en las provisiones</w:t>
            </w:r>
          </w:p>
        </w:tc>
        <w:tc>
          <w:tcPr>
            <w:tcW w:w="1380" w:type="dxa"/>
          </w:tcPr>
          <w:p w14:paraId="41FC07D7" w14:textId="1D696ACC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4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980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318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27</w:t>
            </w:r>
          </w:p>
        </w:tc>
        <w:tc>
          <w:tcPr>
            <w:tcW w:w="1172" w:type="dxa"/>
          </w:tcPr>
          <w:p w14:paraId="7CC5ACD3" w14:textId="1CF59556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$3,824,089.36</w:t>
            </w:r>
          </w:p>
        </w:tc>
      </w:tr>
      <w:tr w:rsidR="00663B45" w:rsidRPr="00A938FE" w14:paraId="1954019E" w14:textId="77777777" w:rsidTr="00443544">
        <w:trPr>
          <w:jc w:val="center"/>
        </w:trPr>
        <w:tc>
          <w:tcPr>
            <w:tcW w:w="5665" w:type="dxa"/>
          </w:tcPr>
          <w:p w14:paraId="56B921DA" w14:textId="77777777" w:rsidR="00663B45" w:rsidRPr="00A938FE" w:rsidRDefault="00663B45" w:rsidP="00663B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1380" w:type="dxa"/>
          </w:tcPr>
          <w:p w14:paraId="1754870F" w14:textId="25B572E4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4877FB" w:rsidRPr="00A938FE">
              <w:rPr>
                <w:rFonts w:ascii="Barlow" w:hAnsi="Barlow" w:cstheme="majorHAnsi"/>
                <w:sz w:val="20"/>
                <w:szCs w:val="20"/>
              </w:rPr>
              <w:t>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4877FB" w:rsidRPr="00A938FE">
              <w:rPr>
                <w:rFonts w:ascii="Barlow" w:hAnsi="Barlow" w:cstheme="majorHAnsi"/>
                <w:sz w:val="20"/>
                <w:szCs w:val="20"/>
              </w:rPr>
              <w:t>00</w:t>
            </w:r>
          </w:p>
        </w:tc>
        <w:tc>
          <w:tcPr>
            <w:tcW w:w="1172" w:type="dxa"/>
          </w:tcPr>
          <w:p w14:paraId="20CDFC47" w14:textId="79483FF5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663B45" w:rsidRPr="00A938FE" w14:paraId="0DD6557A" w14:textId="77777777" w:rsidTr="00443544">
        <w:trPr>
          <w:jc w:val="center"/>
        </w:trPr>
        <w:tc>
          <w:tcPr>
            <w:tcW w:w="5665" w:type="dxa"/>
          </w:tcPr>
          <w:p w14:paraId="46CECB5C" w14:textId="77777777" w:rsidR="00663B45" w:rsidRPr="00A938FE" w:rsidRDefault="00663B45" w:rsidP="00663B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Ganancia/pérdida en venta de bienes muebles, inmuebles e intangibles</w:t>
            </w:r>
          </w:p>
        </w:tc>
        <w:tc>
          <w:tcPr>
            <w:tcW w:w="1380" w:type="dxa"/>
          </w:tcPr>
          <w:p w14:paraId="065C74C6" w14:textId="77777777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172" w:type="dxa"/>
          </w:tcPr>
          <w:p w14:paraId="23F87612" w14:textId="6D4303BE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663B45" w:rsidRPr="00A938FE" w14:paraId="0C8936AF" w14:textId="77777777" w:rsidTr="00443544">
        <w:trPr>
          <w:jc w:val="center"/>
        </w:trPr>
        <w:tc>
          <w:tcPr>
            <w:tcW w:w="5665" w:type="dxa"/>
          </w:tcPr>
          <w:p w14:paraId="7299E0FD" w14:textId="77777777" w:rsidR="00663B45" w:rsidRPr="00A938FE" w:rsidRDefault="00663B45" w:rsidP="00663B45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lastRenderedPageBreak/>
              <w:t>Incremento en cuentas por cobrar</w:t>
            </w:r>
          </w:p>
        </w:tc>
        <w:tc>
          <w:tcPr>
            <w:tcW w:w="1380" w:type="dxa"/>
          </w:tcPr>
          <w:p w14:paraId="1459488B" w14:textId="77777777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  <w:tc>
          <w:tcPr>
            <w:tcW w:w="1172" w:type="dxa"/>
          </w:tcPr>
          <w:p w14:paraId="4040AF13" w14:textId="1D95596A" w:rsidR="00663B45" w:rsidRPr="00A938FE" w:rsidRDefault="00663B45" w:rsidP="00663B45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663B45" w:rsidRPr="00A938FE" w14:paraId="49EC97A6" w14:textId="77777777" w:rsidTr="00443544">
        <w:trPr>
          <w:jc w:val="center"/>
        </w:trPr>
        <w:tc>
          <w:tcPr>
            <w:tcW w:w="5665" w:type="dxa"/>
          </w:tcPr>
          <w:p w14:paraId="070395B2" w14:textId="77777777" w:rsidR="00663B45" w:rsidRPr="00A938FE" w:rsidRDefault="00663B45" w:rsidP="00663B45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Flujos de Efectivo Netos de las Actividades de Operación</w:t>
            </w:r>
          </w:p>
        </w:tc>
        <w:tc>
          <w:tcPr>
            <w:tcW w:w="1380" w:type="dxa"/>
          </w:tcPr>
          <w:p w14:paraId="2F927108" w14:textId="5B71901F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7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007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588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96</w:t>
            </w:r>
          </w:p>
        </w:tc>
        <w:tc>
          <w:tcPr>
            <w:tcW w:w="1172" w:type="dxa"/>
          </w:tcPr>
          <w:p w14:paraId="20070F8F" w14:textId="1748B01C" w:rsidR="00663B45" w:rsidRPr="00A938FE" w:rsidRDefault="00663B45" w:rsidP="00663B45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$6,148,990.60</w:t>
            </w:r>
          </w:p>
        </w:tc>
      </w:tr>
    </w:tbl>
    <w:p w14:paraId="148285B6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6E5058C0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1B69C273" w14:textId="1C73AA9E" w:rsidR="00EE59FD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V) CONCILIACIÓN ENTRE LOS INGRESOS PRESUPUESTARIOS Y CONTABLES, ASÍ COMO ENTRE LOS EGRESOS PRESUPUESTARIOS Y LOS GASTOS CONTABLES.</w:t>
      </w:r>
    </w:p>
    <w:p w14:paraId="1C652E91" w14:textId="77777777" w:rsidR="00A938FE" w:rsidRPr="00A938FE" w:rsidRDefault="00A938FE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42A786C3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Conciliación entre los Ingresos Presupuestarios y Contables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380"/>
        <w:gridCol w:w="1488"/>
      </w:tblGrid>
      <w:tr w:rsidR="00A7449B" w:rsidRPr="00A938FE" w14:paraId="64B486D4" w14:textId="77777777" w:rsidTr="00A938FE">
        <w:trPr>
          <w:jc w:val="center"/>
        </w:trPr>
        <w:tc>
          <w:tcPr>
            <w:tcW w:w="5665" w:type="dxa"/>
          </w:tcPr>
          <w:p w14:paraId="4DB4D8F4" w14:textId="77777777" w:rsidR="00A7449B" w:rsidRPr="00A938FE" w:rsidRDefault="00A7449B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CONCILIACION DE INGRESOS</w:t>
            </w:r>
          </w:p>
        </w:tc>
        <w:tc>
          <w:tcPr>
            <w:tcW w:w="1380" w:type="dxa"/>
          </w:tcPr>
          <w:p w14:paraId="2DF3F2AA" w14:textId="77777777" w:rsidR="00A7449B" w:rsidRPr="00A938FE" w:rsidRDefault="00A7449B" w:rsidP="0081781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02B13E6D" w14:textId="77777777" w:rsidR="00A7449B" w:rsidRPr="00A938FE" w:rsidRDefault="00A7449B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</w:tr>
      <w:tr w:rsidR="00A7449B" w:rsidRPr="00A938FE" w14:paraId="1687F3DF" w14:textId="77777777" w:rsidTr="00A938FE">
        <w:trPr>
          <w:jc w:val="center"/>
        </w:trPr>
        <w:tc>
          <w:tcPr>
            <w:tcW w:w="5665" w:type="dxa"/>
          </w:tcPr>
          <w:p w14:paraId="7CA56BCD" w14:textId="77777777" w:rsidR="00A7449B" w:rsidRPr="00A938FE" w:rsidRDefault="00A7449B" w:rsidP="00817817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Total de Ingresos Presupuestarios</w:t>
            </w:r>
          </w:p>
        </w:tc>
        <w:tc>
          <w:tcPr>
            <w:tcW w:w="1380" w:type="dxa"/>
          </w:tcPr>
          <w:p w14:paraId="712580D2" w14:textId="77777777" w:rsidR="00A7449B" w:rsidRPr="00A938FE" w:rsidRDefault="00A7449B" w:rsidP="0081781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6CBE11D" w14:textId="43946275" w:rsidR="00A7449B" w:rsidRPr="00A938FE" w:rsidRDefault="00A7449B" w:rsidP="00562E37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5</w:t>
            </w:r>
            <w:r w:rsidR="004877FB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121</w:t>
            </w:r>
            <w:r w:rsidR="004877FB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723</w:t>
            </w:r>
            <w:r w:rsidR="004877FB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32</w:t>
            </w:r>
          </w:p>
        </w:tc>
      </w:tr>
      <w:tr w:rsidR="00A7449B" w:rsidRPr="00A938FE" w14:paraId="6053B615" w14:textId="77777777" w:rsidTr="00A938FE">
        <w:trPr>
          <w:jc w:val="center"/>
        </w:trPr>
        <w:tc>
          <w:tcPr>
            <w:tcW w:w="5665" w:type="dxa"/>
          </w:tcPr>
          <w:p w14:paraId="78A37FC9" w14:textId="77777777" w:rsidR="00A7449B" w:rsidRPr="00A938FE" w:rsidRDefault="00A7449B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Más Ingresos Contables No Presupuestarios</w:t>
            </w:r>
          </w:p>
        </w:tc>
        <w:tc>
          <w:tcPr>
            <w:tcW w:w="1380" w:type="dxa"/>
          </w:tcPr>
          <w:p w14:paraId="336A30B1" w14:textId="77777777" w:rsidR="00A7449B" w:rsidRPr="00A938FE" w:rsidRDefault="00A7449B" w:rsidP="0081781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BDAB4B8" w14:textId="2804322D" w:rsidR="00A7449B" w:rsidRPr="00A938FE" w:rsidRDefault="00A7449B" w:rsidP="00817817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8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18</w:t>
            </w:r>
          </w:p>
        </w:tc>
      </w:tr>
      <w:tr w:rsidR="00562E37" w:rsidRPr="00A938FE" w14:paraId="40566713" w14:textId="77777777" w:rsidTr="00A938FE">
        <w:trPr>
          <w:jc w:val="center"/>
        </w:trPr>
        <w:tc>
          <w:tcPr>
            <w:tcW w:w="5665" w:type="dxa"/>
          </w:tcPr>
          <w:p w14:paraId="7B7E0405" w14:textId="64B63FC9" w:rsidR="00562E37" w:rsidRPr="00A938FE" w:rsidRDefault="00562E37" w:rsidP="00562E3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Otros Ingresos y Beneficios varios</w:t>
            </w:r>
          </w:p>
        </w:tc>
        <w:tc>
          <w:tcPr>
            <w:tcW w:w="1380" w:type="dxa"/>
          </w:tcPr>
          <w:p w14:paraId="2C6D1BAB" w14:textId="719E5832" w:rsidR="00562E37" w:rsidRPr="00A938FE" w:rsidRDefault="00562E37" w:rsidP="00562E37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8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18</w:t>
            </w:r>
          </w:p>
        </w:tc>
        <w:tc>
          <w:tcPr>
            <w:tcW w:w="1488" w:type="dxa"/>
          </w:tcPr>
          <w:p w14:paraId="70CB3FAB" w14:textId="77777777" w:rsidR="00562E37" w:rsidRPr="00A938FE" w:rsidRDefault="00562E37" w:rsidP="00562E37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</w:p>
        </w:tc>
      </w:tr>
      <w:tr w:rsidR="00562E37" w:rsidRPr="00A938FE" w14:paraId="2FDEBFFF" w14:textId="77777777" w:rsidTr="00A938FE">
        <w:trPr>
          <w:jc w:val="center"/>
        </w:trPr>
        <w:tc>
          <w:tcPr>
            <w:tcW w:w="5665" w:type="dxa"/>
          </w:tcPr>
          <w:p w14:paraId="7857E33A" w14:textId="77777777" w:rsidR="00562E37" w:rsidRPr="00A938FE" w:rsidRDefault="00562E37" w:rsidP="00562E3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Menos Ingresos Presupuestarios No Contables</w:t>
            </w:r>
          </w:p>
        </w:tc>
        <w:tc>
          <w:tcPr>
            <w:tcW w:w="1380" w:type="dxa"/>
          </w:tcPr>
          <w:p w14:paraId="5EB52280" w14:textId="77777777" w:rsidR="00562E37" w:rsidRPr="00A938FE" w:rsidRDefault="00562E37" w:rsidP="00562E3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5F98135" w14:textId="77777777" w:rsidR="00562E37" w:rsidRPr="00A938FE" w:rsidRDefault="00562E37" w:rsidP="00562E37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562E37" w:rsidRPr="00A938FE" w14:paraId="03165E4D" w14:textId="77777777" w:rsidTr="00A938FE">
        <w:trPr>
          <w:jc w:val="center"/>
        </w:trPr>
        <w:tc>
          <w:tcPr>
            <w:tcW w:w="5665" w:type="dxa"/>
          </w:tcPr>
          <w:p w14:paraId="41AC9261" w14:textId="77777777" w:rsidR="00562E37" w:rsidRPr="00A938FE" w:rsidRDefault="00562E37" w:rsidP="00562E3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Total de Ingresos Contables</w:t>
            </w:r>
          </w:p>
        </w:tc>
        <w:tc>
          <w:tcPr>
            <w:tcW w:w="1380" w:type="dxa"/>
          </w:tcPr>
          <w:p w14:paraId="14786F54" w14:textId="77777777" w:rsidR="00562E37" w:rsidRPr="00A938FE" w:rsidRDefault="00562E37" w:rsidP="00562E3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B53A60E" w14:textId="6D1A8AC1" w:rsidR="00562E37" w:rsidRPr="00A938FE" w:rsidRDefault="00562E37" w:rsidP="00562E37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5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121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731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50</w:t>
            </w:r>
          </w:p>
        </w:tc>
      </w:tr>
    </w:tbl>
    <w:p w14:paraId="301122E0" w14:textId="77777777" w:rsidR="00A938FE" w:rsidRDefault="00A938FE" w:rsidP="00EE59FD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2A10A12A" w14:textId="21C224F9" w:rsidR="00EE59FD" w:rsidRPr="00A938FE" w:rsidRDefault="00EE59FD" w:rsidP="00EE59FD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Conciliación entre los Egresos Presupuestarios y los Gastos Contables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380"/>
        <w:gridCol w:w="1454"/>
      </w:tblGrid>
      <w:tr w:rsidR="00562E37" w:rsidRPr="00A938FE" w14:paraId="6ACEE86B" w14:textId="77777777" w:rsidTr="00A938FE">
        <w:trPr>
          <w:jc w:val="center"/>
        </w:trPr>
        <w:tc>
          <w:tcPr>
            <w:tcW w:w="5665" w:type="dxa"/>
          </w:tcPr>
          <w:p w14:paraId="0BFCAD40" w14:textId="77777777" w:rsidR="00562E37" w:rsidRPr="00A938FE" w:rsidRDefault="00562E37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CONCILIACION DE EGRESOS</w:t>
            </w:r>
          </w:p>
        </w:tc>
        <w:tc>
          <w:tcPr>
            <w:tcW w:w="1380" w:type="dxa"/>
          </w:tcPr>
          <w:p w14:paraId="778F3ABA" w14:textId="77777777" w:rsidR="00562E37" w:rsidRPr="00A938FE" w:rsidRDefault="00562E37" w:rsidP="00817817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</w:tcPr>
          <w:p w14:paraId="4CCCE08A" w14:textId="77777777" w:rsidR="00562E37" w:rsidRPr="00A938FE" w:rsidRDefault="00562E37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</w:p>
        </w:tc>
      </w:tr>
      <w:tr w:rsidR="00562E37" w:rsidRPr="00A938FE" w14:paraId="0DF9EC5A" w14:textId="77777777" w:rsidTr="00A938FE">
        <w:trPr>
          <w:jc w:val="center"/>
        </w:trPr>
        <w:tc>
          <w:tcPr>
            <w:tcW w:w="5665" w:type="dxa"/>
          </w:tcPr>
          <w:p w14:paraId="1EB74C5B" w14:textId="77777777" w:rsidR="00562E37" w:rsidRPr="00A938FE" w:rsidRDefault="00562E37" w:rsidP="00817817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Total de egresos Presupuestarios</w:t>
            </w:r>
          </w:p>
        </w:tc>
        <w:tc>
          <w:tcPr>
            <w:tcW w:w="1380" w:type="dxa"/>
          </w:tcPr>
          <w:p w14:paraId="78F8FFB8" w14:textId="77777777" w:rsidR="00562E37" w:rsidRPr="00A938FE" w:rsidRDefault="00562E37" w:rsidP="0081781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03772CAF" w14:textId="3D07E486" w:rsidR="00562E37" w:rsidRPr="00A938FE" w:rsidRDefault="00562E37" w:rsidP="00562E37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</w:t>
            </w:r>
            <w:r w:rsidR="008B6745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094</w:t>
            </w:r>
            <w:r w:rsidR="008B6745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460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81</w:t>
            </w:r>
          </w:p>
        </w:tc>
      </w:tr>
      <w:tr w:rsidR="00562E37" w:rsidRPr="00A938FE" w14:paraId="19E4D18D" w14:textId="77777777" w:rsidTr="00A938FE">
        <w:trPr>
          <w:jc w:val="center"/>
        </w:trPr>
        <w:tc>
          <w:tcPr>
            <w:tcW w:w="5665" w:type="dxa"/>
          </w:tcPr>
          <w:p w14:paraId="47ECE3B4" w14:textId="77777777" w:rsidR="00562E37" w:rsidRPr="00A938FE" w:rsidRDefault="00562E37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Menos Egresos Presupuestarios No contables</w:t>
            </w:r>
          </w:p>
        </w:tc>
        <w:tc>
          <w:tcPr>
            <w:tcW w:w="1380" w:type="dxa"/>
          </w:tcPr>
          <w:p w14:paraId="65E85445" w14:textId="77777777" w:rsidR="00562E37" w:rsidRPr="00A938FE" w:rsidRDefault="00562E37" w:rsidP="0081781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1CF5B9C7" w14:textId="143FB9EA" w:rsidR="00562E37" w:rsidRPr="00A938FE" w:rsidRDefault="00562E37" w:rsidP="00562E37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562E37" w:rsidRPr="00A938FE" w14:paraId="3D09AFEC" w14:textId="77777777" w:rsidTr="00A938FE">
        <w:trPr>
          <w:jc w:val="center"/>
        </w:trPr>
        <w:tc>
          <w:tcPr>
            <w:tcW w:w="5665" w:type="dxa"/>
          </w:tcPr>
          <w:p w14:paraId="0A739E8B" w14:textId="77777777" w:rsidR="00562E37" w:rsidRPr="00A938FE" w:rsidRDefault="00562E37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Más Gastos Contables no Presupuestarios</w:t>
            </w:r>
          </w:p>
        </w:tc>
        <w:tc>
          <w:tcPr>
            <w:tcW w:w="1380" w:type="dxa"/>
          </w:tcPr>
          <w:p w14:paraId="1095E8CE" w14:textId="77777777" w:rsidR="00562E37" w:rsidRPr="00A938FE" w:rsidRDefault="00562E37" w:rsidP="0081781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210E40D" w14:textId="0A26679F" w:rsidR="00562E37" w:rsidRPr="00A938FE" w:rsidRDefault="00562E37" w:rsidP="00562E37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562E37" w:rsidRPr="00A938FE" w14:paraId="234CAD6F" w14:textId="77777777" w:rsidTr="00A938FE">
        <w:trPr>
          <w:jc w:val="center"/>
        </w:trPr>
        <w:tc>
          <w:tcPr>
            <w:tcW w:w="5665" w:type="dxa"/>
          </w:tcPr>
          <w:p w14:paraId="1CF2EE24" w14:textId="77777777" w:rsidR="00562E37" w:rsidRPr="00A938FE" w:rsidRDefault="00562E37" w:rsidP="00817817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Total de Gastos Contables</w:t>
            </w:r>
          </w:p>
        </w:tc>
        <w:tc>
          <w:tcPr>
            <w:tcW w:w="1380" w:type="dxa"/>
          </w:tcPr>
          <w:p w14:paraId="2EA6960C" w14:textId="77777777" w:rsidR="00562E37" w:rsidRPr="00A938FE" w:rsidRDefault="00562E37" w:rsidP="00817817">
            <w:pPr>
              <w:rPr>
                <w:rFonts w:ascii="Barlow" w:hAnsi="Barlow" w:cstheme="maj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7D72253" w14:textId="2BCD3C3B" w:rsidR="00562E37" w:rsidRPr="00A938FE" w:rsidRDefault="00562E37" w:rsidP="00562E37">
            <w:pPr>
              <w:jc w:val="right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</w:t>
            </w:r>
            <w:r w:rsidR="008B6745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094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460</w:t>
            </w: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81</w:t>
            </w:r>
          </w:p>
        </w:tc>
      </w:tr>
    </w:tbl>
    <w:p w14:paraId="537110D3" w14:textId="77777777" w:rsidR="00562E37" w:rsidRPr="00A938FE" w:rsidRDefault="00562E37" w:rsidP="00EE59FD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5B039CDA" w14:textId="77777777" w:rsidR="00EE59FD" w:rsidRPr="00A938FE" w:rsidRDefault="00EE59FD" w:rsidP="00EE59FD">
      <w:pPr>
        <w:tabs>
          <w:tab w:val="left" w:pos="1200"/>
        </w:tabs>
        <w:rPr>
          <w:rFonts w:ascii="Barlow" w:hAnsi="Barlow" w:cstheme="majorHAnsi"/>
          <w:b/>
          <w:bCs/>
          <w:sz w:val="20"/>
          <w:szCs w:val="20"/>
        </w:rPr>
      </w:pPr>
    </w:p>
    <w:p w14:paraId="403A1765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c) NOTAS DE MEMORIA (CUENTAS DE ORDEN)</w:t>
      </w:r>
    </w:p>
    <w:p w14:paraId="0FA04A1F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1348453B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Cuentas de Orden Contables:</w:t>
      </w:r>
    </w:p>
    <w:p w14:paraId="5694A43A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  <w:r w:rsidRPr="00A938FE">
        <w:rPr>
          <w:rFonts w:ascii="Barlow" w:hAnsi="Barlow" w:cstheme="majorHAnsi"/>
          <w:sz w:val="20"/>
          <w:szCs w:val="20"/>
        </w:rPr>
        <w:t>No se tiene cuentas de orden contable.</w:t>
      </w:r>
    </w:p>
    <w:p w14:paraId="1F6D1CF7" w14:textId="77777777" w:rsidR="00EE59FD" w:rsidRPr="00A938FE" w:rsidRDefault="00EE59FD" w:rsidP="00EE59FD">
      <w:pPr>
        <w:rPr>
          <w:rFonts w:ascii="Barlow" w:hAnsi="Barlow" w:cstheme="majorHAnsi"/>
          <w:sz w:val="20"/>
          <w:szCs w:val="20"/>
        </w:rPr>
      </w:pPr>
    </w:p>
    <w:p w14:paraId="37FCE5AE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ajorHAnsi"/>
          <w:b/>
          <w:bCs/>
          <w:sz w:val="20"/>
          <w:szCs w:val="20"/>
        </w:rPr>
        <w:t>Cuentas de Orden Presupuestario</w:t>
      </w:r>
    </w:p>
    <w:p w14:paraId="7C0415A8" w14:textId="70B828DF" w:rsidR="00EE59FD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6404D5B1" w14:textId="77777777" w:rsidR="00A938FE" w:rsidRPr="00A938FE" w:rsidRDefault="00A938FE" w:rsidP="00EE59FD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583"/>
        <w:gridCol w:w="1482"/>
      </w:tblGrid>
      <w:tr w:rsidR="00EE59FD" w:rsidRPr="00A938FE" w14:paraId="7E16ACC3" w14:textId="77777777" w:rsidTr="004877FB">
        <w:trPr>
          <w:jc w:val="center"/>
        </w:trPr>
        <w:tc>
          <w:tcPr>
            <w:tcW w:w="5665" w:type="dxa"/>
          </w:tcPr>
          <w:p w14:paraId="43BFB8E1" w14:textId="77777777" w:rsidR="00EE59FD" w:rsidRPr="00A938FE" w:rsidRDefault="00EE59FD" w:rsidP="0044354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lastRenderedPageBreak/>
              <w:t>Cuentas de Orden Presupuestarias de Ingresos</w:t>
            </w:r>
          </w:p>
        </w:tc>
        <w:tc>
          <w:tcPr>
            <w:tcW w:w="1583" w:type="dxa"/>
          </w:tcPr>
          <w:p w14:paraId="2D246A7A" w14:textId="6A0AC4BE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202</w:t>
            </w:r>
            <w:r w:rsidR="008D3EB6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14:paraId="6915A2E2" w14:textId="48EF6779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202</w:t>
            </w:r>
            <w:r w:rsidR="008D3EB6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4877FB" w:rsidRPr="00A938FE" w14:paraId="3906998E" w14:textId="77777777" w:rsidTr="004877FB">
        <w:trPr>
          <w:jc w:val="center"/>
        </w:trPr>
        <w:tc>
          <w:tcPr>
            <w:tcW w:w="5665" w:type="dxa"/>
          </w:tcPr>
          <w:p w14:paraId="46EEADED" w14:textId="77777777" w:rsidR="004877FB" w:rsidRPr="00A938FE" w:rsidRDefault="004877FB" w:rsidP="004877FB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Ley de Ingresos Estimada</w:t>
            </w:r>
          </w:p>
        </w:tc>
        <w:tc>
          <w:tcPr>
            <w:tcW w:w="1583" w:type="dxa"/>
          </w:tcPr>
          <w:p w14:paraId="4D9324F4" w14:textId="6F975003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$23,480,523.00</w:t>
            </w:r>
          </w:p>
        </w:tc>
        <w:tc>
          <w:tcPr>
            <w:tcW w:w="1482" w:type="dxa"/>
          </w:tcPr>
          <w:p w14:paraId="20FD85E6" w14:textId="750D448D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4877FB" w:rsidRPr="00A938FE" w14:paraId="4312409D" w14:textId="77777777" w:rsidTr="004877FB">
        <w:trPr>
          <w:jc w:val="center"/>
        </w:trPr>
        <w:tc>
          <w:tcPr>
            <w:tcW w:w="5665" w:type="dxa"/>
          </w:tcPr>
          <w:p w14:paraId="4D3D9DA0" w14:textId="77777777" w:rsidR="004877FB" w:rsidRPr="00A938FE" w:rsidRDefault="004877FB" w:rsidP="004877FB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Ley de Ingresos por Ejecutar</w:t>
            </w:r>
          </w:p>
        </w:tc>
        <w:tc>
          <w:tcPr>
            <w:tcW w:w="1583" w:type="dxa"/>
          </w:tcPr>
          <w:p w14:paraId="4FD4D013" w14:textId="59F5245F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5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121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541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11327A" w:rsidRPr="00A938FE">
              <w:rPr>
                <w:rFonts w:ascii="Barlow" w:hAnsi="Barlow" w:cstheme="majorHAnsi"/>
                <w:sz w:val="20"/>
                <w:szCs w:val="20"/>
              </w:rPr>
              <w:t>68</w:t>
            </w:r>
          </w:p>
        </w:tc>
        <w:tc>
          <w:tcPr>
            <w:tcW w:w="1482" w:type="dxa"/>
          </w:tcPr>
          <w:p w14:paraId="323F57A6" w14:textId="190BDA86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$10,981,332.23</w:t>
            </w:r>
          </w:p>
        </w:tc>
      </w:tr>
      <w:tr w:rsidR="004877FB" w:rsidRPr="00A938FE" w14:paraId="598731CC" w14:textId="77777777" w:rsidTr="004877FB">
        <w:trPr>
          <w:jc w:val="center"/>
        </w:trPr>
        <w:tc>
          <w:tcPr>
            <w:tcW w:w="5665" w:type="dxa"/>
          </w:tcPr>
          <w:p w14:paraId="2E45A18D" w14:textId="77777777" w:rsidR="004877FB" w:rsidRPr="00A938FE" w:rsidRDefault="004877FB" w:rsidP="004877FB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Modificaciones a la Ley de Ingresos Estimada</w:t>
            </w:r>
          </w:p>
        </w:tc>
        <w:tc>
          <w:tcPr>
            <w:tcW w:w="1583" w:type="dxa"/>
          </w:tcPr>
          <w:p w14:paraId="405361E2" w14:textId="2F1EF70D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242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32</w:t>
            </w:r>
          </w:p>
        </w:tc>
        <w:tc>
          <w:tcPr>
            <w:tcW w:w="1482" w:type="dxa"/>
          </w:tcPr>
          <w:p w14:paraId="59DEF5C3" w14:textId="76CAFF8C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$10,981,332.23</w:t>
            </w:r>
          </w:p>
        </w:tc>
      </w:tr>
      <w:tr w:rsidR="008B6745" w:rsidRPr="00A938FE" w14:paraId="15D89417" w14:textId="77777777" w:rsidTr="004877FB">
        <w:trPr>
          <w:jc w:val="center"/>
        </w:trPr>
        <w:tc>
          <w:tcPr>
            <w:tcW w:w="5665" w:type="dxa"/>
          </w:tcPr>
          <w:p w14:paraId="328E57E5" w14:textId="77777777" w:rsidR="008B6745" w:rsidRPr="00A938FE" w:rsidRDefault="008B6745" w:rsidP="008B6745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Ley de Ingresos Devengada</w:t>
            </w:r>
          </w:p>
        </w:tc>
        <w:tc>
          <w:tcPr>
            <w:tcW w:w="1583" w:type="dxa"/>
          </w:tcPr>
          <w:p w14:paraId="19CEBE8A" w14:textId="5C2DDA27" w:rsidR="008B6745" w:rsidRPr="00A938FE" w:rsidRDefault="008B6745" w:rsidP="008B6745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5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121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723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32</w:t>
            </w:r>
          </w:p>
        </w:tc>
        <w:tc>
          <w:tcPr>
            <w:tcW w:w="1482" w:type="dxa"/>
          </w:tcPr>
          <w:p w14:paraId="2B707F83" w14:textId="64BA98E4" w:rsidR="008B6745" w:rsidRPr="00A938FE" w:rsidRDefault="008B6745" w:rsidP="008B6745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$10,981,332.23</w:t>
            </w:r>
          </w:p>
        </w:tc>
      </w:tr>
      <w:tr w:rsidR="00735D76" w:rsidRPr="00A938FE" w14:paraId="5FF7CF94" w14:textId="77777777" w:rsidTr="004877FB">
        <w:trPr>
          <w:jc w:val="center"/>
        </w:trPr>
        <w:tc>
          <w:tcPr>
            <w:tcW w:w="5665" w:type="dxa"/>
          </w:tcPr>
          <w:p w14:paraId="30B6057B" w14:textId="77777777" w:rsidR="00735D76" w:rsidRPr="00A938FE" w:rsidRDefault="00735D76" w:rsidP="00735D76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Ley de Ingresos Recaudada</w:t>
            </w:r>
          </w:p>
        </w:tc>
        <w:tc>
          <w:tcPr>
            <w:tcW w:w="1583" w:type="dxa"/>
          </w:tcPr>
          <w:p w14:paraId="51FD1254" w14:textId="3ADF3ABC" w:rsidR="00735D76" w:rsidRPr="00A938FE" w:rsidRDefault="00735D76" w:rsidP="00735D76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$5,121,723.32</w:t>
            </w:r>
          </w:p>
        </w:tc>
        <w:tc>
          <w:tcPr>
            <w:tcW w:w="1482" w:type="dxa"/>
          </w:tcPr>
          <w:p w14:paraId="74B507C4" w14:textId="6588468E" w:rsidR="00735D76" w:rsidRPr="00A938FE" w:rsidRDefault="00735D76" w:rsidP="00735D76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$10,981,332.23</w:t>
            </w:r>
          </w:p>
        </w:tc>
      </w:tr>
    </w:tbl>
    <w:p w14:paraId="40E357D4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562"/>
        <w:gridCol w:w="1491"/>
      </w:tblGrid>
      <w:tr w:rsidR="00EE59FD" w:rsidRPr="00A938FE" w14:paraId="48567E05" w14:textId="77777777" w:rsidTr="00443544">
        <w:trPr>
          <w:jc w:val="center"/>
        </w:trPr>
        <w:tc>
          <w:tcPr>
            <w:tcW w:w="5665" w:type="dxa"/>
          </w:tcPr>
          <w:p w14:paraId="6CAD2B8A" w14:textId="77777777" w:rsidR="00EE59FD" w:rsidRPr="00A938FE" w:rsidRDefault="00EE59FD" w:rsidP="0044354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Cuentas de Orden Presupuestarias de Egresos</w:t>
            </w:r>
          </w:p>
        </w:tc>
        <w:tc>
          <w:tcPr>
            <w:tcW w:w="1482" w:type="dxa"/>
          </w:tcPr>
          <w:p w14:paraId="4A6C50EE" w14:textId="1252BB19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202</w:t>
            </w:r>
            <w:r w:rsidR="008D3EB6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14:paraId="3869A7C8" w14:textId="5FA37EBF" w:rsidR="00EE59FD" w:rsidRPr="00A938FE" w:rsidRDefault="00EE59FD" w:rsidP="00443544">
            <w:pPr>
              <w:jc w:val="center"/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202</w:t>
            </w:r>
            <w:r w:rsidR="008D3EB6" w:rsidRPr="00A938FE">
              <w:rPr>
                <w:rFonts w:ascii="Barlow" w:hAnsi="Barlow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4877FB" w:rsidRPr="00A938FE" w14:paraId="0134BFF8" w14:textId="77777777" w:rsidTr="00443544">
        <w:trPr>
          <w:jc w:val="center"/>
        </w:trPr>
        <w:tc>
          <w:tcPr>
            <w:tcW w:w="5665" w:type="dxa"/>
          </w:tcPr>
          <w:p w14:paraId="392D61E7" w14:textId="77777777" w:rsidR="004877FB" w:rsidRPr="00A938FE" w:rsidRDefault="004877FB" w:rsidP="004877FB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Presupuesto de Egresos Aprobado</w:t>
            </w:r>
          </w:p>
        </w:tc>
        <w:tc>
          <w:tcPr>
            <w:tcW w:w="1482" w:type="dxa"/>
          </w:tcPr>
          <w:p w14:paraId="1D11BDD3" w14:textId="38326F37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$23,480,523.00</w:t>
            </w:r>
          </w:p>
        </w:tc>
        <w:tc>
          <w:tcPr>
            <w:tcW w:w="1482" w:type="dxa"/>
          </w:tcPr>
          <w:p w14:paraId="4CAC1880" w14:textId="0EAA9B28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$0.00</w:t>
            </w:r>
          </w:p>
        </w:tc>
      </w:tr>
      <w:tr w:rsidR="004E75C4" w:rsidRPr="00A938FE" w14:paraId="14BBEE19" w14:textId="77777777" w:rsidTr="00443544">
        <w:trPr>
          <w:jc w:val="center"/>
        </w:trPr>
        <w:tc>
          <w:tcPr>
            <w:tcW w:w="5665" w:type="dxa"/>
          </w:tcPr>
          <w:p w14:paraId="5FB53BEC" w14:textId="77777777" w:rsidR="004E75C4" w:rsidRPr="00A938FE" w:rsidRDefault="004E75C4" w:rsidP="004E75C4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Presupuesto de Egresos por Ejercer</w:t>
            </w:r>
          </w:p>
        </w:tc>
        <w:tc>
          <w:tcPr>
            <w:tcW w:w="1482" w:type="dxa"/>
          </w:tcPr>
          <w:p w14:paraId="46C8BABB" w14:textId="24F68DFF" w:rsidR="004E75C4" w:rsidRPr="00A938FE" w:rsidRDefault="004E75C4" w:rsidP="004E75C4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3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094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318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61</w:t>
            </w:r>
          </w:p>
        </w:tc>
        <w:tc>
          <w:tcPr>
            <w:tcW w:w="1482" w:type="dxa"/>
          </w:tcPr>
          <w:p w14:paraId="1DB06FC1" w14:textId="420EF3D2" w:rsidR="004E75C4" w:rsidRPr="00A938FE" w:rsidRDefault="004E75C4" w:rsidP="004E75C4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$10,981,324.00</w:t>
            </w:r>
          </w:p>
        </w:tc>
      </w:tr>
      <w:tr w:rsidR="004877FB" w:rsidRPr="00A938FE" w14:paraId="650DA2D5" w14:textId="77777777" w:rsidTr="00443544">
        <w:trPr>
          <w:jc w:val="center"/>
        </w:trPr>
        <w:tc>
          <w:tcPr>
            <w:tcW w:w="5665" w:type="dxa"/>
          </w:tcPr>
          <w:p w14:paraId="08A9E44A" w14:textId="77777777" w:rsidR="004877FB" w:rsidRPr="00A938FE" w:rsidRDefault="004877FB" w:rsidP="004877FB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Modificaciones al Presupuesto de Egresos Aprobado</w:t>
            </w:r>
          </w:p>
        </w:tc>
        <w:tc>
          <w:tcPr>
            <w:tcW w:w="1482" w:type="dxa"/>
          </w:tcPr>
          <w:p w14:paraId="78A7AEFD" w14:textId="4FD0AA72" w:rsidR="004877FB" w:rsidRPr="00A938FE" w:rsidRDefault="004877FB" w:rsidP="004877FB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242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32</w:t>
            </w:r>
          </w:p>
        </w:tc>
        <w:tc>
          <w:tcPr>
            <w:tcW w:w="1482" w:type="dxa"/>
          </w:tcPr>
          <w:p w14:paraId="53F12462" w14:textId="52AC9229" w:rsidR="004877FB" w:rsidRPr="00A938FE" w:rsidRDefault="004877FB" w:rsidP="004877FB">
            <w:pPr>
              <w:jc w:val="center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$10,981,324.00</w:t>
            </w:r>
          </w:p>
        </w:tc>
      </w:tr>
      <w:tr w:rsidR="004E75C4" w:rsidRPr="00A938FE" w14:paraId="76A6E184" w14:textId="77777777" w:rsidTr="00443544">
        <w:trPr>
          <w:jc w:val="center"/>
        </w:trPr>
        <w:tc>
          <w:tcPr>
            <w:tcW w:w="5665" w:type="dxa"/>
          </w:tcPr>
          <w:p w14:paraId="572CC069" w14:textId="77777777" w:rsidR="004E75C4" w:rsidRPr="00A938FE" w:rsidRDefault="004E75C4" w:rsidP="004E75C4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Presupuesto de Egresos Comprometido</w:t>
            </w:r>
          </w:p>
        </w:tc>
        <w:tc>
          <w:tcPr>
            <w:tcW w:w="1482" w:type="dxa"/>
          </w:tcPr>
          <w:p w14:paraId="6ADE5FB9" w14:textId="765060E7" w:rsidR="004E75C4" w:rsidRPr="00A938FE" w:rsidRDefault="004E75C4" w:rsidP="004E75C4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3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094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460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81</w:t>
            </w:r>
          </w:p>
        </w:tc>
        <w:tc>
          <w:tcPr>
            <w:tcW w:w="1482" w:type="dxa"/>
          </w:tcPr>
          <w:p w14:paraId="700B2567" w14:textId="417004B0" w:rsidR="004E75C4" w:rsidRPr="00A938FE" w:rsidRDefault="004E75C4" w:rsidP="004E75C4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$9,174,151.40</w:t>
            </w:r>
          </w:p>
        </w:tc>
      </w:tr>
      <w:tr w:rsidR="000B726D" w:rsidRPr="00A938FE" w14:paraId="2F715BE6" w14:textId="77777777" w:rsidTr="00443544">
        <w:trPr>
          <w:jc w:val="center"/>
        </w:trPr>
        <w:tc>
          <w:tcPr>
            <w:tcW w:w="5665" w:type="dxa"/>
          </w:tcPr>
          <w:p w14:paraId="7B2683F4" w14:textId="77777777" w:rsidR="000B726D" w:rsidRPr="00A938FE" w:rsidRDefault="000B726D" w:rsidP="000B726D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Presupuesto de Egresos Devengado</w:t>
            </w:r>
          </w:p>
        </w:tc>
        <w:tc>
          <w:tcPr>
            <w:tcW w:w="1482" w:type="dxa"/>
          </w:tcPr>
          <w:p w14:paraId="0FA1235A" w14:textId="4ABFD46E" w:rsidR="000B726D" w:rsidRPr="00A938FE" w:rsidRDefault="000B726D" w:rsidP="000B726D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3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094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460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735D76" w:rsidRPr="00A938FE">
              <w:rPr>
                <w:rFonts w:ascii="Barlow" w:hAnsi="Barlow" w:cstheme="majorHAnsi"/>
                <w:sz w:val="20"/>
                <w:szCs w:val="20"/>
              </w:rPr>
              <w:t>81</w:t>
            </w:r>
          </w:p>
        </w:tc>
        <w:tc>
          <w:tcPr>
            <w:tcW w:w="1482" w:type="dxa"/>
          </w:tcPr>
          <w:p w14:paraId="33D5E2FA" w14:textId="0170ACF5" w:rsidR="000B726D" w:rsidRPr="00A938FE" w:rsidRDefault="000B726D" w:rsidP="000B726D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$9,174,151.40</w:t>
            </w:r>
          </w:p>
        </w:tc>
      </w:tr>
      <w:tr w:rsidR="004877FB" w:rsidRPr="00A938FE" w14:paraId="65B0A5FA" w14:textId="77777777" w:rsidTr="00443544">
        <w:trPr>
          <w:jc w:val="center"/>
        </w:trPr>
        <w:tc>
          <w:tcPr>
            <w:tcW w:w="5665" w:type="dxa"/>
          </w:tcPr>
          <w:p w14:paraId="2ADF608C" w14:textId="77777777" w:rsidR="004877FB" w:rsidRPr="00A938FE" w:rsidRDefault="004877FB" w:rsidP="004877FB">
            <w:pPr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Presupuesto de Egresos Ejercido</w:t>
            </w:r>
          </w:p>
        </w:tc>
        <w:tc>
          <w:tcPr>
            <w:tcW w:w="1482" w:type="dxa"/>
          </w:tcPr>
          <w:p w14:paraId="5687941B" w14:textId="13FB9B38" w:rsidR="004877FB" w:rsidRPr="00A938FE" w:rsidRDefault="00971CD2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</w:t>
            </w:r>
            <w:r w:rsidR="00D97451" w:rsidRPr="00A938FE">
              <w:rPr>
                <w:rFonts w:ascii="Barlow" w:hAnsi="Barlow" w:cstheme="majorHAnsi"/>
                <w:sz w:val="20"/>
                <w:szCs w:val="20"/>
              </w:rPr>
              <w:t>3</w:t>
            </w:r>
            <w:r w:rsidR="000B726D"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D97451" w:rsidRPr="00A938FE">
              <w:rPr>
                <w:rFonts w:ascii="Barlow" w:hAnsi="Barlow" w:cstheme="majorHAnsi"/>
                <w:sz w:val="20"/>
                <w:szCs w:val="20"/>
              </w:rPr>
              <w:t>046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,</w:t>
            </w:r>
            <w:r w:rsidR="00D97451" w:rsidRPr="00A938FE">
              <w:rPr>
                <w:rFonts w:ascii="Barlow" w:hAnsi="Barlow" w:cstheme="majorHAnsi"/>
                <w:sz w:val="20"/>
                <w:szCs w:val="20"/>
              </w:rPr>
              <w:t>946</w:t>
            </w:r>
            <w:r w:rsidRPr="00A938FE">
              <w:rPr>
                <w:rFonts w:ascii="Barlow" w:hAnsi="Barlow" w:cstheme="majorHAnsi"/>
                <w:sz w:val="20"/>
                <w:szCs w:val="20"/>
              </w:rPr>
              <w:t>.</w:t>
            </w:r>
            <w:r w:rsidR="00D97451" w:rsidRPr="00A938FE">
              <w:rPr>
                <w:rFonts w:ascii="Barlow" w:hAnsi="Barlow" w:cstheme="majorHAnsi"/>
                <w:sz w:val="20"/>
                <w:szCs w:val="20"/>
              </w:rPr>
              <w:t>93</w:t>
            </w:r>
          </w:p>
        </w:tc>
        <w:tc>
          <w:tcPr>
            <w:tcW w:w="1482" w:type="dxa"/>
          </w:tcPr>
          <w:p w14:paraId="2A49A0F5" w14:textId="5AA7DE63" w:rsidR="004877FB" w:rsidRPr="00A938FE" w:rsidRDefault="004877FB" w:rsidP="004877FB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$5,296,289.24</w:t>
            </w:r>
          </w:p>
        </w:tc>
      </w:tr>
      <w:tr w:rsidR="00D97451" w:rsidRPr="00A938FE" w14:paraId="42A19A8A" w14:textId="77777777" w:rsidTr="00443544">
        <w:trPr>
          <w:jc w:val="center"/>
        </w:trPr>
        <w:tc>
          <w:tcPr>
            <w:tcW w:w="5665" w:type="dxa"/>
          </w:tcPr>
          <w:p w14:paraId="44DC52E5" w14:textId="77777777" w:rsidR="00D97451" w:rsidRPr="00A938FE" w:rsidRDefault="00D97451" w:rsidP="00D97451">
            <w:pPr>
              <w:rPr>
                <w:rFonts w:ascii="Barlow" w:hAnsi="Barlow" w:cstheme="majorHAnsi"/>
                <w:b/>
                <w:bCs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Presupuesto de Egresos Pagado</w:t>
            </w:r>
          </w:p>
        </w:tc>
        <w:tc>
          <w:tcPr>
            <w:tcW w:w="1482" w:type="dxa"/>
          </w:tcPr>
          <w:p w14:paraId="5364E452" w14:textId="70F856BF" w:rsidR="00D97451" w:rsidRPr="00A938FE" w:rsidRDefault="00D97451" w:rsidP="00D97451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$3,046,946.93</w:t>
            </w:r>
          </w:p>
        </w:tc>
        <w:tc>
          <w:tcPr>
            <w:tcW w:w="1482" w:type="dxa"/>
          </w:tcPr>
          <w:p w14:paraId="6098026B" w14:textId="750B5C52" w:rsidR="00D97451" w:rsidRPr="00A938FE" w:rsidRDefault="00D97451" w:rsidP="00D97451">
            <w:pPr>
              <w:jc w:val="right"/>
              <w:rPr>
                <w:rFonts w:ascii="Barlow" w:hAnsi="Barlow" w:cstheme="majorHAnsi"/>
                <w:sz w:val="20"/>
                <w:szCs w:val="20"/>
              </w:rPr>
            </w:pPr>
            <w:r w:rsidRPr="00A938FE">
              <w:rPr>
                <w:rFonts w:ascii="Barlow" w:hAnsi="Barlow" w:cstheme="majorHAnsi"/>
                <w:sz w:val="20"/>
                <w:szCs w:val="20"/>
              </w:rPr>
              <w:t>$5,296,289.24</w:t>
            </w:r>
          </w:p>
        </w:tc>
      </w:tr>
    </w:tbl>
    <w:p w14:paraId="4CB2678A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733AF6F1" w14:textId="77777777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</w:p>
    <w:p w14:paraId="38206547" w14:textId="495AB8EF" w:rsidR="00EE59FD" w:rsidRPr="00A938FE" w:rsidRDefault="00EE59FD" w:rsidP="00EE59FD">
      <w:pPr>
        <w:rPr>
          <w:rFonts w:ascii="Barlow" w:hAnsi="Barlow" w:cstheme="majorHAnsi"/>
          <w:b/>
          <w:bCs/>
          <w:sz w:val="20"/>
          <w:szCs w:val="20"/>
        </w:rPr>
      </w:pPr>
      <w:r w:rsidRPr="00A938FE">
        <w:rPr>
          <w:rFonts w:ascii="Barlow" w:hAnsi="Barlow" w:cstheme="minorHAnsi"/>
          <w:sz w:val="20"/>
          <w:szCs w:val="20"/>
        </w:rPr>
        <w:t xml:space="preserve">Bajo protesta de decir la verdad declaramos que los Estados Financieros y sus notas son razonablemente correctos y </w:t>
      </w:r>
      <w:r w:rsidR="00A938FE">
        <w:rPr>
          <w:rFonts w:ascii="Barlow" w:hAnsi="Barlow" w:cstheme="minorHAnsi"/>
          <w:sz w:val="20"/>
          <w:szCs w:val="20"/>
        </w:rPr>
        <w:t xml:space="preserve">son </w:t>
      </w:r>
      <w:r w:rsidRPr="00A938FE">
        <w:rPr>
          <w:rFonts w:ascii="Barlow" w:hAnsi="Barlow" w:cstheme="minorHAnsi"/>
          <w:sz w:val="20"/>
          <w:szCs w:val="20"/>
        </w:rPr>
        <w:t>responsabilidad del emisor.</w:t>
      </w:r>
    </w:p>
    <w:p w14:paraId="4DDA13A8" w14:textId="77777777" w:rsidR="00EE59FD" w:rsidRDefault="00EE59FD" w:rsidP="00EE59FD"/>
    <w:p w14:paraId="2A5FC4C0" w14:textId="370BBE4F" w:rsidR="009227F6" w:rsidRDefault="009227F6" w:rsidP="00C7303C">
      <w:pPr>
        <w:rPr>
          <w:rFonts w:cstheme="minorHAnsi"/>
          <w:sz w:val="20"/>
          <w:szCs w:val="20"/>
        </w:rPr>
      </w:pPr>
    </w:p>
    <w:p w14:paraId="5890BE41" w14:textId="43DFB07C" w:rsidR="009227F6" w:rsidRDefault="009227F6" w:rsidP="00C7303C">
      <w:pPr>
        <w:rPr>
          <w:rFonts w:cstheme="minorHAnsi"/>
          <w:sz w:val="20"/>
          <w:szCs w:val="20"/>
        </w:rPr>
      </w:pPr>
    </w:p>
    <w:p w14:paraId="77825BF6" w14:textId="5F0EE12E" w:rsidR="009227F6" w:rsidRDefault="009227F6" w:rsidP="00C7303C">
      <w:pPr>
        <w:rPr>
          <w:rFonts w:cstheme="minorHAnsi"/>
          <w:sz w:val="20"/>
          <w:szCs w:val="20"/>
        </w:rPr>
      </w:pPr>
    </w:p>
    <w:p w14:paraId="58E18271" w14:textId="5E5615FF" w:rsidR="009227F6" w:rsidRDefault="009227F6" w:rsidP="00C7303C">
      <w:pPr>
        <w:rPr>
          <w:rFonts w:cstheme="minorHAnsi"/>
          <w:sz w:val="20"/>
          <w:szCs w:val="20"/>
        </w:rPr>
      </w:pPr>
    </w:p>
    <w:p w14:paraId="2796B586" w14:textId="5BBEA002" w:rsidR="009227F6" w:rsidRDefault="009227F6" w:rsidP="00C7303C">
      <w:pPr>
        <w:rPr>
          <w:rFonts w:cstheme="minorHAnsi"/>
          <w:sz w:val="20"/>
          <w:szCs w:val="20"/>
        </w:rPr>
      </w:pPr>
    </w:p>
    <w:p w14:paraId="3B0D4DC2" w14:textId="086CEDF0" w:rsidR="009227F6" w:rsidRDefault="009227F6" w:rsidP="00C7303C">
      <w:pPr>
        <w:rPr>
          <w:rFonts w:cstheme="minorHAnsi"/>
          <w:sz w:val="20"/>
          <w:szCs w:val="20"/>
        </w:rPr>
      </w:pPr>
    </w:p>
    <w:p w14:paraId="55F0B739" w14:textId="0EB1F7E7" w:rsidR="009227F6" w:rsidRDefault="009227F6" w:rsidP="00C7303C">
      <w:pPr>
        <w:rPr>
          <w:rFonts w:cstheme="minorHAnsi"/>
          <w:sz w:val="20"/>
          <w:szCs w:val="20"/>
        </w:rPr>
      </w:pPr>
    </w:p>
    <w:sectPr w:rsidR="009227F6" w:rsidSect="00A938FE">
      <w:headerReference w:type="even" r:id="rId8"/>
      <w:footerReference w:type="even" r:id="rId9"/>
      <w:footerReference w:type="default" r:id="rId10"/>
      <w:pgSz w:w="15840" w:h="12240" w:orient="landscape"/>
      <w:pgMar w:top="2835" w:right="1134" w:bottom="1701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E0B8C" w14:textId="77777777" w:rsidR="002C7FF3" w:rsidRDefault="002C7FF3" w:rsidP="009E7CE6">
      <w:r>
        <w:separator/>
      </w:r>
    </w:p>
  </w:endnote>
  <w:endnote w:type="continuationSeparator" w:id="0">
    <w:p w14:paraId="3529818E" w14:textId="77777777" w:rsidR="002C7FF3" w:rsidRDefault="002C7FF3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2B8D" w14:textId="77777777" w:rsidR="009021CA" w:rsidRDefault="002C7FF3">
    <w:pPr>
      <w:pStyle w:val="Piedepgina"/>
    </w:pPr>
    <w:sdt>
      <w:sdtPr>
        <w:id w:val="2103065044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center" w:leader="none"/>
    </w:r>
    <w:sdt>
      <w:sdtPr>
        <w:id w:val="-873529263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right" w:leader="none"/>
    </w:r>
    <w:sdt>
      <w:sdtPr>
        <w:id w:val="1525278046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FBC4" w14:textId="6F36E204" w:rsidR="007E6EA3" w:rsidRPr="007C0CA6" w:rsidRDefault="007E6EA3" w:rsidP="00927BBF">
    <w:pPr>
      <w:spacing w:line="264" w:lineRule="exact"/>
      <w:ind w:left="284" w:right="-19"/>
      <w:rPr>
        <w:sz w:val="18"/>
        <w:szCs w:val="18"/>
      </w:rPr>
    </w:pPr>
  </w:p>
  <w:p w14:paraId="4545A4C6" w14:textId="4574832E" w:rsidR="009021CA" w:rsidRDefault="009021C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BC15F" wp14:editId="21D950E8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254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E15D2" id="Rectángulo 5" o:spid="_x0000_s1026" style="position:absolute;margin-left:-84.8pt;margin-top:758.1pt;width:615.8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" fillcolor="white [3212]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AB65E" w14:textId="77777777" w:rsidR="002C7FF3" w:rsidRDefault="002C7FF3" w:rsidP="009E7CE6">
      <w:r>
        <w:separator/>
      </w:r>
    </w:p>
  </w:footnote>
  <w:footnote w:type="continuationSeparator" w:id="0">
    <w:p w14:paraId="78A5D0F6" w14:textId="77777777" w:rsidR="002C7FF3" w:rsidRDefault="002C7FF3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A9CD" w14:textId="77777777" w:rsidR="009021CA" w:rsidRDefault="002C7FF3">
    <w:pPr>
      <w:pStyle w:val="Encabezado"/>
    </w:pPr>
    <w:sdt>
      <w:sdtPr>
        <w:id w:val="-1263138765"/>
        <w:placeholder>
          <w:docPart w:val="0DA0EB20F56816479969A55D850A82C8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center" w:leader="none"/>
    </w:r>
    <w:sdt>
      <w:sdtPr>
        <w:id w:val="-809548584"/>
        <w:placeholder>
          <w:docPart w:val="6B1EEBAFF7AEF84E8CDB9261B7EF35E8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right" w:leader="none"/>
    </w:r>
    <w:sdt>
      <w:sdtPr>
        <w:id w:val="1454365984"/>
        <w:placeholder>
          <w:docPart w:val="9A817A72C6CEE940B8153C7768F71DDC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</w:p>
  <w:p w14:paraId="6E4723AB" w14:textId="77777777" w:rsidR="009021CA" w:rsidRDefault="009021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431"/>
    <w:multiLevelType w:val="hybridMultilevel"/>
    <w:tmpl w:val="97A082E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F2D9E"/>
    <w:multiLevelType w:val="hybridMultilevel"/>
    <w:tmpl w:val="77CC281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334B11C8"/>
    <w:multiLevelType w:val="hybridMultilevel"/>
    <w:tmpl w:val="BF84BD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6907A8"/>
    <w:multiLevelType w:val="hybridMultilevel"/>
    <w:tmpl w:val="BF0CB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055FF"/>
    <w:multiLevelType w:val="hybridMultilevel"/>
    <w:tmpl w:val="E22A1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855FA"/>
    <w:multiLevelType w:val="hybridMultilevel"/>
    <w:tmpl w:val="31F026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E7E5A"/>
    <w:multiLevelType w:val="hybridMultilevel"/>
    <w:tmpl w:val="138A01F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E6"/>
    <w:rsid w:val="00005C18"/>
    <w:rsid w:val="00011C6F"/>
    <w:rsid w:val="00012EA3"/>
    <w:rsid w:val="000139FD"/>
    <w:rsid w:val="00036BB1"/>
    <w:rsid w:val="00036D8C"/>
    <w:rsid w:val="00041151"/>
    <w:rsid w:val="00043FD8"/>
    <w:rsid w:val="00045741"/>
    <w:rsid w:val="000618B8"/>
    <w:rsid w:val="00063E8A"/>
    <w:rsid w:val="000644EA"/>
    <w:rsid w:val="00066229"/>
    <w:rsid w:val="00072C58"/>
    <w:rsid w:val="000763CC"/>
    <w:rsid w:val="0009081F"/>
    <w:rsid w:val="000A5D8B"/>
    <w:rsid w:val="000B7139"/>
    <w:rsid w:val="000B726D"/>
    <w:rsid w:val="000E337A"/>
    <w:rsid w:val="000E605D"/>
    <w:rsid w:val="000F1375"/>
    <w:rsid w:val="000F5F09"/>
    <w:rsid w:val="0011327A"/>
    <w:rsid w:val="00113E71"/>
    <w:rsid w:val="00117F92"/>
    <w:rsid w:val="0014227E"/>
    <w:rsid w:val="0014328C"/>
    <w:rsid w:val="00151081"/>
    <w:rsid w:val="00164675"/>
    <w:rsid w:val="001714F8"/>
    <w:rsid w:val="00171750"/>
    <w:rsid w:val="00181A43"/>
    <w:rsid w:val="001A3F92"/>
    <w:rsid w:val="001B0E47"/>
    <w:rsid w:val="001D625B"/>
    <w:rsid w:val="001D6C2E"/>
    <w:rsid w:val="001E4950"/>
    <w:rsid w:val="001E4DB9"/>
    <w:rsid w:val="00206742"/>
    <w:rsid w:val="002140D5"/>
    <w:rsid w:val="002158DA"/>
    <w:rsid w:val="002229B8"/>
    <w:rsid w:val="00224138"/>
    <w:rsid w:val="00230931"/>
    <w:rsid w:val="00236262"/>
    <w:rsid w:val="002454E1"/>
    <w:rsid w:val="0025612A"/>
    <w:rsid w:val="00275A8A"/>
    <w:rsid w:val="00284ED5"/>
    <w:rsid w:val="002932DB"/>
    <w:rsid w:val="00295F43"/>
    <w:rsid w:val="002B3582"/>
    <w:rsid w:val="002C7FF3"/>
    <w:rsid w:val="002D546E"/>
    <w:rsid w:val="002D6693"/>
    <w:rsid w:val="002D766E"/>
    <w:rsid w:val="002E30A3"/>
    <w:rsid w:val="002F036F"/>
    <w:rsid w:val="002F7A16"/>
    <w:rsid w:val="00310FE5"/>
    <w:rsid w:val="00314B57"/>
    <w:rsid w:val="003506C9"/>
    <w:rsid w:val="003518E2"/>
    <w:rsid w:val="00357614"/>
    <w:rsid w:val="00375B1F"/>
    <w:rsid w:val="0037696C"/>
    <w:rsid w:val="00385816"/>
    <w:rsid w:val="00385B90"/>
    <w:rsid w:val="00391CB3"/>
    <w:rsid w:val="00397E64"/>
    <w:rsid w:val="003A4C87"/>
    <w:rsid w:val="003B269E"/>
    <w:rsid w:val="003C38BE"/>
    <w:rsid w:val="003D1FE6"/>
    <w:rsid w:val="003D6D2F"/>
    <w:rsid w:val="004051CC"/>
    <w:rsid w:val="00407BFD"/>
    <w:rsid w:val="00442127"/>
    <w:rsid w:val="0044616E"/>
    <w:rsid w:val="00456F76"/>
    <w:rsid w:val="0046307E"/>
    <w:rsid w:val="004706D8"/>
    <w:rsid w:val="0047259E"/>
    <w:rsid w:val="004830D3"/>
    <w:rsid w:val="004877FB"/>
    <w:rsid w:val="004A0F2A"/>
    <w:rsid w:val="004A339E"/>
    <w:rsid w:val="004A5536"/>
    <w:rsid w:val="004D7A3A"/>
    <w:rsid w:val="004E244B"/>
    <w:rsid w:val="004E75C4"/>
    <w:rsid w:val="0050274B"/>
    <w:rsid w:val="00507AF3"/>
    <w:rsid w:val="005448E1"/>
    <w:rsid w:val="00562E37"/>
    <w:rsid w:val="0056399E"/>
    <w:rsid w:val="00566F3A"/>
    <w:rsid w:val="00567958"/>
    <w:rsid w:val="0057399C"/>
    <w:rsid w:val="00576129"/>
    <w:rsid w:val="00583A13"/>
    <w:rsid w:val="00593FA1"/>
    <w:rsid w:val="005A322A"/>
    <w:rsid w:val="005A37CB"/>
    <w:rsid w:val="005A5C94"/>
    <w:rsid w:val="005B01AD"/>
    <w:rsid w:val="005B65C1"/>
    <w:rsid w:val="005F14FC"/>
    <w:rsid w:val="0061517E"/>
    <w:rsid w:val="0062081B"/>
    <w:rsid w:val="006229E7"/>
    <w:rsid w:val="006235BB"/>
    <w:rsid w:val="00645E19"/>
    <w:rsid w:val="006476F7"/>
    <w:rsid w:val="0065010E"/>
    <w:rsid w:val="00663B45"/>
    <w:rsid w:val="00665FF6"/>
    <w:rsid w:val="006824F5"/>
    <w:rsid w:val="00687608"/>
    <w:rsid w:val="0069326E"/>
    <w:rsid w:val="006B5DA2"/>
    <w:rsid w:val="006C4FBB"/>
    <w:rsid w:val="006D32F5"/>
    <w:rsid w:val="006E06DB"/>
    <w:rsid w:val="006E5AFA"/>
    <w:rsid w:val="007015E7"/>
    <w:rsid w:val="00713AD6"/>
    <w:rsid w:val="00714E4C"/>
    <w:rsid w:val="00722789"/>
    <w:rsid w:val="00733377"/>
    <w:rsid w:val="00735D76"/>
    <w:rsid w:val="00740905"/>
    <w:rsid w:val="0074790B"/>
    <w:rsid w:val="007A6F5B"/>
    <w:rsid w:val="007A7E87"/>
    <w:rsid w:val="007B11FC"/>
    <w:rsid w:val="007B61E9"/>
    <w:rsid w:val="007B6978"/>
    <w:rsid w:val="007C0CA6"/>
    <w:rsid w:val="007C32C8"/>
    <w:rsid w:val="007C516F"/>
    <w:rsid w:val="007D7463"/>
    <w:rsid w:val="007E6AB9"/>
    <w:rsid w:val="007E6EA3"/>
    <w:rsid w:val="007F501A"/>
    <w:rsid w:val="007F7823"/>
    <w:rsid w:val="008046CB"/>
    <w:rsid w:val="00827660"/>
    <w:rsid w:val="008625FB"/>
    <w:rsid w:val="00887379"/>
    <w:rsid w:val="0089506D"/>
    <w:rsid w:val="0089629D"/>
    <w:rsid w:val="008B6745"/>
    <w:rsid w:val="008C3551"/>
    <w:rsid w:val="008D3EB6"/>
    <w:rsid w:val="008E1E24"/>
    <w:rsid w:val="008E5530"/>
    <w:rsid w:val="008E6464"/>
    <w:rsid w:val="00901C15"/>
    <w:rsid w:val="009021CA"/>
    <w:rsid w:val="00905B82"/>
    <w:rsid w:val="00905FEC"/>
    <w:rsid w:val="009227F6"/>
    <w:rsid w:val="009232EC"/>
    <w:rsid w:val="00923F37"/>
    <w:rsid w:val="00927BBF"/>
    <w:rsid w:val="0093643C"/>
    <w:rsid w:val="00957DAD"/>
    <w:rsid w:val="00961277"/>
    <w:rsid w:val="00971CD2"/>
    <w:rsid w:val="00974528"/>
    <w:rsid w:val="00993664"/>
    <w:rsid w:val="009B08F3"/>
    <w:rsid w:val="009C0E90"/>
    <w:rsid w:val="009C2ABB"/>
    <w:rsid w:val="009C4E2C"/>
    <w:rsid w:val="009C6FE3"/>
    <w:rsid w:val="009E3076"/>
    <w:rsid w:val="009E7CE6"/>
    <w:rsid w:val="00A01471"/>
    <w:rsid w:val="00A24B6A"/>
    <w:rsid w:val="00A272CF"/>
    <w:rsid w:val="00A30C49"/>
    <w:rsid w:val="00A349C6"/>
    <w:rsid w:val="00A34B5B"/>
    <w:rsid w:val="00A46B44"/>
    <w:rsid w:val="00A7449B"/>
    <w:rsid w:val="00A77C22"/>
    <w:rsid w:val="00A91421"/>
    <w:rsid w:val="00A938FE"/>
    <w:rsid w:val="00AB3D32"/>
    <w:rsid w:val="00AC7B04"/>
    <w:rsid w:val="00AD3560"/>
    <w:rsid w:val="00AD6F4F"/>
    <w:rsid w:val="00AE3CF1"/>
    <w:rsid w:val="00AF1D5E"/>
    <w:rsid w:val="00AF7A0D"/>
    <w:rsid w:val="00B00A01"/>
    <w:rsid w:val="00B01EB2"/>
    <w:rsid w:val="00B043A2"/>
    <w:rsid w:val="00B16236"/>
    <w:rsid w:val="00B25850"/>
    <w:rsid w:val="00B408AF"/>
    <w:rsid w:val="00B42F7E"/>
    <w:rsid w:val="00B43B08"/>
    <w:rsid w:val="00B52C55"/>
    <w:rsid w:val="00B55E64"/>
    <w:rsid w:val="00B65F47"/>
    <w:rsid w:val="00B727D7"/>
    <w:rsid w:val="00B75E1C"/>
    <w:rsid w:val="00B835F4"/>
    <w:rsid w:val="00B92A77"/>
    <w:rsid w:val="00BA2CEB"/>
    <w:rsid w:val="00BB2FD8"/>
    <w:rsid w:val="00BD06B2"/>
    <w:rsid w:val="00BD0B56"/>
    <w:rsid w:val="00BE3964"/>
    <w:rsid w:val="00BE47D4"/>
    <w:rsid w:val="00BF768E"/>
    <w:rsid w:val="00C05EF7"/>
    <w:rsid w:val="00C42868"/>
    <w:rsid w:val="00C63A9D"/>
    <w:rsid w:val="00C708A7"/>
    <w:rsid w:val="00C7303C"/>
    <w:rsid w:val="00C73C6F"/>
    <w:rsid w:val="00C745BA"/>
    <w:rsid w:val="00C8733A"/>
    <w:rsid w:val="00C966E4"/>
    <w:rsid w:val="00C96F5B"/>
    <w:rsid w:val="00CD0240"/>
    <w:rsid w:val="00CD1D6C"/>
    <w:rsid w:val="00CF3A8B"/>
    <w:rsid w:val="00D22E3C"/>
    <w:rsid w:val="00D430FF"/>
    <w:rsid w:val="00D537BE"/>
    <w:rsid w:val="00D55F71"/>
    <w:rsid w:val="00D65248"/>
    <w:rsid w:val="00D66391"/>
    <w:rsid w:val="00D70898"/>
    <w:rsid w:val="00D733C0"/>
    <w:rsid w:val="00D7434B"/>
    <w:rsid w:val="00D81636"/>
    <w:rsid w:val="00D828D5"/>
    <w:rsid w:val="00D87621"/>
    <w:rsid w:val="00D9025A"/>
    <w:rsid w:val="00D94574"/>
    <w:rsid w:val="00D97451"/>
    <w:rsid w:val="00DA13A2"/>
    <w:rsid w:val="00DB34CF"/>
    <w:rsid w:val="00DC458C"/>
    <w:rsid w:val="00DE10F2"/>
    <w:rsid w:val="00DF072A"/>
    <w:rsid w:val="00DF53A9"/>
    <w:rsid w:val="00E06100"/>
    <w:rsid w:val="00E40989"/>
    <w:rsid w:val="00E47399"/>
    <w:rsid w:val="00E61FD6"/>
    <w:rsid w:val="00E84716"/>
    <w:rsid w:val="00E91CD2"/>
    <w:rsid w:val="00E92834"/>
    <w:rsid w:val="00EB1120"/>
    <w:rsid w:val="00EB319B"/>
    <w:rsid w:val="00EB3C1D"/>
    <w:rsid w:val="00EC24D4"/>
    <w:rsid w:val="00EC29D0"/>
    <w:rsid w:val="00EC379C"/>
    <w:rsid w:val="00EC453C"/>
    <w:rsid w:val="00EE307D"/>
    <w:rsid w:val="00EE59FD"/>
    <w:rsid w:val="00EF1505"/>
    <w:rsid w:val="00EF378D"/>
    <w:rsid w:val="00EF4B54"/>
    <w:rsid w:val="00EF5536"/>
    <w:rsid w:val="00F1273F"/>
    <w:rsid w:val="00F27358"/>
    <w:rsid w:val="00F544F6"/>
    <w:rsid w:val="00F6440E"/>
    <w:rsid w:val="00F64F3C"/>
    <w:rsid w:val="00F6597D"/>
    <w:rsid w:val="00F71E9C"/>
    <w:rsid w:val="00F909E4"/>
    <w:rsid w:val="00F947DD"/>
    <w:rsid w:val="00FA5846"/>
    <w:rsid w:val="00FA62E4"/>
    <w:rsid w:val="00FB61B8"/>
    <w:rsid w:val="00FC0809"/>
    <w:rsid w:val="00FC1A99"/>
    <w:rsid w:val="00FE40DF"/>
    <w:rsid w:val="00FF30C2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444C17"/>
  <w14:defaultImageDpi w14:val="300"/>
  <w15:docId w15:val="{5CD5F8D3-F49D-4537-A3E8-F558784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B61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5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5AFA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E59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9FD"/>
    <w:pPr>
      <w:spacing w:after="160"/>
    </w:pPr>
    <w:rPr>
      <w:rFonts w:eastAsiaTheme="minorHAns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9FD"/>
    <w:rPr>
      <w:rFonts w:eastAsiaTheme="minorHAnsi"/>
      <w:sz w:val="20"/>
      <w:szCs w:val="2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A0EB20F56816479969A55D850A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763-EB77-1A41-A2A0-97419DB7BA46}"/>
      </w:docPartPr>
      <w:docPartBody>
        <w:p w:rsidR="005D7DC0" w:rsidRDefault="005D7DC0" w:rsidP="005D7DC0">
          <w:pPr>
            <w:pStyle w:val="0DA0EB20F56816479969A55D850A82C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B1EEBAFF7AEF84E8CDB9261B7E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A099-CB7A-D940-B0FC-0D6E593C0B30}"/>
      </w:docPartPr>
      <w:docPartBody>
        <w:p w:rsidR="005D7DC0" w:rsidRDefault="005D7DC0" w:rsidP="005D7DC0">
          <w:pPr>
            <w:pStyle w:val="6B1EEBAFF7AEF84E8CDB9261B7EF35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A817A72C6CEE940B8153C7768F7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EC9-302D-3444-9926-FE02BDCA66B5}"/>
      </w:docPartPr>
      <w:docPartBody>
        <w:p w:rsidR="005D7DC0" w:rsidRDefault="005D7DC0" w:rsidP="005D7DC0">
          <w:pPr>
            <w:pStyle w:val="9A817A72C6CEE940B8153C7768F71DD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C0"/>
    <w:rsid w:val="000161C5"/>
    <w:rsid w:val="00057118"/>
    <w:rsid w:val="00074101"/>
    <w:rsid w:val="000819AA"/>
    <w:rsid w:val="000A49B9"/>
    <w:rsid w:val="00104FF5"/>
    <w:rsid w:val="00122F5C"/>
    <w:rsid w:val="00175786"/>
    <w:rsid w:val="002168F4"/>
    <w:rsid w:val="00263942"/>
    <w:rsid w:val="002753AF"/>
    <w:rsid w:val="002A4853"/>
    <w:rsid w:val="003406FE"/>
    <w:rsid w:val="00342EF5"/>
    <w:rsid w:val="00377940"/>
    <w:rsid w:val="00384247"/>
    <w:rsid w:val="00393807"/>
    <w:rsid w:val="003A450A"/>
    <w:rsid w:val="0045732E"/>
    <w:rsid w:val="004E19AB"/>
    <w:rsid w:val="005017D4"/>
    <w:rsid w:val="005B2910"/>
    <w:rsid w:val="005D7DC0"/>
    <w:rsid w:val="005E23DA"/>
    <w:rsid w:val="005E41AC"/>
    <w:rsid w:val="00677A6C"/>
    <w:rsid w:val="00677DDB"/>
    <w:rsid w:val="006A0FC8"/>
    <w:rsid w:val="006B5BBC"/>
    <w:rsid w:val="00792D37"/>
    <w:rsid w:val="007B7FC8"/>
    <w:rsid w:val="008C0180"/>
    <w:rsid w:val="00915F80"/>
    <w:rsid w:val="00920CE7"/>
    <w:rsid w:val="00987A1B"/>
    <w:rsid w:val="009E0F0C"/>
    <w:rsid w:val="00A378AA"/>
    <w:rsid w:val="00B62996"/>
    <w:rsid w:val="00BB6910"/>
    <w:rsid w:val="00C45B3E"/>
    <w:rsid w:val="00D3483A"/>
    <w:rsid w:val="00D72792"/>
    <w:rsid w:val="00DB7F65"/>
    <w:rsid w:val="00E83CE3"/>
    <w:rsid w:val="00ED3E0C"/>
    <w:rsid w:val="00F05C25"/>
    <w:rsid w:val="00F23FC8"/>
    <w:rsid w:val="00F924F1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3A48E1-EECE-41AA-83A2-8846E239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1827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Sharon Yanelli Lara Medrano</cp:lastModifiedBy>
  <cp:revision>2</cp:revision>
  <cp:lastPrinted>2023-02-08T21:46:00Z</cp:lastPrinted>
  <dcterms:created xsi:type="dcterms:W3CDTF">2023-04-27T18:11:00Z</dcterms:created>
  <dcterms:modified xsi:type="dcterms:W3CDTF">2023-04-27T18:11:00Z</dcterms:modified>
</cp:coreProperties>
</file>