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00" w:rsidRPr="00C87659" w:rsidRDefault="003A1200" w:rsidP="003A120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  <w:r w:rsidRPr="00C87659">
        <w:rPr>
          <w:rFonts w:ascii="Barlow" w:hAnsi="Barlow" w:cs="Arial"/>
          <w:b/>
          <w:sz w:val="20"/>
          <w:szCs w:val="20"/>
        </w:rPr>
        <w:t>Informe de Pasivos Contingentes</w:t>
      </w:r>
    </w:p>
    <w:p w:rsidR="003A1200" w:rsidRPr="00C87659" w:rsidRDefault="003A1200" w:rsidP="003A120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87659">
        <w:rPr>
          <w:rFonts w:ascii="Barlow" w:hAnsi="Barlow" w:cs="Arial"/>
          <w:b/>
          <w:sz w:val="20"/>
          <w:szCs w:val="20"/>
        </w:rPr>
        <w:t xml:space="preserve">Al </w:t>
      </w:r>
      <w:r w:rsidR="00EA13BE">
        <w:rPr>
          <w:rFonts w:ascii="Barlow" w:hAnsi="Barlow" w:cs="Arial"/>
          <w:b/>
          <w:sz w:val="20"/>
          <w:szCs w:val="20"/>
        </w:rPr>
        <w:t>31 de marzo</w:t>
      </w:r>
      <w:r w:rsidR="00297CB1">
        <w:rPr>
          <w:rFonts w:ascii="Barlow" w:hAnsi="Barlow" w:cs="Arial"/>
          <w:b/>
          <w:sz w:val="20"/>
          <w:szCs w:val="20"/>
        </w:rPr>
        <w:t xml:space="preserve"> de</w:t>
      </w:r>
      <w:r w:rsidR="00900378">
        <w:rPr>
          <w:rFonts w:ascii="Barlow" w:hAnsi="Barlow" w:cs="Arial"/>
          <w:b/>
          <w:sz w:val="20"/>
          <w:szCs w:val="20"/>
        </w:rPr>
        <w:t xml:space="preserve"> 2023</w:t>
      </w:r>
    </w:p>
    <w:p w:rsidR="003A1200" w:rsidRPr="00C87659" w:rsidRDefault="003A1200" w:rsidP="003A120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87659">
        <w:rPr>
          <w:rFonts w:ascii="Barlow" w:hAnsi="Barlow" w:cs="Arial"/>
          <w:b/>
          <w:sz w:val="20"/>
          <w:szCs w:val="20"/>
        </w:rPr>
        <w:t>(Cifras en Pesos)</w:t>
      </w:r>
    </w:p>
    <w:p w:rsidR="003A1200" w:rsidRPr="00C87659" w:rsidRDefault="003A1200" w:rsidP="003A120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A1200" w:rsidRDefault="003A1200" w:rsidP="003A1200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</w:t>
      </w:r>
      <w:r w:rsidRPr="00C87659">
        <w:rPr>
          <w:rFonts w:ascii="Barlow" w:hAnsi="Barlow" w:cs="Arial"/>
          <w:b/>
          <w:sz w:val="20"/>
          <w:szCs w:val="20"/>
        </w:rPr>
        <w:t>JUNTA DE ASISTENCIA PRIVADA DEL ESTADO DE YUCATÁN</w:t>
      </w:r>
    </w:p>
    <w:p w:rsidR="003A1200" w:rsidRDefault="003A1200" w:rsidP="003A1200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3A1200" w:rsidRDefault="003A1200" w:rsidP="003A1200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3A1200" w:rsidRDefault="003A1200" w:rsidP="003A1200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3A1200" w:rsidRPr="00CF7A92" w:rsidRDefault="003A1200" w:rsidP="003A1200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3A1200" w:rsidRPr="00CF7A92" w:rsidRDefault="003A1200" w:rsidP="003A1200">
      <w:pPr>
        <w:spacing w:line="240" w:lineRule="auto"/>
        <w:jc w:val="both"/>
        <w:rPr>
          <w:rFonts w:ascii="Barlow" w:hAnsi="Barlow" w:cs="Calibri"/>
          <w:sz w:val="20"/>
          <w:szCs w:val="20"/>
        </w:rPr>
      </w:pPr>
      <w:r w:rsidRPr="00447DAF">
        <w:rPr>
          <w:rFonts w:ascii="Barlow" w:hAnsi="Barlow" w:cs="Calibri"/>
          <w:sz w:val="20"/>
          <w:szCs w:val="20"/>
        </w:rPr>
        <w:t>La Junta de Asistencia Privada del Estado de Yucatán cumpliendo con las obligaciones que establece el Consejo Nacional de Armoniz</w:t>
      </w:r>
      <w:r>
        <w:rPr>
          <w:rFonts w:ascii="Barlow" w:hAnsi="Barlow" w:cs="Calibri"/>
          <w:sz w:val="20"/>
          <w:szCs w:val="20"/>
        </w:rPr>
        <w:t>ación C</w:t>
      </w:r>
      <w:r w:rsidR="007A7E78">
        <w:rPr>
          <w:rFonts w:ascii="Barlow" w:hAnsi="Barlow" w:cs="Calibri"/>
          <w:sz w:val="20"/>
          <w:szCs w:val="20"/>
        </w:rPr>
        <w:t xml:space="preserve">ontable informa que al </w:t>
      </w:r>
      <w:r w:rsidR="00EA13BE">
        <w:rPr>
          <w:rFonts w:ascii="Barlow" w:hAnsi="Barlow" w:cs="Calibri"/>
          <w:sz w:val="20"/>
          <w:szCs w:val="20"/>
        </w:rPr>
        <w:t>31 de marzo</w:t>
      </w:r>
      <w:r w:rsidR="00004439">
        <w:rPr>
          <w:rFonts w:ascii="Barlow" w:hAnsi="Barlow" w:cs="Calibri"/>
          <w:sz w:val="20"/>
          <w:szCs w:val="20"/>
        </w:rPr>
        <w:t xml:space="preserve"> </w:t>
      </w:r>
      <w:r w:rsidR="00004439" w:rsidRPr="00447DAF">
        <w:rPr>
          <w:rFonts w:ascii="Barlow" w:hAnsi="Barlow" w:cs="Calibri"/>
          <w:sz w:val="20"/>
          <w:szCs w:val="20"/>
        </w:rPr>
        <w:t>de</w:t>
      </w:r>
      <w:r w:rsidRPr="00447DAF">
        <w:rPr>
          <w:rFonts w:ascii="Barlow" w:hAnsi="Barlow" w:cs="Calibri"/>
          <w:sz w:val="20"/>
          <w:szCs w:val="20"/>
        </w:rPr>
        <w:t xml:space="preserve"> 202</w:t>
      </w:r>
      <w:r w:rsidR="00900378">
        <w:rPr>
          <w:rFonts w:ascii="Barlow" w:hAnsi="Barlow" w:cs="Calibri"/>
          <w:sz w:val="20"/>
          <w:szCs w:val="20"/>
        </w:rPr>
        <w:t>3</w:t>
      </w:r>
      <w:r w:rsidRPr="00447DAF">
        <w:rPr>
          <w:rFonts w:ascii="Barlow" w:hAnsi="Barlow" w:cs="Calibri"/>
          <w:sz w:val="20"/>
          <w:szCs w:val="20"/>
        </w:rPr>
        <w:t xml:space="preserve"> NO cuenta con obligaciones que tienen su origen en hechos específicos e independientes del pasado y que en el futuro ocurrirán para convertirse en pasivos reales; es decir, a esta fecha NO se tienen Pasivos Contingentes.</w:t>
      </w:r>
    </w:p>
    <w:p w:rsidR="003A1200" w:rsidRPr="00CF7A92" w:rsidRDefault="003A1200" w:rsidP="003A1200">
      <w:pPr>
        <w:spacing w:line="240" w:lineRule="auto"/>
        <w:jc w:val="both"/>
        <w:rPr>
          <w:rFonts w:ascii="Barlow" w:hAnsi="Barlow" w:cs="Calibri"/>
          <w:sz w:val="20"/>
          <w:szCs w:val="20"/>
        </w:rPr>
      </w:pPr>
    </w:p>
    <w:p w:rsidR="003A1200" w:rsidRDefault="003A1200" w:rsidP="003A1200">
      <w:pPr>
        <w:spacing w:line="240" w:lineRule="auto"/>
        <w:jc w:val="both"/>
        <w:rPr>
          <w:rFonts w:ascii="Barlow" w:hAnsi="Barlow" w:cs="Calibri"/>
          <w:sz w:val="20"/>
          <w:szCs w:val="20"/>
        </w:rPr>
      </w:pPr>
    </w:p>
    <w:p w:rsidR="003A1200" w:rsidRDefault="003A1200" w:rsidP="003A1200">
      <w:pPr>
        <w:spacing w:line="240" w:lineRule="auto"/>
        <w:jc w:val="both"/>
        <w:rPr>
          <w:rFonts w:ascii="Barlow" w:hAnsi="Barlow" w:cs="Calibri"/>
          <w:sz w:val="20"/>
          <w:szCs w:val="20"/>
        </w:rPr>
      </w:pPr>
    </w:p>
    <w:p w:rsidR="003A1200" w:rsidRPr="00C87659" w:rsidRDefault="003A1200" w:rsidP="003A1200">
      <w:pPr>
        <w:spacing w:line="240" w:lineRule="auto"/>
        <w:jc w:val="both"/>
        <w:rPr>
          <w:rFonts w:ascii="Barlow" w:hAnsi="Barlow" w:cs="Calibri"/>
          <w:sz w:val="20"/>
          <w:szCs w:val="20"/>
        </w:rPr>
      </w:pPr>
    </w:p>
    <w:p w:rsidR="003A1200" w:rsidRPr="00C87659" w:rsidRDefault="003A1200" w:rsidP="003A1200">
      <w:pPr>
        <w:spacing w:line="240" w:lineRule="auto"/>
        <w:rPr>
          <w:rFonts w:ascii="Barlow" w:hAnsi="Barlow" w:cs="Arial"/>
          <w:sz w:val="20"/>
          <w:szCs w:val="20"/>
        </w:rPr>
      </w:pPr>
    </w:p>
    <w:p w:rsidR="003A1200" w:rsidRPr="00C87659" w:rsidRDefault="003A1200" w:rsidP="003A1200">
      <w:pPr>
        <w:spacing w:line="240" w:lineRule="auto"/>
        <w:rPr>
          <w:rFonts w:ascii="Barlow" w:hAnsi="Barlow" w:cs="Arial"/>
          <w:sz w:val="20"/>
          <w:szCs w:val="20"/>
        </w:rPr>
      </w:pPr>
      <w:r w:rsidRPr="00C87659"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correctos y</w:t>
      </w:r>
      <w:r>
        <w:rPr>
          <w:rFonts w:ascii="Barlow" w:hAnsi="Barlow" w:cs="Arial"/>
          <w:sz w:val="20"/>
          <w:szCs w:val="20"/>
        </w:rPr>
        <w:t xml:space="preserve"> son</w:t>
      </w:r>
      <w:r w:rsidRPr="00C87659">
        <w:rPr>
          <w:rFonts w:ascii="Barlow" w:hAnsi="Barlow" w:cs="Arial"/>
          <w:sz w:val="20"/>
          <w:szCs w:val="20"/>
        </w:rPr>
        <w:t xml:space="preserve"> responsabilidad del emisor.</w:t>
      </w:r>
    </w:p>
    <w:p w:rsidR="00462E33" w:rsidRPr="00462E33" w:rsidRDefault="00462E33" w:rsidP="003A1200">
      <w:pPr>
        <w:spacing w:line="240" w:lineRule="auto"/>
        <w:jc w:val="center"/>
        <w:rPr>
          <w:rFonts w:cs="Arial"/>
          <w:b/>
          <w:sz w:val="20"/>
          <w:szCs w:val="20"/>
        </w:rPr>
      </w:pPr>
    </w:p>
    <w:sectPr w:rsidR="00462E33" w:rsidRPr="00462E33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439"/>
    <w:rsid w:val="000A2800"/>
    <w:rsid w:val="000C1E66"/>
    <w:rsid w:val="000E009D"/>
    <w:rsid w:val="000E1882"/>
    <w:rsid w:val="000E4E9D"/>
    <w:rsid w:val="00124C0E"/>
    <w:rsid w:val="00126DC6"/>
    <w:rsid w:val="001362D2"/>
    <w:rsid w:val="00143DE0"/>
    <w:rsid w:val="00177595"/>
    <w:rsid w:val="001A025D"/>
    <w:rsid w:val="001A7A6B"/>
    <w:rsid w:val="001B62E1"/>
    <w:rsid w:val="00202BB3"/>
    <w:rsid w:val="00250458"/>
    <w:rsid w:val="002827D2"/>
    <w:rsid w:val="00297CB1"/>
    <w:rsid w:val="002B0C2A"/>
    <w:rsid w:val="002D150C"/>
    <w:rsid w:val="003129FF"/>
    <w:rsid w:val="0038376A"/>
    <w:rsid w:val="00385C54"/>
    <w:rsid w:val="003A1200"/>
    <w:rsid w:val="003A4AF7"/>
    <w:rsid w:val="003B4152"/>
    <w:rsid w:val="00442E26"/>
    <w:rsid w:val="00457893"/>
    <w:rsid w:val="00461A8E"/>
    <w:rsid w:val="00462E33"/>
    <w:rsid w:val="004C6025"/>
    <w:rsid w:val="004D3DF3"/>
    <w:rsid w:val="00511A32"/>
    <w:rsid w:val="00521632"/>
    <w:rsid w:val="00550D14"/>
    <w:rsid w:val="0055739A"/>
    <w:rsid w:val="005607E1"/>
    <w:rsid w:val="005840FD"/>
    <w:rsid w:val="00592CDB"/>
    <w:rsid w:val="00595A6E"/>
    <w:rsid w:val="00643E3B"/>
    <w:rsid w:val="00646511"/>
    <w:rsid w:val="006B53F9"/>
    <w:rsid w:val="006F3019"/>
    <w:rsid w:val="00714408"/>
    <w:rsid w:val="00730F05"/>
    <w:rsid w:val="0075121A"/>
    <w:rsid w:val="00756603"/>
    <w:rsid w:val="007A7E78"/>
    <w:rsid w:val="007C27CA"/>
    <w:rsid w:val="007F128B"/>
    <w:rsid w:val="007F49D8"/>
    <w:rsid w:val="008114B7"/>
    <w:rsid w:val="008431B7"/>
    <w:rsid w:val="00846808"/>
    <w:rsid w:val="008E4613"/>
    <w:rsid w:val="00900378"/>
    <w:rsid w:val="00917FA8"/>
    <w:rsid w:val="00945756"/>
    <w:rsid w:val="009472B6"/>
    <w:rsid w:val="00984532"/>
    <w:rsid w:val="009F0748"/>
    <w:rsid w:val="00A05921"/>
    <w:rsid w:val="00A07E9F"/>
    <w:rsid w:val="00A24EE6"/>
    <w:rsid w:val="00A72449"/>
    <w:rsid w:val="00AA4C75"/>
    <w:rsid w:val="00AC3900"/>
    <w:rsid w:val="00AC78B1"/>
    <w:rsid w:val="00AD19F0"/>
    <w:rsid w:val="00AE5220"/>
    <w:rsid w:val="00AE55B9"/>
    <w:rsid w:val="00B3215C"/>
    <w:rsid w:val="00B37397"/>
    <w:rsid w:val="00B52C7B"/>
    <w:rsid w:val="00BC5530"/>
    <w:rsid w:val="00BF0DD6"/>
    <w:rsid w:val="00BF6CAF"/>
    <w:rsid w:val="00C0724B"/>
    <w:rsid w:val="00CC1963"/>
    <w:rsid w:val="00CD570D"/>
    <w:rsid w:val="00D10060"/>
    <w:rsid w:val="00D14D2F"/>
    <w:rsid w:val="00D83798"/>
    <w:rsid w:val="00DA70AE"/>
    <w:rsid w:val="00DE5B54"/>
    <w:rsid w:val="00E301DE"/>
    <w:rsid w:val="00E47D5A"/>
    <w:rsid w:val="00E7743B"/>
    <w:rsid w:val="00E91469"/>
    <w:rsid w:val="00E946D4"/>
    <w:rsid w:val="00EA13BE"/>
    <w:rsid w:val="00F25B75"/>
    <w:rsid w:val="00F5338C"/>
    <w:rsid w:val="00F67671"/>
    <w:rsid w:val="00FA398B"/>
    <w:rsid w:val="00FC39BD"/>
    <w:rsid w:val="00FD4609"/>
    <w:rsid w:val="00F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CEFFA7-4A99-4E85-8E84-E2815C2B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E4E9D"/>
    <w:pPr>
      <w:spacing w:after="0" w:line="240" w:lineRule="auto"/>
    </w:pPr>
    <w:rPr>
      <w:rFonts w:ascii="Calibri" w:eastAsia="Calibri" w:hAnsi="Calibri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dcterms:created xsi:type="dcterms:W3CDTF">2023-04-25T17:38:00Z</dcterms:created>
  <dcterms:modified xsi:type="dcterms:W3CDTF">2023-04-25T17:38:00Z</dcterms:modified>
</cp:coreProperties>
</file>