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90891" w14:textId="77777777" w:rsidR="00560B55" w:rsidRDefault="00560B55" w:rsidP="00560B55">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14:paraId="6DFA588C" w14:textId="5D100675" w:rsidR="00560B55" w:rsidRDefault="00560B55" w:rsidP="00560B55">
      <w:pPr>
        <w:spacing w:line="240" w:lineRule="auto"/>
        <w:jc w:val="center"/>
        <w:rPr>
          <w:rFonts w:ascii="Barlow" w:hAnsi="Barlow" w:cs="Calibri"/>
          <w:b/>
          <w:sz w:val="20"/>
          <w:szCs w:val="20"/>
          <w:lang w:val="es-ES"/>
        </w:rPr>
      </w:pPr>
      <w:r>
        <w:rPr>
          <w:rFonts w:ascii="Barlow" w:hAnsi="Barlow" w:cs="Calibri"/>
          <w:b/>
          <w:sz w:val="20"/>
          <w:szCs w:val="20"/>
          <w:lang w:val="es-ES"/>
        </w:rPr>
        <w:t xml:space="preserve">Al 31 de </w:t>
      </w:r>
      <w:r>
        <w:rPr>
          <w:rFonts w:ascii="Barlow" w:hAnsi="Barlow" w:cs="Arial"/>
          <w:b/>
          <w:sz w:val="20"/>
          <w:szCs w:val="20"/>
        </w:rPr>
        <w:t>marzo</w:t>
      </w:r>
      <w:r>
        <w:rPr>
          <w:rFonts w:ascii="Barlow" w:hAnsi="Barlow" w:cs="Calibri"/>
          <w:b/>
          <w:sz w:val="20"/>
          <w:szCs w:val="20"/>
          <w:lang w:val="es-ES"/>
        </w:rPr>
        <w:t xml:space="preserve"> de 2023</w:t>
      </w:r>
    </w:p>
    <w:p w14:paraId="3823E3B4" w14:textId="77777777" w:rsidR="00560B55" w:rsidRDefault="00560B55" w:rsidP="00560B55">
      <w:pPr>
        <w:spacing w:line="240" w:lineRule="auto"/>
        <w:jc w:val="center"/>
        <w:rPr>
          <w:rFonts w:ascii="Barlow" w:hAnsi="Barlow" w:cs="Calibri"/>
          <w:b/>
          <w:sz w:val="20"/>
          <w:szCs w:val="20"/>
          <w:lang w:val="es-ES"/>
        </w:rPr>
      </w:pPr>
      <w:r>
        <w:rPr>
          <w:rFonts w:ascii="Barlow" w:hAnsi="Barlow" w:cs="Calibri"/>
          <w:b/>
          <w:sz w:val="20"/>
          <w:szCs w:val="20"/>
          <w:lang w:val="es-ES"/>
        </w:rPr>
        <w:t>(Cifras en Pesos)</w:t>
      </w:r>
    </w:p>
    <w:p w14:paraId="53E33925" w14:textId="77777777" w:rsidR="00560B55" w:rsidRDefault="00560B55" w:rsidP="00560B55">
      <w:pPr>
        <w:spacing w:line="240" w:lineRule="auto"/>
        <w:rPr>
          <w:rFonts w:ascii="Barlow" w:hAnsi="Barlow" w:cs="Calibri"/>
          <w:b/>
          <w:sz w:val="20"/>
          <w:szCs w:val="20"/>
        </w:rPr>
      </w:pPr>
      <w:r>
        <w:rPr>
          <w:rFonts w:ascii="Barlow" w:hAnsi="Barlow" w:cs="Calibri"/>
          <w:b/>
          <w:sz w:val="20"/>
          <w:szCs w:val="20"/>
        </w:rPr>
        <w:t xml:space="preserve">              </w:t>
      </w:r>
    </w:p>
    <w:p w14:paraId="4F142897" w14:textId="77777777" w:rsidR="00560B55" w:rsidRDefault="00560B55" w:rsidP="00560B55">
      <w:pPr>
        <w:spacing w:line="240" w:lineRule="auto"/>
        <w:rPr>
          <w:rFonts w:ascii="Barlow" w:hAnsi="Barlow" w:cs="Arial"/>
          <w:b/>
          <w:sz w:val="20"/>
          <w:szCs w:val="20"/>
        </w:rPr>
      </w:pPr>
      <w:r>
        <w:rPr>
          <w:rFonts w:ascii="Barlow" w:hAnsi="Barlow" w:cs="Calibri"/>
          <w:b/>
          <w:sz w:val="20"/>
          <w:szCs w:val="20"/>
        </w:rPr>
        <w:t xml:space="preserve">Ente Público:  </w:t>
      </w:r>
      <w:r>
        <w:rPr>
          <w:rFonts w:ascii="Barlow" w:hAnsi="Barlow" w:cs="Arial"/>
          <w:b/>
          <w:sz w:val="20"/>
          <w:szCs w:val="20"/>
        </w:rPr>
        <w:t>INSTITUTO YUCATECO DE EMPRENDEDORES</w:t>
      </w:r>
    </w:p>
    <w:tbl>
      <w:tblPr>
        <w:tblW w:w="0" w:type="auto"/>
        <w:tblCellMar>
          <w:left w:w="70" w:type="dxa"/>
          <w:right w:w="70" w:type="dxa"/>
        </w:tblCellMar>
        <w:tblLook w:val="04A0" w:firstRow="1" w:lastRow="0" w:firstColumn="1" w:lastColumn="0" w:noHBand="0" w:noVBand="1"/>
      </w:tblPr>
      <w:tblGrid>
        <w:gridCol w:w="291"/>
        <w:gridCol w:w="625"/>
        <w:gridCol w:w="278"/>
        <w:gridCol w:w="817"/>
        <w:gridCol w:w="1728"/>
        <w:gridCol w:w="1696"/>
        <w:gridCol w:w="1169"/>
        <w:gridCol w:w="1119"/>
        <w:gridCol w:w="1035"/>
        <w:gridCol w:w="1110"/>
        <w:gridCol w:w="1085"/>
        <w:gridCol w:w="546"/>
        <w:gridCol w:w="549"/>
        <w:gridCol w:w="546"/>
        <w:gridCol w:w="836"/>
        <w:gridCol w:w="142"/>
      </w:tblGrid>
      <w:tr w:rsidR="00D317E5" w:rsidRPr="00E05167" w14:paraId="38EE9532" w14:textId="77777777" w:rsidTr="00D317E5">
        <w:trPr>
          <w:gridAfter w:val="1"/>
          <w:trHeight w:val="464"/>
        </w:trPr>
        <w:tc>
          <w:tcPr>
            <w:tcW w:w="0" w:type="auto"/>
            <w:gridSpan w:val="15"/>
            <w:vMerge w:val="restart"/>
            <w:tcBorders>
              <w:top w:val="nil"/>
              <w:left w:val="nil"/>
              <w:bottom w:val="nil"/>
              <w:right w:val="nil"/>
            </w:tcBorders>
            <w:shd w:val="clear" w:color="auto" w:fill="auto"/>
            <w:vAlign w:val="center"/>
            <w:hideMark/>
          </w:tcPr>
          <w:p w14:paraId="43D7629A"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r w:rsidRPr="00E05167">
              <w:rPr>
                <w:rFonts w:ascii="Barlow" w:eastAsia="Times New Roman" w:hAnsi="Barlow" w:cs="Arial"/>
                <w:i/>
                <w:iCs/>
                <w:sz w:val="18"/>
                <w:szCs w:val="18"/>
                <w:lang w:eastAsia="es-MX"/>
              </w:rPr>
              <w:br/>
              <w:t>A continuación se presentan los tres tipos de notas que acompañan a los estados, a saber:</w:t>
            </w:r>
          </w:p>
        </w:tc>
      </w:tr>
      <w:tr w:rsidR="00D317E5" w:rsidRPr="00E05167" w14:paraId="71F1FED2" w14:textId="77777777" w:rsidTr="00D317E5">
        <w:trPr>
          <w:trHeight w:val="240"/>
        </w:trPr>
        <w:tc>
          <w:tcPr>
            <w:tcW w:w="0" w:type="auto"/>
            <w:gridSpan w:val="15"/>
            <w:vMerge/>
            <w:tcBorders>
              <w:top w:val="nil"/>
              <w:left w:val="nil"/>
              <w:bottom w:val="nil"/>
              <w:right w:val="nil"/>
            </w:tcBorders>
            <w:vAlign w:val="center"/>
            <w:hideMark/>
          </w:tcPr>
          <w:p w14:paraId="33DE848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7A8F991E"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r>
      <w:tr w:rsidR="00D317E5" w:rsidRPr="00E05167" w14:paraId="3EAA405C" w14:textId="77777777" w:rsidTr="00D317E5">
        <w:trPr>
          <w:trHeight w:val="240"/>
        </w:trPr>
        <w:tc>
          <w:tcPr>
            <w:tcW w:w="0" w:type="auto"/>
            <w:gridSpan w:val="15"/>
            <w:vMerge/>
            <w:tcBorders>
              <w:top w:val="nil"/>
              <w:left w:val="nil"/>
              <w:bottom w:val="nil"/>
              <w:right w:val="nil"/>
            </w:tcBorders>
            <w:vAlign w:val="center"/>
            <w:hideMark/>
          </w:tcPr>
          <w:p w14:paraId="6BC99FE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3108EE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9C5D65" w14:textId="77777777" w:rsidTr="00D317E5">
        <w:trPr>
          <w:trHeight w:val="240"/>
        </w:trPr>
        <w:tc>
          <w:tcPr>
            <w:tcW w:w="0" w:type="auto"/>
            <w:gridSpan w:val="15"/>
            <w:vMerge/>
            <w:tcBorders>
              <w:top w:val="nil"/>
              <w:left w:val="nil"/>
              <w:bottom w:val="nil"/>
              <w:right w:val="nil"/>
            </w:tcBorders>
            <w:vAlign w:val="center"/>
            <w:hideMark/>
          </w:tcPr>
          <w:p w14:paraId="2473DB19"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BA901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1D43CCA" w14:textId="77777777" w:rsidTr="00D317E5">
        <w:trPr>
          <w:trHeight w:val="240"/>
        </w:trPr>
        <w:tc>
          <w:tcPr>
            <w:tcW w:w="0" w:type="auto"/>
            <w:tcBorders>
              <w:top w:val="nil"/>
              <w:left w:val="nil"/>
              <w:bottom w:val="nil"/>
              <w:right w:val="nil"/>
            </w:tcBorders>
            <w:shd w:val="clear" w:color="auto" w:fill="auto"/>
            <w:noWrap/>
            <w:hideMark/>
          </w:tcPr>
          <w:p w14:paraId="22B7DDCF"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a)   </w:t>
            </w:r>
          </w:p>
        </w:tc>
        <w:tc>
          <w:tcPr>
            <w:tcW w:w="0" w:type="auto"/>
            <w:gridSpan w:val="2"/>
            <w:tcBorders>
              <w:top w:val="nil"/>
              <w:left w:val="nil"/>
              <w:bottom w:val="nil"/>
              <w:right w:val="nil"/>
            </w:tcBorders>
            <w:shd w:val="clear" w:color="auto" w:fill="auto"/>
            <w:noWrap/>
            <w:hideMark/>
          </w:tcPr>
          <w:p w14:paraId="02C51A4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Notas de desglose;</w:t>
            </w:r>
          </w:p>
        </w:tc>
        <w:tc>
          <w:tcPr>
            <w:tcW w:w="0" w:type="auto"/>
            <w:tcBorders>
              <w:top w:val="nil"/>
              <w:left w:val="nil"/>
              <w:bottom w:val="nil"/>
              <w:right w:val="nil"/>
            </w:tcBorders>
            <w:shd w:val="clear" w:color="auto" w:fill="auto"/>
            <w:noWrap/>
            <w:hideMark/>
          </w:tcPr>
          <w:p w14:paraId="5E8CF11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00A42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B345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7DB1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0643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6823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1868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6EDE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4A99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F772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F31F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0307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3498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601A957" w14:textId="77777777" w:rsidTr="00D317E5">
        <w:trPr>
          <w:trHeight w:val="240"/>
        </w:trPr>
        <w:tc>
          <w:tcPr>
            <w:tcW w:w="0" w:type="auto"/>
            <w:tcBorders>
              <w:top w:val="nil"/>
              <w:left w:val="nil"/>
              <w:bottom w:val="nil"/>
              <w:right w:val="nil"/>
            </w:tcBorders>
            <w:shd w:val="clear" w:color="auto" w:fill="auto"/>
            <w:noWrap/>
            <w:hideMark/>
          </w:tcPr>
          <w:p w14:paraId="362CD8B7"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b)     </w:t>
            </w:r>
          </w:p>
        </w:tc>
        <w:tc>
          <w:tcPr>
            <w:tcW w:w="0" w:type="auto"/>
            <w:gridSpan w:val="4"/>
            <w:tcBorders>
              <w:top w:val="nil"/>
              <w:left w:val="nil"/>
              <w:bottom w:val="nil"/>
              <w:right w:val="nil"/>
            </w:tcBorders>
            <w:shd w:val="clear" w:color="auto" w:fill="auto"/>
            <w:noWrap/>
            <w:hideMark/>
          </w:tcPr>
          <w:p w14:paraId="7182BB5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Notas de memoria (cuentas de orden), y</w:t>
            </w:r>
          </w:p>
        </w:tc>
        <w:tc>
          <w:tcPr>
            <w:tcW w:w="0" w:type="auto"/>
            <w:tcBorders>
              <w:top w:val="nil"/>
              <w:left w:val="nil"/>
              <w:bottom w:val="nil"/>
              <w:right w:val="nil"/>
            </w:tcBorders>
            <w:shd w:val="clear" w:color="auto" w:fill="auto"/>
            <w:noWrap/>
            <w:hideMark/>
          </w:tcPr>
          <w:p w14:paraId="3F5926A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A2BF9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1A3A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4FDA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848B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D7E6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BE99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013E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C359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4F13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5B82F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F2134F5" w14:textId="77777777" w:rsidTr="00D317E5">
        <w:trPr>
          <w:trHeight w:val="240"/>
        </w:trPr>
        <w:tc>
          <w:tcPr>
            <w:tcW w:w="0" w:type="auto"/>
            <w:tcBorders>
              <w:top w:val="nil"/>
              <w:left w:val="nil"/>
              <w:bottom w:val="nil"/>
              <w:right w:val="nil"/>
            </w:tcBorders>
            <w:shd w:val="clear" w:color="auto" w:fill="auto"/>
            <w:noWrap/>
            <w:hideMark/>
          </w:tcPr>
          <w:p w14:paraId="38CA68E4"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c)     </w:t>
            </w:r>
          </w:p>
        </w:tc>
        <w:tc>
          <w:tcPr>
            <w:tcW w:w="0" w:type="auto"/>
            <w:gridSpan w:val="4"/>
            <w:tcBorders>
              <w:top w:val="nil"/>
              <w:left w:val="nil"/>
              <w:bottom w:val="nil"/>
              <w:right w:val="nil"/>
            </w:tcBorders>
            <w:shd w:val="clear" w:color="auto" w:fill="auto"/>
            <w:noWrap/>
            <w:hideMark/>
          </w:tcPr>
          <w:p w14:paraId="4826B71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Notas de gestión administrativa.</w:t>
            </w:r>
          </w:p>
        </w:tc>
        <w:tc>
          <w:tcPr>
            <w:tcW w:w="0" w:type="auto"/>
            <w:tcBorders>
              <w:top w:val="nil"/>
              <w:left w:val="nil"/>
              <w:bottom w:val="nil"/>
              <w:right w:val="nil"/>
            </w:tcBorders>
            <w:shd w:val="clear" w:color="auto" w:fill="auto"/>
            <w:noWrap/>
            <w:hideMark/>
          </w:tcPr>
          <w:p w14:paraId="104AB30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CC35D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EB98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47E9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C3BE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66C8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2532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123E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E8C3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976C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924AD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45FC54" w14:textId="77777777" w:rsidTr="00D317E5">
        <w:trPr>
          <w:trHeight w:val="240"/>
        </w:trPr>
        <w:tc>
          <w:tcPr>
            <w:tcW w:w="0" w:type="auto"/>
            <w:gridSpan w:val="15"/>
            <w:tcBorders>
              <w:top w:val="nil"/>
              <w:left w:val="nil"/>
              <w:bottom w:val="nil"/>
              <w:right w:val="nil"/>
            </w:tcBorders>
            <w:shd w:val="clear" w:color="auto" w:fill="auto"/>
            <w:noWrap/>
            <w:hideMark/>
          </w:tcPr>
          <w:p w14:paraId="67F987F3"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a) NOTAS DE DESGLOSE</w:t>
            </w:r>
          </w:p>
        </w:tc>
        <w:tc>
          <w:tcPr>
            <w:tcW w:w="0" w:type="auto"/>
            <w:vAlign w:val="center"/>
            <w:hideMark/>
          </w:tcPr>
          <w:p w14:paraId="6AE153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1870736" w14:textId="77777777" w:rsidTr="00D317E5">
        <w:trPr>
          <w:trHeight w:val="240"/>
        </w:trPr>
        <w:tc>
          <w:tcPr>
            <w:tcW w:w="0" w:type="auto"/>
            <w:tcBorders>
              <w:top w:val="nil"/>
              <w:left w:val="nil"/>
              <w:bottom w:val="nil"/>
              <w:right w:val="nil"/>
            </w:tcBorders>
            <w:shd w:val="clear" w:color="auto" w:fill="auto"/>
            <w:noWrap/>
            <w:hideMark/>
          </w:tcPr>
          <w:p w14:paraId="54EDFB74"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I)     </w:t>
            </w:r>
          </w:p>
        </w:tc>
        <w:tc>
          <w:tcPr>
            <w:tcW w:w="0" w:type="auto"/>
            <w:gridSpan w:val="5"/>
            <w:tcBorders>
              <w:top w:val="nil"/>
              <w:left w:val="nil"/>
              <w:bottom w:val="nil"/>
              <w:right w:val="nil"/>
            </w:tcBorders>
            <w:shd w:val="clear" w:color="auto" w:fill="auto"/>
            <w:noWrap/>
            <w:hideMark/>
          </w:tcPr>
          <w:p w14:paraId="48D48248"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NOTAS AL ESTADO DE SITUACIÓN FINANCIERA</w:t>
            </w:r>
          </w:p>
        </w:tc>
        <w:tc>
          <w:tcPr>
            <w:tcW w:w="0" w:type="auto"/>
            <w:tcBorders>
              <w:top w:val="nil"/>
              <w:left w:val="nil"/>
              <w:bottom w:val="nil"/>
              <w:right w:val="nil"/>
            </w:tcBorders>
            <w:shd w:val="clear" w:color="auto" w:fill="auto"/>
            <w:noWrap/>
            <w:hideMark/>
          </w:tcPr>
          <w:p w14:paraId="1B96E8A3"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07677E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7DD9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1046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689B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19DA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EE5B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4A69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B651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55965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3FC874" w14:textId="77777777" w:rsidTr="00D317E5">
        <w:trPr>
          <w:trHeight w:val="240"/>
        </w:trPr>
        <w:tc>
          <w:tcPr>
            <w:tcW w:w="0" w:type="auto"/>
            <w:gridSpan w:val="2"/>
            <w:tcBorders>
              <w:top w:val="nil"/>
              <w:left w:val="nil"/>
              <w:bottom w:val="nil"/>
              <w:right w:val="nil"/>
            </w:tcBorders>
            <w:shd w:val="clear" w:color="auto" w:fill="auto"/>
            <w:noWrap/>
            <w:hideMark/>
          </w:tcPr>
          <w:p w14:paraId="342C416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Activo</w:t>
            </w:r>
          </w:p>
        </w:tc>
        <w:tc>
          <w:tcPr>
            <w:tcW w:w="0" w:type="auto"/>
            <w:tcBorders>
              <w:top w:val="nil"/>
              <w:left w:val="nil"/>
              <w:bottom w:val="nil"/>
              <w:right w:val="nil"/>
            </w:tcBorders>
            <w:shd w:val="clear" w:color="auto" w:fill="auto"/>
            <w:noWrap/>
            <w:hideMark/>
          </w:tcPr>
          <w:p w14:paraId="20D64C17"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831BF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886E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FA8C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F1CE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81B4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E92C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624C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17B1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0CB3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42D4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EEC9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B08D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72478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B94F08" w14:textId="77777777" w:rsidTr="00D317E5">
        <w:trPr>
          <w:trHeight w:val="240"/>
        </w:trPr>
        <w:tc>
          <w:tcPr>
            <w:tcW w:w="0" w:type="auto"/>
            <w:tcBorders>
              <w:top w:val="nil"/>
              <w:left w:val="nil"/>
              <w:bottom w:val="nil"/>
              <w:right w:val="nil"/>
            </w:tcBorders>
            <w:shd w:val="clear" w:color="auto" w:fill="auto"/>
            <w:noWrap/>
            <w:vAlign w:val="bottom"/>
            <w:hideMark/>
          </w:tcPr>
          <w:p w14:paraId="42F9F85C"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3"/>
            <w:tcBorders>
              <w:top w:val="nil"/>
              <w:left w:val="nil"/>
              <w:bottom w:val="nil"/>
              <w:right w:val="nil"/>
            </w:tcBorders>
            <w:shd w:val="clear" w:color="auto" w:fill="auto"/>
            <w:noWrap/>
            <w:hideMark/>
          </w:tcPr>
          <w:p w14:paraId="0AB9C2C2"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Efectivo y Equivalentes</w:t>
            </w:r>
          </w:p>
        </w:tc>
        <w:tc>
          <w:tcPr>
            <w:tcW w:w="0" w:type="auto"/>
            <w:tcBorders>
              <w:top w:val="nil"/>
              <w:left w:val="nil"/>
              <w:bottom w:val="nil"/>
              <w:right w:val="nil"/>
            </w:tcBorders>
            <w:shd w:val="clear" w:color="auto" w:fill="auto"/>
            <w:noWrap/>
            <w:hideMark/>
          </w:tcPr>
          <w:p w14:paraId="13713E15"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7A6768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2290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0246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4FA8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09B1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DC2D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BB25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9C43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CEB9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BC30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BAD69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ABFE879" w14:textId="77777777" w:rsidTr="00D317E5">
        <w:trPr>
          <w:trHeight w:val="240"/>
        </w:trPr>
        <w:tc>
          <w:tcPr>
            <w:tcW w:w="0" w:type="auto"/>
            <w:tcBorders>
              <w:top w:val="nil"/>
              <w:left w:val="nil"/>
              <w:bottom w:val="nil"/>
              <w:right w:val="nil"/>
            </w:tcBorders>
            <w:shd w:val="clear" w:color="auto" w:fill="auto"/>
            <w:noWrap/>
            <w:hideMark/>
          </w:tcPr>
          <w:p w14:paraId="5E1992B6"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1.</w:t>
            </w:r>
          </w:p>
        </w:tc>
        <w:tc>
          <w:tcPr>
            <w:tcW w:w="0" w:type="auto"/>
            <w:gridSpan w:val="14"/>
            <w:vMerge w:val="restart"/>
            <w:tcBorders>
              <w:top w:val="nil"/>
              <w:left w:val="nil"/>
              <w:bottom w:val="nil"/>
              <w:right w:val="nil"/>
            </w:tcBorders>
            <w:shd w:val="clear" w:color="auto" w:fill="auto"/>
            <w:hideMark/>
          </w:tcPr>
          <w:p w14:paraId="161E41C9"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acerca de los fondos con afectación específica, el tipo y monto de los mismos; de las inversiones financieras se revelará su tipo y monto, su clasificación en corto y largo plazo separando aquéllas que su vencimiento sea menor a 3 meses.</w:t>
            </w:r>
          </w:p>
        </w:tc>
        <w:tc>
          <w:tcPr>
            <w:tcW w:w="0" w:type="auto"/>
            <w:vAlign w:val="center"/>
            <w:hideMark/>
          </w:tcPr>
          <w:p w14:paraId="21CE84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EEC229" w14:textId="77777777" w:rsidTr="00D317E5">
        <w:trPr>
          <w:trHeight w:val="240"/>
        </w:trPr>
        <w:tc>
          <w:tcPr>
            <w:tcW w:w="0" w:type="auto"/>
            <w:tcBorders>
              <w:top w:val="nil"/>
              <w:left w:val="nil"/>
              <w:bottom w:val="nil"/>
              <w:right w:val="nil"/>
            </w:tcBorders>
            <w:shd w:val="clear" w:color="auto" w:fill="auto"/>
            <w:noWrap/>
            <w:hideMark/>
          </w:tcPr>
          <w:p w14:paraId="7F4615DD"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3EC1AA0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26A5D5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D80D708" w14:textId="77777777" w:rsidTr="00D317E5">
        <w:trPr>
          <w:trHeight w:val="240"/>
        </w:trPr>
        <w:tc>
          <w:tcPr>
            <w:tcW w:w="0" w:type="auto"/>
            <w:tcBorders>
              <w:top w:val="nil"/>
              <w:left w:val="nil"/>
              <w:bottom w:val="nil"/>
              <w:right w:val="nil"/>
            </w:tcBorders>
            <w:shd w:val="clear" w:color="auto" w:fill="auto"/>
            <w:noWrap/>
            <w:hideMark/>
          </w:tcPr>
          <w:p w14:paraId="5C9B70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nil"/>
              <w:left w:val="nil"/>
              <w:bottom w:val="nil"/>
              <w:right w:val="nil"/>
            </w:tcBorders>
            <w:shd w:val="clear" w:color="auto" w:fill="auto"/>
            <w:noWrap/>
            <w:vAlign w:val="bottom"/>
            <w:hideMark/>
          </w:tcPr>
          <w:p w14:paraId="5248A36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 continuación se relacionan las cuentas que integran el rubro de efectivo y equivalentes:</w:t>
            </w:r>
          </w:p>
        </w:tc>
        <w:tc>
          <w:tcPr>
            <w:tcW w:w="0" w:type="auto"/>
            <w:tcBorders>
              <w:top w:val="nil"/>
              <w:left w:val="nil"/>
              <w:bottom w:val="nil"/>
              <w:right w:val="nil"/>
            </w:tcBorders>
            <w:shd w:val="clear" w:color="auto" w:fill="auto"/>
            <w:hideMark/>
          </w:tcPr>
          <w:p w14:paraId="47B21FD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77CE2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FE05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319C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5882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94D8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14EF7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F92C91" w14:textId="77777777" w:rsidTr="00D317E5">
        <w:trPr>
          <w:trHeight w:val="240"/>
        </w:trPr>
        <w:tc>
          <w:tcPr>
            <w:tcW w:w="0" w:type="auto"/>
            <w:tcBorders>
              <w:top w:val="nil"/>
              <w:left w:val="nil"/>
              <w:bottom w:val="nil"/>
              <w:right w:val="nil"/>
            </w:tcBorders>
            <w:shd w:val="clear" w:color="auto" w:fill="auto"/>
            <w:noWrap/>
            <w:hideMark/>
          </w:tcPr>
          <w:p w14:paraId="12C61B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1271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9A1A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0A38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2CF3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481A2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A93A23" w14:textId="77777777" w:rsidR="00D317E5" w:rsidRDefault="00D317E5" w:rsidP="00D317E5">
            <w:pPr>
              <w:spacing w:after="0" w:line="240" w:lineRule="auto"/>
              <w:rPr>
                <w:rFonts w:ascii="Barlow" w:eastAsia="Times New Roman" w:hAnsi="Barlow" w:cs="Times New Roman"/>
                <w:sz w:val="18"/>
                <w:szCs w:val="18"/>
                <w:lang w:eastAsia="es-MX"/>
              </w:rPr>
            </w:pPr>
          </w:p>
          <w:p w14:paraId="18BC6061" w14:textId="77777777" w:rsidR="00E05167" w:rsidRDefault="00E05167" w:rsidP="00D317E5">
            <w:pPr>
              <w:spacing w:after="0" w:line="240" w:lineRule="auto"/>
              <w:rPr>
                <w:rFonts w:ascii="Barlow" w:eastAsia="Times New Roman" w:hAnsi="Barlow" w:cs="Times New Roman"/>
                <w:sz w:val="18"/>
                <w:szCs w:val="18"/>
                <w:lang w:eastAsia="es-MX"/>
              </w:rPr>
            </w:pPr>
          </w:p>
          <w:p w14:paraId="1CB1162F" w14:textId="77777777" w:rsidR="00E05167" w:rsidRDefault="00E05167" w:rsidP="00D317E5">
            <w:pPr>
              <w:spacing w:after="0" w:line="240" w:lineRule="auto"/>
              <w:rPr>
                <w:rFonts w:ascii="Barlow" w:eastAsia="Times New Roman" w:hAnsi="Barlow" w:cs="Times New Roman"/>
                <w:sz w:val="18"/>
                <w:szCs w:val="18"/>
                <w:lang w:eastAsia="es-MX"/>
              </w:rPr>
            </w:pPr>
          </w:p>
          <w:p w14:paraId="0DAAA052" w14:textId="77777777" w:rsidR="00E05167" w:rsidRDefault="00E05167" w:rsidP="00D317E5">
            <w:pPr>
              <w:spacing w:after="0" w:line="240" w:lineRule="auto"/>
              <w:rPr>
                <w:rFonts w:ascii="Barlow" w:eastAsia="Times New Roman" w:hAnsi="Barlow" w:cs="Times New Roman"/>
                <w:sz w:val="18"/>
                <w:szCs w:val="18"/>
                <w:lang w:eastAsia="es-MX"/>
              </w:rPr>
            </w:pPr>
          </w:p>
          <w:p w14:paraId="3CCAA020" w14:textId="77777777" w:rsidR="00E05167" w:rsidRDefault="00E05167" w:rsidP="00D317E5">
            <w:pPr>
              <w:spacing w:after="0" w:line="240" w:lineRule="auto"/>
              <w:rPr>
                <w:rFonts w:ascii="Barlow" w:eastAsia="Times New Roman" w:hAnsi="Barlow" w:cs="Times New Roman"/>
                <w:sz w:val="18"/>
                <w:szCs w:val="18"/>
                <w:lang w:eastAsia="es-MX"/>
              </w:rPr>
            </w:pPr>
          </w:p>
          <w:p w14:paraId="0C3E8043" w14:textId="65D523C8" w:rsidR="00E05167" w:rsidRPr="00E05167" w:rsidRDefault="00E05167" w:rsidP="00D317E5">
            <w:pPr>
              <w:spacing w:after="0" w:line="240" w:lineRule="auto"/>
              <w:rPr>
                <w:rFonts w:ascii="Barlow" w:eastAsia="Times New Roman" w:hAnsi="Barlow" w:cs="Times New Roman"/>
                <w:sz w:val="18"/>
                <w:szCs w:val="18"/>
                <w:lang w:eastAsia="es-MX"/>
              </w:rPr>
            </w:pPr>
            <w:bookmarkStart w:id="0" w:name="_GoBack"/>
            <w:bookmarkEnd w:id="0"/>
          </w:p>
        </w:tc>
        <w:tc>
          <w:tcPr>
            <w:tcW w:w="0" w:type="auto"/>
            <w:tcBorders>
              <w:top w:val="nil"/>
              <w:left w:val="nil"/>
              <w:bottom w:val="nil"/>
              <w:right w:val="nil"/>
            </w:tcBorders>
            <w:shd w:val="clear" w:color="auto" w:fill="auto"/>
            <w:hideMark/>
          </w:tcPr>
          <w:p w14:paraId="54CB3F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5CE9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678E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C02E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B794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C0B9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AB25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D6FB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7A39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CF1D516" w14:textId="77777777" w:rsidTr="00D317E5">
        <w:trPr>
          <w:trHeight w:val="240"/>
        </w:trPr>
        <w:tc>
          <w:tcPr>
            <w:tcW w:w="0" w:type="auto"/>
            <w:tcBorders>
              <w:top w:val="nil"/>
              <w:left w:val="nil"/>
              <w:bottom w:val="nil"/>
              <w:right w:val="nil"/>
            </w:tcBorders>
            <w:shd w:val="clear" w:color="auto" w:fill="auto"/>
            <w:noWrap/>
            <w:hideMark/>
          </w:tcPr>
          <w:p w14:paraId="4D2F6B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4489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D603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A705A9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351545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hideMark/>
          </w:tcPr>
          <w:p w14:paraId="221E3C18"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vAlign w:val="center"/>
            <w:hideMark/>
          </w:tcPr>
          <w:p w14:paraId="7CF423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26BCD6" w14:textId="77777777" w:rsidTr="00D317E5">
        <w:trPr>
          <w:trHeight w:val="240"/>
        </w:trPr>
        <w:tc>
          <w:tcPr>
            <w:tcW w:w="0" w:type="auto"/>
            <w:tcBorders>
              <w:top w:val="nil"/>
              <w:left w:val="nil"/>
              <w:bottom w:val="nil"/>
              <w:right w:val="nil"/>
            </w:tcBorders>
            <w:shd w:val="clear" w:color="auto" w:fill="auto"/>
            <w:noWrap/>
            <w:hideMark/>
          </w:tcPr>
          <w:p w14:paraId="248870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4B11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893E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EFECTIVO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64F48ED" w14:textId="5AAFF4A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$27,000.00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AADB2E4" w14:textId="2A0F0BC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$27,000.00</w:t>
            </w:r>
          </w:p>
        </w:tc>
        <w:tc>
          <w:tcPr>
            <w:tcW w:w="0" w:type="auto"/>
            <w:tcBorders>
              <w:top w:val="nil"/>
              <w:left w:val="nil"/>
              <w:bottom w:val="nil"/>
              <w:right w:val="nil"/>
            </w:tcBorders>
            <w:shd w:val="clear" w:color="auto" w:fill="auto"/>
            <w:noWrap/>
            <w:hideMark/>
          </w:tcPr>
          <w:p w14:paraId="54B4CC5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370FF4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FC29D25" w14:textId="77777777" w:rsidTr="00D317E5">
        <w:trPr>
          <w:trHeight w:val="240"/>
        </w:trPr>
        <w:tc>
          <w:tcPr>
            <w:tcW w:w="0" w:type="auto"/>
            <w:tcBorders>
              <w:top w:val="nil"/>
              <w:left w:val="nil"/>
              <w:bottom w:val="nil"/>
              <w:right w:val="nil"/>
            </w:tcBorders>
            <w:shd w:val="clear" w:color="auto" w:fill="auto"/>
            <w:noWrap/>
            <w:hideMark/>
          </w:tcPr>
          <w:p w14:paraId="3B274D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CADB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0BC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BANCOS/TESORERÍA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6534443" w14:textId="1E0846F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$17,197,640.75</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36E83B9" w14:textId="6536978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$5,128,645.02</w:t>
            </w:r>
          </w:p>
        </w:tc>
        <w:tc>
          <w:tcPr>
            <w:tcW w:w="0" w:type="auto"/>
            <w:tcBorders>
              <w:top w:val="nil"/>
              <w:left w:val="nil"/>
              <w:bottom w:val="nil"/>
              <w:right w:val="nil"/>
            </w:tcBorders>
            <w:shd w:val="clear" w:color="auto" w:fill="auto"/>
            <w:noWrap/>
            <w:hideMark/>
          </w:tcPr>
          <w:p w14:paraId="21C031B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53F12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F36463" w14:textId="77777777" w:rsidTr="00D317E5">
        <w:trPr>
          <w:trHeight w:val="240"/>
        </w:trPr>
        <w:tc>
          <w:tcPr>
            <w:tcW w:w="0" w:type="auto"/>
            <w:tcBorders>
              <w:top w:val="nil"/>
              <w:left w:val="nil"/>
              <w:bottom w:val="nil"/>
              <w:right w:val="nil"/>
            </w:tcBorders>
            <w:shd w:val="clear" w:color="auto" w:fill="auto"/>
            <w:noWrap/>
            <w:hideMark/>
          </w:tcPr>
          <w:p w14:paraId="281362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B746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5A9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BANCOS/DEPENDENCIAS Y OTROS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C41732D" w14:textId="0A8AAF4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5EC3A8C" w14:textId="6A66E6D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128EE55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0F0175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7464ED" w14:textId="77777777" w:rsidTr="00D317E5">
        <w:trPr>
          <w:trHeight w:val="240"/>
        </w:trPr>
        <w:tc>
          <w:tcPr>
            <w:tcW w:w="0" w:type="auto"/>
            <w:tcBorders>
              <w:top w:val="nil"/>
              <w:left w:val="nil"/>
              <w:bottom w:val="nil"/>
              <w:right w:val="nil"/>
            </w:tcBorders>
            <w:shd w:val="clear" w:color="auto" w:fill="auto"/>
            <w:noWrap/>
            <w:hideMark/>
          </w:tcPr>
          <w:p w14:paraId="255EF1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66187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486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INVERSIONES TEMPORALES (HASTA 3 MESES)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EC27CF1" w14:textId="79FCD0D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6402E79" w14:textId="62C2D500"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5743BAC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5C61A1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EEB9330" w14:textId="77777777" w:rsidTr="00D317E5">
        <w:trPr>
          <w:trHeight w:val="240"/>
        </w:trPr>
        <w:tc>
          <w:tcPr>
            <w:tcW w:w="0" w:type="auto"/>
            <w:tcBorders>
              <w:top w:val="nil"/>
              <w:left w:val="nil"/>
              <w:bottom w:val="nil"/>
              <w:right w:val="nil"/>
            </w:tcBorders>
            <w:shd w:val="clear" w:color="auto" w:fill="auto"/>
            <w:noWrap/>
            <w:hideMark/>
          </w:tcPr>
          <w:p w14:paraId="1450AC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067E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BBA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FONDOS CON AFECTACIÓN ESPECÍFICA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29B37DA" w14:textId="41BCFA30"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7BA85BB" w14:textId="52BE395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39A9211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286828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BC51994" w14:textId="77777777" w:rsidTr="00D317E5">
        <w:trPr>
          <w:trHeight w:val="240"/>
        </w:trPr>
        <w:tc>
          <w:tcPr>
            <w:tcW w:w="0" w:type="auto"/>
            <w:tcBorders>
              <w:top w:val="nil"/>
              <w:left w:val="nil"/>
              <w:bottom w:val="nil"/>
              <w:right w:val="nil"/>
            </w:tcBorders>
            <w:shd w:val="clear" w:color="auto" w:fill="auto"/>
            <w:noWrap/>
            <w:hideMark/>
          </w:tcPr>
          <w:p w14:paraId="6E7A65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84F6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FE6E5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DEPÓSITOS DE FONDOS DE TERCEROS EN GARANTÍA Y/O ADMINISTRACIÓN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7EC8B0A" w14:textId="2A5378B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$107,516.91</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89EEE7F" w14:textId="37B3A3F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$107,516.91</w:t>
            </w:r>
          </w:p>
        </w:tc>
        <w:tc>
          <w:tcPr>
            <w:tcW w:w="0" w:type="auto"/>
            <w:tcBorders>
              <w:top w:val="nil"/>
              <w:left w:val="nil"/>
              <w:bottom w:val="nil"/>
              <w:right w:val="nil"/>
            </w:tcBorders>
            <w:shd w:val="clear" w:color="auto" w:fill="auto"/>
            <w:noWrap/>
            <w:hideMark/>
          </w:tcPr>
          <w:p w14:paraId="0430859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548274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B906B1E" w14:textId="77777777" w:rsidTr="00D317E5">
        <w:trPr>
          <w:trHeight w:val="240"/>
        </w:trPr>
        <w:tc>
          <w:tcPr>
            <w:tcW w:w="0" w:type="auto"/>
            <w:tcBorders>
              <w:top w:val="nil"/>
              <w:left w:val="nil"/>
              <w:bottom w:val="nil"/>
              <w:right w:val="nil"/>
            </w:tcBorders>
            <w:shd w:val="clear" w:color="auto" w:fill="auto"/>
            <w:noWrap/>
            <w:hideMark/>
          </w:tcPr>
          <w:p w14:paraId="43730E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120F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EA2979"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545DDBA" w14:textId="0A7E87CF"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$17,332,157.66</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457E916" w14:textId="6BAFF4C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$5,263,161.93</w:t>
            </w:r>
          </w:p>
        </w:tc>
        <w:tc>
          <w:tcPr>
            <w:tcW w:w="0" w:type="auto"/>
            <w:tcBorders>
              <w:top w:val="nil"/>
              <w:left w:val="nil"/>
              <w:bottom w:val="nil"/>
              <w:right w:val="nil"/>
            </w:tcBorders>
            <w:shd w:val="clear" w:color="auto" w:fill="auto"/>
            <w:noWrap/>
            <w:hideMark/>
          </w:tcPr>
          <w:p w14:paraId="2B95B38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vAlign w:val="center"/>
            <w:hideMark/>
          </w:tcPr>
          <w:p w14:paraId="291527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0E86A44" w14:textId="77777777" w:rsidTr="00D317E5">
        <w:trPr>
          <w:trHeight w:val="240"/>
        </w:trPr>
        <w:tc>
          <w:tcPr>
            <w:tcW w:w="0" w:type="auto"/>
            <w:tcBorders>
              <w:top w:val="nil"/>
              <w:left w:val="nil"/>
              <w:bottom w:val="nil"/>
              <w:right w:val="nil"/>
            </w:tcBorders>
            <w:shd w:val="clear" w:color="auto" w:fill="auto"/>
            <w:noWrap/>
            <w:hideMark/>
          </w:tcPr>
          <w:p w14:paraId="5E6A2A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F4F5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87E0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B477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E4678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094E1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926E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EB28A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72F9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D433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C01F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7AFE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86A1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E7FA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8656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5BE4E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ABDED5C" w14:textId="77777777" w:rsidTr="00D317E5">
        <w:trPr>
          <w:trHeight w:val="240"/>
        </w:trPr>
        <w:tc>
          <w:tcPr>
            <w:tcW w:w="0" w:type="auto"/>
            <w:tcBorders>
              <w:top w:val="nil"/>
              <w:left w:val="nil"/>
              <w:bottom w:val="nil"/>
              <w:right w:val="nil"/>
            </w:tcBorders>
            <w:shd w:val="clear" w:color="auto" w:fill="auto"/>
            <w:noWrap/>
            <w:hideMark/>
          </w:tcPr>
          <w:p w14:paraId="4F419B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vAlign w:val="bottom"/>
            <w:hideMark/>
          </w:tcPr>
          <w:p w14:paraId="22EFC8B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Bancos/Tesorería</w:t>
            </w:r>
          </w:p>
        </w:tc>
        <w:tc>
          <w:tcPr>
            <w:tcW w:w="0" w:type="auto"/>
            <w:tcBorders>
              <w:top w:val="nil"/>
              <w:left w:val="nil"/>
              <w:bottom w:val="nil"/>
              <w:right w:val="nil"/>
            </w:tcBorders>
            <w:shd w:val="clear" w:color="auto" w:fill="auto"/>
            <w:hideMark/>
          </w:tcPr>
          <w:p w14:paraId="63F3017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7C8C4A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09B4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6CA2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9990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3FAB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A946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EFD6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F95F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C097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91DC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2B3E7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7C7BBE" w14:textId="77777777" w:rsidTr="00D317E5">
        <w:trPr>
          <w:trHeight w:val="450"/>
        </w:trPr>
        <w:tc>
          <w:tcPr>
            <w:tcW w:w="0" w:type="auto"/>
            <w:tcBorders>
              <w:top w:val="nil"/>
              <w:left w:val="nil"/>
              <w:bottom w:val="nil"/>
              <w:right w:val="nil"/>
            </w:tcBorders>
            <w:shd w:val="clear" w:color="auto" w:fill="auto"/>
            <w:noWrap/>
            <w:hideMark/>
          </w:tcPr>
          <w:p w14:paraId="7347C1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bottom"/>
            <w:hideMark/>
          </w:tcPr>
          <w:p w14:paraId="22DA55D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Representa el monto de efectivo disponible propiedad del</w:t>
            </w:r>
            <w:r w:rsidRPr="00E05167">
              <w:rPr>
                <w:rFonts w:ascii="Barlow" w:eastAsia="Times New Roman" w:hAnsi="Barlow" w:cs="Arial"/>
                <w:b/>
                <w:bCs/>
                <w:color w:val="000000"/>
                <w:sz w:val="18"/>
                <w:szCs w:val="18"/>
                <w:lang w:eastAsia="es-MX"/>
              </w:rPr>
              <w:t xml:space="preserve"> Instituto Yucateco de Emprendedores (IYEM)</w:t>
            </w:r>
            <w:r w:rsidRPr="00E05167">
              <w:rPr>
                <w:rFonts w:ascii="Barlow" w:eastAsia="Times New Roman" w:hAnsi="Barlow" w:cs="Arial"/>
                <w:color w:val="000000"/>
                <w:sz w:val="18"/>
                <w:szCs w:val="18"/>
                <w:lang w:eastAsia="es-MX"/>
              </w:rPr>
              <w:t>, en instituciones bancarias, su importe se integra por:</w:t>
            </w:r>
          </w:p>
        </w:tc>
        <w:tc>
          <w:tcPr>
            <w:tcW w:w="0" w:type="auto"/>
            <w:vAlign w:val="center"/>
            <w:hideMark/>
          </w:tcPr>
          <w:p w14:paraId="2D1BAB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C328B6F" w14:textId="77777777" w:rsidTr="00D317E5">
        <w:trPr>
          <w:trHeight w:val="240"/>
        </w:trPr>
        <w:tc>
          <w:tcPr>
            <w:tcW w:w="0" w:type="auto"/>
            <w:tcBorders>
              <w:top w:val="nil"/>
              <w:left w:val="nil"/>
              <w:bottom w:val="nil"/>
              <w:right w:val="nil"/>
            </w:tcBorders>
            <w:shd w:val="clear" w:color="auto" w:fill="auto"/>
            <w:noWrap/>
            <w:hideMark/>
          </w:tcPr>
          <w:p w14:paraId="57A3DFD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4CF47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FD62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A6B0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DBCD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6B53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5F00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CAADC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DAC0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073F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214C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8FD0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433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D5AC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3A78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35B3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DB870F4" w14:textId="77777777" w:rsidTr="00D317E5">
        <w:trPr>
          <w:trHeight w:val="240"/>
        </w:trPr>
        <w:tc>
          <w:tcPr>
            <w:tcW w:w="0" w:type="auto"/>
            <w:tcBorders>
              <w:top w:val="nil"/>
              <w:left w:val="nil"/>
              <w:bottom w:val="nil"/>
              <w:right w:val="nil"/>
            </w:tcBorders>
            <w:shd w:val="clear" w:color="auto" w:fill="auto"/>
            <w:noWrap/>
            <w:hideMark/>
          </w:tcPr>
          <w:p w14:paraId="1A1C0B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0FD6F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55A0969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Banco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CBD8070"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5CF505E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3EF0581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BANORTE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57151A3" w14:textId="568AC14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   </w:t>
            </w:r>
          </w:p>
        </w:tc>
        <w:tc>
          <w:tcPr>
            <w:tcW w:w="0" w:type="auto"/>
            <w:vAlign w:val="center"/>
            <w:hideMark/>
          </w:tcPr>
          <w:p w14:paraId="0755B2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1201470" w14:textId="77777777" w:rsidTr="00D317E5">
        <w:trPr>
          <w:trHeight w:val="240"/>
        </w:trPr>
        <w:tc>
          <w:tcPr>
            <w:tcW w:w="0" w:type="auto"/>
            <w:tcBorders>
              <w:top w:val="nil"/>
              <w:left w:val="nil"/>
              <w:bottom w:val="nil"/>
              <w:right w:val="nil"/>
            </w:tcBorders>
            <w:shd w:val="clear" w:color="auto" w:fill="auto"/>
            <w:noWrap/>
            <w:hideMark/>
          </w:tcPr>
          <w:p w14:paraId="27D239BA"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46FD5C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00CFA2D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BBVA BANCOMER</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8A77C8F" w14:textId="343C7469"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$ 17,197,640.75 </w:t>
            </w:r>
          </w:p>
        </w:tc>
        <w:tc>
          <w:tcPr>
            <w:tcW w:w="0" w:type="auto"/>
            <w:tcBorders>
              <w:top w:val="nil"/>
              <w:left w:val="nil"/>
              <w:bottom w:val="nil"/>
              <w:right w:val="nil"/>
            </w:tcBorders>
            <w:shd w:val="clear" w:color="auto" w:fill="auto"/>
            <w:noWrap/>
            <w:hideMark/>
          </w:tcPr>
          <w:p w14:paraId="0C623AFE"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gridSpan w:val="3"/>
            <w:tcBorders>
              <w:top w:val="nil"/>
              <w:left w:val="single" w:sz="4" w:space="0" w:color="auto"/>
              <w:bottom w:val="nil"/>
              <w:right w:val="nil"/>
            </w:tcBorders>
            <w:shd w:val="clear" w:color="auto" w:fill="auto"/>
            <w:noWrap/>
            <w:vAlign w:val="bottom"/>
            <w:hideMark/>
          </w:tcPr>
          <w:p w14:paraId="2F7DD45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Banorte Cta. 0401122606</w:t>
            </w:r>
          </w:p>
        </w:tc>
        <w:tc>
          <w:tcPr>
            <w:tcW w:w="0" w:type="auto"/>
            <w:tcBorders>
              <w:top w:val="nil"/>
              <w:left w:val="nil"/>
              <w:bottom w:val="nil"/>
              <w:right w:val="nil"/>
            </w:tcBorders>
            <w:shd w:val="clear" w:color="auto" w:fill="auto"/>
            <w:hideMark/>
          </w:tcPr>
          <w:p w14:paraId="09475AE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2"/>
            <w:tcBorders>
              <w:top w:val="nil"/>
              <w:left w:val="nil"/>
              <w:bottom w:val="nil"/>
              <w:right w:val="single" w:sz="4" w:space="0" w:color="000000"/>
            </w:tcBorders>
            <w:shd w:val="clear" w:color="auto" w:fill="auto"/>
            <w:noWrap/>
            <w:vAlign w:val="bottom"/>
            <w:hideMark/>
          </w:tcPr>
          <w:p w14:paraId="117644B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vAlign w:val="center"/>
            <w:hideMark/>
          </w:tcPr>
          <w:p w14:paraId="013674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C6F9EF" w14:textId="77777777" w:rsidTr="00D317E5">
        <w:trPr>
          <w:trHeight w:val="240"/>
        </w:trPr>
        <w:tc>
          <w:tcPr>
            <w:tcW w:w="0" w:type="auto"/>
            <w:tcBorders>
              <w:top w:val="nil"/>
              <w:left w:val="nil"/>
              <w:bottom w:val="nil"/>
              <w:right w:val="nil"/>
            </w:tcBorders>
            <w:shd w:val="clear" w:color="auto" w:fill="auto"/>
            <w:noWrap/>
            <w:hideMark/>
          </w:tcPr>
          <w:p w14:paraId="66BCE08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6FEB0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3C85CB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0107886691</w:t>
            </w:r>
          </w:p>
        </w:tc>
        <w:tc>
          <w:tcPr>
            <w:tcW w:w="0" w:type="auto"/>
            <w:gridSpan w:val="2"/>
            <w:tcBorders>
              <w:top w:val="nil"/>
              <w:left w:val="nil"/>
              <w:bottom w:val="nil"/>
              <w:right w:val="single" w:sz="4" w:space="0" w:color="000000"/>
            </w:tcBorders>
            <w:shd w:val="clear" w:color="auto" w:fill="auto"/>
            <w:noWrap/>
            <w:vAlign w:val="bottom"/>
            <w:hideMark/>
          </w:tcPr>
          <w:p w14:paraId="589A324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$ 40,913.55</w:t>
            </w:r>
          </w:p>
        </w:tc>
        <w:tc>
          <w:tcPr>
            <w:tcW w:w="0" w:type="auto"/>
            <w:tcBorders>
              <w:top w:val="nil"/>
              <w:left w:val="nil"/>
              <w:bottom w:val="nil"/>
              <w:right w:val="nil"/>
            </w:tcBorders>
            <w:shd w:val="clear" w:color="auto" w:fill="auto"/>
            <w:noWrap/>
            <w:hideMark/>
          </w:tcPr>
          <w:p w14:paraId="2E88689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gridSpan w:val="3"/>
            <w:tcBorders>
              <w:top w:val="nil"/>
              <w:left w:val="single" w:sz="4" w:space="0" w:color="auto"/>
              <w:bottom w:val="nil"/>
              <w:right w:val="nil"/>
            </w:tcBorders>
            <w:shd w:val="clear" w:color="auto" w:fill="auto"/>
            <w:noWrap/>
            <w:vAlign w:val="bottom"/>
            <w:hideMark/>
          </w:tcPr>
          <w:p w14:paraId="4220968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Banorte Cta. 0421426544</w:t>
            </w:r>
          </w:p>
        </w:tc>
        <w:tc>
          <w:tcPr>
            <w:tcW w:w="0" w:type="auto"/>
            <w:tcBorders>
              <w:top w:val="nil"/>
              <w:left w:val="nil"/>
              <w:bottom w:val="nil"/>
              <w:right w:val="nil"/>
            </w:tcBorders>
            <w:shd w:val="clear" w:color="auto" w:fill="auto"/>
            <w:hideMark/>
          </w:tcPr>
          <w:p w14:paraId="773AE18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2"/>
            <w:tcBorders>
              <w:top w:val="nil"/>
              <w:left w:val="nil"/>
              <w:bottom w:val="nil"/>
              <w:right w:val="single" w:sz="4" w:space="0" w:color="000000"/>
            </w:tcBorders>
            <w:shd w:val="clear" w:color="auto" w:fill="auto"/>
            <w:noWrap/>
            <w:vAlign w:val="bottom"/>
            <w:hideMark/>
          </w:tcPr>
          <w:p w14:paraId="28EACBE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vAlign w:val="center"/>
            <w:hideMark/>
          </w:tcPr>
          <w:p w14:paraId="529CA7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706782" w14:textId="77777777" w:rsidTr="00D317E5">
        <w:trPr>
          <w:trHeight w:val="240"/>
        </w:trPr>
        <w:tc>
          <w:tcPr>
            <w:tcW w:w="0" w:type="auto"/>
            <w:tcBorders>
              <w:top w:val="nil"/>
              <w:left w:val="nil"/>
              <w:bottom w:val="nil"/>
              <w:right w:val="nil"/>
            </w:tcBorders>
            <w:shd w:val="clear" w:color="auto" w:fill="auto"/>
            <w:noWrap/>
            <w:hideMark/>
          </w:tcPr>
          <w:p w14:paraId="126F3EB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0C498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12A2A1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0108973237</w:t>
            </w:r>
          </w:p>
        </w:tc>
        <w:tc>
          <w:tcPr>
            <w:tcW w:w="0" w:type="auto"/>
            <w:gridSpan w:val="2"/>
            <w:tcBorders>
              <w:top w:val="nil"/>
              <w:left w:val="nil"/>
              <w:bottom w:val="nil"/>
              <w:right w:val="single" w:sz="4" w:space="0" w:color="000000"/>
            </w:tcBorders>
            <w:shd w:val="clear" w:color="auto" w:fill="auto"/>
            <w:noWrap/>
            <w:vAlign w:val="bottom"/>
            <w:hideMark/>
          </w:tcPr>
          <w:p w14:paraId="699D5DD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$ 143,153.44</w:t>
            </w:r>
          </w:p>
        </w:tc>
        <w:tc>
          <w:tcPr>
            <w:tcW w:w="0" w:type="auto"/>
            <w:tcBorders>
              <w:top w:val="nil"/>
              <w:left w:val="nil"/>
              <w:bottom w:val="nil"/>
              <w:right w:val="nil"/>
            </w:tcBorders>
            <w:shd w:val="clear" w:color="auto" w:fill="auto"/>
            <w:noWrap/>
            <w:hideMark/>
          </w:tcPr>
          <w:p w14:paraId="5526D94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gridSpan w:val="3"/>
            <w:tcBorders>
              <w:top w:val="nil"/>
              <w:left w:val="single" w:sz="4" w:space="0" w:color="auto"/>
              <w:bottom w:val="single" w:sz="4" w:space="0" w:color="auto"/>
              <w:right w:val="nil"/>
            </w:tcBorders>
            <w:shd w:val="clear" w:color="auto" w:fill="auto"/>
            <w:noWrap/>
            <w:vAlign w:val="bottom"/>
            <w:hideMark/>
          </w:tcPr>
          <w:p w14:paraId="4E6950A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Banorte </w:t>
            </w:r>
            <w:proofErr w:type="spellStart"/>
            <w:r w:rsidRPr="00E05167">
              <w:rPr>
                <w:rFonts w:ascii="Barlow" w:eastAsia="Times New Roman" w:hAnsi="Barlow" w:cs="Arial"/>
                <w:color w:val="000000"/>
                <w:sz w:val="18"/>
                <w:szCs w:val="18"/>
                <w:lang w:eastAsia="es-MX"/>
              </w:rPr>
              <w:t>Cta</w:t>
            </w:r>
            <w:proofErr w:type="spellEnd"/>
            <w:r w:rsidRPr="00E05167">
              <w:rPr>
                <w:rFonts w:ascii="Barlow" w:eastAsia="Times New Roman" w:hAnsi="Barlow" w:cs="Arial"/>
                <w:color w:val="000000"/>
                <w:sz w:val="18"/>
                <w:szCs w:val="18"/>
                <w:lang w:eastAsia="es-MX"/>
              </w:rPr>
              <w:t xml:space="preserve"> 0421426553</w:t>
            </w:r>
          </w:p>
        </w:tc>
        <w:tc>
          <w:tcPr>
            <w:tcW w:w="0" w:type="auto"/>
            <w:tcBorders>
              <w:top w:val="nil"/>
              <w:left w:val="nil"/>
              <w:bottom w:val="single" w:sz="4" w:space="0" w:color="auto"/>
              <w:right w:val="nil"/>
            </w:tcBorders>
            <w:shd w:val="clear" w:color="auto" w:fill="auto"/>
            <w:hideMark/>
          </w:tcPr>
          <w:p w14:paraId="3947FFC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2"/>
            <w:tcBorders>
              <w:top w:val="nil"/>
              <w:left w:val="nil"/>
              <w:bottom w:val="single" w:sz="4" w:space="0" w:color="auto"/>
              <w:right w:val="single" w:sz="4" w:space="0" w:color="000000"/>
            </w:tcBorders>
            <w:shd w:val="clear" w:color="auto" w:fill="auto"/>
            <w:noWrap/>
            <w:vAlign w:val="bottom"/>
            <w:hideMark/>
          </w:tcPr>
          <w:p w14:paraId="1A2CE28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vAlign w:val="center"/>
            <w:hideMark/>
          </w:tcPr>
          <w:p w14:paraId="46FABE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E26D08" w14:textId="77777777" w:rsidTr="00D317E5">
        <w:trPr>
          <w:trHeight w:val="240"/>
        </w:trPr>
        <w:tc>
          <w:tcPr>
            <w:tcW w:w="0" w:type="auto"/>
            <w:tcBorders>
              <w:top w:val="nil"/>
              <w:left w:val="nil"/>
              <w:bottom w:val="nil"/>
              <w:right w:val="nil"/>
            </w:tcBorders>
            <w:shd w:val="clear" w:color="auto" w:fill="auto"/>
            <w:noWrap/>
            <w:hideMark/>
          </w:tcPr>
          <w:p w14:paraId="1F3F961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56E66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756447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0162984636</w:t>
            </w:r>
          </w:p>
        </w:tc>
        <w:tc>
          <w:tcPr>
            <w:tcW w:w="0" w:type="auto"/>
            <w:gridSpan w:val="2"/>
            <w:tcBorders>
              <w:top w:val="nil"/>
              <w:left w:val="nil"/>
              <w:bottom w:val="nil"/>
              <w:right w:val="single" w:sz="4" w:space="0" w:color="000000"/>
            </w:tcBorders>
            <w:shd w:val="clear" w:color="auto" w:fill="auto"/>
            <w:noWrap/>
            <w:vAlign w:val="bottom"/>
            <w:hideMark/>
          </w:tcPr>
          <w:p w14:paraId="238CD26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$ 5,647.80</w:t>
            </w:r>
          </w:p>
        </w:tc>
        <w:tc>
          <w:tcPr>
            <w:tcW w:w="0" w:type="auto"/>
            <w:tcBorders>
              <w:top w:val="nil"/>
              <w:left w:val="nil"/>
              <w:bottom w:val="nil"/>
              <w:right w:val="nil"/>
            </w:tcBorders>
            <w:shd w:val="clear" w:color="auto" w:fill="auto"/>
            <w:noWrap/>
            <w:hideMark/>
          </w:tcPr>
          <w:p w14:paraId="6C6FD4F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1948E5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8B43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ABA8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700C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bottom"/>
            <w:hideMark/>
          </w:tcPr>
          <w:p w14:paraId="768D8B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2030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DA8A5F" w14:textId="77777777" w:rsidTr="00D317E5">
        <w:trPr>
          <w:trHeight w:val="240"/>
        </w:trPr>
        <w:tc>
          <w:tcPr>
            <w:tcW w:w="0" w:type="auto"/>
            <w:tcBorders>
              <w:top w:val="nil"/>
              <w:left w:val="nil"/>
              <w:bottom w:val="nil"/>
              <w:right w:val="nil"/>
            </w:tcBorders>
            <w:shd w:val="clear" w:color="auto" w:fill="auto"/>
            <w:noWrap/>
            <w:hideMark/>
          </w:tcPr>
          <w:p w14:paraId="097D6AA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B7068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1256629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0107185057</w:t>
            </w:r>
          </w:p>
        </w:tc>
        <w:tc>
          <w:tcPr>
            <w:tcW w:w="0" w:type="auto"/>
            <w:gridSpan w:val="2"/>
            <w:tcBorders>
              <w:top w:val="nil"/>
              <w:left w:val="nil"/>
              <w:bottom w:val="nil"/>
              <w:right w:val="single" w:sz="4" w:space="0" w:color="000000"/>
            </w:tcBorders>
            <w:shd w:val="clear" w:color="auto" w:fill="auto"/>
            <w:noWrap/>
            <w:vAlign w:val="bottom"/>
            <w:hideMark/>
          </w:tcPr>
          <w:p w14:paraId="1711BC8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$ 23.29</w:t>
            </w:r>
          </w:p>
        </w:tc>
        <w:tc>
          <w:tcPr>
            <w:tcW w:w="0" w:type="auto"/>
            <w:tcBorders>
              <w:top w:val="nil"/>
              <w:left w:val="nil"/>
              <w:bottom w:val="nil"/>
              <w:right w:val="nil"/>
            </w:tcBorders>
            <w:shd w:val="clear" w:color="auto" w:fill="auto"/>
            <w:noWrap/>
            <w:hideMark/>
          </w:tcPr>
          <w:p w14:paraId="1E7930B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A4E8C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7B51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E5E0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F122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CFA7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5C7B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F075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F0418A" w14:textId="77777777" w:rsidTr="00D317E5">
        <w:trPr>
          <w:trHeight w:val="240"/>
        </w:trPr>
        <w:tc>
          <w:tcPr>
            <w:tcW w:w="0" w:type="auto"/>
            <w:tcBorders>
              <w:top w:val="nil"/>
              <w:left w:val="nil"/>
              <w:bottom w:val="nil"/>
              <w:right w:val="nil"/>
            </w:tcBorders>
            <w:shd w:val="clear" w:color="auto" w:fill="auto"/>
            <w:noWrap/>
            <w:hideMark/>
          </w:tcPr>
          <w:p w14:paraId="01FB4A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07686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7E0AD26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0111146424</w:t>
            </w:r>
          </w:p>
        </w:tc>
        <w:tc>
          <w:tcPr>
            <w:tcW w:w="0" w:type="auto"/>
            <w:gridSpan w:val="2"/>
            <w:tcBorders>
              <w:top w:val="nil"/>
              <w:left w:val="nil"/>
              <w:bottom w:val="nil"/>
              <w:right w:val="single" w:sz="4" w:space="0" w:color="000000"/>
            </w:tcBorders>
            <w:shd w:val="clear" w:color="auto" w:fill="auto"/>
            <w:noWrap/>
            <w:vAlign w:val="bottom"/>
            <w:hideMark/>
          </w:tcPr>
          <w:p w14:paraId="00376EA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$ 70.00</w:t>
            </w:r>
          </w:p>
        </w:tc>
        <w:tc>
          <w:tcPr>
            <w:tcW w:w="0" w:type="auto"/>
            <w:tcBorders>
              <w:top w:val="nil"/>
              <w:left w:val="nil"/>
              <w:bottom w:val="nil"/>
              <w:right w:val="nil"/>
            </w:tcBorders>
            <w:shd w:val="clear" w:color="auto" w:fill="auto"/>
            <w:noWrap/>
            <w:hideMark/>
          </w:tcPr>
          <w:p w14:paraId="699CA20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3901E56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Total de Bancos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8CB75DE" w14:textId="5942578A"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17,197,640.75</w:t>
            </w:r>
          </w:p>
        </w:tc>
        <w:tc>
          <w:tcPr>
            <w:tcW w:w="0" w:type="auto"/>
            <w:vAlign w:val="center"/>
            <w:hideMark/>
          </w:tcPr>
          <w:p w14:paraId="507595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33FAF11" w14:textId="77777777" w:rsidTr="00D317E5">
        <w:trPr>
          <w:trHeight w:val="240"/>
        </w:trPr>
        <w:tc>
          <w:tcPr>
            <w:tcW w:w="0" w:type="auto"/>
            <w:tcBorders>
              <w:top w:val="nil"/>
              <w:left w:val="nil"/>
              <w:bottom w:val="nil"/>
              <w:right w:val="nil"/>
            </w:tcBorders>
            <w:shd w:val="clear" w:color="auto" w:fill="auto"/>
            <w:noWrap/>
            <w:hideMark/>
          </w:tcPr>
          <w:p w14:paraId="210F37C8"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5FDBB5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0AD53BF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0112408007</w:t>
            </w:r>
          </w:p>
        </w:tc>
        <w:tc>
          <w:tcPr>
            <w:tcW w:w="0" w:type="auto"/>
            <w:gridSpan w:val="2"/>
            <w:tcBorders>
              <w:top w:val="nil"/>
              <w:left w:val="nil"/>
              <w:bottom w:val="nil"/>
              <w:right w:val="single" w:sz="4" w:space="0" w:color="000000"/>
            </w:tcBorders>
            <w:shd w:val="clear" w:color="auto" w:fill="auto"/>
            <w:noWrap/>
            <w:vAlign w:val="bottom"/>
            <w:hideMark/>
          </w:tcPr>
          <w:p w14:paraId="31691F5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$ 16.44</w:t>
            </w:r>
          </w:p>
        </w:tc>
        <w:tc>
          <w:tcPr>
            <w:tcW w:w="0" w:type="auto"/>
            <w:tcBorders>
              <w:top w:val="nil"/>
              <w:left w:val="nil"/>
              <w:bottom w:val="nil"/>
              <w:right w:val="nil"/>
            </w:tcBorders>
            <w:shd w:val="clear" w:color="auto" w:fill="auto"/>
            <w:noWrap/>
            <w:hideMark/>
          </w:tcPr>
          <w:p w14:paraId="28E4D69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E09A5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0D5B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7598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696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6BCC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948C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EA8D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721AF0" w14:textId="77777777" w:rsidTr="00D317E5">
        <w:trPr>
          <w:trHeight w:val="240"/>
        </w:trPr>
        <w:tc>
          <w:tcPr>
            <w:tcW w:w="0" w:type="auto"/>
            <w:tcBorders>
              <w:top w:val="nil"/>
              <w:left w:val="nil"/>
              <w:bottom w:val="nil"/>
              <w:right w:val="nil"/>
            </w:tcBorders>
            <w:shd w:val="clear" w:color="auto" w:fill="auto"/>
            <w:noWrap/>
            <w:hideMark/>
          </w:tcPr>
          <w:p w14:paraId="3D2BE2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95E7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CD7C72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0112408058</w:t>
            </w:r>
          </w:p>
        </w:tc>
        <w:tc>
          <w:tcPr>
            <w:tcW w:w="0" w:type="auto"/>
            <w:gridSpan w:val="2"/>
            <w:tcBorders>
              <w:top w:val="nil"/>
              <w:left w:val="nil"/>
              <w:bottom w:val="nil"/>
              <w:right w:val="single" w:sz="4" w:space="0" w:color="000000"/>
            </w:tcBorders>
            <w:shd w:val="clear" w:color="auto" w:fill="auto"/>
            <w:noWrap/>
            <w:vAlign w:val="bottom"/>
            <w:hideMark/>
          </w:tcPr>
          <w:p w14:paraId="6CFFC38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$ 19.54</w:t>
            </w:r>
          </w:p>
        </w:tc>
        <w:tc>
          <w:tcPr>
            <w:tcW w:w="0" w:type="auto"/>
            <w:tcBorders>
              <w:top w:val="nil"/>
              <w:left w:val="nil"/>
              <w:bottom w:val="nil"/>
              <w:right w:val="nil"/>
            </w:tcBorders>
            <w:shd w:val="clear" w:color="auto" w:fill="auto"/>
            <w:noWrap/>
            <w:hideMark/>
          </w:tcPr>
          <w:p w14:paraId="2AFD4A9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2236B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3DB50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BED1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6C82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E37E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72B7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8F4D3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D594CE" w14:textId="77777777" w:rsidTr="00D317E5">
        <w:trPr>
          <w:trHeight w:val="240"/>
        </w:trPr>
        <w:tc>
          <w:tcPr>
            <w:tcW w:w="0" w:type="auto"/>
            <w:tcBorders>
              <w:top w:val="nil"/>
              <w:left w:val="nil"/>
              <w:bottom w:val="nil"/>
              <w:right w:val="nil"/>
            </w:tcBorders>
            <w:shd w:val="clear" w:color="auto" w:fill="auto"/>
            <w:noWrap/>
            <w:hideMark/>
          </w:tcPr>
          <w:p w14:paraId="5B803C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19410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085B593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0112408074</w:t>
            </w:r>
          </w:p>
        </w:tc>
        <w:tc>
          <w:tcPr>
            <w:tcW w:w="0" w:type="auto"/>
            <w:gridSpan w:val="2"/>
            <w:tcBorders>
              <w:top w:val="nil"/>
              <w:left w:val="nil"/>
              <w:bottom w:val="nil"/>
              <w:right w:val="single" w:sz="4" w:space="0" w:color="000000"/>
            </w:tcBorders>
            <w:shd w:val="clear" w:color="auto" w:fill="auto"/>
            <w:noWrap/>
            <w:vAlign w:val="bottom"/>
            <w:hideMark/>
          </w:tcPr>
          <w:p w14:paraId="3379DD5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$ 15.80</w:t>
            </w:r>
          </w:p>
        </w:tc>
        <w:tc>
          <w:tcPr>
            <w:tcW w:w="0" w:type="auto"/>
            <w:tcBorders>
              <w:top w:val="nil"/>
              <w:left w:val="nil"/>
              <w:bottom w:val="nil"/>
              <w:right w:val="nil"/>
            </w:tcBorders>
            <w:shd w:val="clear" w:color="auto" w:fill="auto"/>
            <w:noWrap/>
            <w:hideMark/>
          </w:tcPr>
          <w:p w14:paraId="652CDD9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53EEB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CF77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2494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626D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12E0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4D5C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DF165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1BC4A2" w14:textId="77777777" w:rsidTr="00D317E5">
        <w:trPr>
          <w:trHeight w:val="240"/>
        </w:trPr>
        <w:tc>
          <w:tcPr>
            <w:tcW w:w="0" w:type="auto"/>
            <w:tcBorders>
              <w:top w:val="nil"/>
              <w:left w:val="nil"/>
              <w:bottom w:val="nil"/>
              <w:right w:val="nil"/>
            </w:tcBorders>
            <w:shd w:val="clear" w:color="auto" w:fill="auto"/>
            <w:noWrap/>
            <w:hideMark/>
          </w:tcPr>
          <w:p w14:paraId="2CBA74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08F9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B4A6C0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0113353206</w:t>
            </w:r>
          </w:p>
        </w:tc>
        <w:tc>
          <w:tcPr>
            <w:tcW w:w="0" w:type="auto"/>
            <w:gridSpan w:val="2"/>
            <w:tcBorders>
              <w:top w:val="nil"/>
              <w:left w:val="nil"/>
              <w:bottom w:val="nil"/>
              <w:right w:val="single" w:sz="4" w:space="0" w:color="000000"/>
            </w:tcBorders>
            <w:shd w:val="clear" w:color="auto" w:fill="auto"/>
            <w:noWrap/>
            <w:vAlign w:val="bottom"/>
            <w:hideMark/>
          </w:tcPr>
          <w:p w14:paraId="51206C1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$ 259,378.66</w:t>
            </w:r>
          </w:p>
        </w:tc>
        <w:tc>
          <w:tcPr>
            <w:tcW w:w="0" w:type="auto"/>
            <w:tcBorders>
              <w:top w:val="nil"/>
              <w:left w:val="nil"/>
              <w:bottom w:val="nil"/>
              <w:right w:val="nil"/>
            </w:tcBorders>
            <w:shd w:val="clear" w:color="auto" w:fill="auto"/>
            <w:noWrap/>
            <w:hideMark/>
          </w:tcPr>
          <w:p w14:paraId="63DEA23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F02E4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0DF3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B4A76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A8B6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5DAB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8C1A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2F16E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01144D" w14:textId="77777777" w:rsidTr="00D317E5">
        <w:trPr>
          <w:trHeight w:val="240"/>
        </w:trPr>
        <w:tc>
          <w:tcPr>
            <w:tcW w:w="0" w:type="auto"/>
            <w:tcBorders>
              <w:top w:val="nil"/>
              <w:left w:val="nil"/>
              <w:bottom w:val="nil"/>
              <w:right w:val="nil"/>
            </w:tcBorders>
            <w:shd w:val="clear" w:color="auto" w:fill="auto"/>
            <w:noWrap/>
            <w:hideMark/>
          </w:tcPr>
          <w:p w14:paraId="7B5334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24F2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1E7EC12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0114005120</w:t>
            </w:r>
          </w:p>
        </w:tc>
        <w:tc>
          <w:tcPr>
            <w:tcW w:w="0" w:type="auto"/>
            <w:gridSpan w:val="2"/>
            <w:tcBorders>
              <w:top w:val="nil"/>
              <w:left w:val="nil"/>
              <w:bottom w:val="nil"/>
              <w:right w:val="single" w:sz="4" w:space="0" w:color="000000"/>
            </w:tcBorders>
            <w:shd w:val="clear" w:color="auto" w:fill="auto"/>
            <w:noWrap/>
            <w:vAlign w:val="bottom"/>
            <w:hideMark/>
          </w:tcPr>
          <w:p w14:paraId="7FC5852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$ 126,338.08</w:t>
            </w:r>
          </w:p>
        </w:tc>
        <w:tc>
          <w:tcPr>
            <w:tcW w:w="0" w:type="auto"/>
            <w:tcBorders>
              <w:top w:val="nil"/>
              <w:left w:val="nil"/>
              <w:bottom w:val="nil"/>
              <w:right w:val="nil"/>
            </w:tcBorders>
            <w:shd w:val="clear" w:color="auto" w:fill="auto"/>
            <w:noWrap/>
            <w:hideMark/>
          </w:tcPr>
          <w:p w14:paraId="5792370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F551B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1553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2EB1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A52BB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F46E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3821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26B93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160B9AE" w14:textId="77777777" w:rsidTr="00D317E5">
        <w:trPr>
          <w:trHeight w:val="240"/>
        </w:trPr>
        <w:tc>
          <w:tcPr>
            <w:tcW w:w="0" w:type="auto"/>
            <w:tcBorders>
              <w:top w:val="nil"/>
              <w:left w:val="nil"/>
              <w:bottom w:val="nil"/>
              <w:right w:val="nil"/>
            </w:tcBorders>
            <w:shd w:val="clear" w:color="auto" w:fill="auto"/>
            <w:noWrap/>
            <w:hideMark/>
          </w:tcPr>
          <w:p w14:paraId="4874AC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117F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1D61C21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0114161580</w:t>
            </w:r>
          </w:p>
        </w:tc>
        <w:tc>
          <w:tcPr>
            <w:tcW w:w="0" w:type="auto"/>
            <w:gridSpan w:val="2"/>
            <w:tcBorders>
              <w:top w:val="nil"/>
              <w:left w:val="nil"/>
              <w:bottom w:val="nil"/>
              <w:right w:val="single" w:sz="4" w:space="0" w:color="000000"/>
            </w:tcBorders>
            <w:shd w:val="clear" w:color="auto" w:fill="auto"/>
            <w:noWrap/>
            <w:vAlign w:val="bottom"/>
            <w:hideMark/>
          </w:tcPr>
          <w:p w14:paraId="4A5F5FD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$ 331,308.64</w:t>
            </w:r>
          </w:p>
        </w:tc>
        <w:tc>
          <w:tcPr>
            <w:tcW w:w="0" w:type="auto"/>
            <w:tcBorders>
              <w:top w:val="nil"/>
              <w:left w:val="nil"/>
              <w:bottom w:val="nil"/>
              <w:right w:val="nil"/>
            </w:tcBorders>
            <w:shd w:val="clear" w:color="auto" w:fill="auto"/>
            <w:noWrap/>
            <w:hideMark/>
          </w:tcPr>
          <w:p w14:paraId="47ECAE7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DEF0D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6E535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4609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E627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76B0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5028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9306A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F50DCC8" w14:textId="77777777" w:rsidTr="00D317E5">
        <w:trPr>
          <w:trHeight w:val="240"/>
        </w:trPr>
        <w:tc>
          <w:tcPr>
            <w:tcW w:w="0" w:type="auto"/>
            <w:tcBorders>
              <w:top w:val="nil"/>
              <w:left w:val="nil"/>
              <w:bottom w:val="nil"/>
              <w:right w:val="nil"/>
            </w:tcBorders>
            <w:shd w:val="clear" w:color="auto" w:fill="auto"/>
            <w:noWrap/>
            <w:hideMark/>
          </w:tcPr>
          <w:p w14:paraId="06C01C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23A7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9D1C18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0114591968</w:t>
            </w:r>
          </w:p>
        </w:tc>
        <w:tc>
          <w:tcPr>
            <w:tcW w:w="0" w:type="auto"/>
            <w:gridSpan w:val="2"/>
            <w:tcBorders>
              <w:top w:val="nil"/>
              <w:left w:val="nil"/>
              <w:bottom w:val="nil"/>
              <w:right w:val="single" w:sz="4" w:space="0" w:color="000000"/>
            </w:tcBorders>
            <w:shd w:val="clear" w:color="auto" w:fill="auto"/>
            <w:noWrap/>
            <w:vAlign w:val="bottom"/>
            <w:hideMark/>
          </w:tcPr>
          <w:p w14:paraId="5EF9C01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2E4A213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CE941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7EE1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8B0C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75FC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B59C6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2444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7624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D049AEC" w14:textId="77777777" w:rsidTr="00D317E5">
        <w:trPr>
          <w:trHeight w:val="240"/>
        </w:trPr>
        <w:tc>
          <w:tcPr>
            <w:tcW w:w="0" w:type="auto"/>
            <w:tcBorders>
              <w:top w:val="nil"/>
              <w:left w:val="nil"/>
              <w:bottom w:val="nil"/>
              <w:right w:val="nil"/>
            </w:tcBorders>
            <w:shd w:val="clear" w:color="auto" w:fill="auto"/>
            <w:noWrap/>
            <w:hideMark/>
          </w:tcPr>
          <w:p w14:paraId="5C32E6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7BC1B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7667CF4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0114161548</w:t>
            </w:r>
          </w:p>
        </w:tc>
        <w:tc>
          <w:tcPr>
            <w:tcW w:w="0" w:type="auto"/>
            <w:gridSpan w:val="2"/>
            <w:tcBorders>
              <w:top w:val="nil"/>
              <w:left w:val="nil"/>
              <w:bottom w:val="nil"/>
              <w:right w:val="single" w:sz="4" w:space="0" w:color="000000"/>
            </w:tcBorders>
            <w:shd w:val="clear" w:color="auto" w:fill="auto"/>
            <w:noWrap/>
            <w:vAlign w:val="bottom"/>
            <w:hideMark/>
          </w:tcPr>
          <w:p w14:paraId="078841D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$ 3,193,100.35</w:t>
            </w:r>
          </w:p>
        </w:tc>
        <w:tc>
          <w:tcPr>
            <w:tcW w:w="0" w:type="auto"/>
            <w:tcBorders>
              <w:top w:val="nil"/>
              <w:left w:val="nil"/>
              <w:bottom w:val="nil"/>
              <w:right w:val="nil"/>
            </w:tcBorders>
            <w:shd w:val="clear" w:color="auto" w:fill="auto"/>
            <w:noWrap/>
            <w:hideMark/>
          </w:tcPr>
          <w:p w14:paraId="1152CDF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0B456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55D1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576A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94CB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3DD6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537D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80EDB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529ECC" w14:textId="77777777" w:rsidTr="00D317E5">
        <w:trPr>
          <w:trHeight w:val="240"/>
        </w:trPr>
        <w:tc>
          <w:tcPr>
            <w:tcW w:w="0" w:type="auto"/>
            <w:tcBorders>
              <w:top w:val="nil"/>
              <w:left w:val="nil"/>
              <w:bottom w:val="nil"/>
              <w:right w:val="nil"/>
            </w:tcBorders>
            <w:shd w:val="clear" w:color="auto" w:fill="auto"/>
            <w:noWrap/>
            <w:hideMark/>
          </w:tcPr>
          <w:p w14:paraId="54B81D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656B2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370FF3A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0114592263</w:t>
            </w:r>
          </w:p>
        </w:tc>
        <w:tc>
          <w:tcPr>
            <w:tcW w:w="0" w:type="auto"/>
            <w:gridSpan w:val="2"/>
            <w:tcBorders>
              <w:top w:val="nil"/>
              <w:left w:val="nil"/>
              <w:bottom w:val="nil"/>
              <w:right w:val="single" w:sz="4" w:space="0" w:color="000000"/>
            </w:tcBorders>
            <w:shd w:val="clear" w:color="auto" w:fill="auto"/>
            <w:noWrap/>
            <w:vAlign w:val="bottom"/>
            <w:hideMark/>
          </w:tcPr>
          <w:p w14:paraId="7A04133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0962A10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7C8D7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122F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A38C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5938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C6E9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0699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2E4D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9863F6" w14:textId="77777777" w:rsidTr="00D317E5">
        <w:trPr>
          <w:trHeight w:val="240"/>
        </w:trPr>
        <w:tc>
          <w:tcPr>
            <w:tcW w:w="0" w:type="auto"/>
            <w:tcBorders>
              <w:top w:val="nil"/>
              <w:left w:val="nil"/>
              <w:bottom w:val="nil"/>
              <w:right w:val="nil"/>
            </w:tcBorders>
            <w:shd w:val="clear" w:color="auto" w:fill="auto"/>
            <w:noWrap/>
            <w:hideMark/>
          </w:tcPr>
          <w:p w14:paraId="06A2B2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A5DF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3873119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0115285933</w:t>
            </w:r>
          </w:p>
        </w:tc>
        <w:tc>
          <w:tcPr>
            <w:tcW w:w="0" w:type="auto"/>
            <w:gridSpan w:val="2"/>
            <w:tcBorders>
              <w:top w:val="nil"/>
              <w:left w:val="nil"/>
              <w:bottom w:val="nil"/>
              <w:right w:val="single" w:sz="4" w:space="0" w:color="000000"/>
            </w:tcBorders>
            <w:shd w:val="clear" w:color="auto" w:fill="auto"/>
            <w:noWrap/>
            <w:vAlign w:val="bottom"/>
            <w:hideMark/>
          </w:tcPr>
          <w:p w14:paraId="3176983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$ 1.23</w:t>
            </w:r>
          </w:p>
        </w:tc>
        <w:tc>
          <w:tcPr>
            <w:tcW w:w="0" w:type="auto"/>
            <w:tcBorders>
              <w:top w:val="nil"/>
              <w:left w:val="nil"/>
              <w:bottom w:val="nil"/>
              <w:right w:val="nil"/>
            </w:tcBorders>
            <w:shd w:val="clear" w:color="auto" w:fill="auto"/>
            <w:noWrap/>
            <w:hideMark/>
          </w:tcPr>
          <w:p w14:paraId="2DB9241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2AB02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582B8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DDAF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A7D3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A5CA8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BF0A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EF25A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379714" w14:textId="77777777" w:rsidTr="00D317E5">
        <w:trPr>
          <w:trHeight w:val="240"/>
        </w:trPr>
        <w:tc>
          <w:tcPr>
            <w:tcW w:w="0" w:type="auto"/>
            <w:tcBorders>
              <w:top w:val="nil"/>
              <w:left w:val="nil"/>
              <w:bottom w:val="nil"/>
              <w:right w:val="nil"/>
            </w:tcBorders>
            <w:shd w:val="clear" w:color="auto" w:fill="auto"/>
            <w:noWrap/>
            <w:hideMark/>
          </w:tcPr>
          <w:p w14:paraId="6B3FB0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7554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0129C38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0115285895</w:t>
            </w:r>
          </w:p>
        </w:tc>
        <w:tc>
          <w:tcPr>
            <w:tcW w:w="0" w:type="auto"/>
            <w:gridSpan w:val="2"/>
            <w:tcBorders>
              <w:top w:val="nil"/>
              <w:left w:val="nil"/>
              <w:bottom w:val="nil"/>
              <w:right w:val="single" w:sz="4" w:space="0" w:color="000000"/>
            </w:tcBorders>
            <w:shd w:val="clear" w:color="auto" w:fill="auto"/>
            <w:noWrap/>
            <w:vAlign w:val="bottom"/>
            <w:hideMark/>
          </w:tcPr>
          <w:p w14:paraId="3A3E820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$ 235.51</w:t>
            </w:r>
          </w:p>
        </w:tc>
        <w:tc>
          <w:tcPr>
            <w:tcW w:w="0" w:type="auto"/>
            <w:tcBorders>
              <w:top w:val="nil"/>
              <w:left w:val="nil"/>
              <w:bottom w:val="nil"/>
              <w:right w:val="nil"/>
            </w:tcBorders>
            <w:shd w:val="clear" w:color="auto" w:fill="auto"/>
            <w:noWrap/>
            <w:hideMark/>
          </w:tcPr>
          <w:p w14:paraId="0B0E658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2592F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7784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2B5D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9EF1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A4AE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C617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E6EFE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B140B2B" w14:textId="77777777" w:rsidTr="00D317E5">
        <w:trPr>
          <w:trHeight w:val="240"/>
        </w:trPr>
        <w:tc>
          <w:tcPr>
            <w:tcW w:w="0" w:type="auto"/>
            <w:tcBorders>
              <w:top w:val="nil"/>
              <w:left w:val="nil"/>
              <w:bottom w:val="nil"/>
              <w:right w:val="nil"/>
            </w:tcBorders>
            <w:shd w:val="clear" w:color="auto" w:fill="auto"/>
            <w:noWrap/>
            <w:hideMark/>
          </w:tcPr>
          <w:p w14:paraId="16ABBC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5FB3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37691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0115297265</w:t>
            </w:r>
          </w:p>
        </w:tc>
        <w:tc>
          <w:tcPr>
            <w:tcW w:w="0" w:type="auto"/>
            <w:gridSpan w:val="2"/>
            <w:tcBorders>
              <w:top w:val="nil"/>
              <w:left w:val="nil"/>
              <w:bottom w:val="nil"/>
              <w:right w:val="single" w:sz="4" w:space="0" w:color="000000"/>
            </w:tcBorders>
            <w:shd w:val="clear" w:color="auto" w:fill="auto"/>
            <w:noWrap/>
            <w:vAlign w:val="bottom"/>
            <w:hideMark/>
          </w:tcPr>
          <w:p w14:paraId="06AFAE0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$ 62,453.79</w:t>
            </w:r>
          </w:p>
        </w:tc>
        <w:tc>
          <w:tcPr>
            <w:tcW w:w="0" w:type="auto"/>
            <w:tcBorders>
              <w:top w:val="nil"/>
              <w:left w:val="nil"/>
              <w:bottom w:val="nil"/>
              <w:right w:val="nil"/>
            </w:tcBorders>
            <w:shd w:val="clear" w:color="auto" w:fill="auto"/>
            <w:noWrap/>
            <w:hideMark/>
          </w:tcPr>
          <w:p w14:paraId="1CB4119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313BF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B59F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B73C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91C3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0891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B757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3A77A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8AE2DF" w14:textId="77777777" w:rsidTr="00D317E5">
        <w:trPr>
          <w:trHeight w:val="240"/>
        </w:trPr>
        <w:tc>
          <w:tcPr>
            <w:tcW w:w="0" w:type="auto"/>
            <w:tcBorders>
              <w:top w:val="nil"/>
              <w:left w:val="nil"/>
              <w:bottom w:val="nil"/>
              <w:right w:val="nil"/>
            </w:tcBorders>
            <w:shd w:val="clear" w:color="auto" w:fill="auto"/>
            <w:noWrap/>
            <w:hideMark/>
          </w:tcPr>
          <w:p w14:paraId="4AFD5C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C4C4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3BA39F9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0116050956</w:t>
            </w:r>
          </w:p>
        </w:tc>
        <w:tc>
          <w:tcPr>
            <w:tcW w:w="0" w:type="auto"/>
            <w:gridSpan w:val="2"/>
            <w:tcBorders>
              <w:top w:val="nil"/>
              <w:left w:val="nil"/>
              <w:bottom w:val="nil"/>
              <w:right w:val="single" w:sz="4" w:space="0" w:color="000000"/>
            </w:tcBorders>
            <w:shd w:val="clear" w:color="auto" w:fill="auto"/>
            <w:noWrap/>
            <w:vAlign w:val="bottom"/>
            <w:hideMark/>
          </w:tcPr>
          <w:p w14:paraId="0F2E39C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$ 34,775.55</w:t>
            </w:r>
          </w:p>
        </w:tc>
        <w:tc>
          <w:tcPr>
            <w:tcW w:w="0" w:type="auto"/>
            <w:tcBorders>
              <w:top w:val="nil"/>
              <w:left w:val="nil"/>
              <w:bottom w:val="nil"/>
              <w:right w:val="nil"/>
            </w:tcBorders>
            <w:shd w:val="clear" w:color="auto" w:fill="auto"/>
            <w:noWrap/>
            <w:hideMark/>
          </w:tcPr>
          <w:p w14:paraId="7B6C2E0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02FE5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7D35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7E6B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F6AB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2EDD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064D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DD37D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4F3387E" w14:textId="77777777" w:rsidTr="00D317E5">
        <w:trPr>
          <w:trHeight w:val="240"/>
        </w:trPr>
        <w:tc>
          <w:tcPr>
            <w:tcW w:w="0" w:type="auto"/>
            <w:tcBorders>
              <w:top w:val="nil"/>
              <w:left w:val="nil"/>
              <w:bottom w:val="nil"/>
              <w:right w:val="nil"/>
            </w:tcBorders>
            <w:shd w:val="clear" w:color="auto" w:fill="auto"/>
            <w:noWrap/>
            <w:hideMark/>
          </w:tcPr>
          <w:p w14:paraId="7C2E55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9253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408843C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0116050913</w:t>
            </w:r>
          </w:p>
        </w:tc>
        <w:tc>
          <w:tcPr>
            <w:tcW w:w="0" w:type="auto"/>
            <w:gridSpan w:val="2"/>
            <w:tcBorders>
              <w:top w:val="nil"/>
              <w:left w:val="nil"/>
              <w:bottom w:val="nil"/>
              <w:right w:val="single" w:sz="4" w:space="0" w:color="000000"/>
            </w:tcBorders>
            <w:shd w:val="clear" w:color="auto" w:fill="auto"/>
            <w:noWrap/>
            <w:vAlign w:val="bottom"/>
            <w:hideMark/>
          </w:tcPr>
          <w:p w14:paraId="469D1C6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1456B57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D7B81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2C6F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C20E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BEE6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AEEA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6B90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88AEE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758AFB1" w14:textId="77777777" w:rsidTr="00D317E5">
        <w:trPr>
          <w:trHeight w:val="240"/>
        </w:trPr>
        <w:tc>
          <w:tcPr>
            <w:tcW w:w="0" w:type="auto"/>
            <w:tcBorders>
              <w:top w:val="nil"/>
              <w:left w:val="nil"/>
              <w:bottom w:val="nil"/>
              <w:right w:val="nil"/>
            </w:tcBorders>
            <w:shd w:val="clear" w:color="auto" w:fill="auto"/>
            <w:noWrap/>
            <w:hideMark/>
          </w:tcPr>
          <w:p w14:paraId="21CB04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85F9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2B55FA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0116050905</w:t>
            </w:r>
          </w:p>
        </w:tc>
        <w:tc>
          <w:tcPr>
            <w:tcW w:w="0" w:type="auto"/>
            <w:gridSpan w:val="2"/>
            <w:tcBorders>
              <w:top w:val="nil"/>
              <w:left w:val="nil"/>
              <w:bottom w:val="nil"/>
              <w:right w:val="single" w:sz="4" w:space="0" w:color="000000"/>
            </w:tcBorders>
            <w:shd w:val="clear" w:color="auto" w:fill="auto"/>
            <w:noWrap/>
            <w:vAlign w:val="bottom"/>
            <w:hideMark/>
          </w:tcPr>
          <w:p w14:paraId="23248DB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4C5DC12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3C8EC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E30A4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B162A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66BB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46C6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469E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A4580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E5775A7" w14:textId="77777777" w:rsidTr="00D317E5">
        <w:trPr>
          <w:trHeight w:val="240"/>
        </w:trPr>
        <w:tc>
          <w:tcPr>
            <w:tcW w:w="0" w:type="auto"/>
            <w:tcBorders>
              <w:top w:val="nil"/>
              <w:left w:val="nil"/>
              <w:bottom w:val="nil"/>
              <w:right w:val="nil"/>
            </w:tcBorders>
            <w:shd w:val="clear" w:color="auto" w:fill="auto"/>
            <w:noWrap/>
            <w:hideMark/>
          </w:tcPr>
          <w:p w14:paraId="6058F4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A27B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76FA66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0116489435</w:t>
            </w:r>
          </w:p>
        </w:tc>
        <w:tc>
          <w:tcPr>
            <w:tcW w:w="0" w:type="auto"/>
            <w:gridSpan w:val="2"/>
            <w:tcBorders>
              <w:top w:val="nil"/>
              <w:left w:val="nil"/>
              <w:bottom w:val="nil"/>
              <w:right w:val="single" w:sz="4" w:space="0" w:color="000000"/>
            </w:tcBorders>
            <w:shd w:val="clear" w:color="auto" w:fill="auto"/>
            <w:noWrap/>
            <w:vAlign w:val="bottom"/>
            <w:hideMark/>
          </w:tcPr>
          <w:p w14:paraId="014F1E8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$ 8,368.80</w:t>
            </w:r>
          </w:p>
        </w:tc>
        <w:tc>
          <w:tcPr>
            <w:tcW w:w="0" w:type="auto"/>
            <w:tcBorders>
              <w:top w:val="nil"/>
              <w:left w:val="nil"/>
              <w:bottom w:val="nil"/>
              <w:right w:val="nil"/>
            </w:tcBorders>
            <w:shd w:val="clear" w:color="auto" w:fill="auto"/>
            <w:noWrap/>
            <w:hideMark/>
          </w:tcPr>
          <w:p w14:paraId="5353C0F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F1FAB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1014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F6D6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89B4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CF23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A078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12E75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87D6BC1" w14:textId="77777777" w:rsidTr="00D317E5">
        <w:trPr>
          <w:trHeight w:val="240"/>
        </w:trPr>
        <w:tc>
          <w:tcPr>
            <w:tcW w:w="0" w:type="auto"/>
            <w:tcBorders>
              <w:top w:val="nil"/>
              <w:left w:val="nil"/>
              <w:bottom w:val="nil"/>
              <w:right w:val="nil"/>
            </w:tcBorders>
            <w:shd w:val="clear" w:color="auto" w:fill="auto"/>
            <w:noWrap/>
            <w:hideMark/>
          </w:tcPr>
          <w:p w14:paraId="1C4937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D952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0F4BCB9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0116589162</w:t>
            </w:r>
          </w:p>
        </w:tc>
        <w:tc>
          <w:tcPr>
            <w:tcW w:w="0" w:type="auto"/>
            <w:gridSpan w:val="2"/>
            <w:tcBorders>
              <w:top w:val="nil"/>
              <w:left w:val="nil"/>
              <w:bottom w:val="nil"/>
              <w:right w:val="single" w:sz="4" w:space="0" w:color="000000"/>
            </w:tcBorders>
            <w:shd w:val="clear" w:color="auto" w:fill="auto"/>
            <w:noWrap/>
            <w:vAlign w:val="bottom"/>
            <w:hideMark/>
          </w:tcPr>
          <w:p w14:paraId="69CF00C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$ 83,848.63</w:t>
            </w:r>
          </w:p>
        </w:tc>
        <w:tc>
          <w:tcPr>
            <w:tcW w:w="0" w:type="auto"/>
            <w:tcBorders>
              <w:top w:val="nil"/>
              <w:left w:val="nil"/>
              <w:bottom w:val="nil"/>
              <w:right w:val="nil"/>
            </w:tcBorders>
            <w:shd w:val="clear" w:color="auto" w:fill="auto"/>
            <w:noWrap/>
            <w:hideMark/>
          </w:tcPr>
          <w:p w14:paraId="455DBBB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7F74B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09D6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8352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FE81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AFA5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5A97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7A4A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9AFF16" w14:textId="77777777" w:rsidTr="00D317E5">
        <w:trPr>
          <w:trHeight w:val="240"/>
        </w:trPr>
        <w:tc>
          <w:tcPr>
            <w:tcW w:w="0" w:type="auto"/>
            <w:tcBorders>
              <w:top w:val="nil"/>
              <w:left w:val="nil"/>
              <w:bottom w:val="nil"/>
              <w:right w:val="nil"/>
            </w:tcBorders>
            <w:shd w:val="clear" w:color="auto" w:fill="auto"/>
            <w:noWrap/>
            <w:hideMark/>
          </w:tcPr>
          <w:p w14:paraId="5E9BB4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5E5B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3CF9962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0117178360</w:t>
            </w:r>
          </w:p>
        </w:tc>
        <w:tc>
          <w:tcPr>
            <w:tcW w:w="0" w:type="auto"/>
            <w:gridSpan w:val="2"/>
            <w:tcBorders>
              <w:top w:val="nil"/>
              <w:left w:val="nil"/>
              <w:bottom w:val="nil"/>
              <w:right w:val="single" w:sz="4" w:space="0" w:color="000000"/>
            </w:tcBorders>
            <w:shd w:val="clear" w:color="auto" w:fill="auto"/>
            <w:noWrap/>
            <w:vAlign w:val="bottom"/>
            <w:hideMark/>
          </w:tcPr>
          <w:p w14:paraId="4E01FDB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$ 2.28</w:t>
            </w:r>
          </w:p>
        </w:tc>
        <w:tc>
          <w:tcPr>
            <w:tcW w:w="0" w:type="auto"/>
            <w:tcBorders>
              <w:top w:val="nil"/>
              <w:left w:val="nil"/>
              <w:bottom w:val="nil"/>
              <w:right w:val="nil"/>
            </w:tcBorders>
            <w:shd w:val="clear" w:color="auto" w:fill="auto"/>
            <w:noWrap/>
            <w:hideMark/>
          </w:tcPr>
          <w:p w14:paraId="3D6FC52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3EC2B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5983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19CD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F680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EB1B0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D893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C92CB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781E7CF" w14:textId="77777777" w:rsidTr="00D317E5">
        <w:trPr>
          <w:trHeight w:val="240"/>
        </w:trPr>
        <w:tc>
          <w:tcPr>
            <w:tcW w:w="0" w:type="auto"/>
            <w:tcBorders>
              <w:top w:val="nil"/>
              <w:left w:val="nil"/>
              <w:bottom w:val="nil"/>
              <w:right w:val="nil"/>
            </w:tcBorders>
            <w:shd w:val="clear" w:color="auto" w:fill="auto"/>
            <w:noWrap/>
            <w:hideMark/>
          </w:tcPr>
          <w:p w14:paraId="1338DB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5784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43778D5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0117178972</w:t>
            </w:r>
          </w:p>
        </w:tc>
        <w:tc>
          <w:tcPr>
            <w:tcW w:w="0" w:type="auto"/>
            <w:gridSpan w:val="2"/>
            <w:tcBorders>
              <w:top w:val="nil"/>
              <w:left w:val="nil"/>
              <w:bottom w:val="nil"/>
              <w:right w:val="single" w:sz="4" w:space="0" w:color="000000"/>
            </w:tcBorders>
            <w:shd w:val="clear" w:color="auto" w:fill="auto"/>
            <w:noWrap/>
            <w:vAlign w:val="bottom"/>
            <w:hideMark/>
          </w:tcPr>
          <w:p w14:paraId="5C76234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$ 102,584.82</w:t>
            </w:r>
          </w:p>
        </w:tc>
        <w:tc>
          <w:tcPr>
            <w:tcW w:w="0" w:type="auto"/>
            <w:tcBorders>
              <w:top w:val="nil"/>
              <w:left w:val="nil"/>
              <w:bottom w:val="nil"/>
              <w:right w:val="nil"/>
            </w:tcBorders>
            <w:shd w:val="clear" w:color="auto" w:fill="auto"/>
            <w:noWrap/>
            <w:hideMark/>
          </w:tcPr>
          <w:p w14:paraId="3B33A75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7A6B0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CB5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9FF4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6DCB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12BD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FD08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540F1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9EDCE3" w14:textId="77777777" w:rsidTr="00D317E5">
        <w:trPr>
          <w:trHeight w:val="240"/>
        </w:trPr>
        <w:tc>
          <w:tcPr>
            <w:tcW w:w="0" w:type="auto"/>
            <w:tcBorders>
              <w:top w:val="nil"/>
              <w:left w:val="nil"/>
              <w:bottom w:val="nil"/>
              <w:right w:val="nil"/>
            </w:tcBorders>
            <w:shd w:val="clear" w:color="auto" w:fill="auto"/>
            <w:noWrap/>
            <w:hideMark/>
          </w:tcPr>
          <w:p w14:paraId="3DA6A6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4F30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2208808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0117936036</w:t>
            </w:r>
          </w:p>
        </w:tc>
        <w:tc>
          <w:tcPr>
            <w:tcW w:w="0" w:type="auto"/>
            <w:gridSpan w:val="2"/>
            <w:tcBorders>
              <w:top w:val="nil"/>
              <w:left w:val="nil"/>
              <w:bottom w:val="nil"/>
              <w:right w:val="single" w:sz="4" w:space="0" w:color="000000"/>
            </w:tcBorders>
            <w:shd w:val="clear" w:color="auto" w:fill="auto"/>
            <w:noWrap/>
            <w:vAlign w:val="bottom"/>
            <w:hideMark/>
          </w:tcPr>
          <w:p w14:paraId="3B387DA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-$ 73.31</w:t>
            </w:r>
          </w:p>
        </w:tc>
        <w:tc>
          <w:tcPr>
            <w:tcW w:w="0" w:type="auto"/>
            <w:tcBorders>
              <w:top w:val="nil"/>
              <w:left w:val="nil"/>
              <w:bottom w:val="nil"/>
              <w:right w:val="nil"/>
            </w:tcBorders>
            <w:shd w:val="clear" w:color="auto" w:fill="auto"/>
            <w:noWrap/>
            <w:hideMark/>
          </w:tcPr>
          <w:p w14:paraId="013A81F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C9876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00B1A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F1B4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79894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8F9B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74CC9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C9CB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AF265E" w14:textId="77777777" w:rsidTr="00D317E5">
        <w:trPr>
          <w:trHeight w:val="240"/>
        </w:trPr>
        <w:tc>
          <w:tcPr>
            <w:tcW w:w="0" w:type="auto"/>
            <w:tcBorders>
              <w:top w:val="nil"/>
              <w:left w:val="nil"/>
              <w:bottom w:val="nil"/>
              <w:right w:val="nil"/>
            </w:tcBorders>
            <w:shd w:val="clear" w:color="auto" w:fill="auto"/>
            <w:noWrap/>
            <w:hideMark/>
          </w:tcPr>
          <w:p w14:paraId="308CD7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256E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04FB752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0117936141</w:t>
            </w:r>
          </w:p>
        </w:tc>
        <w:tc>
          <w:tcPr>
            <w:tcW w:w="0" w:type="auto"/>
            <w:gridSpan w:val="2"/>
            <w:tcBorders>
              <w:top w:val="nil"/>
              <w:left w:val="nil"/>
              <w:bottom w:val="nil"/>
              <w:right w:val="single" w:sz="4" w:space="0" w:color="000000"/>
            </w:tcBorders>
            <w:shd w:val="clear" w:color="auto" w:fill="auto"/>
            <w:noWrap/>
            <w:vAlign w:val="bottom"/>
            <w:hideMark/>
          </w:tcPr>
          <w:p w14:paraId="3DCA859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.85</w:t>
            </w:r>
          </w:p>
        </w:tc>
        <w:tc>
          <w:tcPr>
            <w:tcW w:w="0" w:type="auto"/>
            <w:tcBorders>
              <w:top w:val="nil"/>
              <w:left w:val="nil"/>
              <w:bottom w:val="nil"/>
              <w:right w:val="nil"/>
            </w:tcBorders>
            <w:shd w:val="clear" w:color="auto" w:fill="auto"/>
            <w:noWrap/>
            <w:hideMark/>
          </w:tcPr>
          <w:p w14:paraId="1D7356E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CD8E6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210A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8CDA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9868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EDA1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56FC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C176C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A08B10" w14:textId="77777777" w:rsidTr="00D317E5">
        <w:trPr>
          <w:trHeight w:val="240"/>
        </w:trPr>
        <w:tc>
          <w:tcPr>
            <w:tcW w:w="0" w:type="auto"/>
            <w:tcBorders>
              <w:top w:val="nil"/>
              <w:left w:val="nil"/>
              <w:bottom w:val="nil"/>
              <w:right w:val="nil"/>
            </w:tcBorders>
            <w:shd w:val="clear" w:color="auto" w:fill="auto"/>
            <w:noWrap/>
            <w:hideMark/>
          </w:tcPr>
          <w:p w14:paraId="0F5FC1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981E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1C8300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0118696853</w:t>
            </w:r>
          </w:p>
        </w:tc>
        <w:tc>
          <w:tcPr>
            <w:tcW w:w="0" w:type="auto"/>
            <w:gridSpan w:val="2"/>
            <w:tcBorders>
              <w:top w:val="nil"/>
              <w:left w:val="nil"/>
              <w:bottom w:val="nil"/>
              <w:right w:val="single" w:sz="4" w:space="0" w:color="000000"/>
            </w:tcBorders>
            <w:shd w:val="clear" w:color="auto" w:fill="auto"/>
            <w:noWrap/>
            <w:vAlign w:val="bottom"/>
            <w:hideMark/>
          </w:tcPr>
          <w:p w14:paraId="07E843A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$ 100,613.08</w:t>
            </w:r>
          </w:p>
        </w:tc>
        <w:tc>
          <w:tcPr>
            <w:tcW w:w="0" w:type="auto"/>
            <w:tcBorders>
              <w:top w:val="nil"/>
              <w:left w:val="nil"/>
              <w:bottom w:val="nil"/>
              <w:right w:val="nil"/>
            </w:tcBorders>
            <w:shd w:val="clear" w:color="auto" w:fill="auto"/>
            <w:noWrap/>
            <w:hideMark/>
          </w:tcPr>
          <w:p w14:paraId="747945B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B73B5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08AD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4FB9C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AB7A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7FAA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CB11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5C79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57848F" w14:textId="77777777" w:rsidTr="00D317E5">
        <w:trPr>
          <w:trHeight w:val="240"/>
        </w:trPr>
        <w:tc>
          <w:tcPr>
            <w:tcW w:w="0" w:type="auto"/>
            <w:tcBorders>
              <w:top w:val="nil"/>
              <w:left w:val="nil"/>
              <w:bottom w:val="nil"/>
              <w:right w:val="nil"/>
            </w:tcBorders>
            <w:shd w:val="clear" w:color="auto" w:fill="auto"/>
            <w:noWrap/>
            <w:hideMark/>
          </w:tcPr>
          <w:p w14:paraId="790399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29DE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33F330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0119257012</w:t>
            </w:r>
          </w:p>
        </w:tc>
        <w:tc>
          <w:tcPr>
            <w:tcW w:w="0" w:type="auto"/>
            <w:gridSpan w:val="2"/>
            <w:tcBorders>
              <w:top w:val="nil"/>
              <w:left w:val="nil"/>
              <w:bottom w:val="nil"/>
              <w:right w:val="single" w:sz="4" w:space="0" w:color="000000"/>
            </w:tcBorders>
            <w:shd w:val="clear" w:color="auto" w:fill="auto"/>
            <w:noWrap/>
            <w:vAlign w:val="bottom"/>
            <w:hideMark/>
          </w:tcPr>
          <w:p w14:paraId="3A94A8B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$ 17.72</w:t>
            </w:r>
          </w:p>
        </w:tc>
        <w:tc>
          <w:tcPr>
            <w:tcW w:w="0" w:type="auto"/>
            <w:tcBorders>
              <w:top w:val="nil"/>
              <w:left w:val="nil"/>
              <w:bottom w:val="nil"/>
              <w:right w:val="nil"/>
            </w:tcBorders>
            <w:shd w:val="clear" w:color="auto" w:fill="auto"/>
            <w:noWrap/>
            <w:hideMark/>
          </w:tcPr>
          <w:p w14:paraId="74188DC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D02FD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D08A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54AA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1103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B46B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8391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571C3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B29DA2" w14:textId="77777777" w:rsidTr="00D317E5">
        <w:trPr>
          <w:trHeight w:val="240"/>
        </w:trPr>
        <w:tc>
          <w:tcPr>
            <w:tcW w:w="0" w:type="auto"/>
            <w:tcBorders>
              <w:top w:val="nil"/>
              <w:left w:val="nil"/>
              <w:bottom w:val="nil"/>
              <w:right w:val="nil"/>
            </w:tcBorders>
            <w:shd w:val="clear" w:color="auto" w:fill="auto"/>
            <w:noWrap/>
            <w:hideMark/>
          </w:tcPr>
          <w:p w14:paraId="408525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E9AD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75ACE1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0119530940</w:t>
            </w:r>
          </w:p>
        </w:tc>
        <w:tc>
          <w:tcPr>
            <w:tcW w:w="0" w:type="auto"/>
            <w:gridSpan w:val="2"/>
            <w:tcBorders>
              <w:top w:val="nil"/>
              <w:left w:val="nil"/>
              <w:bottom w:val="nil"/>
              <w:right w:val="single" w:sz="4" w:space="0" w:color="000000"/>
            </w:tcBorders>
            <w:shd w:val="clear" w:color="auto" w:fill="auto"/>
            <w:noWrap/>
            <w:vAlign w:val="bottom"/>
            <w:hideMark/>
          </w:tcPr>
          <w:p w14:paraId="045BF8E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$ 869,186.05</w:t>
            </w:r>
          </w:p>
        </w:tc>
        <w:tc>
          <w:tcPr>
            <w:tcW w:w="0" w:type="auto"/>
            <w:tcBorders>
              <w:top w:val="nil"/>
              <w:left w:val="nil"/>
              <w:bottom w:val="nil"/>
              <w:right w:val="nil"/>
            </w:tcBorders>
            <w:shd w:val="clear" w:color="auto" w:fill="auto"/>
            <w:noWrap/>
            <w:hideMark/>
          </w:tcPr>
          <w:p w14:paraId="5768A47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47933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B7D0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B412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30EB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D7A5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FFDC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9C745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FF251B" w14:textId="77777777" w:rsidTr="00D317E5">
        <w:trPr>
          <w:trHeight w:val="240"/>
        </w:trPr>
        <w:tc>
          <w:tcPr>
            <w:tcW w:w="0" w:type="auto"/>
            <w:tcBorders>
              <w:top w:val="nil"/>
              <w:left w:val="nil"/>
              <w:bottom w:val="nil"/>
              <w:right w:val="nil"/>
            </w:tcBorders>
            <w:shd w:val="clear" w:color="auto" w:fill="auto"/>
            <w:noWrap/>
            <w:hideMark/>
          </w:tcPr>
          <w:p w14:paraId="4B5629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875D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3B0B8BF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0119697829</w:t>
            </w:r>
          </w:p>
        </w:tc>
        <w:tc>
          <w:tcPr>
            <w:tcW w:w="0" w:type="auto"/>
            <w:gridSpan w:val="2"/>
            <w:tcBorders>
              <w:top w:val="nil"/>
              <w:left w:val="nil"/>
              <w:bottom w:val="nil"/>
              <w:right w:val="single" w:sz="4" w:space="0" w:color="000000"/>
            </w:tcBorders>
            <w:shd w:val="clear" w:color="auto" w:fill="auto"/>
            <w:noWrap/>
            <w:vAlign w:val="bottom"/>
            <w:hideMark/>
          </w:tcPr>
          <w:p w14:paraId="450503D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$ 2,382,794.09</w:t>
            </w:r>
          </w:p>
        </w:tc>
        <w:tc>
          <w:tcPr>
            <w:tcW w:w="0" w:type="auto"/>
            <w:tcBorders>
              <w:top w:val="nil"/>
              <w:left w:val="nil"/>
              <w:bottom w:val="nil"/>
              <w:right w:val="nil"/>
            </w:tcBorders>
            <w:shd w:val="clear" w:color="auto" w:fill="auto"/>
            <w:noWrap/>
            <w:hideMark/>
          </w:tcPr>
          <w:p w14:paraId="6C71B7D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1A646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FD2A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526A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DAD8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7BD4B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12E5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069E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294CAAC" w14:textId="77777777" w:rsidTr="00D317E5">
        <w:trPr>
          <w:trHeight w:val="240"/>
        </w:trPr>
        <w:tc>
          <w:tcPr>
            <w:tcW w:w="0" w:type="auto"/>
            <w:tcBorders>
              <w:top w:val="nil"/>
              <w:left w:val="nil"/>
              <w:bottom w:val="nil"/>
              <w:right w:val="nil"/>
            </w:tcBorders>
            <w:shd w:val="clear" w:color="auto" w:fill="auto"/>
            <w:noWrap/>
            <w:hideMark/>
          </w:tcPr>
          <w:p w14:paraId="033F48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C408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nil"/>
              <w:right w:val="nil"/>
            </w:tcBorders>
            <w:shd w:val="clear" w:color="auto" w:fill="auto"/>
            <w:noWrap/>
            <w:vAlign w:val="bottom"/>
            <w:hideMark/>
          </w:tcPr>
          <w:p w14:paraId="5492B83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0119697659</w:t>
            </w:r>
          </w:p>
        </w:tc>
        <w:tc>
          <w:tcPr>
            <w:tcW w:w="0" w:type="auto"/>
            <w:gridSpan w:val="2"/>
            <w:tcBorders>
              <w:top w:val="nil"/>
              <w:left w:val="nil"/>
              <w:bottom w:val="nil"/>
              <w:right w:val="single" w:sz="4" w:space="0" w:color="000000"/>
            </w:tcBorders>
            <w:shd w:val="clear" w:color="auto" w:fill="auto"/>
            <w:noWrap/>
            <w:vAlign w:val="bottom"/>
            <w:hideMark/>
          </w:tcPr>
          <w:p w14:paraId="1BB18CE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$ 9,451,026.80</w:t>
            </w:r>
          </w:p>
        </w:tc>
        <w:tc>
          <w:tcPr>
            <w:tcW w:w="0" w:type="auto"/>
            <w:tcBorders>
              <w:top w:val="nil"/>
              <w:left w:val="nil"/>
              <w:bottom w:val="nil"/>
              <w:right w:val="nil"/>
            </w:tcBorders>
            <w:shd w:val="clear" w:color="auto" w:fill="auto"/>
            <w:noWrap/>
            <w:hideMark/>
          </w:tcPr>
          <w:p w14:paraId="0577C7A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F33E3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9B6F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0018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A835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02947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B705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4CE2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B5FA306" w14:textId="77777777" w:rsidTr="00D317E5">
        <w:trPr>
          <w:trHeight w:val="240"/>
        </w:trPr>
        <w:tc>
          <w:tcPr>
            <w:tcW w:w="0" w:type="auto"/>
            <w:tcBorders>
              <w:top w:val="nil"/>
              <w:left w:val="nil"/>
              <w:bottom w:val="nil"/>
              <w:right w:val="nil"/>
            </w:tcBorders>
            <w:shd w:val="clear" w:color="auto" w:fill="auto"/>
            <w:noWrap/>
            <w:hideMark/>
          </w:tcPr>
          <w:p w14:paraId="01300D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B90A7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single" w:sz="4" w:space="0" w:color="auto"/>
              <w:bottom w:val="single" w:sz="4" w:space="0" w:color="auto"/>
              <w:right w:val="nil"/>
            </w:tcBorders>
            <w:shd w:val="clear" w:color="auto" w:fill="auto"/>
            <w:noWrap/>
            <w:vAlign w:val="bottom"/>
            <w:hideMark/>
          </w:tcPr>
          <w:p w14:paraId="67865A3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BBVA Bancomer Cta. 0119922784</w:t>
            </w:r>
          </w:p>
        </w:tc>
        <w:tc>
          <w:tcPr>
            <w:tcW w:w="0" w:type="auto"/>
            <w:gridSpan w:val="2"/>
            <w:tcBorders>
              <w:top w:val="nil"/>
              <w:left w:val="nil"/>
              <w:bottom w:val="single" w:sz="4" w:space="0" w:color="auto"/>
              <w:right w:val="single" w:sz="4" w:space="0" w:color="000000"/>
            </w:tcBorders>
            <w:shd w:val="clear" w:color="auto" w:fill="auto"/>
            <w:noWrap/>
            <w:vAlign w:val="bottom"/>
            <w:hideMark/>
          </w:tcPr>
          <w:p w14:paraId="283F69F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$ 1,819.27</w:t>
            </w:r>
          </w:p>
        </w:tc>
        <w:tc>
          <w:tcPr>
            <w:tcW w:w="0" w:type="auto"/>
            <w:tcBorders>
              <w:top w:val="nil"/>
              <w:left w:val="nil"/>
              <w:bottom w:val="nil"/>
              <w:right w:val="nil"/>
            </w:tcBorders>
            <w:shd w:val="clear" w:color="auto" w:fill="auto"/>
            <w:noWrap/>
            <w:hideMark/>
          </w:tcPr>
          <w:p w14:paraId="23D0646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CA85D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202C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50FC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F031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B8D6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1062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E9D80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0EA9908" w14:textId="77777777" w:rsidTr="00D317E5">
        <w:trPr>
          <w:trHeight w:val="240"/>
        </w:trPr>
        <w:tc>
          <w:tcPr>
            <w:tcW w:w="0" w:type="auto"/>
            <w:tcBorders>
              <w:top w:val="nil"/>
              <w:left w:val="nil"/>
              <w:bottom w:val="nil"/>
              <w:right w:val="nil"/>
            </w:tcBorders>
            <w:shd w:val="clear" w:color="auto" w:fill="auto"/>
            <w:noWrap/>
            <w:hideMark/>
          </w:tcPr>
          <w:p w14:paraId="1EFE26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12FA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2D7B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EA60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78DFE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D5D54D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08DDC4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D47A38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059137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44C7B9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52F4FD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17A79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85A26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AB318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B1D9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8F959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99A929" w14:textId="77777777" w:rsidTr="00D317E5">
        <w:trPr>
          <w:trHeight w:val="240"/>
        </w:trPr>
        <w:tc>
          <w:tcPr>
            <w:tcW w:w="0" w:type="auto"/>
            <w:tcBorders>
              <w:top w:val="nil"/>
              <w:left w:val="nil"/>
              <w:bottom w:val="nil"/>
              <w:right w:val="nil"/>
            </w:tcBorders>
            <w:shd w:val="clear" w:color="auto" w:fill="auto"/>
            <w:noWrap/>
            <w:hideMark/>
          </w:tcPr>
          <w:p w14:paraId="12FD77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20D23785"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La cuenta 0108973237 se utiliza para la recepción de los depósitos y pagos inherentes a los talleres, cursos, servicios de </w:t>
            </w:r>
            <w:proofErr w:type="spellStart"/>
            <w:r w:rsidRPr="00E05167">
              <w:rPr>
                <w:rFonts w:ascii="Barlow" w:eastAsia="Times New Roman" w:hAnsi="Barlow" w:cs="Arial"/>
                <w:color w:val="000000"/>
                <w:sz w:val="18"/>
                <w:szCs w:val="18"/>
                <w:lang w:eastAsia="es-MX"/>
              </w:rPr>
              <w:t>fab</w:t>
            </w:r>
            <w:proofErr w:type="spellEnd"/>
            <w:r w:rsidRPr="00E05167">
              <w:rPr>
                <w:rFonts w:ascii="Barlow" w:eastAsia="Times New Roman" w:hAnsi="Barlow" w:cs="Arial"/>
                <w:color w:val="000000"/>
                <w:sz w:val="18"/>
                <w:szCs w:val="18"/>
                <w:lang w:eastAsia="es-MX"/>
              </w:rPr>
              <w:t xml:space="preserve"> </w:t>
            </w:r>
            <w:proofErr w:type="spellStart"/>
            <w:r w:rsidRPr="00E05167">
              <w:rPr>
                <w:rFonts w:ascii="Barlow" w:eastAsia="Times New Roman" w:hAnsi="Barlow" w:cs="Arial"/>
                <w:color w:val="000000"/>
                <w:sz w:val="18"/>
                <w:szCs w:val="18"/>
                <w:lang w:eastAsia="es-MX"/>
              </w:rPr>
              <w:t>lab</w:t>
            </w:r>
            <w:proofErr w:type="spellEnd"/>
            <w:r w:rsidRPr="00E05167">
              <w:rPr>
                <w:rFonts w:ascii="Barlow" w:eastAsia="Times New Roman" w:hAnsi="Barlow" w:cs="Arial"/>
                <w:color w:val="000000"/>
                <w:sz w:val="18"/>
                <w:szCs w:val="18"/>
                <w:lang w:eastAsia="es-MX"/>
              </w:rPr>
              <w:t xml:space="preserve">, y </w:t>
            </w:r>
            <w:proofErr w:type="spellStart"/>
            <w:r w:rsidRPr="00E05167">
              <w:rPr>
                <w:rFonts w:ascii="Barlow" w:eastAsia="Times New Roman" w:hAnsi="Barlow" w:cs="Arial"/>
                <w:color w:val="000000"/>
                <w:sz w:val="18"/>
                <w:szCs w:val="18"/>
                <w:lang w:eastAsia="es-MX"/>
              </w:rPr>
              <w:t>consultorias</w:t>
            </w:r>
            <w:proofErr w:type="spellEnd"/>
            <w:r w:rsidRPr="00E05167">
              <w:rPr>
                <w:rFonts w:ascii="Barlow" w:eastAsia="Times New Roman" w:hAnsi="Barlow" w:cs="Arial"/>
                <w:color w:val="000000"/>
                <w:sz w:val="18"/>
                <w:szCs w:val="18"/>
                <w:lang w:eastAsia="es-MX"/>
              </w:rPr>
              <w:t xml:space="preserve">, entre otros impartidos por el Instituto. Las cuentas de cheques 0117936141 se destina al pago y </w:t>
            </w:r>
            <w:proofErr w:type="spellStart"/>
            <w:r w:rsidRPr="00E05167">
              <w:rPr>
                <w:rFonts w:ascii="Barlow" w:eastAsia="Times New Roman" w:hAnsi="Barlow" w:cs="Arial"/>
                <w:color w:val="000000"/>
                <w:sz w:val="18"/>
                <w:szCs w:val="18"/>
                <w:lang w:eastAsia="es-MX"/>
              </w:rPr>
              <w:t>deposito</w:t>
            </w:r>
            <w:proofErr w:type="spellEnd"/>
            <w:r w:rsidRPr="00E05167">
              <w:rPr>
                <w:rFonts w:ascii="Barlow" w:eastAsia="Times New Roman" w:hAnsi="Barlow" w:cs="Arial"/>
                <w:color w:val="000000"/>
                <w:sz w:val="18"/>
                <w:szCs w:val="18"/>
                <w:lang w:eastAsia="es-MX"/>
              </w:rPr>
              <w:t xml:space="preserve"> de las ministraciones recibidas con fuente de financiamiento 101 Recursos Propios Estatales, la cuenta 0117936036 se destina para la </w:t>
            </w:r>
            <w:proofErr w:type="spellStart"/>
            <w:r w:rsidRPr="00E05167">
              <w:rPr>
                <w:rFonts w:ascii="Barlow" w:eastAsia="Times New Roman" w:hAnsi="Barlow" w:cs="Arial"/>
                <w:color w:val="000000"/>
                <w:sz w:val="18"/>
                <w:szCs w:val="18"/>
                <w:lang w:eastAsia="es-MX"/>
              </w:rPr>
              <w:t>recepcion</w:t>
            </w:r>
            <w:proofErr w:type="spellEnd"/>
            <w:r w:rsidRPr="00E05167">
              <w:rPr>
                <w:rFonts w:ascii="Barlow" w:eastAsia="Times New Roman" w:hAnsi="Barlow" w:cs="Arial"/>
                <w:color w:val="000000"/>
                <w:sz w:val="18"/>
                <w:szCs w:val="18"/>
                <w:lang w:eastAsia="es-MX"/>
              </w:rPr>
              <w:t xml:space="preserve"> y pago de las ministraciones con fuente de financiamiento 01 Recursos Propios Federalizados. La cuenta 0114161548 se destina para la recepción de los cobros efectuados de los Créditos otorgados en el Programa Microyuc Emprendedores. La cuenta 0116050956 se destina para la recepción de los cobros realizados por la venta de las </w:t>
            </w:r>
            <w:proofErr w:type="spellStart"/>
            <w:r w:rsidRPr="00E05167">
              <w:rPr>
                <w:rFonts w:ascii="Barlow" w:eastAsia="Times New Roman" w:hAnsi="Barlow" w:cs="Arial"/>
                <w:color w:val="000000"/>
                <w:sz w:val="18"/>
                <w:szCs w:val="18"/>
                <w:lang w:eastAsia="es-MX"/>
              </w:rPr>
              <w:t>Artesanias</w:t>
            </w:r>
            <w:proofErr w:type="spellEnd"/>
            <w:r w:rsidRPr="00E05167">
              <w:rPr>
                <w:rFonts w:ascii="Barlow" w:eastAsia="Times New Roman" w:hAnsi="Barlow" w:cs="Arial"/>
                <w:color w:val="000000"/>
                <w:sz w:val="18"/>
                <w:szCs w:val="18"/>
                <w:lang w:eastAsia="es-MX"/>
              </w:rPr>
              <w:t xml:space="preserve"> provenientes del Programa de Activación Empresarial. Se apertura la cuenta 0116489435, para la operación del Programa de Movilidad Sustentable. La cuenta 0116589162 se utiliza para el cobro del 50% del costo total de las bicicletas otorgadas a los ciudadanos. La cuenta 0117178360 será utilizada para la operación del Programa WK Kellogg. </w:t>
            </w:r>
          </w:p>
        </w:tc>
        <w:tc>
          <w:tcPr>
            <w:tcW w:w="0" w:type="auto"/>
            <w:vAlign w:val="center"/>
            <w:hideMark/>
          </w:tcPr>
          <w:p w14:paraId="3BA89C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66767F" w14:textId="77777777" w:rsidTr="00D317E5">
        <w:trPr>
          <w:trHeight w:val="240"/>
        </w:trPr>
        <w:tc>
          <w:tcPr>
            <w:tcW w:w="0" w:type="auto"/>
            <w:tcBorders>
              <w:top w:val="nil"/>
              <w:left w:val="nil"/>
              <w:bottom w:val="nil"/>
              <w:right w:val="nil"/>
            </w:tcBorders>
            <w:shd w:val="clear" w:color="auto" w:fill="auto"/>
            <w:noWrap/>
            <w:hideMark/>
          </w:tcPr>
          <w:p w14:paraId="77FB5B0A"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00E083F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4033AC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A47995" w14:textId="77777777" w:rsidTr="00D317E5">
        <w:trPr>
          <w:trHeight w:val="240"/>
        </w:trPr>
        <w:tc>
          <w:tcPr>
            <w:tcW w:w="0" w:type="auto"/>
            <w:tcBorders>
              <w:top w:val="nil"/>
              <w:left w:val="nil"/>
              <w:bottom w:val="nil"/>
              <w:right w:val="nil"/>
            </w:tcBorders>
            <w:shd w:val="clear" w:color="auto" w:fill="auto"/>
            <w:noWrap/>
            <w:hideMark/>
          </w:tcPr>
          <w:p w14:paraId="0ADCA7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4E17758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75046B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AFDB1C" w14:textId="77777777" w:rsidTr="00D317E5">
        <w:trPr>
          <w:trHeight w:val="240"/>
        </w:trPr>
        <w:tc>
          <w:tcPr>
            <w:tcW w:w="0" w:type="auto"/>
            <w:tcBorders>
              <w:top w:val="nil"/>
              <w:left w:val="nil"/>
              <w:bottom w:val="nil"/>
              <w:right w:val="nil"/>
            </w:tcBorders>
            <w:shd w:val="clear" w:color="auto" w:fill="auto"/>
            <w:noWrap/>
            <w:hideMark/>
          </w:tcPr>
          <w:p w14:paraId="51D934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14D136B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392D5F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3CB14C" w14:textId="77777777" w:rsidTr="00D317E5">
        <w:trPr>
          <w:trHeight w:val="240"/>
        </w:trPr>
        <w:tc>
          <w:tcPr>
            <w:tcW w:w="0" w:type="auto"/>
            <w:tcBorders>
              <w:top w:val="nil"/>
              <w:left w:val="nil"/>
              <w:bottom w:val="nil"/>
              <w:right w:val="nil"/>
            </w:tcBorders>
            <w:shd w:val="clear" w:color="auto" w:fill="auto"/>
            <w:noWrap/>
            <w:hideMark/>
          </w:tcPr>
          <w:p w14:paraId="21758B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357E2E2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44BD17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F6E0558" w14:textId="77777777" w:rsidTr="00D317E5">
        <w:trPr>
          <w:trHeight w:val="240"/>
        </w:trPr>
        <w:tc>
          <w:tcPr>
            <w:tcW w:w="0" w:type="auto"/>
            <w:tcBorders>
              <w:top w:val="nil"/>
              <w:left w:val="nil"/>
              <w:bottom w:val="nil"/>
              <w:right w:val="nil"/>
            </w:tcBorders>
            <w:shd w:val="clear" w:color="auto" w:fill="auto"/>
            <w:noWrap/>
            <w:hideMark/>
          </w:tcPr>
          <w:p w14:paraId="246A71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229F59D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56477C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FD17710" w14:textId="77777777" w:rsidTr="00D317E5">
        <w:trPr>
          <w:trHeight w:val="240"/>
        </w:trPr>
        <w:tc>
          <w:tcPr>
            <w:tcW w:w="0" w:type="auto"/>
            <w:tcBorders>
              <w:top w:val="nil"/>
              <w:left w:val="nil"/>
              <w:bottom w:val="nil"/>
              <w:right w:val="nil"/>
            </w:tcBorders>
            <w:shd w:val="clear" w:color="auto" w:fill="auto"/>
            <w:noWrap/>
            <w:hideMark/>
          </w:tcPr>
          <w:p w14:paraId="0ACFAA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5BCEDC2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29E0CA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80F44C" w14:textId="77777777" w:rsidTr="00D317E5">
        <w:trPr>
          <w:trHeight w:val="240"/>
        </w:trPr>
        <w:tc>
          <w:tcPr>
            <w:tcW w:w="0" w:type="auto"/>
            <w:tcBorders>
              <w:top w:val="nil"/>
              <w:left w:val="nil"/>
              <w:bottom w:val="nil"/>
              <w:right w:val="nil"/>
            </w:tcBorders>
            <w:shd w:val="clear" w:color="auto" w:fill="auto"/>
            <w:noWrap/>
            <w:hideMark/>
          </w:tcPr>
          <w:p w14:paraId="11248C4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vAlign w:val="bottom"/>
            <w:hideMark/>
          </w:tcPr>
          <w:p w14:paraId="42266AF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Inversiones Temporales</w:t>
            </w:r>
          </w:p>
        </w:tc>
        <w:tc>
          <w:tcPr>
            <w:tcW w:w="0" w:type="auto"/>
            <w:tcBorders>
              <w:top w:val="nil"/>
              <w:left w:val="nil"/>
              <w:bottom w:val="nil"/>
              <w:right w:val="nil"/>
            </w:tcBorders>
            <w:shd w:val="clear" w:color="auto" w:fill="auto"/>
            <w:noWrap/>
            <w:vAlign w:val="bottom"/>
            <w:hideMark/>
          </w:tcPr>
          <w:p w14:paraId="56E16FA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218513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55EA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1600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71247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348CC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AE38E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6EF2E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DBE1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6A9C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B15CA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E05ED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40C469" w14:textId="77777777" w:rsidTr="00D317E5">
        <w:trPr>
          <w:trHeight w:val="480"/>
        </w:trPr>
        <w:tc>
          <w:tcPr>
            <w:tcW w:w="0" w:type="auto"/>
            <w:tcBorders>
              <w:top w:val="nil"/>
              <w:left w:val="nil"/>
              <w:bottom w:val="nil"/>
              <w:right w:val="nil"/>
            </w:tcBorders>
            <w:shd w:val="clear" w:color="auto" w:fill="auto"/>
            <w:noWrap/>
            <w:hideMark/>
          </w:tcPr>
          <w:p w14:paraId="6228AF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4DEC0031"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Representa el monto de efectivo invertido por el </w:t>
            </w:r>
            <w:r w:rsidRPr="00E05167">
              <w:rPr>
                <w:rFonts w:ascii="Barlow" w:eastAsia="Times New Roman" w:hAnsi="Barlow" w:cs="Arial"/>
                <w:b/>
                <w:bCs/>
                <w:color w:val="000000"/>
                <w:sz w:val="18"/>
                <w:szCs w:val="18"/>
                <w:lang w:eastAsia="es-MX"/>
              </w:rPr>
              <w:t>Instituto Yucateco de Emprendedores (IYEM)</w:t>
            </w:r>
            <w:r w:rsidRPr="00E05167">
              <w:rPr>
                <w:rFonts w:ascii="Barlow" w:eastAsia="Times New Roman" w:hAnsi="Barlow" w:cs="Arial"/>
                <w:color w:val="000000"/>
                <w:sz w:val="18"/>
                <w:szCs w:val="18"/>
                <w:lang w:eastAsia="es-MX"/>
              </w:rPr>
              <w:t>, la cual se efectúa a plazos que van de inversión a la vista hasta 90 días, su importe se integra por:</w:t>
            </w:r>
          </w:p>
        </w:tc>
        <w:tc>
          <w:tcPr>
            <w:tcW w:w="0" w:type="auto"/>
            <w:vAlign w:val="center"/>
            <w:hideMark/>
          </w:tcPr>
          <w:p w14:paraId="71D039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84C1A42" w14:textId="77777777" w:rsidTr="00D317E5">
        <w:trPr>
          <w:trHeight w:val="240"/>
        </w:trPr>
        <w:tc>
          <w:tcPr>
            <w:tcW w:w="0" w:type="auto"/>
            <w:tcBorders>
              <w:top w:val="nil"/>
              <w:left w:val="nil"/>
              <w:bottom w:val="nil"/>
              <w:right w:val="nil"/>
            </w:tcBorders>
            <w:shd w:val="clear" w:color="auto" w:fill="auto"/>
            <w:noWrap/>
            <w:hideMark/>
          </w:tcPr>
          <w:p w14:paraId="3BBBDD04"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311AB9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9463F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710A1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FE49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D4965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3C929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73A15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A596C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3AC35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0827A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8A3C7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E3376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75802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675E4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C00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369F6CE" w14:textId="77777777" w:rsidTr="00D317E5">
        <w:trPr>
          <w:trHeight w:val="240"/>
        </w:trPr>
        <w:tc>
          <w:tcPr>
            <w:tcW w:w="0" w:type="auto"/>
            <w:tcBorders>
              <w:top w:val="nil"/>
              <w:left w:val="nil"/>
              <w:bottom w:val="nil"/>
              <w:right w:val="nil"/>
            </w:tcBorders>
            <w:shd w:val="clear" w:color="auto" w:fill="auto"/>
            <w:noWrap/>
            <w:hideMark/>
          </w:tcPr>
          <w:p w14:paraId="4A983C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43C1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63D1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5B83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D99078"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Banco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9884F6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vAlign w:val="bottom"/>
            <w:hideMark/>
          </w:tcPr>
          <w:p w14:paraId="5D5A9CA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783866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C78A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0DF6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AC33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44E3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D3D5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BE2A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08369B" w14:textId="77777777" w:rsidTr="00D317E5">
        <w:trPr>
          <w:trHeight w:val="240"/>
        </w:trPr>
        <w:tc>
          <w:tcPr>
            <w:tcW w:w="0" w:type="auto"/>
            <w:tcBorders>
              <w:top w:val="nil"/>
              <w:left w:val="nil"/>
              <w:bottom w:val="nil"/>
              <w:right w:val="nil"/>
            </w:tcBorders>
            <w:shd w:val="clear" w:color="auto" w:fill="auto"/>
            <w:noWrap/>
            <w:hideMark/>
          </w:tcPr>
          <w:p w14:paraId="432E42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B771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87983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BF35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6C0C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E3057C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vAlign w:val="bottom"/>
            <w:hideMark/>
          </w:tcPr>
          <w:p w14:paraId="4FA3D62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B5AF8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ED9D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B927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28B7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4097F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7DF4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A1BA1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127520E" w14:textId="77777777" w:rsidTr="00D317E5">
        <w:trPr>
          <w:trHeight w:val="240"/>
        </w:trPr>
        <w:tc>
          <w:tcPr>
            <w:tcW w:w="0" w:type="auto"/>
            <w:tcBorders>
              <w:top w:val="nil"/>
              <w:left w:val="nil"/>
              <w:bottom w:val="nil"/>
              <w:right w:val="nil"/>
            </w:tcBorders>
            <w:shd w:val="clear" w:color="auto" w:fill="auto"/>
            <w:noWrap/>
            <w:hideMark/>
          </w:tcPr>
          <w:p w14:paraId="7323A9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1D3C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EB9D7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9F8D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260DE93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B90DD0" w14:textId="54CE7138"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noWrap/>
            <w:vAlign w:val="bottom"/>
            <w:hideMark/>
          </w:tcPr>
          <w:p w14:paraId="1C53EA2A"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A4AFB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A486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D2CB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E5D1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A257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F3ED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E7D0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77F2D7" w14:textId="77777777" w:rsidTr="00D317E5">
        <w:trPr>
          <w:trHeight w:val="240"/>
        </w:trPr>
        <w:tc>
          <w:tcPr>
            <w:tcW w:w="0" w:type="auto"/>
            <w:tcBorders>
              <w:top w:val="nil"/>
              <w:left w:val="nil"/>
              <w:bottom w:val="nil"/>
              <w:right w:val="nil"/>
            </w:tcBorders>
            <w:shd w:val="clear" w:color="auto" w:fill="auto"/>
            <w:noWrap/>
            <w:hideMark/>
          </w:tcPr>
          <w:p w14:paraId="0C83D0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37DF003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Inversiones Temporales al 31 DE MARZO DE 2023.</w:t>
            </w:r>
          </w:p>
        </w:tc>
        <w:tc>
          <w:tcPr>
            <w:tcW w:w="0" w:type="auto"/>
            <w:vAlign w:val="center"/>
            <w:hideMark/>
          </w:tcPr>
          <w:p w14:paraId="011847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67B596B" w14:textId="77777777" w:rsidTr="00D317E5">
        <w:trPr>
          <w:trHeight w:val="240"/>
        </w:trPr>
        <w:tc>
          <w:tcPr>
            <w:tcW w:w="0" w:type="auto"/>
            <w:tcBorders>
              <w:top w:val="nil"/>
              <w:left w:val="nil"/>
              <w:bottom w:val="nil"/>
              <w:right w:val="nil"/>
            </w:tcBorders>
            <w:shd w:val="clear" w:color="auto" w:fill="auto"/>
            <w:noWrap/>
            <w:hideMark/>
          </w:tcPr>
          <w:p w14:paraId="63ABF35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56A2BE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84B2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C61E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07FE9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3D29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5C7A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E531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9FBC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14CF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46CE9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3D90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DE2E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B2C1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AD8D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1541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1D07DE0" w14:textId="77777777" w:rsidTr="00D317E5">
        <w:trPr>
          <w:trHeight w:val="240"/>
        </w:trPr>
        <w:tc>
          <w:tcPr>
            <w:tcW w:w="0" w:type="auto"/>
            <w:tcBorders>
              <w:top w:val="nil"/>
              <w:left w:val="nil"/>
              <w:bottom w:val="nil"/>
              <w:right w:val="nil"/>
            </w:tcBorders>
            <w:shd w:val="clear" w:color="auto" w:fill="auto"/>
            <w:noWrap/>
            <w:hideMark/>
          </w:tcPr>
          <w:p w14:paraId="75225C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4251D2B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Fondos con Afectación Específica</w:t>
            </w:r>
          </w:p>
        </w:tc>
        <w:tc>
          <w:tcPr>
            <w:tcW w:w="0" w:type="auto"/>
            <w:tcBorders>
              <w:top w:val="nil"/>
              <w:left w:val="nil"/>
              <w:bottom w:val="nil"/>
              <w:right w:val="nil"/>
            </w:tcBorders>
            <w:shd w:val="clear" w:color="auto" w:fill="auto"/>
            <w:noWrap/>
            <w:vAlign w:val="bottom"/>
            <w:hideMark/>
          </w:tcPr>
          <w:p w14:paraId="580DB27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208530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0A205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B5F9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A37BF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7C9F6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F906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18257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530B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CF8B5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C57DD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E0C3AA" w14:textId="77777777" w:rsidTr="00D317E5">
        <w:trPr>
          <w:trHeight w:val="240"/>
        </w:trPr>
        <w:tc>
          <w:tcPr>
            <w:tcW w:w="0" w:type="auto"/>
            <w:tcBorders>
              <w:top w:val="nil"/>
              <w:left w:val="nil"/>
              <w:bottom w:val="nil"/>
              <w:right w:val="nil"/>
            </w:tcBorders>
            <w:shd w:val="clear" w:color="auto" w:fill="auto"/>
            <w:noWrap/>
            <w:hideMark/>
          </w:tcPr>
          <w:p w14:paraId="4679E4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bottom"/>
            <w:hideMark/>
          </w:tcPr>
          <w:p w14:paraId="4D30783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Representan el monto de los fondos con afectación específica que deben financiar determinados gastos o actividades. </w:t>
            </w:r>
          </w:p>
        </w:tc>
        <w:tc>
          <w:tcPr>
            <w:tcW w:w="0" w:type="auto"/>
            <w:vAlign w:val="center"/>
            <w:hideMark/>
          </w:tcPr>
          <w:p w14:paraId="578177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C2BA7B1" w14:textId="77777777" w:rsidTr="00D317E5">
        <w:trPr>
          <w:trHeight w:val="240"/>
        </w:trPr>
        <w:tc>
          <w:tcPr>
            <w:tcW w:w="0" w:type="auto"/>
            <w:tcBorders>
              <w:top w:val="nil"/>
              <w:left w:val="nil"/>
              <w:bottom w:val="nil"/>
              <w:right w:val="nil"/>
            </w:tcBorders>
            <w:shd w:val="clear" w:color="auto" w:fill="auto"/>
            <w:noWrap/>
            <w:hideMark/>
          </w:tcPr>
          <w:p w14:paraId="75BF0AD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D0F38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E792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EC82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51C3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D690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7AEE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1A01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B38C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28A9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015F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BCB0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DB0B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642D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3A20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F3B9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929418F" w14:textId="77777777" w:rsidTr="00D317E5">
        <w:trPr>
          <w:trHeight w:val="240"/>
        </w:trPr>
        <w:tc>
          <w:tcPr>
            <w:tcW w:w="0" w:type="auto"/>
            <w:tcBorders>
              <w:top w:val="nil"/>
              <w:left w:val="nil"/>
              <w:bottom w:val="nil"/>
              <w:right w:val="nil"/>
            </w:tcBorders>
            <w:shd w:val="clear" w:color="auto" w:fill="auto"/>
            <w:noWrap/>
            <w:hideMark/>
          </w:tcPr>
          <w:p w14:paraId="41CD10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F78C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E26A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2031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15AF4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Banco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2F291A8"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hideMark/>
          </w:tcPr>
          <w:p w14:paraId="5ECAC9E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4B05D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08E5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607C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9387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BFEC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DF79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034EB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AC04183" w14:textId="77777777" w:rsidTr="00D317E5">
        <w:trPr>
          <w:trHeight w:val="240"/>
        </w:trPr>
        <w:tc>
          <w:tcPr>
            <w:tcW w:w="0" w:type="auto"/>
            <w:tcBorders>
              <w:top w:val="nil"/>
              <w:left w:val="nil"/>
              <w:bottom w:val="nil"/>
              <w:right w:val="nil"/>
            </w:tcBorders>
            <w:shd w:val="clear" w:color="auto" w:fill="auto"/>
            <w:noWrap/>
            <w:hideMark/>
          </w:tcPr>
          <w:p w14:paraId="6EC4F8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8C48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C22C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2B39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4EA84A"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E9AC75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hideMark/>
          </w:tcPr>
          <w:p w14:paraId="32DE581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6E6EC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FFA1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F260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8007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A042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63583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DF9FF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9333F06" w14:textId="77777777" w:rsidTr="00D317E5">
        <w:trPr>
          <w:trHeight w:val="240"/>
        </w:trPr>
        <w:tc>
          <w:tcPr>
            <w:tcW w:w="0" w:type="auto"/>
            <w:tcBorders>
              <w:top w:val="nil"/>
              <w:left w:val="nil"/>
              <w:bottom w:val="nil"/>
              <w:right w:val="nil"/>
            </w:tcBorders>
            <w:shd w:val="clear" w:color="auto" w:fill="auto"/>
            <w:noWrap/>
            <w:hideMark/>
          </w:tcPr>
          <w:p w14:paraId="4C9E0D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7298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5BB9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E547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08FDFFE5"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EACB1" w14:textId="1C8FD760"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hideMark/>
          </w:tcPr>
          <w:p w14:paraId="4C43B421"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C6227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9E17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F95C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4C45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01A2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BBF5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FBDA3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90A5BE9" w14:textId="77777777" w:rsidTr="00D317E5">
        <w:trPr>
          <w:trHeight w:val="240"/>
        </w:trPr>
        <w:tc>
          <w:tcPr>
            <w:tcW w:w="0" w:type="auto"/>
            <w:tcBorders>
              <w:top w:val="nil"/>
              <w:left w:val="nil"/>
              <w:bottom w:val="nil"/>
              <w:right w:val="nil"/>
            </w:tcBorders>
            <w:shd w:val="clear" w:color="auto" w:fill="auto"/>
            <w:noWrap/>
            <w:hideMark/>
          </w:tcPr>
          <w:p w14:paraId="7E05AC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3AB3185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Fondos de Afectación Específica al 31 DE MARZO DE 2023.</w:t>
            </w:r>
          </w:p>
        </w:tc>
        <w:tc>
          <w:tcPr>
            <w:tcW w:w="0" w:type="auto"/>
            <w:vAlign w:val="center"/>
            <w:hideMark/>
          </w:tcPr>
          <w:p w14:paraId="03B8F1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CCCBA6B" w14:textId="77777777" w:rsidTr="00D317E5">
        <w:trPr>
          <w:trHeight w:val="240"/>
        </w:trPr>
        <w:tc>
          <w:tcPr>
            <w:tcW w:w="0" w:type="auto"/>
            <w:tcBorders>
              <w:top w:val="nil"/>
              <w:left w:val="nil"/>
              <w:bottom w:val="nil"/>
              <w:right w:val="nil"/>
            </w:tcBorders>
            <w:shd w:val="clear" w:color="auto" w:fill="auto"/>
            <w:noWrap/>
            <w:hideMark/>
          </w:tcPr>
          <w:p w14:paraId="4D74FBC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1BEC88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C2FAE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42CA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5077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036A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1842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BA33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4B54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FAFB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8F06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ED2B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9BE2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5CC3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BC9B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ACA1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0D34F2" w14:textId="77777777" w:rsidTr="00D317E5">
        <w:trPr>
          <w:trHeight w:val="240"/>
        </w:trPr>
        <w:tc>
          <w:tcPr>
            <w:tcW w:w="0" w:type="auto"/>
            <w:tcBorders>
              <w:top w:val="nil"/>
              <w:left w:val="nil"/>
              <w:bottom w:val="nil"/>
              <w:right w:val="nil"/>
            </w:tcBorders>
            <w:shd w:val="clear" w:color="auto" w:fill="auto"/>
            <w:noWrap/>
            <w:vAlign w:val="bottom"/>
            <w:hideMark/>
          </w:tcPr>
          <w:p w14:paraId="6518730F"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7"/>
            <w:tcBorders>
              <w:top w:val="nil"/>
              <w:left w:val="nil"/>
              <w:bottom w:val="nil"/>
              <w:right w:val="nil"/>
            </w:tcBorders>
            <w:shd w:val="clear" w:color="auto" w:fill="auto"/>
            <w:noWrap/>
            <w:hideMark/>
          </w:tcPr>
          <w:p w14:paraId="7602FEA2"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Derechos a recibir Efectivo y Equivalentes y Bienes o Servicios a Recibir</w:t>
            </w:r>
          </w:p>
        </w:tc>
        <w:tc>
          <w:tcPr>
            <w:tcW w:w="0" w:type="auto"/>
            <w:tcBorders>
              <w:top w:val="nil"/>
              <w:left w:val="nil"/>
              <w:bottom w:val="nil"/>
              <w:right w:val="nil"/>
            </w:tcBorders>
            <w:shd w:val="clear" w:color="auto" w:fill="auto"/>
            <w:noWrap/>
            <w:hideMark/>
          </w:tcPr>
          <w:p w14:paraId="6BEF742D"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C48CE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312F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E93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6284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8FF5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C3E9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E332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E4E01E1" w14:textId="77777777" w:rsidTr="00D317E5">
        <w:trPr>
          <w:trHeight w:val="240"/>
        </w:trPr>
        <w:tc>
          <w:tcPr>
            <w:tcW w:w="0" w:type="auto"/>
            <w:tcBorders>
              <w:top w:val="nil"/>
              <w:left w:val="nil"/>
              <w:bottom w:val="nil"/>
              <w:right w:val="nil"/>
            </w:tcBorders>
            <w:shd w:val="clear" w:color="auto" w:fill="auto"/>
            <w:hideMark/>
          </w:tcPr>
          <w:p w14:paraId="0FB50F9E"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2.</w:t>
            </w:r>
          </w:p>
        </w:tc>
        <w:tc>
          <w:tcPr>
            <w:tcW w:w="0" w:type="auto"/>
            <w:gridSpan w:val="14"/>
            <w:vMerge w:val="restart"/>
            <w:tcBorders>
              <w:top w:val="nil"/>
              <w:left w:val="nil"/>
              <w:bottom w:val="nil"/>
              <w:right w:val="nil"/>
            </w:tcBorders>
            <w:shd w:val="clear" w:color="auto" w:fill="auto"/>
            <w:hideMark/>
          </w:tcPr>
          <w:p w14:paraId="3024E2DC"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tc>
        <w:tc>
          <w:tcPr>
            <w:tcW w:w="0" w:type="auto"/>
            <w:vAlign w:val="center"/>
            <w:hideMark/>
          </w:tcPr>
          <w:p w14:paraId="121FF0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727D804" w14:textId="77777777" w:rsidTr="00D317E5">
        <w:trPr>
          <w:trHeight w:val="240"/>
        </w:trPr>
        <w:tc>
          <w:tcPr>
            <w:tcW w:w="0" w:type="auto"/>
            <w:tcBorders>
              <w:top w:val="nil"/>
              <w:left w:val="nil"/>
              <w:bottom w:val="nil"/>
              <w:right w:val="nil"/>
            </w:tcBorders>
            <w:shd w:val="clear" w:color="auto" w:fill="auto"/>
            <w:hideMark/>
          </w:tcPr>
          <w:p w14:paraId="41AB0787"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594CAA5F"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6D30E0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3ED91FA" w14:textId="77777777" w:rsidTr="00D317E5">
        <w:trPr>
          <w:trHeight w:val="240"/>
        </w:trPr>
        <w:tc>
          <w:tcPr>
            <w:tcW w:w="0" w:type="auto"/>
            <w:tcBorders>
              <w:top w:val="nil"/>
              <w:left w:val="nil"/>
              <w:bottom w:val="nil"/>
              <w:right w:val="nil"/>
            </w:tcBorders>
            <w:shd w:val="clear" w:color="auto" w:fill="auto"/>
            <w:hideMark/>
          </w:tcPr>
          <w:p w14:paraId="1E96C7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6F6B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84F2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45AB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C371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E7F0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8F528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028BE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19F3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9AB4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1980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B5C6A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7B4B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005A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8FBC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2DFA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D9FDE9F"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05DDE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81E44E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C4619E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hideMark/>
          </w:tcPr>
          <w:p w14:paraId="185D61E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182B0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AF16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F0DC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3EBB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8BA49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D75B3C"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2C558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CUENTAS POR COBRAR A CORTO PLAZO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4DAC942" w14:textId="5D9772E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$3,836,297.69</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867A3F2" w14:textId="160DB1B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$3,709,546.65</w:t>
            </w:r>
          </w:p>
        </w:tc>
        <w:tc>
          <w:tcPr>
            <w:tcW w:w="0" w:type="auto"/>
            <w:tcBorders>
              <w:top w:val="nil"/>
              <w:left w:val="nil"/>
              <w:bottom w:val="nil"/>
              <w:right w:val="nil"/>
            </w:tcBorders>
            <w:shd w:val="clear" w:color="auto" w:fill="auto"/>
            <w:noWrap/>
            <w:hideMark/>
          </w:tcPr>
          <w:p w14:paraId="1B0952E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FBD65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D93E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31D6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F71F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96E9F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FDC28B4"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D3CD2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DEUDORES DIVERSOS POR COBRAR A CORTO PLAZO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37278DC" w14:textId="282332D9"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$245,322.52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9935708" w14:textId="05AF5D4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$99,270.53</w:t>
            </w:r>
          </w:p>
        </w:tc>
        <w:tc>
          <w:tcPr>
            <w:tcW w:w="0" w:type="auto"/>
            <w:tcBorders>
              <w:top w:val="nil"/>
              <w:left w:val="nil"/>
              <w:bottom w:val="nil"/>
              <w:right w:val="nil"/>
            </w:tcBorders>
            <w:shd w:val="clear" w:color="auto" w:fill="auto"/>
            <w:noWrap/>
            <w:hideMark/>
          </w:tcPr>
          <w:p w14:paraId="447E8FD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66125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E151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08C9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2CBB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53225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E80CF6"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12467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PRÉSTAMOS OTORGADOS A CORTO PLAZO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4267BED" w14:textId="230C374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$15,642,173.40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36D298F" w14:textId="48DD2BE1"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$15,953,631.15</w:t>
            </w:r>
          </w:p>
        </w:tc>
        <w:tc>
          <w:tcPr>
            <w:tcW w:w="0" w:type="auto"/>
            <w:tcBorders>
              <w:top w:val="nil"/>
              <w:left w:val="nil"/>
              <w:bottom w:val="nil"/>
              <w:right w:val="nil"/>
            </w:tcBorders>
            <w:shd w:val="clear" w:color="auto" w:fill="auto"/>
            <w:noWrap/>
            <w:hideMark/>
          </w:tcPr>
          <w:p w14:paraId="7DE0337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D22E7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19A9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94AD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CF6F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EF56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956385"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5FAE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OTROS DERECHOS A RECIBIR EFECTIVO O EQUIVALENTES A CORTO PLAZO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CB853D4" w14:textId="71CA576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674BDEB" w14:textId="68F2AA6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47A681F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9D3BC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EFFB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8BC6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4640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62BBA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6919B7B" w14:textId="77777777" w:rsidTr="00D317E5">
        <w:trPr>
          <w:trHeight w:val="24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17D49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9434E36" w14:textId="3EF1A039"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$19,723,793.61</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61C7803" w14:textId="66A872E8"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$19,762,448.33</w:t>
            </w:r>
          </w:p>
        </w:tc>
        <w:tc>
          <w:tcPr>
            <w:tcW w:w="0" w:type="auto"/>
            <w:tcBorders>
              <w:top w:val="nil"/>
              <w:left w:val="nil"/>
              <w:bottom w:val="nil"/>
              <w:right w:val="nil"/>
            </w:tcBorders>
            <w:shd w:val="clear" w:color="auto" w:fill="auto"/>
            <w:noWrap/>
            <w:hideMark/>
          </w:tcPr>
          <w:p w14:paraId="2D34D17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E53F1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6E76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B82F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043B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F5AB9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19C0F4C" w14:textId="77777777" w:rsidTr="00D317E5">
        <w:trPr>
          <w:trHeight w:val="240"/>
        </w:trPr>
        <w:tc>
          <w:tcPr>
            <w:tcW w:w="0" w:type="auto"/>
            <w:tcBorders>
              <w:top w:val="nil"/>
              <w:left w:val="nil"/>
              <w:bottom w:val="nil"/>
              <w:right w:val="nil"/>
            </w:tcBorders>
            <w:shd w:val="clear" w:color="auto" w:fill="auto"/>
            <w:hideMark/>
          </w:tcPr>
          <w:p w14:paraId="3B0686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68FE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0E63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0FA3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EFD6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F5D1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75F9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F927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612A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A028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3167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4DA2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6194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8F87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655EC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5D76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392D3DD" w14:textId="77777777" w:rsidTr="00D317E5">
        <w:trPr>
          <w:trHeight w:val="240"/>
        </w:trPr>
        <w:tc>
          <w:tcPr>
            <w:tcW w:w="0" w:type="auto"/>
            <w:gridSpan w:val="5"/>
            <w:tcBorders>
              <w:top w:val="nil"/>
              <w:left w:val="nil"/>
              <w:bottom w:val="nil"/>
              <w:right w:val="nil"/>
            </w:tcBorders>
            <w:shd w:val="clear" w:color="auto" w:fill="auto"/>
            <w:noWrap/>
            <w:vAlign w:val="bottom"/>
            <w:hideMark/>
          </w:tcPr>
          <w:p w14:paraId="4B039B2B"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CUENTAS POR COBRAR A CORTO PLAZO</w:t>
            </w:r>
          </w:p>
        </w:tc>
        <w:tc>
          <w:tcPr>
            <w:tcW w:w="0" w:type="auto"/>
            <w:tcBorders>
              <w:top w:val="nil"/>
              <w:left w:val="nil"/>
              <w:bottom w:val="nil"/>
              <w:right w:val="nil"/>
            </w:tcBorders>
            <w:shd w:val="clear" w:color="auto" w:fill="auto"/>
            <w:hideMark/>
          </w:tcPr>
          <w:p w14:paraId="6464A22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03AE85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9398C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C6B4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128A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4687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CD4D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29D6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09ED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F515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E4336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84FC3FA" w14:textId="77777777" w:rsidTr="00D317E5">
        <w:trPr>
          <w:trHeight w:val="240"/>
        </w:trPr>
        <w:tc>
          <w:tcPr>
            <w:tcW w:w="0" w:type="auto"/>
            <w:tcBorders>
              <w:top w:val="nil"/>
              <w:left w:val="nil"/>
              <w:bottom w:val="nil"/>
              <w:right w:val="nil"/>
            </w:tcBorders>
            <w:shd w:val="clear" w:color="auto" w:fill="auto"/>
            <w:hideMark/>
          </w:tcPr>
          <w:p w14:paraId="42D6B3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A89D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AF61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F3F9D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9466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1FF3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C9C5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B469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38E0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0E64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38C8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6A91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65DB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797F2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B3915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0163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90CB15" w14:textId="77777777" w:rsidTr="00D317E5">
        <w:trPr>
          <w:trHeight w:val="240"/>
        </w:trPr>
        <w:tc>
          <w:tcPr>
            <w:tcW w:w="0" w:type="auto"/>
            <w:tcBorders>
              <w:top w:val="nil"/>
              <w:left w:val="nil"/>
              <w:bottom w:val="nil"/>
              <w:right w:val="nil"/>
            </w:tcBorders>
            <w:shd w:val="clear" w:color="auto" w:fill="auto"/>
            <w:hideMark/>
          </w:tcPr>
          <w:p w14:paraId="271E52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7E67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E61D15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A94D47"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noWrap/>
            <w:hideMark/>
          </w:tcPr>
          <w:p w14:paraId="0F065FA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28F7E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EA4F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FDEE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B427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A62FC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3D3A5BB" w14:textId="77777777" w:rsidTr="00D317E5">
        <w:trPr>
          <w:trHeight w:val="240"/>
        </w:trPr>
        <w:tc>
          <w:tcPr>
            <w:tcW w:w="0" w:type="auto"/>
            <w:tcBorders>
              <w:top w:val="nil"/>
              <w:left w:val="nil"/>
              <w:bottom w:val="nil"/>
              <w:right w:val="nil"/>
            </w:tcBorders>
            <w:shd w:val="clear" w:color="auto" w:fill="auto"/>
            <w:hideMark/>
          </w:tcPr>
          <w:p w14:paraId="47CBB5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3A28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Programa de Movilidad Sustentable (</w:t>
            </w:r>
            <w:proofErr w:type="spellStart"/>
            <w:r w:rsidRPr="00E05167">
              <w:rPr>
                <w:rFonts w:ascii="Barlow" w:eastAsia="Times New Roman" w:hAnsi="Barlow" w:cs="Arial"/>
                <w:color w:val="000000"/>
                <w:sz w:val="18"/>
                <w:szCs w:val="18"/>
                <w:lang w:eastAsia="es-MX"/>
              </w:rPr>
              <w:t>Benef</w:t>
            </w:r>
            <w:proofErr w:type="spellEnd"/>
            <w:r w:rsidRPr="00E05167">
              <w:rPr>
                <w:rFonts w:ascii="Barlow" w:eastAsia="Times New Roman" w:hAnsi="Barlow" w:cs="Arial"/>
                <w:color w:val="000000"/>
                <w:sz w:val="18"/>
                <w:szCs w:val="18"/>
                <w:lang w:eastAsia="es-MX"/>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F7EE1F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$ 3,328,209.26</w:t>
            </w:r>
          </w:p>
        </w:tc>
        <w:tc>
          <w:tcPr>
            <w:tcW w:w="0" w:type="auto"/>
            <w:tcBorders>
              <w:top w:val="nil"/>
              <w:left w:val="nil"/>
              <w:bottom w:val="single" w:sz="4" w:space="0" w:color="auto"/>
              <w:right w:val="single" w:sz="4" w:space="0" w:color="auto"/>
            </w:tcBorders>
            <w:shd w:val="clear" w:color="auto" w:fill="auto"/>
            <w:noWrap/>
            <w:vAlign w:val="bottom"/>
            <w:hideMark/>
          </w:tcPr>
          <w:p w14:paraId="01B0BC1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87%</w:t>
            </w:r>
          </w:p>
        </w:tc>
        <w:tc>
          <w:tcPr>
            <w:tcW w:w="0" w:type="auto"/>
            <w:tcBorders>
              <w:top w:val="nil"/>
              <w:left w:val="nil"/>
              <w:bottom w:val="nil"/>
              <w:right w:val="nil"/>
            </w:tcBorders>
            <w:shd w:val="clear" w:color="auto" w:fill="auto"/>
            <w:noWrap/>
            <w:hideMark/>
          </w:tcPr>
          <w:p w14:paraId="742CB0F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18EFD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8DF6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4770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A300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D68AD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978A0D" w14:textId="77777777" w:rsidTr="00D317E5">
        <w:trPr>
          <w:trHeight w:val="240"/>
        </w:trPr>
        <w:tc>
          <w:tcPr>
            <w:tcW w:w="0" w:type="auto"/>
            <w:tcBorders>
              <w:top w:val="nil"/>
              <w:left w:val="nil"/>
              <w:bottom w:val="nil"/>
              <w:right w:val="nil"/>
            </w:tcBorders>
            <w:shd w:val="clear" w:color="auto" w:fill="auto"/>
            <w:hideMark/>
          </w:tcPr>
          <w:p w14:paraId="2989DC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988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IVA a Favor</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ABB128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$ 278,772.08</w:t>
            </w:r>
          </w:p>
        </w:tc>
        <w:tc>
          <w:tcPr>
            <w:tcW w:w="0" w:type="auto"/>
            <w:tcBorders>
              <w:top w:val="nil"/>
              <w:left w:val="nil"/>
              <w:bottom w:val="single" w:sz="4" w:space="0" w:color="auto"/>
              <w:right w:val="single" w:sz="4" w:space="0" w:color="auto"/>
            </w:tcBorders>
            <w:shd w:val="clear" w:color="auto" w:fill="auto"/>
            <w:noWrap/>
            <w:vAlign w:val="bottom"/>
            <w:hideMark/>
          </w:tcPr>
          <w:p w14:paraId="45C2108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7%</w:t>
            </w:r>
          </w:p>
        </w:tc>
        <w:tc>
          <w:tcPr>
            <w:tcW w:w="0" w:type="auto"/>
            <w:tcBorders>
              <w:top w:val="nil"/>
              <w:left w:val="nil"/>
              <w:bottom w:val="nil"/>
              <w:right w:val="nil"/>
            </w:tcBorders>
            <w:shd w:val="clear" w:color="auto" w:fill="auto"/>
            <w:noWrap/>
            <w:hideMark/>
          </w:tcPr>
          <w:p w14:paraId="41008B7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CF43E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FDA4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A682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DA71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25406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64FB08" w14:textId="77777777" w:rsidTr="00D317E5">
        <w:trPr>
          <w:trHeight w:val="240"/>
        </w:trPr>
        <w:tc>
          <w:tcPr>
            <w:tcW w:w="0" w:type="auto"/>
            <w:tcBorders>
              <w:top w:val="nil"/>
              <w:left w:val="nil"/>
              <w:bottom w:val="nil"/>
              <w:right w:val="nil"/>
            </w:tcBorders>
            <w:shd w:val="clear" w:color="auto" w:fill="auto"/>
            <w:hideMark/>
          </w:tcPr>
          <w:p w14:paraId="4C97D8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081B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Ingresos por Venta de Servicios de Organismos Descentralizados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95E63D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$ 120,212.32</w:t>
            </w:r>
          </w:p>
        </w:tc>
        <w:tc>
          <w:tcPr>
            <w:tcW w:w="0" w:type="auto"/>
            <w:tcBorders>
              <w:top w:val="nil"/>
              <w:left w:val="nil"/>
              <w:bottom w:val="single" w:sz="4" w:space="0" w:color="auto"/>
              <w:right w:val="single" w:sz="4" w:space="0" w:color="auto"/>
            </w:tcBorders>
            <w:shd w:val="clear" w:color="auto" w:fill="auto"/>
            <w:noWrap/>
            <w:vAlign w:val="bottom"/>
            <w:hideMark/>
          </w:tcPr>
          <w:p w14:paraId="2529E94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w:t>
            </w:r>
          </w:p>
        </w:tc>
        <w:tc>
          <w:tcPr>
            <w:tcW w:w="0" w:type="auto"/>
            <w:tcBorders>
              <w:top w:val="nil"/>
              <w:left w:val="nil"/>
              <w:bottom w:val="nil"/>
              <w:right w:val="nil"/>
            </w:tcBorders>
            <w:shd w:val="clear" w:color="auto" w:fill="auto"/>
            <w:noWrap/>
            <w:hideMark/>
          </w:tcPr>
          <w:p w14:paraId="53E73A6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8B7A9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EF77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C4C9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6172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A82D6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0DC12E" w14:textId="77777777" w:rsidTr="00D317E5">
        <w:trPr>
          <w:trHeight w:val="240"/>
        </w:trPr>
        <w:tc>
          <w:tcPr>
            <w:tcW w:w="0" w:type="auto"/>
            <w:tcBorders>
              <w:top w:val="nil"/>
              <w:left w:val="nil"/>
              <w:bottom w:val="nil"/>
              <w:right w:val="nil"/>
            </w:tcBorders>
            <w:shd w:val="clear" w:color="auto" w:fill="auto"/>
            <w:hideMark/>
          </w:tcPr>
          <w:p w14:paraId="44FF23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ACA3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Ingresos por Venta de Bienes y Prestación de Servicios de Entidades Paraestatales y Fideicomisos No Empresariales y No Financieros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22CA07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$ 109,104.03</w:t>
            </w:r>
          </w:p>
        </w:tc>
        <w:tc>
          <w:tcPr>
            <w:tcW w:w="0" w:type="auto"/>
            <w:tcBorders>
              <w:top w:val="nil"/>
              <w:left w:val="nil"/>
              <w:bottom w:val="single" w:sz="4" w:space="0" w:color="auto"/>
              <w:right w:val="single" w:sz="4" w:space="0" w:color="auto"/>
            </w:tcBorders>
            <w:shd w:val="clear" w:color="auto" w:fill="auto"/>
            <w:noWrap/>
            <w:vAlign w:val="bottom"/>
            <w:hideMark/>
          </w:tcPr>
          <w:p w14:paraId="15157C3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w:t>
            </w:r>
          </w:p>
        </w:tc>
        <w:tc>
          <w:tcPr>
            <w:tcW w:w="0" w:type="auto"/>
            <w:tcBorders>
              <w:top w:val="nil"/>
              <w:left w:val="nil"/>
              <w:bottom w:val="nil"/>
              <w:right w:val="nil"/>
            </w:tcBorders>
            <w:shd w:val="clear" w:color="auto" w:fill="auto"/>
            <w:noWrap/>
            <w:hideMark/>
          </w:tcPr>
          <w:p w14:paraId="744BAC5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61F55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195B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D9D0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12DD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C685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0B4164" w14:textId="77777777" w:rsidTr="00D317E5">
        <w:trPr>
          <w:trHeight w:val="240"/>
        </w:trPr>
        <w:tc>
          <w:tcPr>
            <w:tcW w:w="0" w:type="auto"/>
            <w:tcBorders>
              <w:top w:val="nil"/>
              <w:left w:val="nil"/>
              <w:bottom w:val="nil"/>
              <w:right w:val="nil"/>
            </w:tcBorders>
            <w:shd w:val="clear" w:color="auto" w:fill="auto"/>
            <w:hideMark/>
          </w:tcPr>
          <w:p w14:paraId="58B8A5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2FF2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Otros Ingresos, Intereses Ganados de Títulos, Valores y demás Instrumentos Financieros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3F2CC6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single" w:sz="4" w:space="0" w:color="auto"/>
              <w:right w:val="single" w:sz="4" w:space="0" w:color="auto"/>
            </w:tcBorders>
            <w:shd w:val="clear" w:color="auto" w:fill="auto"/>
            <w:noWrap/>
            <w:vAlign w:val="bottom"/>
            <w:hideMark/>
          </w:tcPr>
          <w:p w14:paraId="4498CB2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w:t>
            </w:r>
          </w:p>
        </w:tc>
        <w:tc>
          <w:tcPr>
            <w:tcW w:w="0" w:type="auto"/>
            <w:tcBorders>
              <w:top w:val="nil"/>
              <w:left w:val="nil"/>
              <w:bottom w:val="nil"/>
              <w:right w:val="nil"/>
            </w:tcBorders>
            <w:shd w:val="clear" w:color="auto" w:fill="auto"/>
            <w:noWrap/>
            <w:hideMark/>
          </w:tcPr>
          <w:p w14:paraId="34B6B6D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09132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5943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80FD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8E73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AE7A0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FD00E6" w14:textId="77777777" w:rsidTr="00D317E5">
        <w:trPr>
          <w:trHeight w:val="240"/>
        </w:trPr>
        <w:tc>
          <w:tcPr>
            <w:tcW w:w="0" w:type="auto"/>
            <w:tcBorders>
              <w:top w:val="nil"/>
              <w:left w:val="nil"/>
              <w:bottom w:val="nil"/>
              <w:right w:val="nil"/>
            </w:tcBorders>
            <w:shd w:val="clear" w:color="auto" w:fill="auto"/>
            <w:hideMark/>
          </w:tcPr>
          <w:p w14:paraId="11D89C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8224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Transferencias Internas y Asignaciones al Sector Público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9171DB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single" w:sz="4" w:space="0" w:color="auto"/>
              <w:right w:val="single" w:sz="4" w:space="0" w:color="auto"/>
            </w:tcBorders>
            <w:shd w:val="clear" w:color="auto" w:fill="auto"/>
            <w:noWrap/>
            <w:vAlign w:val="bottom"/>
            <w:hideMark/>
          </w:tcPr>
          <w:p w14:paraId="66DC946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w:t>
            </w:r>
          </w:p>
        </w:tc>
        <w:tc>
          <w:tcPr>
            <w:tcW w:w="0" w:type="auto"/>
            <w:tcBorders>
              <w:top w:val="nil"/>
              <w:left w:val="nil"/>
              <w:bottom w:val="nil"/>
              <w:right w:val="nil"/>
            </w:tcBorders>
            <w:shd w:val="clear" w:color="auto" w:fill="auto"/>
            <w:noWrap/>
            <w:hideMark/>
          </w:tcPr>
          <w:p w14:paraId="37353A5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00BBA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064D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5D723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6A77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84FD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ED18AFA" w14:textId="77777777" w:rsidTr="00D317E5">
        <w:trPr>
          <w:trHeight w:val="240"/>
        </w:trPr>
        <w:tc>
          <w:tcPr>
            <w:tcW w:w="0" w:type="auto"/>
            <w:tcBorders>
              <w:top w:val="nil"/>
              <w:left w:val="nil"/>
              <w:bottom w:val="nil"/>
              <w:right w:val="nil"/>
            </w:tcBorders>
            <w:shd w:val="clear" w:color="auto" w:fill="auto"/>
            <w:hideMark/>
          </w:tcPr>
          <w:p w14:paraId="611827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7EA0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Subsidios y Subvenciones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2CA8FA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single" w:sz="4" w:space="0" w:color="auto"/>
              <w:right w:val="single" w:sz="4" w:space="0" w:color="auto"/>
            </w:tcBorders>
            <w:shd w:val="clear" w:color="auto" w:fill="auto"/>
            <w:noWrap/>
            <w:vAlign w:val="bottom"/>
            <w:hideMark/>
          </w:tcPr>
          <w:p w14:paraId="4FF4A8B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w:t>
            </w:r>
          </w:p>
        </w:tc>
        <w:tc>
          <w:tcPr>
            <w:tcW w:w="0" w:type="auto"/>
            <w:tcBorders>
              <w:top w:val="nil"/>
              <w:left w:val="nil"/>
              <w:bottom w:val="nil"/>
              <w:right w:val="nil"/>
            </w:tcBorders>
            <w:shd w:val="clear" w:color="auto" w:fill="auto"/>
            <w:noWrap/>
            <w:hideMark/>
          </w:tcPr>
          <w:p w14:paraId="77F877A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21303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8C84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FC71E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4DC5F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54338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00DB602" w14:textId="77777777" w:rsidTr="00D317E5">
        <w:trPr>
          <w:trHeight w:val="240"/>
        </w:trPr>
        <w:tc>
          <w:tcPr>
            <w:tcW w:w="0" w:type="auto"/>
            <w:tcBorders>
              <w:top w:val="nil"/>
              <w:left w:val="nil"/>
              <w:bottom w:val="nil"/>
              <w:right w:val="nil"/>
            </w:tcBorders>
            <w:shd w:val="clear" w:color="auto" w:fill="auto"/>
            <w:hideMark/>
          </w:tcPr>
          <w:p w14:paraId="17CD54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839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93568F5"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3,836,297.69 </w:t>
            </w:r>
          </w:p>
        </w:tc>
        <w:tc>
          <w:tcPr>
            <w:tcW w:w="0" w:type="auto"/>
            <w:tcBorders>
              <w:top w:val="nil"/>
              <w:left w:val="nil"/>
              <w:bottom w:val="single" w:sz="4" w:space="0" w:color="auto"/>
              <w:right w:val="single" w:sz="4" w:space="0" w:color="auto"/>
            </w:tcBorders>
            <w:shd w:val="clear" w:color="auto" w:fill="auto"/>
            <w:noWrap/>
            <w:vAlign w:val="bottom"/>
            <w:hideMark/>
          </w:tcPr>
          <w:p w14:paraId="01084E95"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100%</w:t>
            </w:r>
          </w:p>
        </w:tc>
        <w:tc>
          <w:tcPr>
            <w:tcW w:w="0" w:type="auto"/>
            <w:tcBorders>
              <w:top w:val="nil"/>
              <w:left w:val="nil"/>
              <w:bottom w:val="nil"/>
              <w:right w:val="nil"/>
            </w:tcBorders>
            <w:shd w:val="clear" w:color="auto" w:fill="auto"/>
            <w:noWrap/>
            <w:hideMark/>
          </w:tcPr>
          <w:p w14:paraId="36BB59D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C731B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F0D7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8849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8050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8F2F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242DC1B" w14:textId="77777777" w:rsidTr="00D317E5">
        <w:trPr>
          <w:trHeight w:val="240"/>
        </w:trPr>
        <w:tc>
          <w:tcPr>
            <w:tcW w:w="0" w:type="auto"/>
            <w:tcBorders>
              <w:top w:val="nil"/>
              <w:left w:val="nil"/>
              <w:bottom w:val="nil"/>
              <w:right w:val="nil"/>
            </w:tcBorders>
            <w:shd w:val="clear" w:color="auto" w:fill="auto"/>
            <w:hideMark/>
          </w:tcPr>
          <w:p w14:paraId="690C36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4A417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635279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03DD58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F35831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2F21A1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CDFA1F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A54A69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87DB6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2F9C60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2DF3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DB89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412F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BF48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54E4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4D59F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F809284" w14:textId="77777777" w:rsidTr="00D317E5">
        <w:trPr>
          <w:trHeight w:val="240"/>
        </w:trPr>
        <w:tc>
          <w:tcPr>
            <w:tcW w:w="0" w:type="auto"/>
            <w:tcBorders>
              <w:top w:val="nil"/>
              <w:left w:val="nil"/>
              <w:bottom w:val="nil"/>
              <w:right w:val="nil"/>
            </w:tcBorders>
            <w:shd w:val="clear" w:color="auto" w:fill="auto"/>
            <w:hideMark/>
          </w:tcPr>
          <w:p w14:paraId="3A02EE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vAlign w:val="bottom"/>
            <w:hideMark/>
          </w:tcPr>
          <w:p w14:paraId="1D8CECCD" w14:textId="1E211493"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En relación al saldo de las cuentas por cobrar, esta se integra por el otorgamiento del 50% en la </w:t>
            </w:r>
            <w:r w:rsidR="00982A34" w:rsidRPr="00E05167">
              <w:rPr>
                <w:rFonts w:ascii="Barlow" w:eastAsia="Times New Roman" w:hAnsi="Barlow" w:cs="Arial"/>
                <w:color w:val="000000"/>
                <w:sz w:val="18"/>
                <w:szCs w:val="18"/>
                <w:lang w:eastAsia="es-MX"/>
              </w:rPr>
              <w:t>adquisición</w:t>
            </w:r>
            <w:r w:rsidRPr="00E05167">
              <w:rPr>
                <w:rFonts w:ascii="Barlow" w:eastAsia="Times New Roman" w:hAnsi="Barlow" w:cs="Arial"/>
                <w:color w:val="000000"/>
                <w:sz w:val="18"/>
                <w:szCs w:val="18"/>
                <w:lang w:eastAsia="es-MX"/>
              </w:rPr>
              <w:t xml:space="preserve"> de un vehículo de </w:t>
            </w:r>
            <w:r w:rsidR="00982A34" w:rsidRPr="00E05167">
              <w:rPr>
                <w:rFonts w:ascii="Barlow" w:eastAsia="Times New Roman" w:hAnsi="Barlow" w:cs="Arial"/>
                <w:color w:val="000000"/>
                <w:sz w:val="18"/>
                <w:szCs w:val="18"/>
                <w:lang w:eastAsia="es-MX"/>
              </w:rPr>
              <w:t>propulsión</w:t>
            </w:r>
            <w:r w:rsidRPr="00E05167">
              <w:rPr>
                <w:rFonts w:ascii="Barlow" w:eastAsia="Times New Roman" w:hAnsi="Barlow" w:cs="Arial"/>
                <w:color w:val="000000"/>
                <w:sz w:val="18"/>
                <w:szCs w:val="18"/>
                <w:lang w:eastAsia="es-MX"/>
              </w:rPr>
              <w:t xml:space="preserve"> humana</w:t>
            </w:r>
          </w:p>
        </w:tc>
        <w:tc>
          <w:tcPr>
            <w:tcW w:w="0" w:type="auto"/>
            <w:vAlign w:val="center"/>
            <w:hideMark/>
          </w:tcPr>
          <w:p w14:paraId="426533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32EC04E" w14:textId="77777777" w:rsidTr="00D317E5">
        <w:trPr>
          <w:trHeight w:val="240"/>
        </w:trPr>
        <w:tc>
          <w:tcPr>
            <w:tcW w:w="0" w:type="auto"/>
            <w:tcBorders>
              <w:top w:val="nil"/>
              <w:left w:val="nil"/>
              <w:bottom w:val="nil"/>
              <w:right w:val="nil"/>
            </w:tcBorders>
            <w:shd w:val="clear" w:color="auto" w:fill="auto"/>
            <w:hideMark/>
          </w:tcPr>
          <w:p w14:paraId="4281AC6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11"/>
            <w:tcBorders>
              <w:top w:val="nil"/>
              <w:left w:val="nil"/>
              <w:bottom w:val="nil"/>
              <w:right w:val="nil"/>
            </w:tcBorders>
            <w:shd w:val="clear" w:color="auto" w:fill="auto"/>
            <w:noWrap/>
            <w:vAlign w:val="bottom"/>
            <w:hideMark/>
          </w:tcPr>
          <w:p w14:paraId="03BF5B63" w14:textId="563AA255"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(bicicleta) de conformidad a lo establecido en las Reglas de Operación del Programa de Movilidad </w:t>
            </w:r>
            <w:r w:rsidR="00982A34" w:rsidRPr="00E05167">
              <w:rPr>
                <w:rFonts w:ascii="Barlow" w:eastAsia="Times New Roman" w:hAnsi="Barlow" w:cs="Arial"/>
                <w:color w:val="000000"/>
                <w:sz w:val="18"/>
                <w:szCs w:val="18"/>
                <w:lang w:eastAsia="es-MX"/>
              </w:rPr>
              <w:t>Sustentable</w:t>
            </w:r>
            <w:r w:rsidRPr="00E05167">
              <w:rPr>
                <w:rFonts w:ascii="Barlow" w:eastAsia="Times New Roman" w:hAnsi="Barlow" w:cs="Arial"/>
                <w:color w:val="000000"/>
                <w:sz w:val="18"/>
                <w:szCs w:val="18"/>
                <w:lang w:eastAsia="es-MX"/>
              </w:rPr>
              <w:t xml:space="preserve"> 2021.</w:t>
            </w:r>
          </w:p>
        </w:tc>
        <w:tc>
          <w:tcPr>
            <w:tcW w:w="0" w:type="auto"/>
            <w:tcBorders>
              <w:top w:val="nil"/>
              <w:left w:val="nil"/>
              <w:bottom w:val="nil"/>
              <w:right w:val="nil"/>
            </w:tcBorders>
            <w:shd w:val="clear" w:color="auto" w:fill="auto"/>
            <w:noWrap/>
            <w:hideMark/>
          </w:tcPr>
          <w:p w14:paraId="5F219D6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79FB0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36F7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BBD2B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5896CBE" w14:textId="77777777" w:rsidTr="00D317E5">
        <w:trPr>
          <w:trHeight w:val="240"/>
        </w:trPr>
        <w:tc>
          <w:tcPr>
            <w:tcW w:w="0" w:type="auto"/>
            <w:tcBorders>
              <w:top w:val="nil"/>
              <w:left w:val="nil"/>
              <w:bottom w:val="nil"/>
              <w:right w:val="nil"/>
            </w:tcBorders>
            <w:shd w:val="clear" w:color="auto" w:fill="auto"/>
            <w:hideMark/>
          </w:tcPr>
          <w:p w14:paraId="139451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C0545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14722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1073A2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D4E933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A73069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9D0A5A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6EABA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BB751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688BEC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0B27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0622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6B5B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9A40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9C3E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61CAF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F501E7D" w14:textId="77777777" w:rsidTr="00D317E5">
        <w:trPr>
          <w:trHeight w:val="240"/>
        </w:trPr>
        <w:tc>
          <w:tcPr>
            <w:tcW w:w="0" w:type="auto"/>
            <w:tcBorders>
              <w:top w:val="nil"/>
              <w:left w:val="nil"/>
              <w:bottom w:val="nil"/>
              <w:right w:val="nil"/>
            </w:tcBorders>
            <w:shd w:val="clear" w:color="auto" w:fill="auto"/>
            <w:hideMark/>
          </w:tcPr>
          <w:p w14:paraId="241D83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vAlign w:val="bottom"/>
            <w:hideMark/>
          </w:tcPr>
          <w:p w14:paraId="1B40FA01" w14:textId="7BD2DD1B"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En relación al IVA a Favor proviene de ejerci</w:t>
            </w:r>
            <w:r w:rsidR="00982A34" w:rsidRPr="00E05167">
              <w:rPr>
                <w:rFonts w:ascii="Barlow" w:eastAsia="Times New Roman" w:hAnsi="Barlow" w:cs="Arial"/>
                <w:color w:val="000000"/>
                <w:sz w:val="18"/>
                <w:szCs w:val="18"/>
                <w:lang w:eastAsia="es-MX"/>
              </w:rPr>
              <w:t>ci</w:t>
            </w:r>
            <w:r w:rsidRPr="00E05167">
              <w:rPr>
                <w:rFonts w:ascii="Barlow" w:eastAsia="Times New Roman" w:hAnsi="Barlow" w:cs="Arial"/>
                <w:color w:val="000000"/>
                <w:sz w:val="18"/>
                <w:szCs w:val="18"/>
                <w:lang w:eastAsia="es-MX"/>
              </w:rPr>
              <w:t xml:space="preserve">os </w:t>
            </w:r>
            <w:r w:rsidR="00982A34" w:rsidRPr="00E05167">
              <w:rPr>
                <w:rFonts w:ascii="Barlow" w:eastAsia="Times New Roman" w:hAnsi="Barlow" w:cs="Arial"/>
                <w:color w:val="000000"/>
                <w:sz w:val="18"/>
                <w:szCs w:val="18"/>
                <w:lang w:eastAsia="es-MX"/>
              </w:rPr>
              <w:t>anteriores,</w:t>
            </w:r>
            <w:r w:rsidRPr="00E05167">
              <w:rPr>
                <w:rFonts w:ascii="Barlow" w:eastAsia="Times New Roman" w:hAnsi="Barlow" w:cs="Arial"/>
                <w:color w:val="000000"/>
                <w:sz w:val="18"/>
                <w:szCs w:val="18"/>
                <w:lang w:eastAsia="es-MX"/>
              </w:rPr>
              <w:t xml:space="preserve"> se va acreditando mes a mes contra el impuesto a cargo si es que </w:t>
            </w:r>
            <w:proofErr w:type="spellStart"/>
            <w:r w:rsidRPr="00E05167">
              <w:rPr>
                <w:rFonts w:ascii="Barlow" w:eastAsia="Times New Roman" w:hAnsi="Barlow" w:cs="Arial"/>
                <w:color w:val="000000"/>
                <w:sz w:val="18"/>
                <w:szCs w:val="18"/>
                <w:lang w:eastAsia="es-MX"/>
              </w:rPr>
              <w:t>asi</w:t>
            </w:r>
            <w:proofErr w:type="spellEnd"/>
            <w:r w:rsidRPr="00E05167">
              <w:rPr>
                <w:rFonts w:ascii="Barlow" w:eastAsia="Times New Roman" w:hAnsi="Barlow" w:cs="Arial"/>
                <w:color w:val="000000"/>
                <w:sz w:val="18"/>
                <w:szCs w:val="18"/>
                <w:lang w:eastAsia="es-MX"/>
              </w:rPr>
              <w:t xml:space="preserve"> lo requiriera, hasta agotarlo. </w:t>
            </w:r>
          </w:p>
        </w:tc>
        <w:tc>
          <w:tcPr>
            <w:tcW w:w="0" w:type="auto"/>
            <w:vAlign w:val="center"/>
            <w:hideMark/>
          </w:tcPr>
          <w:p w14:paraId="26C3C4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A598AFE" w14:textId="77777777" w:rsidTr="00D317E5">
        <w:trPr>
          <w:trHeight w:val="240"/>
        </w:trPr>
        <w:tc>
          <w:tcPr>
            <w:tcW w:w="0" w:type="auto"/>
            <w:tcBorders>
              <w:top w:val="nil"/>
              <w:left w:val="nil"/>
              <w:bottom w:val="nil"/>
              <w:right w:val="nil"/>
            </w:tcBorders>
            <w:shd w:val="clear" w:color="auto" w:fill="auto"/>
            <w:hideMark/>
          </w:tcPr>
          <w:p w14:paraId="7FAE75E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62EF01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0A33F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078455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1085CA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D6D11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209DE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256570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5554C2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587A1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50E5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7F5B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D2C9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9832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9DD7F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83DA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24B8BC" w14:textId="77777777" w:rsidTr="00D317E5">
        <w:trPr>
          <w:trHeight w:val="240"/>
        </w:trPr>
        <w:tc>
          <w:tcPr>
            <w:tcW w:w="0" w:type="auto"/>
            <w:tcBorders>
              <w:top w:val="nil"/>
              <w:left w:val="nil"/>
              <w:bottom w:val="nil"/>
              <w:right w:val="nil"/>
            </w:tcBorders>
            <w:shd w:val="clear" w:color="auto" w:fill="auto"/>
            <w:hideMark/>
          </w:tcPr>
          <w:p w14:paraId="38360A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3"/>
            <w:tcBorders>
              <w:top w:val="nil"/>
              <w:left w:val="nil"/>
              <w:bottom w:val="nil"/>
              <w:right w:val="nil"/>
            </w:tcBorders>
            <w:shd w:val="clear" w:color="auto" w:fill="auto"/>
            <w:noWrap/>
            <w:vAlign w:val="bottom"/>
            <w:hideMark/>
          </w:tcPr>
          <w:p w14:paraId="0C47C88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Ingresos por Venta de Bienes y Prestación de Servicios de Entidades Paraestatales y Fideicomisos No Empresariales y No Financieros</w:t>
            </w:r>
          </w:p>
        </w:tc>
        <w:tc>
          <w:tcPr>
            <w:tcW w:w="0" w:type="auto"/>
            <w:tcBorders>
              <w:top w:val="nil"/>
              <w:left w:val="nil"/>
              <w:bottom w:val="nil"/>
              <w:right w:val="nil"/>
            </w:tcBorders>
            <w:shd w:val="clear" w:color="auto" w:fill="auto"/>
            <w:hideMark/>
          </w:tcPr>
          <w:p w14:paraId="38E5069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453B7C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4CDB24D" w14:textId="77777777" w:rsidTr="00D317E5">
        <w:trPr>
          <w:trHeight w:val="240"/>
        </w:trPr>
        <w:tc>
          <w:tcPr>
            <w:tcW w:w="0" w:type="auto"/>
            <w:tcBorders>
              <w:top w:val="nil"/>
              <w:left w:val="nil"/>
              <w:bottom w:val="nil"/>
              <w:right w:val="nil"/>
            </w:tcBorders>
            <w:shd w:val="clear" w:color="auto" w:fill="auto"/>
            <w:hideMark/>
          </w:tcPr>
          <w:p w14:paraId="19CFC38A"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3.</w:t>
            </w:r>
          </w:p>
        </w:tc>
        <w:tc>
          <w:tcPr>
            <w:tcW w:w="0" w:type="auto"/>
            <w:gridSpan w:val="14"/>
            <w:vMerge w:val="restart"/>
            <w:tcBorders>
              <w:top w:val="nil"/>
              <w:left w:val="nil"/>
              <w:bottom w:val="nil"/>
              <w:right w:val="nil"/>
            </w:tcBorders>
            <w:shd w:val="clear" w:color="auto" w:fill="auto"/>
            <w:hideMark/>
          </w:tcPr>
          <w:p w14:paraId="528D444C"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c>
        <w:tc>
          <w:tcPr>
            <w:tcW w:w="0" w:type="auto"/>
            <w:vAlign w:val="center"/>
            <w:hideMark/>
          </w:tcPr>
          <w:p w14:paraId="1081F6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4D6794" w14:textId="77777777" w:rsidTr="00D317E5">
        <w:trPr>
          <w:trHeight w:val="240"/>
        </w:trPr>
        <w:tc>
          <w:tcPr>
            <w:tcW w:w="0" w:type="auto"/>
            <w:tcBorders>
              <w:top w:val="nil"/>
              <w:left w:val="nil"/>
              <w:bottom w:val="nil"/>
              <w:right w:val="nil"/>
            </w:tcBorders>
            <w:shd w:val="clear" w:color="auto" w:fill="auto"/>
            <w:noWrap/>
            <w:hideMark/>
          </w:tcPr>
          <w:p w14:paraId="423E1647"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62E9879E"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3404B2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35D3EE" w14:textId="77777777" w:rsidTr="00D317E5">
        <w:trPr>
          <w:trHeight w:val="240"/>
        </w:trPr>
        <w:tc>
          <w:tcPr>
            <w:tcW w:w="0" w:type="auto"/>
            <w:tcBorders>
              <w:top w:val="nil"/>
              <w:left w:val="nil"/>
              <w:bottom w:val="nil"/>
              <w:right w:val="nil"/>
            </w:tcBorders>
            <w:shd w:val="clear" w:color="auto" w:fill="auto"/>
            <w:hideMark/>
          </w:tcPr>
          <w:p w14:paraId="3B8B56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6B7706FE"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505433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3F41774" w14:textId="77777777" w:rsidTr="00D317E5">
        <w:trPr>
          <w:trHeight w:val="240"/>
        </w:trPr>
        <w:tc>
          <w:tcPr>
            <w:tcW w:w="0" w:type="auto"/>
            <w:tcBorders>
              <w:top w:val="nil"/>
              <w:left w:val="nil"/>
              <w:bottom w:val="nil"/>
              <w:right w:val="nil"/>
            </w:tcBorders>
            <w:shd w:val="clear" w:color="auto" w:fill="auto"/>
            <w:hideMark/>
          </w:tcPr>
          <w:p w14:paraId="311023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20A8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F64F4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4B160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97F05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0EC1A7D"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C101EF"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73DD1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F61FE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322173"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53A3ED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88FCD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058BC4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73C4A35"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F7BF9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617E43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A1F835" w14:textId="77777777" w:rsidTr="00D317E5">
        <w:trPr>
          <w:trHeight w:val="240"/>
        </w:trPr>
        <w:tc>
          <w:tcPr>
            <w:tcW w:w="0" w:type="auto"/>
            <w:tcBorders>
              <w:top w:val="nil"/>
              <w:left w:val="nil"/>
              <w:bottom w:val="nil"/>
              <w:right w:val="nil"/>
            </w:tcBorders>
            <w:shd w:val="clear" w:color="auto" w:fill="auto"/>
            <w:hideMark/>
          </w:tcPr>
          <w:p w14:paraId="063492F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5B3D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Fecha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0110D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Factura</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DF05B8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Cliente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F520B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Subtotal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F3F26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A82E6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 Vencido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098B25"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90 </w:t>
            </w:r>
            <w:r w:rsidRPr="00E05167">
              <w:rPr>
                <w:rFonts w:ascii="Barlow" w:eastAsia="Times New Roman" w:hAnsi="Barlow" w:cs="Arial"/>
                <w:b/>
                <w:bCs/>
                <w:color w:val="000000"/>
                <w:sz w:val="18"/>
                <w:szCs w:val="18"/>
                <w:lang w:eastAsia="es-MX"/>
              </w:rPr>
              <w:br/>
              <w:t>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2C0758"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180 </w:t>
            </w:r>
            <w:r w:rsidRPr="00E05167">
              <w:rPr>
                <w:rFonts w:ascii="Barlow" w:eastAsia="Times New Roman" w:hAnsi="Barlow" w:cs="Arial"/>
                <w:b/>
                <w:bCs/>
                <w:color w:val="000000"/>
                <w:sz w:val="18"/>
                <w:szCs w:val="18"/>
                <w:lang w:eastAsia="es-MX"/>
              </w:rPr>
              <w:br/>
              <w:t>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22B36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365 </w:t>
            </w:r>
            <w:r w:rsidRPr="00E05167">
              <w:rPr>
                <w:rFonts w:ascii="Barlow" w:eastAsia="Times New Roman" w:hAnsi="Barlow" w:cs="Arial"/>
                <w:b/>
                <w:bCs/>
                <w:color w:val="000000"/>
                <w:sz w:val="18"/>
                <w:szCs w:val="18"/>
                <w:lang w:eastAsia="es-MX"/>
              </w:rPr>
              <w:br/>
              <w:t>Días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48662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Mayor a 365 </w:t>
            </w:r>
            <w:r w:rsidRPr="00E05167">
              <w:rPr>
                <w:rFonts w:ascii="Barlow" w:eastAsia="Times New Roman" w:hAnsi="Barlow" w:cs="Arial"/>
                <w:b/>
                <w:bCs/>
                <w:color w:val="000000"/>
                <w:sz w:val="18"/>
                <w:szCs w:val="18"/>
                <w:lang w:eastAsia="es-MX"/>
              </w:rPr>
              <w:br/>
              <w:t>Días</w:t>
            </w:r>
          </w:p>
        </w:tc>
        <w:tc>
          <w:tcPr>
            <w:tcW w:w="0" w:type="auto"/>
            <w:vAlign w:val="center"/>
            <w:hideMark/>
          </w:tcPr>
          <w:p w14:paraId="5D84D9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3D45EDD" w14:textId="77777777" w:rsidTr="00D317E5">
        <w:trPr>
          <w:trHeight w:val="240"/>
        </w:trPr>
        <w:tc>
          <w:tcPr>
            <w:tcW w:w="0" w:type="auto"/>
            <w:tcBorders>
              <w:top w:val="nil"/>
              <w:left w:val="nil"/>
              <w:bottom w:val="nil"/>
              <w:right w:val="nil"/>
            </w:tcBorders>
            <w:shd w:val="clear" w:color="auto" w:fill="auto"/>
            <w:hideMark/>
          </w:tcPr>
          <w:p w14:paraId="7CBBED3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gridSpan w:val="2"/>
            <w:tcBorders>
              <w:top w:val="single" w:sz="4" w:space="0" w:color="auto"/>
              <w:left w:val="nil"/>
              <w:bottom w:val="nil"/>
              <w:right w:val="nil"/>
            </w:tcBorders>
            <w:shd w:val="clear" w:color="auto" w:fill="auto"/>
            <w:hideMark/>
          </w:tcPr>
          <w:p w14:paraId="5087EFE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29-mar-17</w:t>
            </w:r>
          </w:p>
        </w:tc>
        <w:tc>
          <w:tcPr>
            <w:tcW w:w="0" w:type="auto"/>
            <w:tcBorders>
              <w:top w:val="nil"/>
              <w:left w:val="nil"/>
              <w:bottom w:val="nil"/>
              <w:right w:val="nil"/>
            </w:tcBorders>
            <w:shd w:val="clear" w:color="auto" w:fill="auto"/>
            <w:hideMark/>
          </w:tcPr>
          <w:p w14:paraId="0A0C6A0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A-2059</w:t>
            </w:r>
          </w:p>
        </w:tc>
        <w:tc>
          <w:tcPr>
            <w:tcW w:w="0" w:type="auto"/>
            <w:gridSpan w:val="4"/>
            <w:tcBorders>
              <w:top w:val="nil"/>
              <w:left w:val="nil"/>
              <w:bottom w:val="nil"/>
              <w:right w:val="nil"/>
            </w:tcBorders>
            <w:shd w:val="clear" w:color="auto" w:fill="auto"/>
            <w:noWrap/>
            <w:vAlign w:val="bottom"/>
            <w:hideMark/>
          </w:tcPr>
          <w:p w14:paraId="194C965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SOFTWARE Y ELECTRONICA APLICADA, S.A. DE C.V.</w:t>
            </w:r>
          </w:p>
        </w:tc>
        <w:tc>
          <w:tcPr>
            <w:tcW w:w="0" w:type="auto"/>
            <w:tcBorders>
              <w:top w:val="nil"/>
              <w:left w:val="nil"/>
              <w:bottom w:val="nil"/>
              <w:right w:val="nil"/>
            </w:tcBorders>
            <w:shd w:val="clear" w:color="auto" w:fill="auto"/>
            <w:hideMark/>
          </w:tcPr>
          <w:p w14:paraId="2A2F5A00"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10,775.86 </w:t>
            </w:r>
          </w:p>
        </w:tc>
        <w:tc>
          <w:tcPr>
            <w:tcW w:w="0" w:type="auto"/>
            <w:tcBorders>
              <w:top w:val="nil"/>
              <w:left w:val="nil"/>
              <w:bottom w:val="nil"/>
              <w:right w:val="nil"/>
            </w:tcBorders>
            <w:shd w:val="clear" w:color="auto" w:fill="auto"/>
            <w:hideMark/>
          </w:tcPr>
          <w:p w14:paraId="759C6ACB"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1,724.14 </w:t>
            </w:r>
          </w:p>
        </w:tc>
        <w:tc>
          <w:tcPr>
            <w:tcW w:w="0" w:type="auto"/>
            <w:tcBorders>
              <w:top w:val="nil"/>
              <w:left w:val="nil"/>
              <w:bottom w:val="nil"/>
              <w:right w:val="nil"/>
            </w:tcBorders>
            <w:shd w:val="clear" w:color="auto" w:fill="auto"/>
            <w:hideMark/>
          </w:tcPr>
          <w:p w14:paraId="0CB9E1D0"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12,500.00 </w:t>
            </w:r>
          </w:p>
        </w:tc>
        <w:tc>
          <w:tcPr>
            <w:tcW w:w="0" w:type="auto"/>
            <w:tcBorders>
              <w:top w:val="nil"/>
              <w:left w:val="nil"/>
              <w:bottom w:val="nil"/>
              <w:right w:val="nil"/>
            </w:tcBorders>
            <w:shd w:val="clear" w:color="auto" w:fill="auto"/>
            <w:hideMark/>
          </w:tcPr>
          <w:p w14:paraId="5218A9F9"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173DA54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F9626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405D8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2193</w:t>
            </w:r>
          </w:p>
        </w:tc>
        <w:tc>
          <w:tcPr>
            <w:tcW w:w="0" w:type="auto"/>
            <w:vAlign w:val="center"/>
            <w:hideMark/>
          </w:tcPr>
          <w:p w14:paraId="545033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6E9F153" w14:textId="77777777" w:rsidTr="00D317E5">
        <w:trPr>
          <w:trHeight w:val="240"/>
        </w:trPr>
        <w:tc>
          <w:tcPr>
            <w:tcW w:w="0" w:type="auto"/>
            <w:tcBorders>
              <w:top w:val="nil"/>
              <w:left w:val="nil"/>
              <w:bottom w:val="nil"/>
              <w:right w:val="nil"/>
            </w:tcBorders>
            <w:shd w:val="clear" w:color="auto" w:fill="auto"/>
            <w:hideMark/>
          </w:tcPr>
          <w:p w14:paraId="254801F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567FB3E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29-mar-17</w:t>
            </w:r>
          </w:p>
        </w:tc>
        <w:tc>
          <w:tcPr>
            <w:tcW w:w="0" w:type="auto"/>
            <w:tcBorders>
              <w:top w:val="nil"/>
              <w:left w:val="nil"/>
              <w:bottom w:val="nil"/>
              <w:right w:val="nil"/>
            </w:tcBorders>
            <w:shd w:val="clear" w:color="auto" w:fill="auto"/>
            <w:hideMark/>
          </w:tcPr>
          <w:p w14:paraId="7C264D1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A-2060</w:t>
            </w:r>
          </w:p>
        </w:tc>
        <w:tc>
          <w:tcPr>
            <w:tcW w:w="0" w:type="auto"/>
            <w:gridSpan w:val="4"/>
            <w:tcBorders>
              <w:top w:val="nil"/>
              <w:left w:val="nil"/>
              <w:bottom w:val="nil"/>
              <w:right w:val="nil"/>
            </w:tcBorders>
            <w:shd w:val="clear" w:color="auto" w:fill="auto"/>
            <w:noWrap/>
            <w:vAlign w:val="bottom"/>
            <w:hideMark/>
          </w:tcPr>
          <w:p w14:paraId="646905F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SOFTWARE Y ELECTRONICA APLICADA, S.A. DE C.V.</w:t>
            </w:r>
          </w:p>
        </w:tc>
        <w:tc>
          <w:tcPr>
            <w:tcW w:w="0" w:type="auto"/>
            <w:tcBorders>
              <w:top w:val="nil"/>
              <w:left w:val="nil"/>
              <w:bottom w:val="nil"/>
              <w:right w:val="nil"/>
            </w:tcBorders>
            <w:shd w:val="clear" w:color="auto" w:fill="auto"/>
            <w:hideMark/>
          </w:tcPr>
          <w:p w14:paraId="2C177415"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11,206.90 </w:t>
            </w:r>
          </w:p>
        </w:tc>
        <w:tc>
          <w:tcPr>
            <w:tcW w:w="0" w:type="auto"/>
            <w:tcBorders>
              <w:top w:val="nil"/>
              <w:left w:val="nil"/>
              <w:bottom w:val="nil"/>
              <w:right w:val="nil"/>
            </w:tcBorders>
            <w:shd w:val="clear" w:color="auto" w:fill="auto"/>
            <w:hideMark/>
          </w:tcPr>
          <w:p w14:paraId="1ACD13CF"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1,793.10 </w:t>
            </w:r>
          </w:p>
        </w:tc>
        <w:tc>
          <w:tcPr>
            <w:tcW w:w="0" w:type="auto"/>
            <w:tcBorders>
              <w:top w:val="nil"/>
              <w:left w:val="nil"/>
              <w:bottom w:val="nil"/>
              <w:right w:val="nil"/>
            </w:tcBorders>
            <w:shd w:val="clear" w:color="auto" w:fill="auto"/>
            <w:hideMark/>
          </w:tcPr>
          <w:p w14:paraId="487DBF4B"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13,000.00 </w:t>
            </w:r>
          </w:p>
        </w:tc>
        <w:tc>
          <w:tcPr>
            <w:tcW w:w="0" w:type="auto"/>
            <w:tcBorders>
              <w:top w:val="nil"/>
              <w:left w:val="nil"/>
              <w:bottom w:val="nil"/>
              <w:right w:val="nil"/>
            </w:tcBorders>
            <w:shd w:val="clear" w:color="auto" w:fill="auto"/>
            <w:hideMark/>
          </w:tcPr>
          <w:p w14:paraId="1B208AF2"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4A7F329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C3B78D"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654BA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2193</w:t>
            </w:r>
          </w:p>
        </w:tc>
        <w:tc>
          <w:tcPr>
            <w:tcW w:w="0" w:type="auto"/>
            <w:vAlign w:val="center"/>
            <w:hideMark/>
          </w:tcPr>
          <w:p w14:paraId="08141E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AC29D92" w14:textId="77777777" w:rsidTr="00D317E5">
        <w:trPr>
          <w:trHeight w:val="240"/>
        </w:trPr>
        <w:tc>
          <w:tcPr>
            <w:tcW w:w="0" w:type="auto"/>
            <w:tcBorders>
              <w:top w:val="nil"/>
              <w:left w:val="nil"/>
              <w:bottom w:val="nil"/>
              <w:right w:val="nil"/>
            </w:tcBorders>
            <w:shd w:val="clear" w:color="auto" w:fill="auto"/>
            <w:hideMark/>
          </w:tcPr>
          <w:p w14:paraId="57DBB725"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230DF6E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29-mar-17</w:t>
            </w:r>
          </w:p>
        </w:tc>
        <w:tc>
          <w:tcPr>
            <w:tcW w:w="0" w:type="auto"/>
            <w:tcBorders>
              <w:top w:val="nil"/>
              <w:left w:val="nil"/>
              <w:bottom w:val="nil"/>
              <w:right w:val="nil"/>
            </w:tcBorders>
            <w:shd w:val="clear" w:color="auto" w:fill="auto"/>
            <w:hideMark/>
          </w:tcPr>
          <w:p w14:paraId="69C614C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A-2061</w:t>
            </w:r>
          </w:p>
        </w:tc>
        <w:tc>
          <w:tcPr>
            <w:tcW w:w="0" w:type="auto"/>
            <w:gridSpan w:val="4"/>
            <w:tcBorders>
              <w:top w:val="nil"/>
              <w:left w:val="nil"/>
              <w:bottom w:val="nil"/>
              <w:right w:val="nil"/>
            </w:tcBorders>
            <w:shd w:val="clear" w:color="auto" w:fill="auto"/>
            <w:noWrap/>
            <w:vAlign w:val="bottom"/>
            <w:hideMark/>
          </w:tcPr>
          <w:p w14:paraId="6F17B86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SOFTWARE Y ELECTRONICA APLICADA, S.A. DE C.V.</w:t>
            </w:r>
          </w:p>
        </w:tc>
        <w:tc>
          <w:tcPr>
            <w:tcW w:w="0" w:type="auto"/>
            <w:tcBorders>
              <w:top w:val="nil"/>
              <w:left w:val="nil"/>
              <w:bottom w:val="nil"/>
              <w:right w:val="nil"/>
            </w:tcBorders>
            <w:shd w:val="clear" w:color="auto" w:fill="auto"/>
            <w:hideMark/>
          </w:tcPr>
          <w:p w14:paraId="7C097A3D"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21,120.69 </w:t>
            </w:r>
          </w:p>
        </w:tc>
        <w:tc>
          <w:tcPr>
            <w:tcW w:w="0" w:type="auto"/>
            <w:tcBorders>
              <w:top w:val="nil"/>
              <w:left w:val="nil"/>
              <w:bottom w:val="nil"/>
              <w:right w:val="nil"/>
            </w:tcBorders>
            <w:shd w:val="clear" w:color="auto" w:fill="auto"/>
            <w:hideMark/>
          </w:tcPr>
          <w:p w14:paraId="12A3731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3,379.31 </w:t>
            </w:r>
          </w:p>
        </w:tc>
        <w:tc>
          <w:tcPr>
            <w:tcW w:w="0" w:type="auto"/>
            <w:tcBorders>
              <w:top w:val="nil"/>
              <w:left w:val="nil"/>
              <w:bottom w:val="nil"/>
              <w:right w:val="nil"/>
            </w:tcBorders>
            <w:shd w:val="clear" w:color="auto" w:fill="auto"/>
            <w:hideMark/>
          </w:tcPr>
          <w:p w14:paraId="23822539"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24,500.00 </w:t>
            </w:r>
          </w:p>
        </w:tc>
        <w:tc>
          <w:tcPr>
            <w:tcW w:w="0" w:type="auto"/>
            <w:tcBorders>
              <w:top w:val="nil"/>
              <w:left w:val="nil"/>
              <w:bottom w:val="nil"/>
              <w:right w:val="nil"/>
            </w:tcBorders>
            <w:shd w:val="clear" w:color="auto" w:fill="auto"/>
            <w:hideMark/>
          </w:tcPr>
          <w:p w14:paraId="52DAD193"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2FA6D46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2EA79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E02C9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2193</w:t>
            </w:r>
          </w:p>
        </w:tc>
        <w:tc>
          <w:tcPr>
            <w:tcW w:w="0" w:type="auto"/>
            <w:vAlign w:val="center"/>
            <w:hideMark/>
          </w:tcPr>
          <w:p w14:paraId="091B63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DEA6EF0" w14:textId="77777777" w:rsidTr="00D317E5">
        <w:trPr>
          <w:trHeight w:val="240"/>
        </w:trPr>
        <w:tc>
          <w:tcPr>
            <w:tcW w:w="0" w:type="auto"/>
            <w:tcBorders>
              <w:top w:val="nil"/>
              <w:left w:val="nil"/>
              <w:bottom w:val="nil"/>
              <w:right w:val="nil"/>
            </w:tcBorders>
            <w:shd w:val="clear" w:color="auto" w:fill="auto"/>
            <w:hideMark/>
          </w:tcPr>
          <w:p w14:paraId="1723DABC"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558B18F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20-abr-17</w:t>
            </w:r>
          </w:p>
        </w:tc>
        <w:tc>
          <w:tcPr>
            <w:tcW w:w="0" w:type="auto"/>
            <w:tcBorders>
              <w:top w:val="nil"/>
              <w:left w:val="nil"/>
              <w:bottom w:val="nil"/>
              <w:right w:val="nil"/>
            </w:tcBorders>
            <w:shd w:val="clear" w:color="auto" w:fill="auto"/>
            <w:hideMark/>
          </w:tcPr>
          <w:p w14:paraId="54499E2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A-2127</w:t>
            </w:r>
          </w:p>
        </w:tc>
        <w:tc>
          <w:tcPr>
            <w:tcW w:w="0" w:type="auto"/>
            <w:gridSpan w:val="3"/>
            <w:tcBorders>
              <w:top w:val="nil"/>
              <w:left w:val="nil"/>
              <w:bottom w:val="nil"/>
              <w:right w:val="nil"/>
            </w:tcBorders>
            <w:shd w:val="clear" w:color="auto" w:fill="auto"/>
            <w:noWrap/>
            <w:vAlign w:val="bottom"/>
            <w:hideMark/>
          </w:tcPr>
          <w:p w14:paraId="274664D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FRANCISCO CUELLAR FARIAS</w:t>
            </w:r>
          </w:p>
        </w:tc>
        <w:tc>
          <w:tcPr>
            <w:tcW w:w="0" w:type="auto"/>
            <w:tcBorders>
              <w:top w:val="nil"/>
              <w:left w:val="nil"/>
              <w:bottom w:val="nil"/>
              <w:right w:val="nil"/>
            </w:tcBorders>
            <w:shd w:val="clear" w:color="auto" w:fill="auto"/>
            <w:hideMark/>
          </w:tcPr>
          <w:p w14:paraId="529757E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3153EC6"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5,527.86 </w:t>
            </w:r>
          </w:p>
        </w:tc>
        <w:tc>
          <w:tcPr>
            <w:tcW w:w="0" w:type="auto"/>
            <w:tcBorders>
              <w:top w:val="nil"/>
              <w:left w:val="nil"/>
              <w:bottom w:val="nil"/>
              <w:right w:val="nil"/>
            </w:tcBorders>
            <w:shd w:val="clear" w:color="auto" w:fill="auto"/>
            <w:hideMark/>
          </w:tcPr>
          <w:p w14:paraId="3115E854"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884.46 </w:t>
            </w:r>
          </w:p>
        </w:tc>
        <w:tc>
          <w:tcPr>
            <w:tcW w:w="0" w:type="auto"/>
            <w:tcBorders>
              <w:top w:val="nil"/>
              <w:left w:val="nil"/>
              <w:bottom w:val="nil"/>
              <w:right w:val="nil"/>
            </w:tcBorders>
            <w:shd w:val="clear" w:color="auto" w:fill="auto"/>
            <w:hideMark/>
          </w:tcPr>
          <w:p w14:paraId="307EB369"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6,412.32 </w:t>
            </w:r>
          </w:p>
        </w:tc>
        <w:tc>
          <w:tcPr>
            <w:tcW w:w="0" w:type="auto"/>
            <w:tcBorders>
              <w:top w:val="nil"/>
              <w:left w:val="nil"/>
              <w:bottom w:val="nil"/>
              <w:right w:val="nil"/>
            </w:tcBorders>
            <w:shd w:val="clear" w:color="auto" w:fill="auto"/>
            <w:hideMark/>
          </w:tcPr>
          <w:p w14:paraId="07B59545"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C2C2E8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023FF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5DE7A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2171</w:t>
            </w:r>
          </w:p>
        </w:tc>
        <w:tc>
          <w:tcPr>
            <w:tcW w:w="0" w:type="auto"/>
            <w:vAlign w:val="center"/>
            <w:hideMark/>
          </w:tcPr>
          <w:p w14:paraId="108C35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C2665D1" w14:textId="77777777" w:rsidTr="00D317E5">
        <w:trPr>
          <w:trHeight w:val="240"/>
        </w:trPr>
        <w:tc>
          <w:tcPr>
            <w:tcW w:w="0" w:type="auto"/>
            <w:tcBorders>
              <w:top w:val="nil"/>
              <w:left w:val="nil"/>
              <w:bottom w:val="nil"/>
              <w:right w:val="nil"/>
            </w:tcBorders>
            <w:shd w:val="clear" w:color="auto" w:fill="auto"/>
            <w:hideMark/>
          </w:tcPr>
          <w:p w14:paraId="55AECCF2"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2DF93F2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07-nov-17</w:t>
            </w:r>
          </w:p>
        </w:tc>
        <w:tc>
          <w:tcPr>
            <w:tcW w:w="0" w:type="auto"/>
            <w:tcBorders>
              <w:top w:val="nil"/>
              <w:left w:val="nil"/>
              <w:bottom w:val="nil"/>
              <w:right w:val="nil"/>
            </w:tcBorders>
            <w:shd w:val="clear" w:color="auto" w:fill="auto"/>
            <w:hideMark/>
          </w:tcPr>
          <w:p w14:paraId="4DF8697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A-2597</w:t>
            </w:r>
          </w:p>
        </w:tc>
        <w:tc>
          <w:tcPr>
            <w:tcW w:w="0" w:type="auto"/>
            <w:gridSpan w:val="3"/>
            <w:tcBorders>
              <w:top w:val="nil"/>
              <w:left w:val="nil"/>
              <w:bottom w:val="nil"/>
              <w:right w:val="nil"/>
            </w:tcBorders>
            <w:shd w:val="clear" w:color="auto" w:fill="auto"/>
            <w:noWrap/>
            <w:vAlign w:val="bottom"/>
            <w:hideMark/>
          </w:tcPr>
          <w:p w14:paraId="4DF32A8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PERSONALIZA MX S.A. DE C.V.</w:t>
            </w:r>
          </w:p>
        </w:tc>
        <w:tc>
          <w:tcPr>
            <w:tcW w:w="0" w:type="auto"/>
            <w:tcBorders>
              <w:top w:val="nil"/>
              <w:left w:val="nil"/>
              <w:bottom w:val="nil"/>
              <w:right w:val="nil"/>
            </w:tcBorders>
            <w:shd w:val="clear" w:color="auto" w:fill="auto"/>
            <w:hideMark/>
          </w:tcPr>
          <w:p w14:paraId="04B3B2F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CE5AED4"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10,000.00 </w:t>
            </w:r>
          </w:p>
        </w:tc>
        <w:tc>
          <w:tcPr>
            <w:tcW w:w="0" w:type="auto"/>
            <w:tcBorders>
              <w:top w:val="nil"/>
              <w:left w:val="nil"/>
              <w:bottom w:val="nil"/>
              <w:right w:val="nil"/>
            </w:tcBorders>
            <w:shd w:val="clear" w:color="auto" w:fill="auto"/>
            <w:hideMark/>
          </w:tcPr>
          <w:p w14:paraId="1270F9F3"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1,600.00 </w:t>
            </w:r>
          </w:p>
        </w:tc>
        <w:tc>
          <w:tcPr>
            <w:tcW w:w="0" w:type="auto"/>
            <w:tcBorders>
              <w:top w:val="nil"/>
              <w:left w:val="nil"/>
              <w:bottom w:val="nil"/>
              <w:right w:val="nil"/>
            </w:tcBorders>
            <w:shd w:val="clear" w:color="auto" w:fill="auto"/>
            <w:hideMark/>
          </w:tcPr>
          <w:p w14:paraId="1331875E"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11,600.00 </w:t>
            </w:r>
          </w:p>
        </w:tc>
        <w:tc>
          <w:tcPr>
            <w:tcW w:w="0" w:type="auto"/>
            <w:tcBorders>
              <w:top w:val="nil"/>
              <w:left w:val="nil"/>
              <w:bottom w:val="nil"/>
              <w:right w:val="nil"/>
            </w:tcBorders>
            <w:shd w:val="clear" w:color="auto" w:fill="auto"/>
            <w:hideMark/>
          </w:tcPr>
          <w:p w14:paraId="6E22DB71"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4A49640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8F429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FBC50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1970</w:t>
            </w:r>
          </w:p>
        </w:tc>
        <w:tc>
          <w:tcPr>
            <w:tcW w:w="0" w:type="auto"/>
            <w:vAlign w:val="center"/>
            <w:hideMark/>
          </w:tcPr>
          <w:p w14:paraId="3BC33D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ABC42B1" w14:textId="77777777" w:rsidTr="00D317E5">
        <w:trPr>
          <w:trHeight w:val="240"/>
        </w:trPr>
        <w:tc>
          <w:tcPr>
            <w:tcW w:w="0" w:type="auto"/>
            <w:tcBorders>
              <w:top w:val="nil"/>
              <w:left w:val="nil"/>
              <w:bottom w:val="nil"/>
              <w:right w:val="nil"/>
            </w:tcBorders>
            <w:shd w:val="clear" w:color="auto" w:fill="auto"/>
            <w:hideMark/>
          </w:tcPr>
          <w:p w14:paraId="781CF14B"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0961B97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04-dic-17</w:t>
            </w:r>
          </w:p>
        </w:tc>
        <w:tc>
          <w:tcPr>
            <w:tcW w:w="0" w:type="auto"/>
            <w:tcBorders>
              <w:top w:val="nil"/>
              <w:left w:val="nil"/>
              <w:bottom w:val="nil"/>
              <w:right w:val="nil"/>
            </w:tcBorders>
            <w:shd w:val="clear" w:color="auto" w:fill="auto"/>
            <w:hideMark/>
          </w:tcPr>
          <w:p w14:paraId="0513ECC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A-2825</w:t>
            </w:r>
          </w:p>
        </w:tc>
        <w:tc>
          <w:tcPr>
            <w:tcW w:w="0" w:type="auto"/>
            <w:gridSpan w:val="4"/>
            <w:tcBorders>
              <w:top w:val="nil"/>
              <w:left w:val="nil"/>
              <w:bottom w:val="nil"/>
              <w:right w:val="nil"/>
            </w:tcBorders>
            <w:shd w:val="clear" w:color="auto" w:fill="auto"/>
            <w:noWrap/>
            <w:vAlign w:val="bottom"/>
            <w:hideMark/>
          </w:tcPr>
          <w:p w14:paraId="687082F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CONSORCIO TURISTICO RODIME, S.A. DE C.V.</w:t>
            </w:r>
          </w:p>
        </w:tc>
        <w:tc>
          <w:tcPr>
            <w:tcW w:w="0" w:type="auto"/>
            <w:tcBorders>
              <w:top w:val="nil"/>
              <w:left w:val="nil"/>
              <w:bottom w:val="nil"/>
              <w:right w:val="nil"/>
            </w:tcBorders>
            <w:shd w:val="clear" w:color="auto" w:fill="auto"/>
            <w:hideMark/>
          </w:tcPr>
          <w:p w14:paraId="3F5DE9D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10,000.00 </w:t>
            </w:r>
          </w:p>
        </w:tc>
        <w:tc>
          <w:tcPr>
            <w:tcW w:w="0" w:type="auto"/>
            <w:tcBorders>
              <w:top w:val="nil"/>
              <w:left w:val="nil"/>
              <w:bottom w:val="nil"/>
              <w:right w:val="nil"/>
            </w:tcBorders>
            <w:shd w:val="clear" w:color="auto" w:fill="auto"/>
            <w:hideMark/>
          </w:tcPr>
          <w:p w14:paraId="10DFE2D3"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1,600.00 </w:t>
            </w:r>
          </w:p>
        </w:tc>
        <w:tc>
          <w:tcPr>
            <w:tcW w:w="0" w:type="auto"/>
            <w:tcBorders>
              <w:top w:val="nil"/>
              <w:left w:val="nil"/>
              <w:bottom w:val="nil"/>
              <w:right w:val="nil"/>
            </w:tcBorders>
            <w:shd w:val="clear" w:color="auto" w:fill="auto"/>
            <w:hideMark/>
          </w:tcPr>
          <w:p w14:paraId="780D81B4"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11,600.00 </w:t>
            </w:r>
          </w:p>
        </w:tc>
        <w:tc>
          <w:tcPr>
            <w:tcW w:w="0" w:type="auto"/>
            <w:tcBorders>
              <w:top w:val="nil"/>
              <w:left w:val="nil"/>
              <w:bottom w:val="nil"/>
              <w:right w:val="nil"/>
            </w:tcBorders>
            <w:shd w:val="clear" w:color="auto" w:fill="auto"/>
            <w:hideMark/>
          </w:tcPr>
          <w:p w14:paraId="3935DA6A"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208F07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FD1A6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E9FAB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1943</w:t>
            </w:r>
          </w:p>
        </w:tc>
        <w:tc>
          <w:tcPr>
            <w:tcW w:w="0" w:type="auto"/>
            <w:vAlign w:val="center"/>
            <w:hideMark/>
          </w:tcPr>
          <w:p w14:paraId="364331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5A7B764" w14:textId="77777777" w:rsidTr="00D317E5">
        <w:trPr>
          <w:trHeight w:val="240"/>
        </w:trPr>
        <w:tc>
          <w:tcPr>
            <w:tcW w:w="0" w:type="auto"/>
            <w:tcBorders>
              <w:top w:val="nil"/>
              <w:left w:val="nil"/>
              <w:bottom w:val="nil"/>
              <w:right w:val="nil"/>
            </w:tcBorders>
            <w:shd w:val="clear" w:color="auto" w:fill="auto"/>
            <w:hideMark/>
          </w:tcPr>
          <w:p w14:paraId="33574AC8"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36DCA34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11-may-18</w:t>
            </w:r>
          </w:p>
        </w:tc>
        <w:tc>
          <w:tcPr>
            <w:tcW w:w="0" w:type="auto"/>
            <w:tcBorders>
              <w:top w:val="nil"/>
              <w:left w:val="nil"/>
              <w:bottom w:val="nil"/>
              <w:right w:val="nil"/>
            </w:tcBorders>
            <w:shd w:val="clear" w:color="auto" w:fill="auto"/>
            <w:hideMark/>
          </w:tcPr>
          <w:p w14:paraId="49701B8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A-3156</w:t>
            </w:r>
          </w:p>
        </w:tc>
        <w:tc>
          <w:tcPr>
            <w:tcW w:w="0" w:type="auto"/>
            <w:gridSpan w:val="4"/>
            <w:tcBorders>
              <w:top w:val="nil"/>
              <w:left w:val="nil"/>
              <w:bottom w:val="nil"/>
              <w:right w:val="nil"/>
            </w:tcBorders>
            <w:shd w:val="clear" w:color="auto" w:fill="auto"/>
            <w:noWrap/>
            <w:vAlign w:val="bottom"/>
            <w:hideMark/>
          </w:tcPr>
          <w:p w14:paraId="6CDDE4B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JOSE EUGENIO URIOSTE PALOMEQUE</w:t>
            </w:r>
          </w:p>
        </w:tc>
        <w:tc>
          <w:tcPr>
            <w:tcW w:w="0" w:type="auto"/>
            <w:tcBorders>
              <w:top w:val="nil"/>
              <w:left w:val="nil"/>
              <w:bottom w:val="nil"/>
              <w:right w:val="nil"/>
            </w:tcBorders>
            <w:shd w:val="clear" w:color="auto" w:fill="auto"/>
            <w:hideMark/>
          </w:tcPr>
          <w:p w14:paraId="179CEB7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10,000.00 </w:t>
            </w:r>
          </w:p>
        </w:tc>
        <w:tc>
          <w:tcPr>
            <w:tcW w:w="0" w:type="auto"/>
            <w:tcBorders>
              <w:top w:val="nil"/>
              <w:left w:val="nil"/>
              <w:bottom w:val="nil"/>
              <w:right w:val="nil"/>
            </w:tcBorders>
            <w:shd w:val="clear" w:color="auto" w:fill="auto"/>
            <w:hideMark/>
          </w:tcPr>
          <w:p w14:paraId="7A0144A9"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1,600.00 </w:t>
            </w:r>
          </w:p>
        </w:tc>
        <w:tc>
          <w:tcPr>
            <w:tcW w:w="0" w:type="auto"/>
            <w:tcBorders>
              <w:top w:val="nil"/>
              <w:left w:val="nil"/>
              <w:bottom w:val="nil"/>
              <w:right w:val="nil"/>
            </w:tcBorders>
            <w:shd w:val="clear" w:color="auto" w:fill="auto"/>
            <w:hideMark/>
          </w:tcPr>
          <w:p w14:paraId="1DB3F5D7"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11,600.00 </w:t>
            </w:r>
          </w:p>
        </w:tc>
        <w:tc>
          <w:tcPr>
            <w:tcW w:w="0" w:type="auto"/>
            <w:tcBorders>
              <w:top w:val="nil"/>
              <w:left w:val="nil"/>
              <w:bottom w:val="nil"/>
              <w:right w:val="nil"/>
            </w:tcBorders>
            <w:shd w:val="clear" w:color="auto" w:fill="auto"/>
            <w:hideMark/>
          </w:tcPr>
          <w:p w14:paraId="1BEB090E"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22C730A9"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A27D5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AE4F9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1785</w:t>
            </w:r>
          </w:p>
        </w:tc>
        <w:tc>
          <w:tcPr>
            <w:tcW w:w="0" w:type="auto"/>
            <w:vAlign w:val="center"/>
            <w:hideMark/>
          </w:tcPr>
          <w:p w14:paraId="1C2F17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C68BDF1" w14:textId="77777777" w:rsidTr="00D317E5">
        <w:trPr>
          <w:trHeight w:val="240"/>
        </w:trPr>
        <w:tc>
          <w:tcPr>
            <w:tcW w:w="0" w:type="auto"/>
            <w:tcBorders>
              <w:top w:val="nil"/>
              <w:left w:val="nil"/>
              <w:bottom w:val="nil"/>
              <w:right w:val="nil"/>
            </w:tcBorders>
            <w:shd w:val="clear" w:color="auto" w:fill="auto"/>
            <w:hideMark/>
          </w:tcPr>
          <w:p w14:paraId="1E336D7E"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35FC3F6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11-may-18</w:t>
            </w:r>
          </w:p>
        </w:tc>
        <w:tc>
          <w:tcPr>
            <w:tcW w:w="0" w:type="auto"/>
            <w:tcBorders>
              <w:top w:val="nil"/>
              <w:left w:val="nil"/>
              <w:bottom w:val="nil"/>
              <w:right w:val="nil"/>
            </w:tcBorders>
            <w:shd w:val="clear" w:color="auto" w:fill="auto"/>
            <w:hideMark/>
          </w:tcPr>
          <w:p w14:paraId="2919614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A-3158</w:t>
            </w:r>
          </w:p>
        </w:tc>
        <w:tc>
          <w:tcPr>
            <w:tcW w:w="0" w:type="auto"/>
            <w:gridSpan w:val="3"/>
            <w:tcBorders>
              <w:top w:val="nil"/>
              <w:left w:val="nil"/>
              <w:bottom w:val="nil"/>
              <w:right w:val="nil"/>
            </w:tcBorders>
            <w:shd w:val="clear" w:color="auto" w:fill="auto"/>
            <w:noWrap/>
            <w:vAlign w:val="bottom"/>
            <w:hideMark/>
          </w:tcPr>
          <w:p w14:paraId="4DB6D61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FIBER SELECT, S.A. DE C.V.</w:t>
            </w:r>
          </w:p>
        </w:tc>
        <w:tc>
          <w:tcPr>
            <w:tcW w:w="0" w:type="auto"/>
            <w:tcBorders>
              <w:top w:val="nil"/>
              <w:left w:val="nil"/>
              <w:bottom w:val="nil"/>
              <w:right w:val="nil"/>
            </w:tcBorders>
            <w:shd w:val="clear" w:color="auto" w:fill="auto"/>
            <w:hideMark/>
          </w:tcPr>
          <w:p w14:paraId="7A3FE14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FB2787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4,000.00 </w:t>
            </w:r>
          </w:p>
        </w:tc>
        <w:tc>
          <w:tcPr>
            <w:tcW w:w="0" w:type="auto"/>
            <w:tcBorders>
              <w:top w:val="nil"/>
              <w:left w:val="nil"/>
              <w:bottom w:val="nil"/>
              <w:right w:val="nil"/>
            </w:tcBorders>
            <w:shd w:val="clear" w:color="auto" w:fill="auto"/>
            <w:hideMark/>
          </w:tcPr>
          <w:p w14:paraId="7CC39FD4"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640.00 </w:t>
            </w:r>
          </w:p>
        </w:tc>
        <w:tc>
          <w:tcPr>
            <w:tcW w:w="0" w:type="auto"/>
            <w:tcBorders>
              <w:top w:val="nil"/>
              <w:left w:val="nil"/>
              <w:bottom w:val="nil"/>
              <w:right w:val="nil"/>
            </w:tcBorders>
            <w:shd w:val="clear" w:color="auto" w:fill="auto"/>
            <w:hideMark/>
          </w:tcPr>
          <w:p w14:paraId="77D76FF0"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4,640.00 </w:t>
            </w:r>
          </w:p>
        </w:tc>
        <w:tc>
          <w:tcPr>
            <w:tcW w:w="0" w:type="auto"/>
            <w:tcBorders>
              <w:top w:val="nil"/>
              <w:left w:val="nil"/>
              <w:bottom w:val="nil"/>
              <w:right w:val="nil"/>
            </w:tcBorders>
            <w:shd w:val="clear" w:color="auto" w:fill="auto"/>
            <w:hideMark/>
          </w:tcPr>
          <w:p w14:paraId="1EEE47FF"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364CB43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AA6CC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01B32F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1785</w:t>
            </w:r>
          </w:p>
        </w:tc>
        <w:tc>
          <w:tcPr>
            <w:tcW w:w="0" w:type="auto"/>
            <w:vAlign w:val="center"/>
            <w:hideMark/>
          </w:tcPr>
          <w:p w14:paraId="4E7EAA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8B7C03C" w14:textId="77777777" w:rsidTr="00D317E5">
        <w:trPr>
          <w:trHeight w:val="240"/>
        </w:trPr>
        <w:tc>
          <w:tcPr>
            <w:tcW w:w="0" w:type="auto"/>
            <w:tcBorders>
              <w:top w:val="nil"/>
              <w:left w:val="nil"/>
              <w:bottom w:val="nil"/>
              <w:right w:val="nil"/>
            </w:tcBorders>
            <w:shd w:val="clear" w:color="auto" w:fill="auto"/>
            <w:hideMark/>
          </w:tcPr>
          <w:p w14:paraId="094BC9FB"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3B90466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16-may-18</w:t>
            </w:r>
          </w:p>
        </w:tc>
        <w:tc>
          <w:tcPr>
            <w:tcW w:w="0" w:type="auto"/>
            <w:tcBorders>
              <w:top w:val="nil"/>
              <w:left w:val="nil"/>
              <w:bottom w:val="nil"/>
              <w:right w:val="nil"/>
            </w:tcBorders>
            <w:shd w:val="clear" w:color="auto" w:fill="auto"/>
            <w:hideMark/>
          </w:tcPr>
          <w:p w14:paraId="28E8A07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A-3170</w:t>
            </w:r>
          </w:p>
        </w:tc>
        <w:tc>
          <w:tcPr>
            <w:tcW w:w="0" w:type="auto"/>
            <w:gridSpan w:val="4"/>
            <w:tcBorders>
              <w:top w:val="nil"/>
              <w:left w:val="nil"/>
              <w:bottom w:val="nil"/>
              <w:right w:val="nil"/>
            </w:tcBorders>
            <w:shd w:val="clear" w:color="auto" w:fill="auto"/>
            <w:noWrap/>
            <w:vAlign w:val="bottom"/>
            <w:hideMark/>
          </w:tcPr>
          <w:p w14:paraId="7F6031D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GRUPO SILCA PENINSULAR, S. DE R.L. DE C.V.</w:t>
            </w:r>
          </w:p>
        </w:tc>
        <w:tc>
          <w:tcPr>
            <w:tcW w:w="0" w:type="auto"/>
            <w:tcBorders>
              <w:top w:val="nil"/>
              <w:left w:val="nil"/>
              <w:bottom w:val="nil"/>
              <w:right w:val="nil"/>
            </w:tcBorders>
            <w:shd w:val="clear" w:color="auto" w:fill="auto"/>
            <w:hideMark/>
          </w:tcPr>
          <w:p w14:paraId="2866068A"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10,000.00 </w:t>
            </w:r>
          </w:p>
        </w:tc>
        <w:tc>
          <w:tcPr>
            <w:tcW w:w="0" w:type="auto"/>
            <w:tcBorders>
              <w:top w:val="nil"/>
              <w:left w:val="nil"/>
              <w:bottom w:val="nil"/>
              <w:right w:val="nil"/>
            </w:tcBorders>
            <w:shd w:val="clear" w:color="auto" w:fill="auto"/>
            <w:hideMark/>
          </w:tcPr>
          <w:p w14:paraId="6D159D65"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1,600.00 </w:t>
            </w:r>
          </w:p>
        </w:tc>
        <w:tc>
          <w:tcPr>
            <w:tcW w:w="0" w:type="auto"/>
            <w:tcBorders>
              <w:top w:val="nil"/>
              <w:left w:val="nil"/>
              <w:bottom w:val="nil"/>
              <w:right w:val="nil"/>
            </w:tcBorders>
            <w:shd w:val="clear" w:color="auto" w:fill="auto"/>
            <w:hideMark/>
          </w:tcPr>
          <w:p w14:paraId="71440D8C"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11,600.00 </w:t>
            </w:r>
          </w:p>
        </w:tc>
        <w:tc>
          <w:tcPr>
            <w:tcW w:w="0" w:type="auto"/>
            <w:tcBorders>
              <w:top w:val="nil"/>
              <w:left w:val="nil"/>
              <w:bottom w:val="nil"/>
              <w:right w:val="nil"/>
            </w:tcBorders>
            <w:shd w:val="clear" w:color="auto" w:fill="auto"/>
            <w:hideMark/>
          </w:tcPr>
          <w:p w14:paraId="5AC89664"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C3E4EC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60D09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2F998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1780</w:t>
            </w:r>
          </w:p>
        </w:tc>
        <w:tc>
          <w:tcPr>
            <w:tcW w:w="0" w:type="auto"/>
            <w:vAlign w:val="center"/>
            <w:hideMark/>
          </w:tcPr>
          <w:p w14:paraId="4B20E9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F4DBA16" w14:textId="77777777" w:rsidTr="00D317E5">
        <w:trPr>
          <w:trHeight w:val="240"/>
        </w:trPr>
        <w:tc>
          <w:tcPr>
            <w:tcW w:w="0" w:type="auto"/>
            <w:tcBorders>
              <w:top w:val="nil"/>
              <w:left w:val="nil"/>
              <w:bottom w:val="nil"/>
              <w:right w:val="nil"/>
            </w:tcBorders>
            <w:shd w:val="clear" w:color="auto" w:fill="auto"/>
            <w:hideMark/>
          </w:tcPr>
          <w:p w14:paraId="4C56A38D"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32CD255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07-ago-18</w:t>
            </w:r>
          </w:p>
        </w:tc>
        <w:tc>
          <w:tcPr>
            <w:tcW w:w="0" w:type="auto"/>
            <w:tcBorders>
              <w:top w:val="nil"/>
              <w:left w:val="nil"/>
              <w:bottom w:val="nil"/>
              <w:right w:val="nil"/>
            </w:tcBorders>
            <w:shd w:val="clear" w:color="auto" w:fill="auto"/>
            <w:hideMark/>
          </w:tcPr>
          <w:p w14:paraId="031DB77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A-3380</w:t>
            </w:r>
          </w:p>
        </w:tc>
        <w:tc>
          <w:tcPr>
            <w:tcW w:w="0" w:type="auto"/>
            <w:gridSpan w:val="3"/>
            <w:tcBorders>
              <w:top w:val="nil"/>
              <w:left w:val="nil"/>
              <w:bottom w:val="nil"/>
              <w:right w:val="nil"/>
            </w:tcBorders>
            <w:shd w:val="clear" w:color="auto" w:fill="auto"/>
            <w:noWrap/>
            <w:vAlign w:val="bottom"/>
            <w:hideMark/>
          </w:tcPr>
          <w:p w14:paraId="26145A0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RESPA SOLAR S.A. DE C.V.</w:t>
            </w:r>
          </w:p>
        </w:tc>
        <w:tc>
          <w:tcPr>
            <w:tcW w:w="0" w:type="auto"/>
            <w:tcBorders>
              <w:top w:val="nil"/>
              <w:left w:val="nil"/>
              <w:bottom w:val="nil"/>
              <w:right w:val="nil"/>
            </w:tcBorders>
            <w:shd w:val="clear" w:color="auto" w:fill="auto"/>
            <w:hideMark/>
          </w:tcPr>
          <w:p w14:paraId="75CE737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C2FB00A"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5,000.00 </w:t>
            </w:r>
          </w:p>
        </w:tc>
        <w:tc>
          <w:tcPr>
            <w:tcW w:w="0" w:type="auto"/>
            <w:tcBorders>
              <w:top w:val="nil"/>
              <w:left w:val="nil"/>
              <w:bottom w:val="nil"/>
              <w:right w:val="nil"/>
            </w:tcBorders>
            <w:shd w:val="clear" w:color="auto" w:fill="auto"/>
            <w:hideMark/>
          </w:tcPr>
          <w:p w14:paraId="1C811806"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800.00 </w:t>
            </w:r>
          </w:p>
        </w:tc>
        <w:tc>
          <w:tcPr>
            <w:tcW w:w="0" w:type="auto"/>
            <w:tcBorders>
              <w:top w:val="nil"/>
              <w:left w:val="nil"/>
              <w:bottom w:val="nil"/>
              <w:right w:val="nil"/>
            </w:tcBorders>
            <w:shd w:val="clear" w:color="auto" w:fill="auto"/>
            <w:hideMark/>
          </w:tcPr>
          <w:p w14:paraId="1F834DFC"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5,800.00 </w:t>
            </w:r>
          </w:p>
        </w:tc>
        <w:tc>
          <w:tcPr>
            <w:tcW w:w="0" w:type="auto"/>
            <w:tcBorders>
              <w:top w:val="nil"/>
              <w:left w:val="nil"/>
              <w:bottom w:val="nil"/>
              <w:right w:val="nil"/>
            </w:tcBorders>
            <w:shd w:val="clear" w:color="auto" w:fill="auto"/>
            <w:hideMark/>
          </w:tcPr>
          <w:p w14:paraId="0B53920B"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20166D2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65B9F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9B57C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1697</w:t>
            </w:r>
          </w:p>
        </w:tc>
        <w:tc>
          <w:tcPr>
            <w:tcW w:w="0" w:type="auto"/>
            <w:vAlign w:val="center"/>
            <w:hideMark/>
          </w:tcPr>
          <w:p w14:paraId="46831F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608635C" w14:textId="77777777" w:rsidTr="00D317E5">
        <w:trPr>
          <w:trHeight w:val="240"/>
        </w:trPr>
        <w:tc>
          <w:tcPr>
            <w:tcW w:w="0" w:type="auto"/>
            <w:tcBorders>
              <w:top w:val="nil"/>
              <w:left w:val="nil"/>
              <w:bottom w:val="nil"/>
              <w:right w:val="nil"/>
            </w:tcBorders>
            <w:shd w:val="clear" w:color="auto" w:fill="auto"/>
            <w:hideMark/>
          </w:tcPr>
          <w:p w14:paraId="53E89EF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gridSpan w:val="2"/>
            <w:tcBorders>
              <w:top w:val="nil"/>
              <w:left w:val="nil"/>
              <w:bottom w:val="nil"/>
              <w:right w:val="nil"/>
            </w:tcBorders>
            <w:shd w:val="clear" w:color="auto" w:fill="auto"/>
            <w:hideMark/>
          </w:tcPr>
          <w:p w14:paraId="1E26E2F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05-dic-18</w:t>
            </w:r>
          </w:p>
        </w:tc>
        <w:tc>
          <w:tcPr>
            <w:tcW w:w="0" w:type="auto"/>
            <w:tcBorders>
              <w:top w:val="nil"/>
              <w:left w:val="nil"/>
              <w:bottom w:val="nil"/>
              <w:right w:val="nil"/>
            </w:tcBorders>
            <w:shd w:val="clear" w:color="auto" w:fill="auto"/>
            <w:hideMark/>
          </w:tcPr>
          <w:p w14:paraId="54DED06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A-3664</w:t>
            </w:r>
          </w:p>
        </w:tc>
        <w:tc>
          <w:tcPr>
            <w:tcW w:w="0" w:type="auto"/>
            <w:gridSpan w:val="4"/>
            <w:tcBorders>
              <w:top w:val="nil"/>
              <w:left w:val="nil"/>
              <w:bottom w:val="nil"/>
              <w:right w:val="nil"/>
            </w:tcBorders>
            <w:shd w:val="clear" w:color="auto" w:fill="auto"/>
            <w:noWrap/>
            <w:vAlign w:val="bottom"/>
            <w:hideMark/>
          </w:tcPr>
          <w:p w14:paraId="02EE377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JOSE ASUNCION GABRIEL COOL TINAL</w:t>
            </w:r>
          </w:p>
        </w:tc>
        <w:tc>
          <w:tcPr>
            <w:tcW w:w="0" w:type="auto"/>
            <w:tcBorders>
              <w:top w:val="nil"/>
              <w:left w:val="nil"/>
              <w:bottom w:val="nil"/>
              <w:right w:val="nil"/>
            </w:tcBorders>
            <w:shd w:val="clear" w:color="auto" w:fill="auto"/>
            <w:hideMark/>
          </w:tcPr>
          <w:p w14:paraId="07D1C817"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6,000.00 </w:t>
            </w:r>
          </w:p>
        </w:tc>
        <w:tc>
          <w:tcPr>
            <w:tcW w:w="0" w:type="auto"/>
            <w:tcBorders>
              <w:top w:val="nil"/>
              <w:left w:val="nil"/>
              <w:bottom w:val="nil"/>
              <w:right w:val="nil"/>
            </w:tcBorders>
            <w:shd w:val="clear" w:color="auto" w:fill="auto"/>
            <w:hideMark/>
          </w:tcPr>
          <w:p w14:paraId="15F5CC43"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960.00 </w:t>
            </w:r>
          </w:p>
        </w:tc>
        <w:tc>
          <w:tcPr>
            <w:tcW w:w="0" w:type="auto"/>
            <w:tcBorders>
              <w:top w:val="nil"/>
              <w:left w:val="nil"/>
              <w:bottom w:val="nil"/>
              <w:right w:val="nil"/>
            </w:tcBorders>
            <w:shd w:val="clear" w:color="auto" w:fill="auto"/>
            <w:hideMark/>
          </w:tcPr>
          <w:p w14:paraId="11A9EFC3"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6,960.00 </w:t>
            </w:r>
          </w:p>
        </w:tc>
        <w:tc>
          <w:tcPr>
            <w:tcW w:w="0" w:type="auto"/>
            <w:tcBorders>
              <w:top w:val="nil"/>
              <w:left w:val="nil"/>
              <w:bottom w:val="nil"/>
              <w:right w:val="nil"/>
            </w:tcBorders>
            <w:shd w:val="clear" w:color="auto" w:fill="auto"/>
            <w:hideMark/>
          </w:tcPr>
          <w:p w14:paraId="3F5FD6BB"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ABD9FA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A3D35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EF977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1577</w:t>
            </w:r>
          </w:p>
        </w:tc>
        <w:tc>
          <w:tcPr>
            <w:tcW w:w="0" w:type="auto"/>
            <w:vAlign w:val="center"/>
            <w:hideMark/>
          </w:tcPr>
          <w:p w14:paraId="5C9332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81E0210" w14:textId="77777777" w:rsidTr="00D317E5">
        <w:trPr>
          <w:trHeight w:val="240"/>
        </w:trPr>
        <w:tc>
          <w:tcPr>
            <w:tcW w:w="0" w:type="auto"/>
            <w:tcBorders>
              <w:top w:val="nil"/>
              <w:left w:val="nil"/>
              <w:bottom w:val="nil"/>
              <w:right w:val="nil"/>
            </w:tcBorders>
            <w:shd w:val="clear" w:color="auto" w:fill="auto"/>
            <w:hideMark/>
          </w:tcPr>
          <w:p w14:paraId="5AD8831B"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3F2A95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C8524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08C84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2F73F6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4736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13991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E3C8A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single" w:sz="4" w:space="0" w:color="auto"/>
              <w:left w:val="nil"/>
              <w:bottom w:val="single" w:sz="4" w:space="0" w:color="auto"/>
              <w:right w:val="nil"/>
            </w:tcBorders>
            <w:shd w:val="clear" w:color="auto" w:fill="auto"/>
            <w:hideMark/>
          </w:tcPr>
          <w:p w14:paraId="28960808" w14:textId="0120C144" w:rsidR="00D317E5" w:rsidRPr="00E05167" w:rsidRDefault="002F4BD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103,631.31</w:t>
            </w:r>
          </w:p>
        </w:tc>
        <w:tc>
          <w:tcPr>
            <w:tcW w:w="0" w:type="auto"/>
            <w:tcBorders>
              <w:top w:val="single" w:sz="4" w:space="0" w:color="auto"/>
              <w:left w:val="nil"/>
              <w:bottom w:val="single" w:sz="4" w:space="0" w:color="auto"/>
              <w:right w:val="nil"/>
            </w:tcBorders>
            <w:shd w:val="clear" w:color="auto" w:fill="auto"/>
            <w:hideMark/>
          </w:tcPr>
          <w:p w14:paraId="1EBEDF51"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 16,581.01 </w:t>
            </w:r>
          </w:p>
        </w:tc>
        <w:tc>
          <w:tcPr>
            <w:tcW w:w="0" w:type="auto"/>
            <w:tcBorders>
              <w:top w:val="single" w:sz="4" w:space="0" w:color="auto"/>
              <w:left w:val="nil"/>
              <w:bottom w:val="single" w:sz="4" w:space="0" w:color="auto"/>
              <w:right w:val="nil"/>
            </w:tcBorders>
            <w:shd w:val="clear" w:color="auto" w:fill="auto"/>
            <w:hideMark/>
          </w:tcPr>
          <w:p w14:paraId="1B89FA0C"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  120,212.32 </w:t>
            </w:r>
          </w:p>
        </w:tc>
        <w:tc>
          <w:tcPr>
            <w:tcW w:w="0" w:type="auto"/>
            <w:tcBorders>
              <w:top w:val="single" w:sz="4" w:space="0" w:color="auto"/>
              <w:left w:val="nil"/>
              <w:bottom w:val="nil"/>
              <w:right w:val="nil"/>
            </w:tcBorders>
            <w:shd w:val="clear" w:color="auto" w:fill="auto"/>
            <w:hideMark/>
          </w:tcPr>
          <w:p w14:paraId="174A6D1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single" w:sz="4" w:space="0" w:color="auto"/>
              <w:left w:val="nil"/>
              <w:bottom w:val="nil"/>
              <w:right w:val="nil"/>
            </w:tcBorders>
            <w:shd w:val="clear" w:color="auto" w:fill="auto"/>
            <w:hideMark/>
          </w:tcPr>
          <w:p w14:paraId="1D48A15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single" w:sz="4" w:space="0" w:color="auto"/>
              <w:left w:val="nil"/>
              <w:bottom w:val="nil"/>
              <w:right w:val="nil"/>
            </w:tcBorders>
            <w:shd w:val="clear" w:color="auto" w:fill="auto"/>
            <w:hideMark/>
          </w:tcPr>
          <w:p w14:paraId="06625C1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single" w:sz="4" w:space="0" w:color="auto"/>
              <w:left w:val="nil"/>
              <w:bottom w:val="nil"/>
              <w:right w:val="nil"/>
            </w:tcBorders>
            <w:shd w:val="clear" w:color="auto" w:fill="auto"/>
            <w:hideMark/>
          </w:tcPr>
          <w:p w14:paraId="06740E9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vAlign w:val="center"/>
            <w:hideMark/>
          </w:tcPr>
          <w:p w14:paraId="2D6072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763258A" w14:textId="77777777" w:rsidTr="00D317E5">
        <w:trPr>
          <w:trHeight w:val="240"/>
        </w:trPr>
        <w:tc>
          <w:tcPr>
            <w:tcW w:w="0" w:type="auto"/>
            <w:tcBorders>
              <w:top w:val="nil"/>
              <w:left w:val="nil"/>
              <w:bottom w:val="nil"/>
              <w:right w:val="nil"/>
            </w:tcBorders>
            <w:shd w:val="clear" w:color="auto" w:fill="auto"/>
            <w:hideMark/>
          </w:tcPr>
          <w:p w14:paraId="62421E5D"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1D93CD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518A6B"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38173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DF8BD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04C8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96E53D"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E52D8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0F6743"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F92E1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68E28B"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C7DA5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0F3DF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C87C0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4AEFD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33DFAF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CE0623B" w14:textId="77777777" w:rsidTr="00D317E5">
        <w:trPr>
          <w:trHeight w:val="240"/>
        </w:trPr>
        <w:tc>
          <w:tcPr>
            <w:tcW w:w="0" w:type="auto"/>
            <w:tcBorders>
              <w:top w:val="nil"/>
              <w:left w:val="nil"/>
              <w:bottom w:val="nil"/>
              <w:right w:val="nil"/>
            </w:tcBorders>
            <w:shd w:val="clear" w:color="auto" w:fill="auto"/>
            <w:hideMark/>
          </w:tcPr>
          <w:p w14:paraId="21A3E09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26ED042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31-dic-22</w:t>
            </w:r>
          </w:p>
        </w:tc>
        <w:tc>
          <w:tcPr>
            <w:tcW w:w="0" w:type="auto"/>
            <w:tcBorders>
              <w:top w:val="nil"/>
              <w:left w:val="nil"/>
              <w:bottom w:val="nil"/>
              <w:right w:val="nil"/>
            </w:tcBorders>
            <w:shd w:val="clear" w:color="auto" w:fill="auto"/>
            <w:hideMark/>
          </w:tcPr>
          <w:p w14:paraId="6DC56EE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SN</w:t>
            </w:r>
          </w:p>
        </w:tc>
        <w:tc>
          <w:tcPr>
            <w:tcW w:w="0" w:type="auto"/>
            <w:gridSpan w:val="2"/>
            <w:tcBorders>
              <w:top w:val="nil"/>
              <w:left w:val="nil"/>
              <w:bottom w:val="nil"/>
              <w:right w:val="nil"/>
            </w:tcBorders>
            <w:shd w:val="clear" w:color="auto" w:fill="auto"/>
            <w:noWrap/>
            <w:vAlign w:val="bottom"/>
            <w:hideMark/>
          </w:tcPr>
          <w:p w14:paraId="4A3CCE9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Diferencias de 2022</w:t>
            </w:r>
          </w:p>
        </w:tc>
        <w:tc>
          <w:tcPr>
            <w:tcW w:w="0" w:type="auto"/>
            <w:tcBorders>
              <w:top w:val="nil"/>
              <w:left w:val="nil"/>
              <w:bottom w:val="nil"/>
              <w:right w:val="nil"/>
            </w:tcBorders>
            <w:shd w:val="clear" w:color="auto" w:fill="auto"/>
            <w:hideMark/>
          </w:tcPr>
          <w:p w14:paraId="19CD562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56E3EC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6C204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   </w:t>
            </w:r>
          </w:p>
        </w:tc>
        <w:tc>
          <w:tcPr>
            <w:tcW w:w="0" w:type="auto"/>
            <w:tcBorders>
              <w:top w:val="nil"/>
              <w:left w:val="nil"/>
              <w:bottom w:val="nil"/>
              <w:right w:val="nil"/>
            </w:tcBorders>
            <w:shd w:val="clear" w:color="auto" w:fill="auto"/>
            <w:hideMark/>
          </w:tcPr>
          <w:p w14:paraId="4C1E391A"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164.76 </w:t>
            </w:r>
          </w:p>
        </w:tc>
        <w:tc>
          <w:tcPr>
            <w:tcW w:w="0" w:type="auto"/>
            <w:tcBorders>
              <w:top w:val="nil"/>
              <w:left w:val="nil"/>
              <w:bottom w:val="nil"/>
              <w:right w:val="nil"/>
            </w:tcBorders>
            <w:shd w:val="clear" w:color="auto" w:fill="auto"/>
            <w:hideMark/>
          </w:tcPr>
          <w:p w14:paraId="3E816BF8"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3,228.42 </w:t>
            </w:r>
          </w:p>
        </w:tc>
        <w:tc>
          <w:tcPr>
            <w:tcW w:w="0" w:type="auto"/>
            <w:tcBorders>
              <w:top w:val="nil"/>
              <w:left w:val="nil"/>
              <w:bottom w:val="nil"/>
              <w:right w:val="nil"/>
            </w:tcBorders>
            <w:shd w:val="clear" w:color="auto" w:fill="auto"/>
            <w:hideMark/>
          </w:tcPr>
          <w:p w14:paraId="0617D48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90</w:t>
            </w:r>
          </w:p>
        </w:tc>
        <w:tc>
          <w:tcPr>
            <w:tcW w:w="0" w:type="auto"/>
            <w:tcBorders>
              <w:top w:val="nil"/>
              <w:left w:val="nil"/>
              <w:bottom w:val="nil"/>
              <w:right w:val="nil"/>
            </w:tcBorders>
            <w:shd w:val="clear" w:color="auto" w:fill="auto"/>
            <w:hideMark/>
          </w:tcPr>
          <w:p w14:paraId="5B41D553"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07A1C286"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B03B56"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7AE135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5FFB8D" w14:textId="77777777" w:rsidTr="00D317E5">
        <w:trPr>
          <w:trHeight w:val="240"/>
        </w:trPr>
        <w:tc>
          <w:tcPr>
            <w:tcW w:w="0" w:type="auto"/>
            <w:tcBorders>
              <w:top w:val="nil"/>
              <w:left w:val="nil"/>
              <w:bottom w:val="nil"/>
              <w:right w:val="nil"/>
            </w:tcBorders>
            <w:shd w:val="clear" w:color="auto" w:fill="auto"/>
            <w:hideMark/>
          </w:tcPr>
          <w:p w14:paraId="3725441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2BB19A85"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27-mar-23</w:t>
            </w:r>
          </w:p>
        </w:tc>
        <w:tc>
          <w:tcPr>
            <w:tcW w:w="0" w:type="auto"/>
            <w:tcBorders>
              <w:top w:val="nil"/>
              <w:left w:val="nil"/>
              <w:bottom w:val="nil"/>
              <w:right w:val="nil"/>
            </w:tcBorders>
            <w:shd w:val="clear" w:color="auto" w:fill="auto"/>
            <w:noWrap/>
            <w:vAlign w:val="center"/>
            <w:hideMark/>
          </w:tcPr>
          <w:p w14:paraId="57819F54"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A239</w:t>
            </w:r>
          </w:p>
        </w:tc>
        <w:tc>
          <w:tcPr>
            <w:tcW w:w="0" w:type="auto"/>
            <w:gridSpan w:val="3"/>
            <w:tcBorders>
              <w:top w:val="nil"/>
              <w:left w:val="nil"/>
              <w:bottom w:val="nil"/>
              <w:right w:val="nil"/>
            </w:tcBorders>
            <w:shd w:val="clear" w:color="auto" w:fill="auto"/>
            <w:noWrap/>
            <w:vAlign w:val="center"/>
            <w:hideMark/>
          </w:tcPr>
          <w:p w14:paraId="22CA508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467F296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1764F5C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1,058.24 </w:t>
            </w:r>
          </w:p>
        </w:tc>
        <w:tc>
          <w:tcPr>
            <w:tcW w:w="0" w:type="auto"/>
            <w:tcBorders>
              <w:top w:val="nil"/>
              <w:left w:val="nil"/>
              <w:bottom w:val="nil"/>
              <w:right w:val="nil"/>
            </w:tcBorders>
            <w:shd w:val="clear" w:color="auto" w:fill="auto"/>
            <w:noWrap/>
            <w:vAlign w:val="center"/>
            <w:hideMark/>
          </w:tcPr>
          <w:p w14:paraId="1736334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78.76 </w:t>
            </w:r>
          </w:p>
        </w:tc>
        <w:tc>
          <w:tcPr>
            <w:tcW w:w="0" w:type="auto"/>
            <w:tcBorders>
              <w:top w:val="nil"/>
              <w:left w:val="nil"/>
              <w:bottom w:val="nil"/>
              <w:right w:val="nil"/>
            </w:tcBorders>
            <w:shd w:val="clear" w:color="auto" w:fill="auto"/>
            <w:noWrap/>
            <w:vAlign w:val="center"/>
            <w:hideMark/>
          </w:tcPr>
          <w:p w14:paraId="15591B8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1,137.00 </w:t>
            </w:r>
          </w:p>
        </w:tc>
        <w:tc>
          <w:tcPr>
            <w:tcW w:w="0" w:type="auto"/>
            <w:tcBorders>
              <w:top w:val="nil"/>
              <w:left w:val="nil"/>
              <w:bottom w:val="nil"/>
              <w:right w:val="nil"/>
            </w:tcBorders>
            <w:shd w:val="clear" w:color="auto" w:fill="auto"/>
            <w:hideMark/>
          </w:tcPr>
          <w:p w14:paraId="1681FED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4</w:t>
            </w:r>
          </w:p>
        </w:tc>
        <w:tc>
          <w:tcPr>
            <w:tcW w:w="0" w:type="auto"/>
            <w:tcBorders>
              <w:top w:val="nil"/>
              <w:left w:val="nil"/>
              <w:bottom w:val="nil"/>
              <w:right w:val="nil"/>
            </w:tcBorders>
            <w:shd w:val="clear" w:color="auto" w:fill="auto"/>
            <w:hideMark/>
          </w:tcPr>
          <w:p w14:paraId="141AF838"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9B13BF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56080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327E25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AE3891A" w14:textId="77777777" w:rsidTr="00D317E5">
        <w:trPr>
          <w:trHeight w:val="240"/>
        </w:trPr>
        <w:tc>
          <w:tcPr>
            <w:tcW w:w="0" w:type="auto"/>
            <w:tcBorders>
              <w:top w:val="nil"/>
              <w:left w:val="nil"/>
              <w:bottom w:val="nil"/>
              <w:right w:val="nil"/>
            </w:tcBorders>
            <w:shd w:val="clear" w:color="auto" w:fill="auto"/>
            <w:hideMark/>
          </w:tcPr>
          <w:p w14:paraId="794220EB"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78F5C942"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28-mar-23</w:t>
            </w:r>
          </w:p>
        </w:tc>
        <w:tc>
          <w:tcPr>
            <w:tcW w:w="0" w:type="auto"/>
            <w:tcBorders>
              <w:top w:val="nil"/>
              <w:left w:val="nil"/>
              <w:bottom w:val="nil"/>
              <w:right w:val="nil"/>
            </w:tcBorders>
            <w:shd w:val="clear" w:color="auto" w:fill="auto"/>
            <w:noWrap/>
            <w:vAlign w:val="center"/>
            <w:hideMark/>
          </w:tcPr>
          <w:p w14:paraId="0836ECC7"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A241</w:t>
            </w:r>
          </w:p>
        </w:tc>
        <w:tc>
          <w:tcPr>
            <w:tcW w:w="0" w:type="auto"/>
            <w:gridSpan w:val="3"/>
            <w:tcBorders>
              <w:top w:val="nil"/>
              <w:left w:val="nil"/>
              <w:bottom w:val="nil"/>
              <w:right w:val="nil"/>
            </w:tcBorders>
            <w:shd w:val="clear" w:color="auto" w:fill="auto"/>
            <w:noWrap/>
            <w:vAlign w:val="center"/>
            <w:hideMark/>
          </w:tcPr>
          <w:p w14:paraId="3E26554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5FA1529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4AEB2D1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307.76 </w:t>
            </w:r>
          </w:p>
        </w:tc>
        <w:tc>
          <w:tcPr>
            <w:tcW w:w="0" w:type="auto"/>
            <w:tcBorders>
              <w:top w:val="nil"/>
              <w:left w:val="nil"/>
              <w:bottom w:val="nil"/>
              <w:right w:val="nil"/>
            </w:tcBorders>
            <w:shd w:val="clear" w:color="auto" w:fill="auto"/>
            <w:noWrap/>
            <w:vAlign w:val="center"/>
            <w:hideMark/>
          </w:tcPr>
          <w:p w14:paraId="3B2EE12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49.24 </w:t>
            </w:r>
          </w:p>
        </w:tc>
        <w:tc>
          <w:tcPr>
            <w:tcW w:w="0" w:type="auto"/>
            <w:tcBorders>
              <w:top w:val="nil"/>
              <w:left w:val="nil"/>
              <w:bottom w:val="nil"/>
              <w:right w:val="nil"/>
            </w:tcBorders>
            <w:shd w:val="clear" w:color="auto" w:fill="auto"/>
            <w:noWrap/>
            <w:vAlign w:val="center"/>
            <w:hideMark/>
          </w:tcPr>
          <w:p w14:paraId="1080FF7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357.00 </w:t>
            </w:r>
          </w:p>
        </w:tc>
        <w:tc>
          <w:tcPr>
            <w:tcW w:w="0" w:type="auto"/>
            <w:tcBorders>
              <w:top w:val="nil"/>
              <w:left w:val="nil"/>
              <w:bottom w:val="nil"/>
              <w:right w:val="nil"/>
            </w:tcBorders>
            <w:shd w:val="clear" w:color="auto" w:fill="auto"/>
            <w:hideMark/>
          </w:tcPr>
          <w:p w14:paraId="3FD5780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w:t>
            </w:r>
          </w:p>
        </w:tc>
        <w:tc>
          <w:tcPr>
            <w:tcW w:w="0" w:type="auto"/>
            <w:tcBorders>
              <w:top w:val="nil"/>
              <w:left w:val="nil"/>
              <w:bottom w:val="nil"/>
              <w:right w:val="nil"/>
            </w:tcBorders>
            <w:shd w:val="clear" w:color="auto" w:fill="auto"/>
            <w:hideMark/>
          </w:tcPr>
          <w:p w14:paraId="7B6BACA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CCAFD9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6EBCC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2D4C15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CE5107" w14:textId="77777777" w:rsidTr="00D317E5">
        <w:trPr>
          <w:trHeight w:val="240"/>
        </w:trPr>
        <w:tc>
          <w:tcPr>
            <w:tcW w:w="0" w:type="auto"/>
            <w:tcBorders>
              <w:top w:val="nil"/>
              <w:left w:val="nil"/>
              <w:bottom w:val="nil"/>
              <w:right w:val="nil"/>
            </w:tcBorders>
            <w:shd w:val="clear" w:color="auto" w:fill="auto"/>
            <w:hideMark/>
          </w:tcPr>
          <w:p w14:paraId="660FA43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011B3F1A"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28-mar-23</w:t>
            </w:r>
          </w:p>
        </w:tc>
        <w:tc>
          <w:tcPr>
            <w:tcW w:w="0" w:type="auto"/>
            <w:tcBorders>
              <w:top w:val="nil"/>
              <w:left w:val="nil"/>
              <w:bottom w:val="nil"/>
              <w:right w:val="nil"/>
            </w:tcBorders>
            <w:shd w:val="clear" w:color="auto" w:fill="auto"/>
            <w:noWrap/>
            <w:vAlign w:val="center"/>
            <w:hideMark/>
          </w:tcPr>
          <w:p w14:paraId="0D50849E"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A242</w:t>
            </w:r>
          </w:p>
        </w:tc>
        <w:tc>
          <w:tcPr>
            <w:tcW w:w="0" w:type="auto"/>
            <w:gridSpan w:val="3"/>
            <w:tcBorders>
              <w:top w:val="nil"/>
              <w:left w:val="nil"/>
              <w:bottom w:val="nil"/>
              <w:right w:val="nil"/>
            </w:tcBorders>
            <w:shd w:val="clear" w:color="auto" w:fill="auto"/>
            <w:noWrap/>
            <w:vAlign w:val="center"/>
            <w:hideMark/>
          </w:tcPr>
          <w:p w14:paraId="64FC4F6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3E7F1BF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2D619AE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563.96 </w:t>
            </w:r>
          </w:p>
        </w:tc>
        <w:tc>
          <w:tcPr>
            <w:tcW w:w="0" w:type="auto"/>
            <w:tcBorders>
              <w:top w:val="nil"/>
              <w:left w:val="nil"/>
              <w:bottom w:val="nil"/>
              <w:right w:val="nil"/>
            </w:tcBorders>
            <w:shd w:val="clear" w:color="auto" w:fill="auto"/>
            <w:noWrap/>
            <w:vAlign w:val="center"/>
            <w:hideMark/>
          </w:tcPr>
          <w:p w14:paraId="1480F35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71.03 </w:t>
            </w:r>
          </w:p>
        </w:tc>
        <w:tc>
          <w:tcPr>
            <w:tcW w:w="0" w:type="auto"/>
            <w:tcBorders>
              <w:top w:val="nil"/>
              <w:left w:val="nil"/>
              <w:bottom w:val="nil"/>
              <w:right w:val="nil"/>
            </w:tcBorders>
            <w:shd w:val="clear" w:color="auto" w:fill="auto"/>
            <w:noWrap/>
            <w:vAlign w:val="center"/>
            <w:hideMark/>
          </w:tcPr>
          <w:p w14:paraId="32039BB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635.00 </w:t>
            </w:r>
          </w:p>
        </w:tc>
        <w:tc>
          <w:tcPr>
            <w:tcW w:w="0" w:type="auto"/>
            <w:tcBorders>
              <w:top w:val="nil"/>
              <w:left w:val="nil"/>
              <w:bottom w:val="nil"/>
              <w:right w:val="nil"/>
            </w:tcBorders>
            <w:shd w:val="clear" w:color="auto" w:fill="auto"/>
            <w:hideMark/>
          </w:tcPr>
          <w:p w14:paraId="4F793F7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w:t>
            </w:r>
          </w:p>
        </w:tc>
        <w:tc>
          <w:tcPr>
            <w:tcW w:w="0" w:type="auto"/>
            <w:tcBorders>
              <w:top w:val="nil"/>
              <w:left w:val="nil"/>
              <w:bottom w:val="nil"/>
              <w:right w:val="nil"/>
            </w:tcBorders>
            <w:shd w:val="clear" w:color="auto" w:fill="auto"/>
            <w:hideMark/>
          </w:tcPr>
          <w:p w14:paraId="798410A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A804D8E"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2C2DE9"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44E9F7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A94EEA" w14:textId="77777777" w:rsidTr="00D317E5">
        <w:trPr>
          <w:trHeight w:val="240"/>
        </w:trPr>
        <w:tc>
          <w:tcPr>
            <w:tcW w:w="0" w:type="auto"/>
            <w:tcBorders>
              <w:top w:val="nil"/>
              <w:left w:val="nil"/>
              <w:bottom w:val="nil"/>
              <w:right w:val="nil"/>
            </w:tcBorders>
            <w:shd w:val="clear" w:color="auto" w:fill="auto"/>
            <w:hideMark/>
          </w:tcPr>
          <w:p w14:paraId="2C075C7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317278A0"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29-mar-23</w:t>
            </w:r>
          </w:p>
        </w:tc>
        <w:tc>
          <w:tcPr>
            <w:tcW w:w="0" w:type="auto"/>
            <w:tcBorders>
              <w:top w:val="nil"/>
              <w:left w:val="nil"/>
              <w:bottom w:val="nil"/>
              <w:right w:val="nil"/>
            </w:tcBorders>
            <w:shd w:val="clear" w:color="auto" w:fill="auto"/>
            <w:noWrap/>
            <w:vAlign w:val="center"/>
            <w:hideMark/>
          </w:tcPr>
          <w:p w14:paraId="0F8A6B98"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A243</w:t>
            </w:r>
          </w:p>
        </w:tc>
        <w:tc>
          <w:tcPr>
            <w:tcW w:w="0" w:type="auto"/>
            <w:gridSpan w:val="3"/>
            <w:tcBorders>
              <w:top w:val="nil"/>
              <w:left w:val="nil"/>
              <w:bottom w:val="nil"/>
              <w:right w:val="nil"/>
            </w:tcBorders>
            <w:shd w:val="clear" w:color="auto" w:fill="auto"/>
            <w:noWrap/>
            <w:vAlign w:val="center"/>
            <w:hideMark/>
          </w:tcPr>
          <w:p w14:paraId="4C4E550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74219B5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4851BE6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524.14 </w:t>
            </w:r>
          </w:p>
        </w:tc>
        <w:tc>
          <w:tcPr>
            <w:tcW w:w="0" w:type="auto"/>
            <w:tcBorders>
              <w:top w:val="nil"/>
              <w:left w:val="nil"/>
              <w:bottom w:val="nil"/>
              <w:right w:val="nil"/>
            </w:tcBorders>
            <w:shd w:val="clear" w:color="auto" w:fill="auto"/>
            <w:noWrap/>
            <w:vAlign w:val="center"/>
            <w:hideMark/>
          </w:tcPr>
          <w:p w14:paraId="03029F9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83.86 </w:t>
            </w:r>
          </w:p>
        </w:tc>
        <w:tc>
          <w:tcPr>
            <w:tcW w:w="0" w:type="auto"/>
            <w:tcBorders>
              <w:top w:val="nil"/>
              <w:left w:val="nil"/>
              <w:bottom w:val="nil"/>
              <w:right w:val="nil"/>
            </w:tcBorders>
            <w:shd w:val="clear" w:color="auto" w:fill="auto"/>
            <w:noWrap/>
            <w:vAlign w:val="center"/>
            <w:hideMark/>
          </w:tcPr>
          <w:p w14:paraId="16B0DE0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608.00 </w:t>
            </w:r>
          </w:p>
        </w:tc>
        <w:tc>
          <w:tcPr>
            <w:tcW w:w="0" w:type="auto"/>
            <w:tcBorders>
              <w:top w:val="nil"/>
              <w:left w:val="nil"/>
              <w:bottom w:val="nil"/>
              <w:right w:val="nil"/>
            </w:tcBorders>
            <w:shd w:val="clear" w:color="auto" w:fill="auto"/>
            <w:hideMark/>
          </w:tcPr>
          <w:p w14:paraId="1A41EC7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w:t>
            </w:r>
          </w:p>
        </w:tc>
        <w:tc>
          <w:tcPr>
            <w:tcW w:w="0" w:type="auto"/>
            <w:tcBorders>
              <w:top w:val="nil"/>
              <w:left w:val="nil"/>
              <w:bottom w:val="nil"/>
              <w:right w:val="nil"/>
            </w:tcBorders>
            <w:shd w:val="clear" w:color="auto" w:fill="auto"/>
            <w:hideMark/>
          </w:tcPr>
          <w:p w14:paraId="6E1A4841"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0152E57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38F56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782AF9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839EE66" w14:textId="77777777" w:rsidTr="00D317E5">
        <w:trPr>
          <w:trHeight w:val="240"/>
        </w:trPr>
        <w:tc>
          <w:tcPr>
            <w:tcW w:w="0" w:type="auto"/>
            <w:tcBorders>
              <w:top w:val="nil"/>
              <w:left w:val="nil"/>
              <w:bottom w:val="nil"/>
              <w:right w:val="nil"/>
            </w:tcBorders>
            <w:shd w:val="clear" w:color="auto" w:fill="auto"/>
            <w:hideMark/>
          </w:tcPr>
          <w:p w14:paraId="31453D4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484B9CB6"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31-mar-23</w:t>
            </w:r>
          </w:p>
        </w:tc>
        <w:tc>
          <w:tcPr>
            <w:tcW w:w="0" w:type="auto"/>
            <w:tcBorders>
              <w:top w:val="nil"/>
              <w:left w:val="nil"/>
              <w:bottom w:val="nil"/>
              <w:right w:val="nil"/>
            </w:tcBorders>
            <w:shd w:val="clear" w:color="auto" w:fill="auto"/>
            <w:noWrap/>
            <w:vAlign w:val="center"/>
            <w:hideMark/>
          </w:tcPr>
          <w:p w14:paraId="17C7D18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A249</w:t>
            </w:r>
          </w:p>
        </w:tc>
        <w:tc>
          <w:tcPr>
            <w:tcW w:w="0" w:type="auto"/>
            <w:gridSpan w:val="3"/>
            <w:tcBorders>
              <w:top w:val="nil"/>
              <w:left w:val="nil"/>
              <w:bottom w:val="nil"/>
              <w:right w:val="nil"/>
            </w:tcBorders>
            <w:shd w:val="clear" w:color="auto" w:fill="auto"/>
            <w:noWrap/>
            <w:vAlign w:val="center"/>
            <w:hideMark/>
          </w:tcPr>
          <w:p w14:paraId="67BCFE1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586D2D2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6F69CE6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481.03 </w:t>
            </w:r>
          </w:p>
        </w:tc>
        <w:tc>
          <w:tcPr>
            <w:tcW w:w="0" w:type="auto"/>
            <w:tcBorders>
              <w:top w:val="nil"/>
              <w:left w:val="nil"/>
              <w:bottom w:val="nil"/>
              <w:right w:val="nil"/>
            </w:tcBorders>
            <w:shd w:val="clear" w:color="auto" w:fill="auto"/>
            <w:noWrap/>
            <w:vAlign w:val="center"/>
            <w:hideMark/>
          </w:tcPr>
          <w:p w14:paraId="491FA60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56.96 </w:t>
            </w:r>
          </w:p>
        </w:tc>
        <w:tc>
          <w:tcPr>
            <w:tcW w:w="0" w:type="auto"/>
            <w:tcBorders>
              <w:top w:val="nil"/>
              <w:left w:val="nil"/>
              <w:bottom w:val="nil"/>
              <w:right w:val="nil"/>
            </w:tcBorders>
            <w:shd w:val="clear" w:color="auto" w:fill="auto"/>
            <w:noWrap/>
            <w:vAlign w:val="center"/>
            <w:hideMark/>
          </w:tcPr>
          <w:p w14:paraId="5E3109F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537.99 </w:t>
            </w:r>
          </w:p>
        </w:tc>
        <w:tc>
          <w:tcPr>
            <w:tcW w:w="0" w:type="auto"/>
            <w:tcBorders>
              <w:top w:val="nil"/>
              <w:left w:val="nil"/>
              <w:bottom w:val="nil"/>
              <w:right w:val="nil"/>
            </w:tcBorders>
            <w:shd w:val="clear" w:color="auto" w:fill="auto"/>
            <w:hideMark/>
          </w:tcPr>
          <w:p w14:paraId="1A586E7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w:t>
            </w:r>
          </w:p>
        </w:tc>
        <w:tc>
          <w:tcPr>
            <w:tcW w:w="0" w:type="auto"/>
            <w:tcBorders>
              <w:top w:val="nil"/>
              <w:left w:val="nil"/>
              <w:bottom w:val="nil"/>
              <w:right w:val="nil"/>
            </w:tcBorders>
            <w:shd w:val="clear" w:color="auto" w:fill="auto"/>
            <w:hideMark/>
          </w:tcPr>
          <w:p w14:paraId="4D92E9B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181C7EC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3755DB"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1DE57E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8C5AE1E" w14:textId="77777777" w:rsidTr="00D317E5">
        <w:trPr>
          <w:trHeight w:val="240"/>
        </w:trPr>
        <w:tc>
          <w:tcPr>
            <w:tcW w:w="0" w:type="auto"/>
            <w:tcBorders>
              <w:top w:val="nil"/>
              <w:left w:val="nil"/>
              <w:bottom w:val="nil"/>
              <w:right w:val="nil"/>
            </w:tcBorders>
            <w:shd w:val="clear" w:color="auto" w:fill="auto"/>
            <w:hideMark/>
          </w:tcPr>
          <w:p w14:paraId="317B64F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65DD547C"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31-mar-23</w:t>
            </w:r>
          </w:p>
        </w:tc>
        <w:tc>
          <w:tcPr>
            <w:tcW w:w="0" w:type="auto"/>
            <w:tcBorders>
              <w:top w:val="nil"/>
              <w:left w:val="nil"/>
              <w:bottom w:val="nil"/>
              <w:right w:val="nil"/>
            </w:tcBorders>
            <w:shd w:val="clear" w:color="auto" w:fill="auto"/>
            <w:noWrap/>
            <w:vAlign w:val="center"/>
            <w:hideMark/>
          </w:tcPr>
          <w:p w14:paraId="76FF037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A250</w:t>
            </w:r>
          </w:p>
        </w:tc>
        <w:tc>
          <w:tcPr>
            <w:tcW w:w="0" w:type="auto"/>
            <w:gridSpan w:val="3"/>
            <w:tcBorders>
              <w:top w:val="nil"/>
              <w:left w:val="nil"/>
              <w:bottom w:val="nil"/>
              <w:right w:val="nil"/>
            </w:tcBorders>
            <w:shd w:val="clear" w:color="auto" w:fill="auto"/>
            <w:noWrap/>
            <w:vAlign w:val="center"/>
            <w:hideMark/>
          </w:tcPr>
          <w:p w14:paraId="3034038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AEROPUERTO </w:t>
            </w:r>
          </w:p>
        </w:tc>
        <w:tc>
          <w:tcPr>
            <w:tcW w:w="0" w:type="auto"/>
            <w:tcBorders>
              <w:top w:val="nil"/>
              <w:left w:val="nil"/>
              <w:bottom w:val="nil"/>
              <w:right w:val="nil"/>
            </w:tcBorders>
            <w:shd w:val="clear" w:color="auto" w:fill="auto"/>
            <w:hideMark/>
          </w:tcPr>
          <w:p w14:paraId="5679420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04E66EB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1,443.07 </w:t>
            </w:r>
          </w:p>
        </w:tc>
        <w:tc>
          <w:tcPr>
            <w:tcW w:w="0" w:type="auto"/>
            <w:tcBorders>
              <w:top w:val="nil"/>
              <w:left w:val="nil"/>
              <w:bottom w:val="nil"/>
              <w:right w:val="nil"/>
            </w:tcBorders>
            <w:shd w:val="clear" w:color="auto" w:fill="auto"/>
            <w:noWrap/>
            <w:vAlign w:val="center"/>
            <w:hideMark/>
          </w:tcPr>
          <w:p w14:paraId="1732457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209.29 </w:t>
            </w:r>
          </w:p>
        </w:tc>
        <w:tc>
          <w:tcPr>
            <w:tcW w:w="0" w:type="auto"/>
            <w:tcBorders>
              <w:top w:val="nil"/>
              <w:left w:val="nil"/>
              <w:bottom w:val="nil"/>
              <w:right w:val="nil"/>
            </w:tcBorders>
            <w:shd w:val="clear" w:color="auto" w:fill="auto"/>
            <w:noWrap/>
            <w:vAlign w:val="center"/>
            <w:hideMark/>
          </w:tcPr>
          <w:p w14:paraId="7E9F97A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1,652.36 </w:t>
            </w:r>
          </w:p>
        </w:tc>
        <w:tc>
          <w:tcPr>
            <w:tcW w:w="0" w:type="auto"/>
            <w:tcBorders>
              <w:top w:val="nil"/>
              <w:left w:val="nil"/>
              <w:bottom w:val="nil"/>
              <w:right w:val="nil"/>
            </w:tcBorders>
            <w:shd w:val="clear" w:color="auto" w:fill="auto"/>
            <w:hideMark/>
          </w:tcPr>
          <w:p w14:paraId="4B8AE9E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w:t>
            </w:r>
          </w:p>
        </w:tc>
        <w:tc>
          <w:tcPr>
            <w:tcW w:w="0" w:type="auto"/>
            <w:tcBorders>
              <w:top w:val="nil"/>
              <w:left w:val="nil"/>
              <w:bottom w:val="nil"/>
              <w:right w:val="nil"/>
            </w:tcBorders>
            <w:shd w:val="clear" w:color="auto" w:fill="auto"/>
            <w:hideMark/>
          </w:tcPr>
          <w:p w14:paraId="2B3CB20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2860E8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BE8516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1A876F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F0E9EF7" w14:textId="77777777" w:rsidTr="00D317E5">
        <w:trPr>
          <w:trHeight w:val="240"/>
        </w:trPr>
        <w:tc>
          <w:tcPr>
            <w:tcW w:w="0" w:type="auto"/>
            <w:tcBorders>
              <w:top w:val="nil"/>
              <w:left w:val="nil"/>
              <w:bottom w:val="nil"/>
              <w:right w:val="nil"/>
            </w:tcBorders>
            <w:shd w:val="clear" w:color="auto" w:fill="auto"/>
            <w:hideMark/>
          </w:tcPr>
          <w:p w14:paraId="32B5AA3D"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7E50AADE"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30-mar-23</w:t>
            </w:r>
          </w:p>
        </w:tc>
        <w:tc>
          <w:tcPr>
            <w:tcW w:w="0" w:type="auto"/>
            <w:tcBorders>
              <w:top w:val="nil"/>
              <w:left w:val="nil"/>
              <w:bottom w:val="nil"/>
              <w:right w:val="nil"/>
            </w:tcBorders>
            <w:shd w:val="clear" w:color="auto" w:fill="auto"/>
            <w:noWrap/>
            <w:vAlign w:val="center"/>
            <w:hideMark/>
          </w:tcPr>
          <w:p w14:paraId="77B7F623"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F30</w:t>
            </w:r>
          </w:p>
        </w:tc>
        <w:tc>
          <w:tcPr>
            <w:tcW w:w="0" w:type="auto"/>
            <w:gridSpan w:val="3"/>
            <w:tcBorders>
              <w:top w:val="nil"/>
              <w:left w:val="nil"/>
              <w:bottom w:val="nil"/>
              <w:right w:val="nil"/>
            </w:tcBorders>
            <w:shd w:val="clear" w:color="auto" w:fill="auto"/>
            <w:noWrap/>
            <w:vAlign w:val="center"/>
            <w:hideMark/>
          </w:tcPr>
          <w:p w14:paraId="676AA7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FERIAS </w:t>
            </w:r>
          </w:p>
        </w:tc>
        <w:tc>
          <w:tcPr>
            <w:tcW w:w="0" w:type="auto"/>
            <w:tcBorders>
              <w:top w:val="nil"/>
              <w:left w:val="nil"/>
              <w:bottom w:val="nil"/>
              <w:right w:val="nil"/>
            </w:tcBorders>
            <w:shd w:val="clear" w:color="auto" w:fill="auto"/>
            <w:hideMark/>
          </w:tcPr>
          <w:p w14:paraId="01B0A28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7056B08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241.38 </w:t>
            </w:r>
          </w:p>
        </w:tc>
        <w:tc>
          <w:tcPr>
            <w:tcW w:w="0" w:type="auto"/>
            <w:tcBorders>
              <w:top w:val="nil"/>
              <w:left w:val="nil"/>
              <w:bottom w:val="nil"/>
              <w:right w:val="nil"/>
            </w:tcBorders>
            <w:shd w:val="clear" w:color="auto" w:fill="auto"/>
            <w:noWrap/>
            <w:vAlign w:val="center"/>
            <w:hideMark/>
          </w:tcPr>
          <w:p w14:paraId="48BE6B4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38.62 </w:t>
            </w:r>
          </w:p>
        </w:tc>
        <w:tc>
          <w:tcPr>
            <w:tcW w:w="0" w:type="auto"/>
            <w:tcBorders>
              <w:top w:val="nil"/>
              <w:left w:val="nil"/>
              <w:bottom w:val="nil"/>
              <w:right w:val="nil"/>
            </w:tcBorders>
            <w:shd w:val="clear" w:color="auto" w:fill="auto"/>
            <w:noWrap/>
            <w:vAlign w:val="center"/>
            <w:hideMark/>
          </w:tcPr>
          <w:p w14:paraId="4C2683E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280.00 </w:t>
            </w:r>
          </w:p>
        </w:tc>
        <w:tc>
          <w:tcPr>
            <w:tcW w:w="0" w:type="auto"/>
            <w:tcBorders>
              <w:top w:val="nil"/>
              <w:left w:val="nil"/>
              <w:bottom w:val="nil"/>
              <w:right w:val="nil"/>
            </w:tcBorders>
            <w:shd w:val="clear" w:color="auto" w:fill="auto"/>
            <w:hideMark/>
          </w:tcPr>
          <w:p w14:paraId="7C9EC0C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w:t>
            </w:r>
          </w:p>
        </w:tc>
        <w:tc>
          <w:tcPr>
            <w:tcW w:w="0" w:type="auto"/>
            <w:tcBorders>
              <w:top w:val="nil"/>
              <w:left w:val="nil"/>
              <w:bottom w:val="nil"/>
              <w:right w:val="nil"/>
            </w:tcBorders>
            <w:shd w:val="clear" w:color="auto" w:fill="auto"/>
            <w:hideMark/>
          </w:tcPr>
          <w:p w14:paraId="7155A0C6"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7D05C516"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166D24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409CEB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3CBEC81" w14:textId="77777777" w:rsidTr="00D317E5">
        <w:trPr>
          <w:trHeight w:val="240"/>
        </w:trPr>
        <w:tc>
          <w:tcPr>
            <w:tcW w:w="0" w:type="auto"/>
            <w:tcBorders>
              <w:top w:val="nil"/>
              <w:left w:val="nil"/>
              <w:bottom w:val="nil"/>
              <w:right w:val="nil"/>
            </w:tcBorders>
            <w:shd w:val="clear" w:color="auto" w:fill="auto"/>
            <w:hideMark/>
          </w:tcPr>
          <w:p w14:paraId="4EF549DD"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331F7ED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30-mar-23</w:t>
            </w:r>
          </w:p>
        </w:tc>
        <w:tc>
          <w:tcPr>
            <w:tcW w:w="0" w:type="auto"/>
            <w:tcBorders>
              <w:top w:val="nil"/>
              <w:left w:val="nil"/>
              <w:bottom w:val="nil"/>
              <w:right w:val="nil"/>
            </w:tcBorders>
            <w:shd w:val="clear" w:color="auto" w:fill="auto"/>
            <w:noWrap/>
            <w:vAlign w:val="center"/>
            <w:hideMark/>
          </w:tcPr>
          <w:p w14:paraId="5A522352"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F31</w:t>
            </w:r>
          </w:p>
        </w:tc>
        <w:tc>
          <w:tcPr>
            <w:tcW w:w="0" w:type="auto"/>
            <w:gridSpan w:val="3"/>
            <w:tcBorders>
              <w:top w:val="nil"/>
              <w:left w:val="nil"/>
              <w:bottom w:val="nil"/>
              <w:right w:val="nil"/>
            </w:tcBorders>
            <w:shd w:val="clear" w:color="auto" w:fill="auto"/>
            <w:noWrap/>
            <w:vAlign w:val="center"/>
            <w:hideMark/>
          </w:tcPr>
          <w:p w14:paraId="1C21EE7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FERIAS </w:t>
            </w:r>
          </w:p>
        </w:tc>
        <w:tc>
          <w:tcPr>
            <w:tcW w:w="0" w:type="auto"/>
            <w:tcBorders>
              <w:top w:val="nil"/>
              <w:left w:val="nil"/>
              <w:bottom w:val="nil"/>
              <w:right w:val="nil"/>
            </w:tcBorders>
            <w:shd w:val="clear" w:color="auto" w:fill="auto"/>
            <w:hideMark/>
          </w:tcPr>
          <w:p w14:paraId="5CC6E1E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54D4AF4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1,293.10 </w:t>
            </w:r>
          </w:p>
        </w:tc>
        <w:tc>
          <w:tcPr>
            <w:tcW w:w="0" w:type="auto"/>
            <w:tcBorders>
              <w:top w:val="nil"/>
              <w:left w:val="nil"/>
              <w:bottom w:val="nil"/>
              <w:right w:val="nil"/>
            </w:tcBorders>
            <w:shd w:val="clear" w:color="auto" w:fill="auto"/>
            <w:noWrap/>
            <w:vAlign w:val="center"/>
            <w:hideMark/>
          </w:tcPr>
          <w:p w14:paraId="7E564E7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206.90 </w:t>
            </w:r>
          </w:p>
        </w:tc>
        <w:tc>
          <w:tcPr>
            <w:tcW w:w="0" w:type="auto"/>
            <w:tcBorders>
              <w:top w:val="nil"/>
              <w:left w:val="nil"/>
              <w:bottom w:val="nil"/>
              <w:right w:val="nil"/>
            </w:tcBorders>
            <w:shd w:val="clear" w:color="auto" w:fill="auto"/>
            <w:noWrap/>
            <w:vAlign w:val="center"/>
            <w:hideMark/>
          </w:tcPr>
          <w:p w14:paraId="500D83E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1,500.00 </w:t>
            </w:r>
          </w:p>
        </w:tc>
        <w:tc>
          <w:tcPr>
            <w:tcW w:w="0" w:type="auto"/>
            <w:tcBorders>
              <w:top w:val="nil"/>
              <w:left w:val="nil"/>
              <w:bottom w:val="nil"/>
              <w:right w:val="nil"/>
            </w:tcBorders>
            <w:shd w:val="clear" w:color="auto" w:fill="auto"/>
            <w:hideMark/>
          </w:tcPr>
          <w:p w14:paraId="318ADA4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w:t>
            </w:r>
          </w:p>
        </w:tc>
        <w:tc>
          <w:tcPr>
            <w:tcW w:w="0" w:type="auto"/>
            <w:tcBorders>
              <w:top w:val="nil"/>
              <w:left w:val="nil"/>
              <w:bottom w:val="nil"/>
              <w:right w:val="nil"/>
            </w:tcBorders>
            <w:shd w:val="clear" w:color="auto" w:fill="auto"/>
            <w:hideMark/>
          </w:tcPr>
          <w:p w14:paraId="36E41AE6"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7E8CC3C"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EFFC1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59A757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AFF040" w14:textId="77777777" w:rsidTr="00D317E5">
        <w:trPr>
          <w:trHeight w:val="240"/>
        </w:trPr>
        <w:tc>
          <w:tcPr>
            <w:tcW w:w="0" w:type="auto"/>
            <w:tcBorders>
              <w:top w:val="nil"/>
              <w:left w:val="nil"/>
              <w:bottom w:val="nil"/>
              <w:right w:val="nil"/>
            </w:tcBorders>
            <w:shd w:val="clear" w:color="auto" w:fill="auto"/>
            <w:hideMark/>
          </w:tcPr>
          <w:p w14:paraId="413CBCB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521FDC78"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27-mar-23</w:t>
            </w:r>
          </w:p>
        </w:tc>
        <w:tc>
          <w:tcPr>
            <w:tcW w:w="0" w:type="auto"/>
            <w:tcBorders>
              <w:top w:val="nil"/>
              <w:left w:val="nil"/>
              <w:bottom w:val="nil"/>
              <w:right w:val="nil"/>
            </w:tcBorders>
            <w:shd w:val="clear" w:color="auto" w:fill="auto"/>
            <w:noWrap/>
            <w:vAlign w:val="center"/>
            <w:hideMark/>
          </w:tcPr>
          <w:p w14:paraId="2B59BF56"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U195</w:t>
            </w:r>
          </w:p>
        </w:tc>
        <w:tc>
          <w:tcPr>
            <w:tcW w:w="0" w:type="auto"/>
            <w:gridSpan w:val="3"/>
            <w:tcBorders>
              <w:top w:val="nil"/>
              <w:left w:val="nil"/>
              <w:bottom w:val="nil"/>
              <w:right w:val="nil"/>
            </w:tcBorders>
            <w:shd w:val="clear" w:color="auto" w:fill="auto"/>
            <w:noWrap/>
            <w:vAlign w:val="center"/>
            <w:hideMark/>
          </w:tcPr>
          <w:p w14:paraId="2D0E149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UXMAL </w:t>
            </w:r>
          </w:p>
        </w:tc>
        <w:tc>
          <w:tcPr>
            <w:tcW w:w="0" w:type="auto"/>
            <w:tcBorders>
              <w:top w:val="nil"/>
              <w:left w:val="nil"/>
              <w:bottom w:val="nil"/>
              <w:right w:val="nil"/>
            </w:tcBorders>
            <w:shd w:val="clear" w:color="auto" w:fill="auto"/>
            <w:hideMark/>
          </w:tcPr>
          <w:p w14:paraId="1039CB1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1430F51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556.93 </w:t>
            </w:r>
          </w:p>
        </w:tc>
        <w:tc>
          <w:tcPr>
            <w:tcW w:w="0" w:type="auto"/>
            <w:tcBorders>
              <w:top w:val="nil"/>
              <w:left w:val="nil"/>
              <w:bottom w:val="nil"/>
              <w:right w:val="nil"/>
            </w:tcBorders>
            <w:shd w:val="clear" w:color="auto" w:fill="auto"/>
            <w:noWrap/>
            <w:vAlign w:val="center"/>
            <w:hideMark/>
          </w:tcPr>
          <w:p w14:paraId="353754F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82.07 </w:t>
            </w:r>
          </w:p>
        </w:tc>
        <w:tc>
          <w:tcPr>
            <w:tcW w:w="0" w:type="auto"/>
            <w:tcBorders>
              <w:top w:val="nil"/>
              <w:left w:val="nil"/>
              <w:bottom w:val="nil"/>
              <w:right w:val="nil"/>
            </w:tcBorders>
            <w:shd w:val="clear" w:color="auto" w:fill="auto"/>
            <w:noWrap/>
            <w:vAlign w:val="center"/>
            <w:hideMark/>
          </w:tcPr>
          <w:p w14:paraId="26C43B6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639.00 </w:t>
            </w:r>
          </w:p>
        </w:tc>
        <w:tc>
          <w:tcPr>
            <w:tcW w:w="0" w:type="auto"/>
            <w:tcBorders>
              <w:top w:val="nil"/>
              <w:left w:val="nil"/>
              <w:bottom w:val="nil"/>
              <w:right w:val="nil"/>
            </w:tcBorders>
            <w:shd w:val="clear" w:color="auto" w:fill="auto"/>
            <w:hideMark/>
          </w:tcPr>
          <w:p w14:paraId="512717C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4</w:t>
            </w:r>
          </w:p>
        </w:tc>
        <w:tc>
          <w:tcPr>
            <w:tcW w:w="0" w:type="auto"/>
            <w:tcBorders>
              <w:top w:val="nil"/>
              <w:left w:val="nil"/>
              <w:bottom w:val="nil"/>
              <w:right w:val="nil"/>
            </w:tcBorders>
            <w:shd w:val="clear" w:color="auto" w:fill="auto"/>
            <w:hideMark/>
          </w:tcPr>
          <w:p w14:paraId="63C762A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7320F0E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C6529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405A42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A12A117" w14:textId="77777777" w:rsidTr="00D317E5">
        <w:trPr>
          <w:trHeight w:val="240"/>
        </w:trPr>
        <w:tc>
          <w:tcPr>
            <w:tcW w:w="0" w:type="auto"/>
            <w:tcBorders>
              <w:top w:val="nil"/>
              <w:left w:val="nil"/>
              <w:bottom w:val="nil"/>
              <w:right w:val="nil"/>
            </w:tcBorders>
            <w:shd w:val="clear" w:color="auto" w:fill="auto"/>
            <w:hideMark/>
          </w:tcPr>
          <w:p w14:paraId="35A0AFA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707E67EF"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28-mar-23</w:t>
            </w:r>
          </w:p>
        </w:tc>
        <w:tc>
          <w:tcPr>
            <w:tcW w:w="0" w:type="auto"/>
            <w:tcBorders>
              <w:top w:val="nil"/>
              <w:left w:val="nil"/>
              <w:bottom w:val="nil"/>
              <w:right w:val="nil"/>
            </w:tcBorders>
            <w:shd w:val="clear" w:color="auto" w:fill="auto"/>
            <w:noWrap/>
            <w:vAlign w:val="center"/>
            <w:hideMark/>
          </w:tcPr>
          <w:p w14:paraId="3C6641B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U196</w:t>
            </w:r>
          </w:p>
        </w:tc>
        <w:tc>
          <w:tcPr>
            <w:tcW w:w="0" w:type="auto"/>
            <w:gridSpan w:val="3"/>
            <w:tcBorders>
              <w:top w:val="nil"/>
              <w:left w:val="nil"/>
              <w:bottom w:val="nil"/>
              <w:right w:val="nil"/>
            </w:tcBorders>
            <w:shd w:val="clear" w:color="auto" w:fill="auto"/>
            <w:noWrap/>
            <w:vAlign w:val="center"/>
            <w:hideMark/>
          </w:tcPr>
          <w:p w14:paraId="39F4207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UXMAL </w:t>
            </w:r>
          </w:p>
        </w:tc>
        <w:tc>
          <w:tcPr>
            <w:tcW w:w="0" w:type="auto"/>
            <w:tcBorders>
              <w:top w:val="nil"/>
              <w:left w:val="nil"/>
              <w:bottom w:val="nil"/>
              <w:right w:val="nil"/>
            </w:tcBorders>
            <w:shd w:val="clear" w:color="auto" w:fill="auto"/>
            <w:hideMark/>
          </w:tcPr>
          <w:p w14:paraId="658E28E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19C5190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264.00 </w:t>
            </w:r>
          </w:p>
        </w:tc>
        <w:tc>
          <w:tcPr>
            <w:tcW w:w="0" w:type="auto"/>
            <w:tcBorders>
              <w:top w:val="nil"/>
              <w:left w:val="nil"/>
              <w:bottom w:val="nil"/>
              <w:right w:val="nil"/>
            </w:tcBorders>
            <w:shd w:val="clear" w:color="auto" w:fill="auto"/>
            <w:noWrap/>
            <w:vAlign w:val="center"/>
            <w:hideMark/>
          </w:tcPr>
          <w:p w14:paraId="395E61A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tcBorders>
              <w:top w:val="nil"/>
              <w:left w:val="nil"/>
              <w:bottom w:val="nil"/>
              <w:right w:val="nil"/>
            </w:tcBorders>
            <w:shd w:val="clear" w:color="auto" w:fill="auto"/>
            <w:noWrap/>
            <w:vAlign w:val="center"/>
            <w:hideMark/>
          </w:tcPr>
          <w:p w14:paraId="74D55FB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264.00 </w:t>
            </w:r>
          </w:p>
        </w:tc>
        <w:tc>
          <w:tcPr>
            <w:tcW w:w="0" w:type="auto"/>
            <w:tcBorders>
              <w:top w:val="nil"/>
              <w:left w:val="nil"/>
              <w:bottom w:val="nil"/>
              <w:right w:val="nil"/>
            </w:tcBorders>
            <w:shd w:val="clear" w:color="auto" w:fill="auto"/>
            <w:hideMark/>
          </w:tcPr>
          <w:p w14:paraId="38C6E39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w:t>
            </w:r>
          </w:p>
        </w:tc>
        <w:tc>
          <w:tcPr>
            <w:tcW w:w="0" w:type="auto"/>
            <w:tcBorders>
              <w:top w:val="nil"/>
              <w:left w:val="nil"/>
              <w:bottom w:val="nil"/>
              <w:right w:val="nil"/>
            </w:tcBorders>
            <w:shd w:val="clear" w:color="auto" w:fill="auto"/>
            <w:hideMark/>
          </w:tcPr>
          <w:p w14:paraId="41155971"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B15122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6539CE"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206768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EAA8E36" w14:textId="77777777" w:rsidTr="00D317E5">
        <w:trPr>
          <w:trHeight w:val="240"/>
        </w:trPr>
        <w:tc>
          <w:tcPr>
            <w:tcW w:w="0" w:type="auto"/>
            <w:tcBorders>
              <w:top w:val="nil"/>
              <w:left w:val="nil"/>
              <w:bottom w:val="nil"/>
              <w:right w:val="nil"/>
            </w:tcBorders>
            <w:shd w:val="clear" w:color="auto" w:fill="auto"/>
            <w:hideMark/>
          </w:tcPr>
          <w:p w14:paraId="77BAC6CB"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536958F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29-mar-23</w:t>
            </w:r>
          </w:p>
        </w:tc>
        <w:tc>
          <w:tcPr>
            <w:tcW w:w="0" w:type="auto"/>
            <w:tcBorders>
              <w:top w:val="nil"/>
              <w:left w:val="nil"/>
              <w:bottom w:val="nil"/>
              <w:right w:val="nil"/>
            </w:tcBorders>
            <w:shd w:val="clear" w:color="auto" w:fill="auto"/>
            <w:noWrap/>
            <w:vAlign w:val="center"/>
            <w:hideMark/>
          </w:tcPr>
          <w:p w14:paraId="0B8732C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U197</w:t>
            </w:r>
          </w:p>
        </w:tc>
        <w:tc>
          <w:tcPr>
            <w:tcW w:w="0" w:type="auto"/>
            <w:gridSpan w:val="3"/>
            <w:tcBorders>
              <w:top w:val="nil"/>
              <w:left w:val="nil"/>
              <w:bottom w:val="nil"/>
              <w:right w:val="nil"/>
            </w:tcBorders>
            <w:shd w:val="clear" w:color="auto" w:fill="auto"/>
            <w:noWrap/>
            <w:vAlign w:val="center"/>
            <w:hideMark/>
          </w:tcPr>
          <w:p w14:paraId="5CB3F2D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UXMAL </w:t>
            </w:r>
          </w:p>
        </w:tc>
        <w:tc>
          <w:tcPr>
            <w:tcW w:w="0" w:type="auto"/>
            <w:tcBorders>
              <w:top w:val="nil"/>
              <w:left w:val="nil"/>
              <w:bottom w:val="nil"/>
              <w:right w:val="nil"/>
            </w:tcBorders>
            <w:shd w:val="clear" w:color="auto" w:fill="auto"/>
            <w:hideMark/>
          </w:tcPr>
          <w:p w14:paraId="7E77967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4CD533B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2,484.45 </w:t>
            </w:r>
          </w:p>
        </w:tc>
        <w:tc>
          <w:tcPr>
            <w:tcW w:w="0" w:type="auto"/>
            <w:tcBorders>
              <w:top w:val="nil"/>
              <w:left w:val="nil"/>
              <w:bottom w:val="nil"/>
              <w:right w:val="nil"/>
            </w:tcBorders>
            <w:shd w:val="clear" w:color="auto" w:fill="auto"/>
            <w:noWrap/>
            <w:vAlign w:val="center"/>
            <w:hideMark/>
          </w:tcPr>
          <w:p w14:paraId="2A2CF7E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296.56 </w:t>
            </w:r>
          </w:p>
        </w:tc>
        <w:tc>
          <w:tcPr>
            <w:tcW w:w="0" w:type="auto"/>
            <w:tcBorders>
              <w:top w:val="nil"/>
              <w:left w:val="nil"/>
              <w:bottom w:val="nil"/>
              <w:right w:val="nil"/>
            </w:tcBorders>
            <w:shd w:val="clear" w:color="auto" w:fill="auto"/>
            <w:noWrap/>
            <w:vAlign w:val="center"/>
            <w:hideMark/>
          </w:tcPr>
          <w:p w14:paraId="1A3004C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2,781.01 </w:t>
            </w:r>
          </w:p>
        </w:tc>
        <w:tc>
          <w:tcPr>
            <w:tcW w:w="0" w:type="auto"/>
            <w:tcBorders>
              <w:top w:val="nil"/>
              <w:left w:val="nil"/>
              <w:bottom w:val="nil"/>
              <w:right w:val="nil"/>
            </w:tcBorders>
            <w:shd w:val="clear" w:color="auto" w:fill="auto"/>
            <w:hideMark/>
          </w:tcPr>
          <w:p w14:paraId="3F3443A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w:t>
            </w:r>
          </w:p>
        </w:tc>
        <w:tc>
          <w:tcPr>
            <w:tcW w:w="0" w:type="auto"/>
            <w:tcBorders>
              <w:top w:val="nil"/>
              <w:left w:val="nil"/>
              <w:bottom w:val="nil"/>
              <w:right w:val="nil"/>
            </w:tcBorders>
            <w:shd w:val="clear" w:color="auto" w:fill="auto"/>
            <w:hideMark/>
          </w:tcPr>
          <w:p w14:paraId="53140CB9"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4338F1BE"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9EEC5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3DDEFD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1A95EF" w14:textId="77777777" w:rsidTr="00D317E5">
        <w:trPr>
          <w:trHeight w:val="240"/>
        </w:trPr>
        <w:tc>
          <w:tcPr>
            <w:tcW w:w="0" w:type="auto"/>
            <w:tcBorders>
              <w:top w:val="nil"/>
              <w:left w:val="nil"/>
              <w:bottom w:val="nil"/>
              <w:right w:val="nil"/>
            </w:tcBorders>
            <w:shd w:val="clear" w:color="auto" w:fill="auto"/>
            <w:hideMark/>
          </w:tcPr>
          <w:p w14:paraId="601E74A6"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0B6DE5A4"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30-mar-23</w:t>
            </w:r>
          </w:p>
        </w:tc>
        <w:tc>
          <w:tcPr>
            <w:tcW w:w="0" w:type="auto"/>
            <w:tcBorders>
              <w:top w:val="nil"/>
              <w:left w:val="nil"/>
              <w:bottom w:val="nil"/>
              <w:right w:val="nil"/>
            </w:tcBorders>
            <w:shd w:val="clear" w:color="auto" w:fill="auto"/>
            <w:noWrap/>
            <w:vAlign w:val="center"/>
            <w:hideMark/>
          </w:tcPr>
          <w:p w14:paraId="120F762F"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U198</w:t>
            </w:r>
          </w:p>
        </w:tc>
        <w:tc>
          <w:tcPr>
            <w:tcW w:w="0" w:type="auto"/>
            <w:gridSpan w:val="3"/>
            <w:tcBorders>
              <w:top w:val="nil"/>
              <w:left w:val="nil"/>
              <w:bottom w:val="nil"/>
              <w:right w:val="nil"/>
            </w:tcBorders>
            <w:shd w:val="clear" w:color="auto" w:fill="auto"/>
            <w:noWrap/>
            <w:vAlign w:val="center"/>
            <w:hideMark/>
          </w:tcPr>
          <w:p w14:paraId="7635A5F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UXMAL </w:t>
            </w:r>
          </w:p>
        </w:tc>
        <w:tc>
          <w:tcPr>
            <w:tcW w:w="0" w:type="auto"/>
            <w:tcBorders>
              <w:top w:val="nil"/>
              <w:left w:val="nil"/>
              <w:bottom w:val="nil"/>
              <w:right w:val="nil"/>
            </w:tcBorders>
            <w:shd w:val="clear" w:color="auto" w:fill="auto"/>
            <w:hideMark/>
          </w:tcPr>
          <w:p w14:paraId="032DCE9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0F5BAEC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471.55 </w:t>
            </w:r>
          </w:p>
        </w:tc>
        <w:tc>
          <w:tcPr>
            <w:tcW w:w="0" w:type="auto"/>
            <w:tcBorders>
              <w:top w:val="nil"/>
              <w:left w:val="nil"/>
              <w:bottom w:val="nil"/>
              <w:right w:val="nil"/>
            </w:tcBorders>
            <w:shd w:val="clear" w:color="auto" w:fill="auto"/>
            <w:noWrap/>
            <w:vAlign w:val="center"/>
            <w:hideMark/>
          </w:tcPr>
          <w:p w14:paraId="4B4DEBE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75.45 </w:t>
            </w:r>
          </w:p>
        </w:tc>
        <w:tc>
          <w:tcPr>
            <w:tcW w:w="0" w:type="auto"/>
            <w:tcBorders>
              <w:top w:val="nil"/>
              <w:left w:val="nil"/>
              <w:bottom w:val="nil"/>
              <w:right w:val="nil"/>
            </w:tcBorders>
            <w:shd w:val="clear" w:color="auto" w:fill="auto"/>
            <w:noWrap/>
            <w:vAlign w:val="center"/>
            <w:hideMark/>
          </w:tcPr>
          <w:p w14:paraId="075FF05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547.00 </w:t>
            </w:r>
          </w:p>
        </w:tc>
        <w:tc>
          <w:tcPr>
            <w:tcW w:w="0" w:type="auto"/>
            <w:tcBorders>
              <w:top w:val="nil"/>
              <w:left w:val="nil"/>
              <w:bottom w:val="nil"/>
              <w:right w:val="nil"/>
            </w:tcBorders>
            <w:shd w:val="clear" w:color="auto" w:fill="auto"/>
            <w:hideMark/>
          </w:tcPr>
          <w:p w14:paraId="0692D60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w:t>
            </w:r>
          </w:p>
        </w:tc>
        <w:tc>
          <w:tcPr>
            <w:tcW w:w="0" w:type="auto"/>
            <w:tcBorders>
              <w:top w:val="nil"/>
              <w:left w:val="nil"/>
              <w:bottom w:val="nil"/>
              <w:right w:val="nil"/>
            </w:tcBorders>
            <w:shd w:val="clear" w:color="auto" w:fill="auto"/>
            <w:hideMark/>
          </w:tcPr>
          <w:p w14:paraId="4A2A71E9"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5960D28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7991E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3CDF5D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DA71ED9" w14:textId="77777777" w:rsidTr="00D317E5">
        <w:trPr>
          <w:trHeight w:val="240"/>
        </w:trPr>
        <w:tc>
          <w:tcPr>
            <w:tcW w:w="0" w:type="auto"/>
            <w:tcBorders>
              <w:top w:val="nil"/>
              <w:left w:val="nil"/>
              <w:bottom w:val="nil"/>
              <w:right w:val="nil"/>
            </w:tcBorders>
            <w:shd w:val="clear" w:color="auto" w:fill="auto"/>
            <w:hideMark/>
          </w:tcPr>
          <w:p w14:paraId="76F6DFF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77FB076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31-mar-23</w:t>
            </w:r>
          </w:p>
        </w:tc>
        <w:tc>
          <w:tcPr>
            <w:tcW w:w="0" w:type="auto"/>
            <w:tcBorders>
              <w:top w:val="nil"/>
              <w:left w:val="nil"/>
              <w:bottom w:val="nil"/>
              <w:right w:val="nil"/>
            </w:tcBorders>
            <w:shd w:val="clear" w:color="auto" w:fill="auto"/>
            <w:noWrap/>
            <w:vAlign w:val="center"/>
            <w:hideMark/>
          </w:tcPr>
          <w:p w14:paraId="74570FC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U199</w:t>
            </w:r>
          </w:p>
        </w:tc>
        <w:tc>
          <w:tcPr>
            <w:tcW w:w="0" w:type="auto"/>
            <w:gridSpan w:val="3"/>
            <w:tcBorders>
              <w:top w:val="nil"/>
              <w:left w:val="nil"/>
              <w:bottom w:val="nil"/>
              <w:right w:val="nil"/>
            </w:tcBorders>
            <w:shd w:val="clear" w:color="auto" w:fill="auto"/>
            <w:noWrap/>
            <w:vAlign w:val="center"/>
            <w:hideMark/>
          </w:tcPr>
          <w:p w14:paraId="4B05CCD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PUBLICO EN GENERAL UXMAL </w:t>
            </w:r>
          </w:p>
        </w:tc>
        <w:tc>
          <w:tcPr>
            <w:tcW w:w="0" w:type="auto"/>
            <w:tcBorders>
              <w:top w:val="nil"/>
              <w:left w:val="nil"/>
              <w:bottom w:val="nil"/>
              <w:right w:val="nil"/>
            </w:tcBorders>
            <w:shd w:val="clear" w:color="auto" w:fill="auto"/>
            <w:hideMark/>
          </w:tcPr>
          <w:p w14:paraId="388F415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center"/>
            <w:hideMark/>
          </w:tcPr>
          <w:p w14:paraId="6AC9C6F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582.76 </w:t>
            </w:r>
          </w:p>
        </w:tc>
        <w:tc>
          <w:tcPr>
            <w:tcW w:w="0" w:type="auto"/>
            <w:tcBorders>
              <w:top w:val="nil"/>
              <w:left w:val="nil"/>
              <w:bottom w:val="nil"/>
              <w:right w:val="nil"/>
            </w:tcBorders>
            <w:shd w:val="clear" w:color="auto" w:fill="auto"/>
            <w:noWrap/>
            <w:vAlign w:val="center"/>
            <w:hideMark/>
          </w:tcPr>
          <w:p w14:paraId="59E4072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93.24 </w:t>
            </w:r>
          </w:p>
        </w:tc>
        <w:tc>
          <w:tcPr>
            <w:tcW w:w="0" w:type="auto"/>
            <w:tcBorders>
              <w:top w:val="nil"/>
              <w:left w:val="nil"/>
              <w:bottom w:val="nil"/>
              <w:right w:val="nil"/>
            </w:tcBorders>
            <w:shd w:val="clear" w:color="auto" w:fill="auto"/>
            <w:noWrap/>
            <w:vAlign w:val="center"/>
            <w:hideMark/>
          </w:tcPr>
          <w:p w14:paraId="1BF3D11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676.00 </w:t>
            </w:r>
          </w:p>
        </w:tc>
        <w:tc>
          <w:tcPr>
            <w:tcW w:w="0" w:type="auto"/>
            <w:tcBorders>
              <w:top w:val="nil"/>
              <w:left w:val="nil"/>
              <w:bottom w:val="nil"/>
              <w:right w:val="nil"/>
            </w:tcBorders>
            <w:shd w:val="clear" w:color="auto" w:fill="auto"/>
            <w:hideMark/>
          </w:tcPr>
          <w:p w14:paraId="73A847D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0</w:t>
            </w:r>
          </w:p>
        </w:tc>
        <w:tc>
          <w:tcPr>
            <w:tcW w:w="0" w:type="auto"/>
            <w:tcBorders>
              <w:top w:val="nil"/>
              <w:left w:val="nil"/>
              <w:bottom w:val="nil"/>
              <w:right w:val="nil"/>
            </w:tcBorders>
            <w:shd w:val="clear" w:color="auto" w:fill="auto"/>
            <w:hideMark/>
          </w:tcPr>
          <w:p w14:paraId="19D94566"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3F480D6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362C56"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1B4FC0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B48825" w14:textId="77777777" w:rsidTr="00D317E5">
        <w:trPr>
          <w:trHeight w:val="240"/>
        </w:trPr>
        <w:tc>
          <w:tcPr>
            <w:tcW w:w="0" w:type="auto"/>
            <w:tcBorders>
              <w:top w:val="nil"/>
              <w:left w:val="nil"/>
              <w:bottom w:val="nil"/>
              <w:right w:val="nil"/>
            </w:tcBorders>
            <w:shd w:val="clear" w:color="auto" w:fill="auto"/>
            <w:hideMark/>
          </w:tcPr>
          <w:p w14:paraId="6F5763FD"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06A3D61A"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27-feb-23</w:t>
            </w:r>
          </w:p>
        </w:tc>
        <w:tc>
          <w:tcPr>
            <w:tcW w:w="0" w:type="auto"/>
            <w:tcBorders>
              <w:top w:val="nil"/>
              <w:left w:val="nil"/>
              <w:bottom w:val="nil"/>
              <w:right w:val="nil"/>
            </w:tcBorders>
            <w:shd w:val="clear" w:color="auto" w:fill="auto"/>
            <w:noWrap/>
            <w:vAlign w:val="center"/>
            <w:hideMark/>
          </w:tcPr>
          <w:p w14:paraId="56595A38"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A-4392</w:t>
            </w:r>
          </w:p>
        </w:tc>
        <w:tc>
          <w:tcPr>
            <w:tcW w:w="0" w:type="auto"/>
            <w:gridSpan w:val="4"/>
            <w:tcBorders>
              <w:top w:val="nil"/>
              <w:left w:val="nil"/>
              <w:bottom w:val="nil"/>
              <w:right w:val="nil"/>
            </w:tcBorders>
            <w:shd w:val="clear" w:color="auto" w:fill="auto"/>
            <w:noWrap/>
            <w:vAlign w:val="center"/>
            <w:hideMark/>
          </w:tcPr>
          <w:p w14:paraId="3CE6E7B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SECRETARIA DE ADMINISTRACION Y FINANZAS </w:t>
            </w:r>
          </w:p>
        </w:tc>
        <w:tc>
          <w:tcPr>
            <w:tcW w:w="0" w:type="auto"/>
            <w:tcBorders>
              <w:top w:val="nil"/>
              <w:left w:val="nil"/>
              <w:bottom w:val="nil"/>
              <w:right w:val="nil"/>
            </w:tcBorders>
            <w:shd w:val="clear" w:color="auto" w:fill="auto"/>
            <w:noWrap/>
            <w:vAlign w:val="center"/>
            <w:hideMark/>
          </w:tcPr>
          <w:p w14:paraId="01543B5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81,259.70 </w:t>
            </w:r>
          </w:p>
        </w:tc>
        <w:tc>
          <w:tcPr>
            <w:tcW w:w="0" w:type="auto"/>
            <w:tcBorders>
              <w:top w:val="nil"/>
              <w:left w:val="nil"/>
              <w:bottom w:val="nil"/>
              <w:right w:val="nil"/>
            </w:tcBorders>
            <w:shd w:val="clear" w:color="auto" w:fill="auto"/>
            <w:noWrap/>
            <w:vAlign w:val="center"/>
            <w:hideMark/>
          </w:tcPr>
          <w:p w14:paraId="1776172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13,001.55 </w:t>
            </w:r>
          </w:p>
        </w:tc>
        <w:tc>
          <w:tcPr>
            <w:tcW w:w="0" w:type="auto"/>
            <w:tcBorders>
              <w:top w:val="nil"/>
              <w:left w:val="nil"/>
              <w:bottom w:val="nil"/>
              <w:right w:val="nil"/>
            </w:tcBorders>
            <w:shd w:val="clear" w:color="auto" w:fill="auto"/>
            <w:noWrap/>
            <w:vAlign w:val="center"/>
            <w:hideMark/>
          </w:tcPr>
          <w:p w14:paraId="28623D9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94,261.25 </w:t>
            </w:r>
          </w:p>
        </w:tc>
        <w:tc>
          <w:tcPr>
            <w:tcW w:w="0" w:type="auto"/>
            <w:tcBorders>
              <w:top w:val="nil"/>
              <w:left w:val="nil"/>
              <w:bottom w:val="nil"/>
              <w:right w:val="nil"/>
            </w:tcBorders>
            <w:shd w:val="clear" w:color="auto" w:fill="auto"/>
            <w:hideMark/>
          </w:tcPr>
          <w:p w14:paraId="5BE248D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32</w:t>
            </w:r>
          </w:p>
        </w:tc>
        <w:tc>
          <w:tcPr>
            <w:tcW w:w="0" w:type="auto"/>
            <w:tcBorders>
              <w:top w:val="nil"/>
              <w:left w:val="nil"/>
              <w:bottom w:val="nil"/>
              <w:right w:val="nil"/>
            </w:tcBorders>
            <w:shd w:val="clear" w:color="auto" w:fill="auto"/>
            <w:hideMark/>
          </w:tcPr>
          <w:p w14:paraId="1312883D"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490159A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D89502"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36D962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041AF62" w14:textId="77777777" w:rsidTr="00D317E5">
        <w:trPr>
          <w:trHeight w:val="240"/>
        </w:trPr>
        <w:tc>
          <w:tcPr>
            <w:tcW w:w="0" w:type="auto"/>
            <w:tcBorders>
              <w:top w:val="nil"/>
              <w:left w:val="nil"/>
              <w:bottom w:val="nil"/>
              <w:right w:val="nil"/>
            </w:tcBorders>
            <w:shd w:val="clear" w:color="auto" w:fill="auto"/>
            <w:hideMark/>
          </w:tcPr>
          <w:p w14:paraId="44D7C4D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A643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7624C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6D171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81BCDC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B258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EFC2D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11E80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single" w:sz="4" w:space="0" w:color="auto"/>
              <w:left w:val="nil"/>
              <w:bottom w:val="single" w:sz="4" w:space="0" w:color="auto"/>
              <w:right w:val="nil"/>
            </w:tcBorders>
            <w:shd w:val="clear" w:color="auto" w:fill="auto"/>
            <w:hideMark/>
          </w:tcPr>
          <w:p w14:paraId="23FE2FA1"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  91,532.08 </w:t>
            </w:r>
          </w:p>
        </w:tc>
        <w:tc>
          <w:tcPr>
            <w:tcW w:w="0" w:type="auto"/>
            <w:tcBorders>
              <w:top w:val="single" w:sz="4" w:space="0" w:color="auto"/>
              <w:left w:val="nil"/>
              <w:bottom w:val="single" w:sz="4" w:space="0" w:color="auto"/>
              <w:right w:val="nil"/>
            </w:tcBorders>
            <w:shd w:val="clear" w:color="auto" w:fill="auto"/>
            <w:hideMark/>
          </w:tcPr>
          <w:p w14:paraId="6975EEFB"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 14,508.29 </w:t>
            </w:r>
          </w:p>
        </w:tc>
        <w:tc>
          <w:tcPr>
            <w:tcW w:w="0" w:type="auto"/>
            <w:tcBorders>
              <w:top w:val="single" w:sz="4" w:space="0" w:color="auto"/>
              <w:left w:val="nil"/>
              <w:bottom w:val="single" w:sz="4" w:space="0" w:color="auto"/>
              <w:right w:val="nil"/>
            </w:tcBorders>
            <w:shd w:val="clear" w:color="auto" w:fill="auto"/>
            <w:hideMark/>
          </w:tcPr>
          <w:p w14:paraId="6C5DF590"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  109,104.03 </w:t>
            </w:r>
          </w:p>
        </w:tc>
        <w:tc>
          <w:tcPr>
            <w:tcW w:w="0" w:type="auto"/>
            <w:tcBorders>
              <w:top w:val="nil"/>
              <w:left w:val="nil"/>
              <w:bottom w:val="nil"/>
              <w:right w:val="nil"/>
            </w:tcBorders>
            <w:shd w:val="clear" w:color="auto" w:fill="auto"/>
            <w:hideMark/>
          </w:tcPr>
          <w:p w14:paraId="6BA2821B" w14:textId="77777777" w:rsidR="00D317E5" w:rsidRPr="00E05167" w:rsidRDefault="00D317E5" w:rsidP="00D317E5">
            <w:pPr>
              <w:spacing w:after="0" w:line="240" w:lineRule="auto"/>
              <w:jc w:val="both"/>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hideMark/>
          </w:tcPr>
          <w:p w14:paraId="54663C1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1D43E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C30289"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764500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58EF993" w14:textId="77777777" w:rsidTr="00D317E5">
        <w:trPr>
          <w:trHeight w:val="240"/>
        </w:trPr>
        <w:tc>
          <w:tcPr>
            <w:tcW w:w="0" w:type="auto"/>
            <w:tcBorders>
              <w:top w:val="nil"/>
              <w:left w:val="nil"/>
              <w:bottom w:val="nil"/>
              <w:right w:val="nil"/>
            </w:tcBorders>
            <w:shd w:val="clear" w:color="auto" w:fill="auto"/>
            <w:hideMark/>
          </w:tcPr>
          <w:p w14:paraId="02F2257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92DD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3CF17C"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408C12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EE66A8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91B5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F9585D"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BFB32B"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4921C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A0DE9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88980E"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A3E305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D08E7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F6021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5BAC8E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49BA27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7EA7A86" w14:textId="77777777" w:rsidTr="00D317E5">
        <w:trPr>
          <w:trHeight w:val="240"/>
        </w:trPr>
        <w:tc>
          <w:tcPr>
            <w:tcW w:w="0" w:type="auto"/>
            <w:gridSpan w:val="6"/>
            <w:tcBorders>
              <w:top w:val="nil"/>
              <w:left w:val="nil"/>
              <w:bottom w:val="nil"/>
              <w:right w:val="nil"/>
            </w:tcBorders>
            <w:shd w:val="clear" w:color="auto" w:fill="auto"/>
            <w:noWrap/>
            <w:vAlign w:val="bottom"/>
            <w:hideMark/>
          </w:tcPr>
          <w:p w14:paraId="590924B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DEUDORES DIVERSOS POR COBRAR A CORTO PLAZO</w:t>
            </w:r>
          </w:p>
        </w:tc>
        <w:tc>
          <w:tcPr>
            <w:tcW w:w="0" w:type="auto"/>
            <w:tcBorders>
              <w:top w:val="nil"/>
              <w:left w:val="nil"/>
              <w:bottom w:val="nil"/>
              <w:right w:val="nil"/>
            </w:tcBorders>
            <w:shd w:val="clear" w:color="auto" w:fill="auto"/>
            <w:noWrap/>
            <w:vAlign w:val="bottom"/>
            <w:hideMark/>
          </w:tcPr>
          <w:p w14:paraId="4ED24FA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75479F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7CB44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C1A92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27273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BB718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A2434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9FFD0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5EB8D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A473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A23FBC" w14:textId="77777777" w:rsidTr="00D317E5">
        <w:trPr>
          <w:trHeight w:val="240"/>
        </w:trPr>
        <w:tc>
          <w:tcPr>
            <w:tcW w:w="0" w:type="auto"/>
            <w:tcBorders>
              <w:top w:val="nil"/>
              <w:left w:val="nil"/>
              <w:bottom w:val="nil"/>
              <w:right w:val="nil"/>
            </w:tcBorders>
            <w:shd w:val="clear" w:color="auto" w:fill="auto"/>
            <w:hideMark/>
          </w:tcPr>
          <w:p w14:paraId="696B21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3"/>
            <w:tcBorders>
              <w:top w:val="nil"/>
              <w:left w:val="nil"/>
              <w:bottom w:val="nil"/>
              <w:right w:val="nil"/>
            </w:tcBorders>
            <w:shd w:val="clear" w:color="auto" w:fill="auto"/>
            <w:noWrap/>
            <w:vAlign w:val="bottom"/>
            <w:hideMark/>
          </w:tcPr>
          <w:p w14:paraId="4E0234C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Representa el monto de los derechos de cobro a favor del ente público por gastos por comprobar, principalmente relacionados con viáticos.</w:t>
            </w:r>
          </w:p>
        </w:tc>
        <w:tc>
          <w:tcPr>
            <w:tcW w:w="0" w:type="auto"/>
            <w:tcBorders>
              <w:top w:val="nil"/>
              <w:left w:val="nil"/>
              <w:bottom w:val="nil"/>
              <w:right w:val="nil"/>
            </w:tcBorders>
            <w:shd w:val="clear" w:color="auto" w:fill="auto"/>
            <w:noWrap/>
            <w:vAlign w:val="bottom"/>
            <w:hideMark/>
          </w:tcPr>
          <w:p w14:paraId="45AEA2E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57AC93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071F7D9" w14:textId="77777777" w:rsidTr="00D317E5">
        <w:trPr>
          <w:trHeight w:val="240"/>
        </w:trPr>
        <w:tc>
          <w:tcPr>
            <w:tcW w:w="0" w:type="auto"/>
            <w:tcBorders>
              <w:top w:val="nil"/>
              <w:left w:val="nil"/>
              <w:bottom w:val="nil"/>
              <w:right w:val="nil"/>
            </w:tcBorders>
            <w:shd w:val="clear" w:color="auto" w:fill="auto"/>
            <w:hideMark/>
          </w:tcPr>
          <w:p w14:paraId="7573BA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3BF26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729EA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E2032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3E35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193DF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10443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BA607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7EE6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E6B2A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05269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95D9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C1A2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69150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FCFC6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10964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D16B005" w14:textId="77777777" w:rsidTr="00D317E5">
        <w:trPr>
          <w:trHeight w:val="240"/>
        </w:trPr>
        <w:tc>
          <w:tcPr>
            <w:tcW w:w="0" w:type="auto"/>
            <w:tcBorders>
              <w:top w:val="nil"/>
              <w:left w:val="nil"/>
              <w:bottom w:val="nil"/>
              <w:right w:val="nil"/>
            </w:tcBorders>
            <w:shd w:val="clear" w:color="auto" w:fill="auto"/>
            <w:hideMark/>
          </w:tcPr>
          <w:p w14:paraId="4F3DFD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8275E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5982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EF0EE9"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31BC7E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noWrap/>
            <w:vAlign w:val="bottom"/>
            <w:hideMark/>
          </w:tcPr>
          <w:p w14:paraId="7BD0B8C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114E0F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AAFAD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ABCE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A15E2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AE48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80465A8" w14:textId="77777777" w:rsidTr="00D317E5">
        <w:trPr>
          <w:trHeight w:val="240"/>
        </w:trPr>
        <w:tc>
          <w:tcPr>
            <w:tcW w:w="0" w:type="auto"/>
            <w:tcBorders>
              <w:top w:val="nil"/>
              <w:left w:val="nil"/>
              <w:bottom w:val="nil"/>
              <w:right w:val="nil"/>
            </w:tcBorders>
            <w:shd w:val="clear" w:color="auto" w:fill="auto"/>
            <w:hideMark/>
          </w:tcPr>
          <w:p w14:paraId="2A6B71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6EC4D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2650F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00FA8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DEUDORES DIVERSOS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2984C68" w14:textId="63795A4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$90,952.73</w:t>
            </w:r>
          </w:p>
        </w:tc>
        <w:tc>
          <w:tcPr>
            <w:tcW w:w="0" w:type="auto"/>
            <w:tcBorders>
              <w:top w:val="nil"/>
              <w:left w:val="nil"/>
              <w:bottom w:val="nil"/>
              <w:right w:val="nil"/>
            </w:tcBorders>
            <w:shd w:val="clear" w:color="auto" w:fill="auto"/>
            <w:noWrap/>
            <w:vAlign w:val="bottom"/>
            <w:hideMark/>
          </w:tcPr>
          <w:p w14:paraId="57B82E8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4FDE28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8BAB0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D1716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B71E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1201C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6265933" w14:textId="77777777" w:rsidTr="00D317E5">
        <w:trPr>
          <w:trHeight w:val="240"/>
        </w:trPr>
        <w:tc>
          <w:tcPr>
            <w:tcW w:w="0" w:type="auto"/>
            <w:tcBorders>
              <w:top w:val="nil"/>
              <w:left w:val="nil"/>
              <w:bottom w:val="nil"/>
              <w:right w:val="nil"/>
            </w:tcBorders>
            <w:shd w:val="clear" w:color="auto" w:fill="auto"/>
            <w:hideMark/>
          </w:tcPr>
          <w:p w14:paraId="3BBCB8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0936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66E84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E3CD6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GASTOS POR COMPROBAR</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64B3D2E" w14:textId="41885CC9"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$154,209.73</w:t>
            </w:r>
          </w:p>
        </w:tc>
        <w:tc>
          <w:tcPr>
            <w:tcW w:w="0" w:type="auto"/>
            <w:tcBorders>
              <w:top w:val="nil"/>
              <w:left w:val="nil"/>
              <w:bottom w:val="nil"/>
              <w:right w:val="nil"/>
            </w:tcBorders>
            <w:shd w:val="clear" w:color="auto" w:fill="auto"/>
            <w:noWrap/>
            <w:vAlign w:val="bottom"/>
            <w:hideMark/>
          </w:tcPr>
          <w:p w14:paraId="3F77155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567A2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6AEE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94D29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02BBA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8A53D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6B9F70" w14:textId="77777777" w:rsidTr="00D317E5">
        <w:trPr>
          <w:trHeight w:val="240"/>
        </w:trPr>
        <w:tc>
          <w:tcPr>
            <w:tcW w:w="0" w:type="auto"/>
            <w:tcBorders>
              <w:top w:val="nil"/>
              <w:left w:val="nil"/>
              <w:bottom w:val="nil"/>
              <w:right w:val="nil"/>
            </w:tcBorders>
            <w:shd w:val="clear" w:color="auto" w:fill="auto"/>
            <w:hideMark/>
          </w:tcPr>
          <w:p w14:paraId="3838E7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A13EC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95AA2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F2CD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SUBSIDIO AL EMPLEO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2373746" w14:textId="275C5773"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$160.06</w:t>
            </w:r>
          </w:p>
        </w:tc>
        <w:tc>
          <w:tcPr>
            <w:tcW w:w="0" w:type="auto"/>
            <w:tcBorders>
              <w:top w:val="nil"/>
              <w:left w:val="nil"/>
              <w:bottom w:val="nil"/>
              <w:right w:val="nil"/>
            </w:tcBorders>
            <w:shd w:val="clear" w:color="auto" w:fill="auto"/>
            <w:noWrap/>
            <w:vAlign w:val="bottom"/>
            <w:hideMark/>
          </w:tcPr>
          <w:p w14:paraId="5B50611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35AA19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92FC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6E9C7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187CF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2208A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F639A0" w14:textId="77777777" w:rsidTr="00D317E5">
        <w:trPr>
          <w:trHeight w:val="240"/>
        </w:trPr>
        <w:tc>
          <w:tcPr>
            <w:tcW w:w="0" w:type="auto"/>
            <w:tcBorders>
              <w:top w:val="nil"/>
              <w:left w:val="nil"/>
              <w:bottom w:val="nil"/>
              <w:right w:val="nil"/>
            </w:tcBorders>
            <w:shd w:val="clear" w:color="auto" w:fill="auto"/>
            <w:hideMark/>
          </w:tcPr>
          <w:p w14:paraId="4CD06C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2D392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9CBF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5D916F"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9A1227F" w14:textId="76FAE4C5"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$245,322.52</w:t>
            </w:r>
          </w:p>
        </w:tc>
        <w:tc>
          <w:tcPr>
            <w:tcW w:w="0" w:type="auto"/>
            <w:tcBorders>
              <w:top w:val="nil"/>
              <w:left w:val="nil"/>
              <w:bottom w:val="nil"/>
              <w:right w:val="nil"/>
            </w:tcBorders>
            <w:shd w:val="clear" w:color="auto" w:fill="auto"/>
            <w:noWrap/>
            <w:vAlign w:val="bottom"/>
            <w:hideMark/>
          </w:tcPr>
          <w:p w14:paraId="55B52D70"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229D10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91F7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CBF0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AC8A6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A31F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7129A59" w14:textId="77777777" w:rsidTr="00D317E5">
        <w:trPr>
          <w:trHeight w:val="240"/>
        </w:trPr>
        <w:tc>
          <w:tcPr>
            <w:tcW w:w="0" w:type="auto"/>
            <w:tcBorders>
              <w:top w:val="nil"/>
              <w:left w:val="nil"/>
              <w:bottom w:val="nil"/>
              <w:right w:val="nil"/>
            </w:tcBorders>
            <w:shd w:val="clear" w:color="auto" w:fill="auto"/>
            <w:hideMark/>
          </w:tcPr>
          <w:p w14:paraId="7B0D93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F2CA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74B3F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CDBCE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77E96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E5FE1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F4C46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C3731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C6A04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A2FF4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CB3EE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DDEC2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5CB9C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F3058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CD060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12156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9CEB84" w14:textId="77777777" w:rsidTr="00D317E5">
        <w:trPr>
          <w:trHeight w:val="240"/>
        </w:trPr>
        <w:tc>
          <w:tcPr>
            <w:tcW w:w="0" w:type="auto"/>
            <w:gridSpan w:val="5"/>
            <w:tcBorders>
              <w:top w:val="nil"/>
              <w:left w:val="nil"/>
              <w:bottom w:val="nil"/>
              <w:right w:val="nil"/>
            </w:tcBorders>
            <w:shd w:val="clear" w:color="auto" w:fill="auto"/>
            <w:noWrap/>
            <w:vAlign w:val="bottom"/>
            <w:hideMark/>
          </w:tcPr>
          <w:p w14:paraId="5FB826E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PRÉSTAMOS OTORGADOS A CORTO PLAZO</w:t>
            </w:r>
          </w:p>
        </w:tc>
        <w:tc>
          <w:tcPr>
            <w:tcW w:w="0" w:type="auto"/>
            <w:tcBorders>
              <w:top w:val="nil"/>
              <w:left w:val="nil"/>
              <w:bottom w:val="nil"/>
              <w:right w:val="nil"/>
            </w:tcBorders>
            <w:shd w:val="clear" w:color="auto" w:fill="auto"/>
            <w:noWrap/>
            <w:vAlign w:val="bottom"/>
            <w:hideMark/>
          </w:tcPr>
          <w:p w14:paraId="36B8DB8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6CC9EC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98403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87CE8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B013E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9CFD2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4C42D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5067A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491C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6FEB9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51A14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0BCBA8" w14:textId="77777777" w:rsidTr="00D317E5">
        <w:trPr>
          <w:trHeight w:val="240"/>
        </w:trPr>
        <w:tc>
          <w:tcPr>
            <w:tcW w:w="0" w:type="auto"/>
            <w:tcBorders>
              <w:top w:val="nil"/>
              <w:left w:val="nil"/>
              <w:bottom w:val="nil"/>
              <w:right w:val="nil"/>
            </w:tcBorders>
            <w:shd w:val="clear" w:color="auto" w:fill="auto"/>
            <w:hideMark/>
          </w:tcPr>
          <w:p w14:paraId="230408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2"/>
            <w:tcBorders>
              <w:top w:val="nil"/>
              <w:left w:val="nil"/>
              <w:bottom w:val="nil"/>
              <w:right w:val="nil"/>
            </w:tcBorders>
            <w:shd w:val="clear" w:color="auto" w:fill="auto"/>
            <w:noWrap/>
            <w:vAlign w:val="bottom"/>
            <w:hideMark/>
          </w:tcPr>
          <w:p w14:paraId="6CB8F0B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Representa el monto de los préstamos otorgados a favor de ente público en la operación del Programa Microyuc Emprendedores</w:t>
            </w:r>
          </w:p>
        </w:tc>
        <w:tc>
          <w:tcPr>
            <w:tcW w:w="0" w:type="auto"/>
            <w:tcBorders>
              <w:top w:val="nil"/>
              <w:left w:val="nil"/>
              <w:bottom w:val="nil"/>
              <w:right w:val="nil"/>
            </w:tcBorders>
            <w:shd w:val="clear" w:color="auto" w:fill="auto"/>
            <w:noWrap/>
            <w:vAlign w:val="bottom"/>
            <w:hideMark/>
          </w:tcPr>
          <w:p w14:paraId="0DF8948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14678B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35FF3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58F0D72" w14:textId="77777777" w:rsidTr="00D317E5">
        <w:trPr>
          <w:trHeight w:val="240"/>
        </w:trPr>
        <w:tc>
          <w:tcPr>
            <w:tcW w:w="0" w:type="auto"/>
            <w:tcBorders>
              <w:top w:val="nil"/>
              <w:left w:val="nil"/>
              <w:bottom w:val="nil"/>
              <w:right w:val="nil"/>
            </w:tcBorders>
            <w:shd w:val="clear" w:color="auto" w:fill="auto"/>
            <w:hideMark/>
          </w:tcPr>
          <w:p w14:paraId="2690EB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0A3EC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BC3C7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0BD46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8480E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F65D8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13298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D0DA4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F6016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44A64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502BA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B0BD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B6BB8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EA052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78F8C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FB23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93D65C3" w14:textId="77777777" w:rsidTr="00D317E5">
        <w:trPr>
          <w:trHeight w:val="240"/>
        </w:trPr>
        <w:tc>
          <w:tcPr>
            <w:tcW w:w="0" w:type="auto"/>
            <w:tcBorders>
              <w:top w:val="nil"/>
              <w:left w:val="nil"/>
              <w:bottom w:val="nil"/>
              <w:right w:val="nil"/>
            </w:tcBorders>
            <w:shd w:val="clear" w:color="auto" w:fill="auto"/>
            <w:hideMark/>
          </w:tcPr>
          <w:p w14:paraId="2C039D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1C269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5BE8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F0D01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B6B5C5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noWrap/>
            <w:vAlign w:val="bottom"/>
            <w:hideMark/>
          </w:tcPr>
          <w:p w14:paraId="00C3588C"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612890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C3D88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FAC51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C64C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2740D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4F28CA9" w14:textId="77777777" w:rsidTr="00D317E5">
        <w:trPr>
          <w:trHeight w:val="240"/>
        </w:trPr>
        <w:tc>
          <w:tcPr>
            <w:tcW w:w="0" w:type="auto"/>
            <w:tcBorders>
              <w:top w:val="nil"/>
              <w:left w:val="nil"/>
              <w:bottom w:val="nil"/>
              <w:right w:val="nil"/>
            </w:tcBorders>
            <w:shd w:val="clear" w:color="auto" w:fill="auto"/>
            <w:hideMark/>
          </w:tcPr>
          <w:p w14:paraId="3375C1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7879F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0DD3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8647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Créditos otorgados por entidades federativas y municipios al sector social y privado para el fomento de actividades </w:t>
            </w:r>
            <w:proofErr w:type="spellStart"/>
            <w:r w:rsidRPr="00E05167">
              <w:rPr>
                <w:rFonts w:ascii="Barlow" w:eastAsia="Times New Roman" w:hAnsi="Barlow" w:cs="Arial"/>
                <w:color w:val="000000"/>
                <w:sz w:val="18"/>
                <w:szCs w:val="18"/>
                <w:lang w:eastAsia="es-MX"/>
              </w:rPr>
              <w:t>prod</w:t>
            </w:r>
            <w:proofErr w:type="spellEnd"/>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479FD50" w14:textId="122746B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$15,642,173.40</w:t>
            </w:r>
          </w:p>
        </w:tc>
        <w:tc>
          <w:tcPr>
            <w:tcW w:w="0" w:type="auto"/>
            <w:tcBorders>
              <w:top w:val="nil"/>
              <w:left w:val="nil"/>
              <w:bottom w:val="nil"/>
              <w:right w:val="nil"/>
            </w:tcBorders>
            <w:shd w:val="clear" w:color="auto" w:fill="auto"/>
            <w:noWrap/>
            <w:vAlign w:val="bottom"/>
            <w:hideMark/>
          </w:tcPr>
          <w:p w14:paraId="66F7CAF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4B333F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815FC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73D1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C2A6D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2C6F0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E53743C" w14:textId="77777777" w:rsidTr="00D317E5">
        <w:trPr>
          <w:trHeight w:val="240"/>
        </w:trPr>
        <w:tc>
          <w:tcPr>
            <w:tcW w:w="0" w:type="auto"/>
            <w:tcBorders>
              <w:top w:val="nil"/>
              <w:left w:val="nil"/>
              <w:bottom w:val="nil"/>
              <w:right w:val="nil"/>
            </w:tcBorders>
            <w:shd w:val="clear" w:color="auto" w:fill="auto"/>
            <w:hideMark/>
          </w:tcPr>
          <w:p w14:paraId="180B2C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C936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54766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40BA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4507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3B0F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DC1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B80A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65FF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FCDC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9702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4457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BCE67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645D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6121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602A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7C7B9B" w14:textId="77777777" w:rsidTr="00D317E5">
        <w:trPr>
          <w:trHeight w:val="240"/>
        </w:trPr>
        <w:tc>
          <w:tcPr>
            <w:tcW w:w="0" w:type="auto"/>
            <w:tcBorders>
              <w:top w:val="nil"/>
              <w:left w:val="nil"/>
              <w:bottom w:val="nil"/>
              <w:right w:val="nil"/>
            </w:tcBorders>
            <w:shd w:val="clear" w:color="auto" w:fill="auto"/>
            <w:noWrap/>
            <w:vAlign w:val="bottom"/>
            <w:hideMark/>
          </w:tcPr>
          <w:p w14:paraId="129F2633"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7"/>
            <w:tcBorders>
              <w:top w:val="nil"/>
              <w:left w:val="nil"/>
              <w:bottom w:val="nil"/>
              <w:right w:val="nil"/>
            </w:tcBorders>
            <w:shd w:val="clear" w:color="auto" w:fill="auto"/>
            <w:noWrap/>
            <w:hideMark/>
          </w:tcPr>
          <w:p w14:paraId="7E892480"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Bienes Disponibles para su Transformación o Consumo (inventarios)</w:t>
            </w:r>
          </w:p>
        </w:tc>
        <w:tc>
          <w:tcPr>
            <w:tcW w:w="0" w:type="auto"/>
            <w:tcBorders>
              <w:top w:val="nil"/>
              <w:left w:val="nil"/>
              <w:bottom w:val="nil"/>
              <w:right w:val="nil"/>
            </w:tcBorders>
            <w:shd w:val="clear" w:color="auto" w:fill="auto"/>
            <w:hideMark/>
          </w:tcPr>
          <w:p w14:paraId="6E4A489F"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hideMark/>
          </w:tcPr>
          <w:p w14:paraId="32D0DA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6E3D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359C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CCB0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8C8A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9E75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70352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FC9D2BC" w14:textId="77777777" w:rsidTr="00D317E5">
        <w:trPr>
          <w:trHeight w:val="240"/>
        </w:trPr>
        <w:tc>
          <w:tcPr>
            <w:tcW w:w="0" w:type="auto"/>
            <w:tcBorders>
              <w:top w:val="nil"/>
              <w:left w:val="nil"/>
              <w:bottom w:val="nil"/>
              <w:right w:val="nil"/>
            </w:tcBorders>
            <w:shd w:val="clear" w:color="auto" w:fill="auto"/>
            <w:noWrap/>
            <w:hideMark/>
          </w:tcPr>
          <w:p w14:paraId="139EA268"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4.</w:t>
            </w:r>
          </w:p>
        </w:tc>
        <w:tc>
          <w:tcPr>
            <w:tcW w:w="0" w:type="auto"/>
            <w:gridSpan w:val="14"/>
            <w:vMerge w:val="restart"/>
            <w:tcBorders>
              <w:top w:val="nil"/>
              <w:left w:val="nil"/>
              <w:bottom w:val="nil"/>
              <w:right w:val="nil"/>
            </w:tcBorders>
            <w:shd w:val="clear" w:color="auto" w:fill="auto"/>
            <w:hideMark/>
          </w:tcPr>
          <w:p w14:paraId="47C932FE"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clasificarán como bienes disponibles para su transformación aquéllos que se encuentren dentro de la cuenta Inventarios. Esta nota aplica para aquellos entes públicos que realicen algún proceso de transformación y/o elaboración de bienes.</w:t>
            </w:r>
          </w:p>
        </w:tc>
        <w:tc>
          <w:tcPr>
            <w:tcW w:w="0" w:type="auto"/>
            <w:vAlign w:val="center"/>
            <w:hideMark/>
          </w:tcPr>
          <w:p w14:paraId="0CB611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B6CBA20" w14:textId="77777777" w:rsidTr="00D317E5">
        <w:trPr>
          <w:trHeight w:val="240"/>
        </w:trPr>
        <w:tc>
          <w:tcPr>
            <w:tcW w:w="0" w:type="auto"/>
            <w:tcBorders>
              <w:top w:val="nil"/>
              <w:left w:val="nil"/>
              <w:bottom w:val="nil"/>
              <w:right w:val="nil"/>
            </w:tcBorders>
            <w:shd w:val="clear" w:color="auto" w:fill="auto"/>
            <w:noWrap/>
            <w:hideMark/>
          </w:tcPr>
          <w:p w14:paraId="3CA64678"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51EA5112"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2534F3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763DFA" w14:textId="77777777" w:rsidTr="00D317E5">
        <w:trPr>
          <w:trHeight w:val="240"/>
        </w:trPr>
        <w:tc>
          <w:tcPr>
            <w:tcW w:w="0" w:type="auto"/>
            <w:tcBorders>
              <w:top w:val="nil"/>
              <w:left w:val="nil"/>
              <w:bottom w:val="nil"/>
              <w:right w:val="nil"/>
            </w:tcBorders>
            <w:shd w:val="clear" w:color="auto" w:fill="auto"/>
            <w:noWrap/>
            <w:hideMark/>
          </w:tcPr>
          <w:p w14:paraId="152D49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057022A1"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tc>
        <w:tc>
          <w:tcPr>
            <w:tcW w:w="0" w:type="auto"/>
            <w:vAlign w:val="center"/>
            <w:hideMark/>
          </w:tcPr>
          <w:p w14:paraId="39ED37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B4E17CB" w14:textId="77777777" w:rsidTr="00D317E5">
        <w:trPr>
          <w:trHeight w:val="240"/>
        </w:trPr>
        <w:tc>
          <w:tcPr>
            <w:tcW w:w="0" w:type="auto"/>
            <w:tcBorders>
              <w:top w:val="nil"/>
              <w:left w:val="nil"/>
              <w:bottom w:val="nil"/>
              <w:right w:val="nil"/>
            </w:tcBorders>
            <w:shd w:val="clear" w:color="auto" w:fill="auto"/>
            <w:hideMark/>
          </w:tcPr>
          <w:p w14:paraId="3F3486EC"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5D28E32D"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04A00E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1FDEAA" w14:textId="77777777" w:rsidTr="00D317E5">
        <w:trPr>
          <w:trHeight w:val="240"/>
        </w:trPr>
        <w:tc>
          <w:tcPr>
            <w:tcW w:w="0" w:type="auto"/>
            <w:tcBorders>
              <w:top w:val="nil"/>
              <w:left w:val="nil"/>
              <w:bottom w:val="nil"/>
              <w:right w:val="nil"/>
            </w:tcBorders>
            <w:shd w:val="clear" w:color="auto" w:fill="auto"/>
            <w:noWrap/>
            <w:hideMark/>
          </w:tcPr>
          <w:p w14:paraId="4DF388FB"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5.</w:t>
            </w:r>
          </w:p>
        </w:tc>
        <w:tc>
          <w:tcPr>
            <w:tcW w:w="0" w:type="auto"/>
            <w:gridSpan w:val="14"/>
            <w:vMerge w:val="restart"/>
            <w:tcBorders>
              <w:top w:val="nil"/>
              <w:left w:val="nil"/>
              <w:bottom w:val="nil"/>
              <w:right w:val="nil"/>
            </w:tcBorders>
            <w:shd w:val="clear" w:color="auto" w:fill="auto"/>
            <w:hideMark/>
          </w:tcPr>
          <w:p w14:paraId="12DAF4E8"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De la cuenta Almacén se informará acerca del método de valuación, así como la conveniencia de su aplicación. Adicionalmente, se revelará el impacto en la información financiera por cambios en el método.</w:t>
            </w:r>
          </w:p>
        </w:tc>
        <w:tc>
          <w:tcPr>
            <w:tcW w:w="0" w:type="auto"/>
            <w:vAlign w:val="center"/>
            <w:hideMark/>
          </w:tcPr>
          <w:p w14:paraId="74F215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57D2D22" w14:textId="77777777" w:rsidTr="00D317E5">
        <w:trPr>
          <w:trHeight w:val="240"/>
        </w:trPr>
        <w:tc>
          <w:tcPr>
            <w:tcW w:w="0" w:type="auto"/>
            <w:tcBorders>
              <w:top w:val="nil"/>
              <w:left w:val="nil"/>
              <w:bottom w:val="nil"/>
              <w:right w:val="nil"/>
            </w:tcBorders>
            <w:shd w:val="clear" w:color="auto" w:fill="auto"/>
            <w:noWrap/>
            <w:hideMark/>
          </w:tcPr>
          <w:p w14:paraId="0FADC201"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17F8543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2CC390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4CA904" w14:textId="77777777" w:rsidTr="00D317E5">
        <w:trPr>
          <w:trHeight w:val="240"/>
        </w:trPr>
        <w:tc>
          <w:tcPr>
            <w:tcW w:w="0" w:type="auto"/>
            <w:tcBorders>
              <w:top w:val="nil"/>
              <w:left w:val="nil"/>
              <w:bottom w:val="nil"/>
              <w:right w:val="nil"/>
            </w:tcBorders>
            <w:shd w:val="clear" w:color="auto" w:fill="auto"/>
            <w:noWrap/>
            <w:hideMark/>
          </w:tcPr>
          <w:p w14:paraId="0E3967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4B50771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Bienes disponibles para su Transformación o Consumo al 31 DE MARZO DE 2023.</w:t>
            </w:r>
          </w:p>
        </w:tc>
        <w:tc>
          <w:tcPr>
            <w:tcW w:w="0" w:type="auto"/>
            <w:vAlign w:val="center"/>
            <w:hideMark/>
          </w:tcPr>
          <w:p w14:paraId="68F4C5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28AF5EA" w14:textId="77777777" w:rsidTr="00D317E5">
        <w:trPr>
          <w:trHeight w:val="240"/>
        </w:trPr>
        <w:tc>
          <w:tcPr>
            <w:tcW w:w="0" w:type="auto"/>
            <w:tcBorders>
              <w:top w:val="nil"/>
              <w:left w:val="nil"/>
              <w:bottom w:val="nil"/>
              <w:right w:val="nil"/>
            </w:tcBorders>
            <w:shd w:val="clear" w:color="auto" w:fill="auto"/>
            <w:noWrap/>
            <w:hideMark/>
          </w:tcPr>
          <w:p w14:paraId="44FCC7A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30846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1EEEB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BB80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2C4D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9341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3975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551B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11CC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DE27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A803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90F2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BDCD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8C01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92F77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18FC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37A311" w14:textId="77777777" w:rsidTr="00D317E5">
        <w:trPr>
          <w:trHeight w:val="240"/>
        </w:trPr>
        <w:tc>
          <w:tcPr>
            <w:tcW w:w="0" w:type="auto"/>
            <w:tcBorders>
              <w:top w:val="nil"/>
              <w:left w:val="nil"/>
              <w:bottom w:val="nil"/>
              <w:right w:val="nil"/>
            </w:tcBorders>
            <w:shd w:val="clear" w:color="auto" w:fill="auto"/>
            <w:noWrap/>
            <w:vAlign w:val="bottom"/>
            <w:hideMark/>
          </w:tcPr>
          <w:p w14:paraId="1808CE67"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3"/>
            <w:tcBorders>
              <w:top w:val="nil"/>
              <w:left w:val="nil"/>
              <w:bottom w:val="nil"/>
              <w:right w:val="nil"/>
            </w:tcBorders>
            <w:shd w:val="clear" w:color="auto" w:fill="auto"/>
            <w:noWrap/>
            <w:hideMark/>
          </w:tcPr>
          <w:p w14:paraId="24E30855"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Inversiones Financieras</w:t>
            </w:r>
          </w:p>
        </w:tc>
        <w:tc>
          <w:tcPr>
            <w:tcW w:w="0" w:type="auto"/>
            <w:tcBorders>
              <w:top w:val="nil"/>
              <w:left w:val="nil"/>
              <w:bottom w:val="nil"/>
              <w:right w:val="nil"/>
            </w:tcBorders>
            <w:shd w:val="clear" w:color="auto" w:fill="auto"/>
            <w:noWrap/>
            <w:hideMark/>
          </w:tcPr>
          <w:p w14:paraId="34C36039"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464F3F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3689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52F2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3463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E306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7A69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286E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2F5E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493E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FEE3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5A7B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DD537B" w14:textId="77777777" w:rsidTr="00D317E5">
        <w:trPr>
          <w:trHeight w:val="240"/>
        </w:trPr>
        <w:tc>
          <w:tcPr>
            <w:tcW w:w="0" w:type="auto"/>
            <w:tcBorders>
              <w:top w:val="nil"/>
              <w:left w:val="nil"/>
              <w:bottom w:val="nil"/>
              <w:right w:val="nil"/>
            </w:tcBorders>
            <w:shd w:val="clear" w:color="auto" w:fill="auto"/>
            <w:noWrap/>
            <w:hideMark/>
          </w:tcPr>
          <w:p w14:paraId="627781F7"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6.</w:t>
            </w:r>
          </w:p>
        </w:tc>
        <w:tc>
          <w:tcPr>
            <w:tcW w:w="0" w:type="auto"/>
            <w:gridSpan w:val="14"/>
            <w:vMerge w:val="restart"/>
            <w:tcBorders>
              <w:top w:val="nil"/>
              <w:left w:val="nil"/>
              <w:bottom w:val="nil"/>
              <w:right w:val="nil"/>
            </w:tcBorders>
            <w:shd w:val="clear" w:color="auto" w:fill="auto"/>
            <w:hideMark/>
          </w:tcPr>
          <w:p w14:paraId="1DC1C2D0"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De la cuenta Inversiones financieras, que considera los fideicomisos, se informará de éstos los recursos asignados por tipo y monto, y características significativas que tengan o puedan tener alguna incidencia en las mismas.</w:t>
            </w:r>
          </w:p>
        </w:tc>
        <w:tc>
          <w:tcPr>
            <w:tcW w:w="0" w:type="auto"/>
            <w:vAlign w:val="center"/>
            <w:hideMark/>
          </w:tcPr>
          <w:p w14:paraId="2D5B76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419717F" w14:textId="77777777" w:rsidTr="00D317E5">
        <w:trPr>
          <w:trHeight w:val="240"/>
        </w:trPr>
        <w:tc>
          <w:tcPr>
            <w:tcW w:w="0" w:type="auto"/>
            <w:tcBorders>
              <w:top w:val="nil"/>
              <w:left w:val="nil"/>
              <w:bottom w:val="nil"/>
              <w:right w:val="nil"/>
            </w:tcBorders>
            <w:shd w:val="clear" w:color="auto" w:fill="auto"/>
            <w:noWrap/>
            <w:hideMark/>
          </w:tcPr>
          <w:p w14:paraId="4DD866C1"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01EAE87D"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2BE5A5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B1C6EA2" w14:textId="77777777" w:rsidTr="00D317E5">
        <w:trPr>
          <w:trHeight w:val="240"/>
        </w:trPr>
        <w:tc>
          <w:tcPr>
            <w:tcW w:w="0" w:type="auto"/>
            <w:tcBorders>
              <w:top w:val="nil"/>
              <w:left w:val="nil"/>
              <w:bottom w:val="nil"/>
              <w:right w:val="nil"/>
            </w:tcBorders>
            <w:shd w:val="clear" w:color="auto" w:fill="auto"/>
            <w:noWrap/>
            <w:hideMark/>
          </w:tcPr>
          <w:p w14:paraId="7F23EDEC"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lastRenderedPageBreak/>
              <w:t>7.</w:t>
            </w:r>
          </w:p>
        </w:tc>
        <w:tc>
          <w:tcPr>
            <w:tcW w:w="0" w:type="auto"/>
            <w:gridSpan w:val="9"/>
            <w:tcBorders>
              <w:top w:val="nil"/>
              <w:left w:val="nil"/>
              <w:bottom w:val="nil"/>
              <w:right w:val="nil"/>
            </w:tcBorders>
            <w:shd w:val="clear" w:color="auto" w:fill="auto"/>
            <w:noWrap/>
            <w:hideMark/>
          </w:tcPr>
          <w:p w14:paraId="206B804E"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de las inversiones financieras, los saldos de las participaciones y aportaciones de capital.</w:t>
            </w:r>
          </w:p>
        </w:tc>
        <w:tc>
          <w:tcPr>
            <w:tcW w:w="0" w:type="auto"/>
            <w:tcBorders>
              <w:top w:val="nil"/>
              <w:left w:val="nil"/>
              <w:bottom w:val="nil"/>
              <w:right w:val="nil"/>
            </w:tcBorders>
            <w:shd w:val="clear" w:color="auto" w:fill="auto"/>
            <w:hideMark/>
          </w:tcPr>
          <w:p w14:paraId="5725F6B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6675D3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4537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7421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3FFC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AC678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9B97770" w14:textId="77777777" w:rsidTr="00D317E5">
        <w:trPr>
          <w:trHeight w:val="240"/>
        </w:trPr>
        <w:tc>
          <w:tcPr>
            <w:tcW w:w="0" w:type="auto"/>
            <w:tcBorders>
              <w:top w:val="nil"/>
              <w:left w:val="nil"/>
              <w:bottom w:val="nil"/>
              <w:right w:val="nil"/>
            </w:tcBorders>
            <w:shd w:val="clear" w:color="auto" w:fill="auto"/>
            <w:noWrap/>
            <w:hideMark/>
          </w:tcPr>
          <w:p w14:paraId="4CCD05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7065931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Inversiones Financieras al 31 DE MARZO DE 2023.</w:t>
            </w:r>
          </w:p>
        </w:tc>
        <w:tc>
          <w:tcPr>
            <w:tcW w:w="0" w:type="auto"/>
            <w:vAlign w:val="center"/>
            <w:hideMark/>
          </w:tcPr>
          <w:p w14:paraId="03C7F9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95442E" w14:textId="77777777" w:rsidTr="00D317E5">
        <w:trPr>
          <w:trHeight w:val="240"/>
        </w:trPr>
        <w:tc>
          <w:tcPr>
            <w:tcW w:w="0" w:type="auto"/>
            <w:tcBorders>
              <w:top w:val="nil"/>
              <w:left w:val="nil"/>
              <w:bottom w:val="nil"/>
              <w:right w:val="nil"/>
            </w:tcBorders>
            <w:shd w:val="clear" w:color="auto" w:fill="auto"/>
            <w:noWrap/>
            <w:hideMark/>
          </w:tcPr>
          <w:p w14:paraId="4B27C22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4F5124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7022C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7CAD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0E69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EAAA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88CB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04C5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2331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2E60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74B25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E1A8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41587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EB01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B777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B7B3B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1F2799B" w14:textId="77777777" w:rsidTr="00D317E5">
        <w:trPr>
          <w:trHeight w:val="240"/>
        </w:trPr>
        <w:tc>
          <w:tcPr>
            <w:tcW w:w="0" w:type="auto"/>
            <w:tcBorders>
              <w:top w:val="nil"/>
              <w:left w:val="nil"/>
              <w:bottom w:val="nil"/>
              <w:right w:val="nil"/>
            </w:tcBorders>
            <w:shd w:val="clear" w:color="auto" w:fill="auto"/>
            <w:noWrap/>
            <w:vAlign w:val="bottom"/>
            <w:hideMark/>
          </w:tcPr>
          <w:p w14:paraId="16656644"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5"/>
            <w:tcBorders>
              <w:top w:val="nil"/>
              <w:left w:val="nil"/>
              <w:bottom w:val="nil"/>
              <w:right w:val="nil"/>
            </w:tcBorders>
            <w:shd w:val="clear" w:color="auto" w:fill="auto"/>
            <w:noWrap/>
            <w:hideMark/>
          </w:tcPr>
          <w:p w14:paraId="4B10F21B"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Bienes Muebles, Inmuebles e Intangibles</w:t>
            </w:r>
          </w:p>
        </w:tc>
        <w:tc>
          <w:tcPr>
            <w:tcW w:w="0" w:type="auto"/>
            <w:tcBorders>
              <w:top w:val="nil"/>
              <w:left w:val="nil"/>
              <w:bottom w:val="nil"/>
              <w:right w:val="nil"/>
            </w:tcBorders>
            <w:shd w:val="clear" w:color="auto" w:fill="auto"/>
            <w:hideMark/>
          </w:tcPr>
          <w:p w14:paraId="6424C083"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hideMark/>
          </w:tcPr>
          <w:p w14:paraId="70FA3F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5396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B9B0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C68E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57B8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A4CE0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4BD4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345B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DA9B0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4FCB8F" w14:textId="77777777" w:rsidTr="00D317E5">
        <w:trPr>
          <w:trHeight w:val="240"/>
        </w:trPr>
        <w:tc>
          <w:tcPr>
            <w:tcW w:w="0" w:type="auto"/>
            <w:tcBorders>
              <w:top w:val="nil"/>
              <w:left w:val="nil"/>
              <w:bottom w:val="nil"/>
              <w:right w:val="nil"/>
            </w:tcBorders>
            <w:shd w:val="clear" w:color="auto" w:fill="auto"/>
            <w:noWrap/>
            <w:hideMark/>
          </w:tcPr>
          <w:p w14:paraId="3E30040E"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8.</w:t>
            </w:r>
          </w:p>
        </w:tc>
        <w:tc>
          <w:tcPr>
            <w:tcW w:w="0" w:type="auto"/>
            <w:gridSpan w:val="14"/>
            <w:vMerge w:val="restart"/>
            <w:tcBorders>
              <w:top w:val="nil"/>
              <w:left w:val="nil"/>
              <w:bottom w:val="nil"/>
              <w:right w:val="nil"/>
            </w:tcBorders>
            <w:shd w:val="clear" w:color="auto" w:fill="auto"/>
            <w:hideMark/>
          </w:tcPr>
          <w:p w14:paraId="53185145"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c>
        <w:tc>
          <w:tcPr>
            <w:tcW w:w="0" w:type="auto"/>
            <w:vAlign w:val="center"/>
            <w:hideMark/>
          </w:tcPr>
          <w:p w14:paraId="66F2A9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F89B8C0" w14:textId="77777777" w:rsidTr="00D317E5">
        <w:trPr>
          <w:trHeight w:val="240"/>
        </w:trPr>
        <w:tc>
          <w:tcPr>
            <w:tcW w:w="0" w:type="auto"/>
            <w:tcBorders>
              <w:top w:val="nil"/>
              <w:left w:val="nil"/>
              <w:bottom w:val="nil"/>
              <w:right w:val="nil"/>
            </w:tcBorders>
            <w:shd w:val="clear" w:color="auto" w:fill="auto"/>
            <w:hideMark/>
          </w:tcPr>
          <w:p w14:paraId="3E40DBA1"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59368F8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1D2DC2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5F6829" w14:textId="77777777" w:rsidTr="00D317E5">
        <w:trPr>
          <w:trHeight w:val="240"/>
        </w:trPr>
        <w:tc>
          <w:tcPr>
            <w:tcW w:w="0" w:type="auto"/>
            <w:tcBorders>
              <w:top w:val="nil"/>
              <w:left w:val="nil"/>
              <w:bottom w:val="nil"/>
              <w:right w:val="nil"/>
            </w:tcBorders>
            <w:shd w:val="clear" w:color="auto" w:fill="auto"/>
            <w:noWrap/>
            <w:hideMark/>
          </w:tcPr>
          <w:p w14:paraId="61818B12"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9.</w:t>
            </w:r>
          </w:p>
        </w:tc>
        <w:tc>
          <w:tcPr>
            <w:tcW w:w="0" w:type="auto"/>
            <w:gridSpan w:val="14"/>
            <w:vMerge w:val="restart"/>
            <w:tcBorders>
              <w:top w:val="nil"/>
              <w:left w:val="nil"/>
              <w:bottom w:val="nil"/>
              <w:right w:val="nil"/>
            </w:tcBorders>
            <w:shd w:val="clear" w:color="auto" w:fill="auto"/>
            <w:hideMark/>
          </w:tcPr>
          <w:p w14:paraId="41C10BFA"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de manera agrupada por cuenta, los rubros de activos intangibles y diferidos, su monto y naturaleza, amortización del ejercicio, amortización acumulada, tasa y método aplicados.</w:t>
            </w:r>
          </w:p>
        </w:tc>
        <w:tc>
          <w:tcPr>
            <w:tcW w:w="0" w:type="auto"/>
            <w:vAlign w:val="center"/>
            <w:hideMark/>
          </w:tcPr>
          <w:p w14:paraId="25F558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F9D5D2" w14:textId="77777777" w:rsidTr="00D317E5">
        <w:trPr>
          <w:trHeight w:val="240"/>
        </w:trPr>
        <w:tc>
          <w:tcPr>
            <w:tcW w:w="0" w:type="auto"/>
            <w:tcBorders>
              <w:top w:val="nil"/>
              <w:left w:val="nil"/>
              <w:bottom w:val="nil"/>
              <w:right w:val="nil"/>
            </w:tcBorders>
            <w:shd w:val="clear" w:color="auto" w:fill="auto"/>
            <w:noWrap/>
            <w:hideMark/>
          </w:tcPr>
          <w:p w14:paraId="772BBE1D"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64295AD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218ED1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A974E55" w14:textId="77777777" w:rsidTr="00D317E5">
        <w:trPr>
          <w:trHeight w:val="240"/>
        </w:trPr>
        <w:tc>
          <w:tcPr>
            <w:tcW w:w="0" w:type="auto"/>
            <w:tcBorders>
              <w:top w:val="nil"/>
              <w:left w:val="nil"/>
              <w:bottom w:val="nil"/>
              <w:right w:val="nil"/>
            </w:tcBorders>
            <w:shd w:val="clear" w:color="auto" w:fill="auto"/>
            <w:noWrap/>
            <w:hideMark/>
          </w:tcPr>
          <w:p w14:paraId="518CDC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F943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8F96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7D7D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4336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85A8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8E6E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4305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3D3D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60A8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39EA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D83D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ACAF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DAEB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9B1D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ED4F3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46CCBD0" w14:textId="77777777" w:rsidTr="00D317E5">
        <w:trPr>
          <w:trHeight w:val="240"/>
        </w:trPr>
        <w:tc>
          <w:tcPr>
            <w:tcW w:w="0" w:type="auto"/>
            <w:tcBorders>
              <w:top w:val="nil"/>
              <w:left w:val="nil"/>
              <w:bottom w:val="nil"/>
              <w:right w:val="nil"/>
            </w:tcBorders>
            <w:shd w:val="clear" w:color="auto" w:fill="auto"/>
            <w:noWrap/>
            <w:hideMark/>
          </w:tcPr>
          <w:p w14:paraId="79A507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nil"/>
              <w:left w:val="nil"/>
              <w:bottom w:val="nil"/>
              <w:right w:val="nil"/>
            </w:tcBorders>
            <w:shd w:val="clear" w:color="auto" w:fill="auto"/>
            <w:noWrap/>
            <w:vAlign w:val="center"/>
            <w:hideMark/>
          </w:tcPr>
          <w:p w14:paraId="4B16929B"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Bienes Inmuebles, Infraestructura y Construcciones en Proceso</w:t>
            </w:r>
          </w:p>
        </w:tc>
        <w:tc>
          <w:tcPr>
            <w:tcW w:w="0" w:type="auto"/>
            <w:tcBorders>
              <w:top w:val="nil"/>
              <w:left w:val="nil"/>
              <w:bottom w:val="nil"/>
              <w:right w:val="nil"/>
            </w:tcBorders>
            <w:shd w:val="clear" w:color="auto" w:fill="auto"/>
            <w:hideMark/>
          </w:tcPr>
          <w:p w14:paraId="3C03189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5DD3B3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88AA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0D53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42F4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CA76F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5E4E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F764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CF3D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2893AA6" w14:textId="77777777" w:rsidTr="00D317E5">
        <w:trPr>
          <w:trHeight w:val="240"/>
        </w:trPr>
        <w:tc>
          <w:tcPr>
            <w:tcW w:w="0" w:type="auto"/>
            <w:tcBorders>
              <w:top w:val="nil"/>
              <w:left w:val="nil"/>
              <w:bottom w:val="nil"/>
              <w:right w:val="nil"/>
            </w:tcBorders>
            <w:shd w:val="clear" w:color="auto" w:fill="auto"/>
            <w:noWrap/>
            <w:hideMark/>
          </w:tcPr>
          <w:p w14:paraId="1CD3BA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0195C6F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 integra de la siguiente manera:</w:t>
            </w:r>
          </w:p>
        </w:tc>
        <w:tc>
          <w:tcPr>
            <w:tcW w:w="0" w:type="auto"/>
            <w:tcBorders>
              <w:top w:val="nil"/>
              <w:left w:val="nil"/>
              <w:bottom w:val="nil"/>
              <w:right w:val="nil"/>
            </w:tcBorders>
            <w:shd w:val="clear" w:color="auto" w:fill="auto"/>
            <w:hideMark/>
          </w:tcPr>
          <w:p w14:paraId="69FDB7D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5824D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E90A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3E27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7D9A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93CA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CC08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7126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CD7A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EF6E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B7640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BBD20EF" w14:textId="77777777" w:rsidTr="00D317E5">
        <w:trPr>
          <w:trHeight w:val="240"/>
        </w:trPr>
        <w:tc>
          <w:tcPr>
            <w:tcW w:w="0" w:type="auto"/>
            <w:tcBorders>
              <w:top w:val="nil"/>
              <w:left w:val="nil"/>
              <w:bottom w:val="nil"/>
              <w:right w:val="nil"/>
            </w:tcBorders>
            <w:shd w:val="clear" w:color="auto" w:fill="auto"/>
            <w:noWrap/>
            <w:hideMark/>
          </w:tcPr>
          <w:p w14:paraId="659B91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201E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491F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5859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6498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33E1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64D54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B8A6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CB42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B08C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0972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6BCE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D54A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978F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615A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3D635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11BE74" w14:textId="77777777" w:rsidTr="00D317E5">
        <w:trPr>
          <w:trHeight w:val="240"/>
        </w:trPr>
        <w:tc>
          <w:tcPr>
            <w:tcW w:w="0" w:type="auto"/>
            <w:tcBorders>
              <w:top w:val="nil"/>
              <w:left w:val="nil"/>
              <w:bottom w:val="nil"/>
              <w:right w:val="nil"/>
            </w:tcBorders>
            <w:shd w:val="clear" w:color="auto" w:fill="auto"/>
            <w:noWrap/>
            <w:hideMark/>
          </w:tcPr>
          <w:p w14:paraId="21A577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63E5202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0FE8D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564441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hideMark/>
          </w:tcPr>
          <w:p w14:paraId="3294105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75440D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D292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3C73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28A1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C343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038E42" w14:textId="77777777" w:rsidTr="00D317E5">
        <w:trPr>
          <w:trHeight w:val="240"/>
        </w:trPr>
        <w:tc>
          <w:tcPr>
            <w:tcW w:w="0" w:type="auto"/>
            <w:tcBorders>
              <w:top w:val="nil"/>
              <w:left w:val="nil"/>
              <w:bottom w:val="nil"/>
              <w:right w:val="nil"/>
            </w:tcBorders>
            <w:shd w:val="clear" w:color="auto" w:fill="auto"/>
            <w:noWrap/>
            <w:hideMark/>
          </w:tcPr>
          <w:p w14:paraId="63C43C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4F556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EDIFICIOS NO HABITACIONALES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08D0E0A" w14:textId="112BEE40"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$522,686.49</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E606E92" w14:textId="4C58D51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$522,686.49</w:t>
            </w:r>
          </w:p>
        </w:tc>
        <w:tc>
          <w:tcPr>
            <w:tcW w:w="0" w:type="auto"/>
            <w:tcBorders>
              <w:top w:val="nil"/>
              <w:left w:val="nil"/>
              <w:bottom w:val="nil"/>
              <w:right w:val="nil"/>
            </w:tcBorders>
            <w:shd w:val="clear" w:color="auto" w:fill="auto"/>
            <w:hideMark/>
          </w:tcPr>
          <w:p w14:paraId="647EC82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ED271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4D2E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FEE7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F2E1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EB439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A4EE6B9" w14:textId="77777777" w:rsidTr="00D317E5">
        <w:trPr>
          <w:trHeight w:val="240"/>
        </w:trPr>
        <w:tc>
          <w:tcPr>
            <w:tcW w:w="0" w:type="auto"/>
            <w:tcBorders>
              <w:top w:val="nil"/>
              <w:left w:val="nil"/>
              <w:bottom w:val="nil"/>
              <w:right w:val="nil"/>
            </w:tcBorders>
            <w:shd w:val="clear" w:color="auto" w:fill="auto"/>
            <w:noWrap/>
            <w:hideMark/>
          </w:tcPr>
          <w:p w14:paraId="5A7531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0A050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OTROS BIENES INMUEBLES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470B264" w14:textId="3E4A103F"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52788B08" w14:textId="3A70986A"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hideMark/>
          </w:tcPr>
          <w:p w14:paraId="757A908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A07E7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53C1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45FB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BFC9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B15D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9FD21A2" w14:textId="77777777" w:rsidTr="00D317E5">
        <w:trPr>
          <w:trHeight w:val="499"/>
        </w:trPr>
        <w:tc>
          <w:tcPr>
            <w:tcW w:w="0" w:type="auto"/>
            <w:tcBorders>
              <w:top w:val="nil"/>
              <w:left w:val="nil"/>
              <w:bottom w:val="nil"/>
              <w:right w:val="nil"/>
            </w:tcBorders>
            <w:shd w:val="clear" w:color="auto" w:fill="auto"/>
            <w:noWrap/>
            <w:hideMark/>
          </w:tcPr>
          <w:p w14:paraId="1FF62D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vAlign w:val="bottom"/>
            <w:hideMark/>
          </w:tcPr>
          <w:p w14:paraId="423605D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Subtotal BIENES INMUEBLES, INFRAESTRUCTURA Y CONSTRUCCIONES EN PROCESO</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8A315E" w14:textId="02CBDAE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$522,686.49</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994A217" w14:textId="649539F9"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$522,686.49</w:t>
            </w:r>
          </w:p>
        </w:tc>
        <w:tc>
          <w:tcPr>
            <w:tcW w:w="0" w:type="auto"/>
            <w:tcBorders>
              <w:top w:val="nil"/>
              <w:left w:val="nil"/>
              <w:bottom w:val="nil"/>
              <w:right w:val="nil"/>
            </w:tcBorders>
            <w:shd w:val="clear" w:color="auto" w:fill="auto"/>
            <w:hideMark/>
          </w:tcPr>
          <w:p w14:paraId="461B160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82839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3D1B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5E5E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66E3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63E95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233E478" w14:textId="77777777" w:rsidTr="00D317E5">
        <w:trPr>
          <w:trHeight w:val="240"/>
        </w:trPr>
        <w:tc>
          <w:tcPr>
            <w:tcW w:w="0" w:type="auto"/>
            <w:tcBorders>
              <w:top w:val="nil"/>
              <w:left w:val="nil"/>
              <w:bottom w:val="nil"/>
              <w:right w:val="nil"/>
            </w:tcBorders>
            <w:shd w:val="clear" w:color="auto" w:fill="auto"/>
            <w:noWrap/>
            <w:hideMark/>
          </w:tcPr>
          <w:p w14:paraId="2F0040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A465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8DFFB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3CA94E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DC0123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C87210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70A854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A79AB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DE6E82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64BDD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D3B84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A502C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0BE1A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817AB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F0902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7C456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B31857D" w14:textId="77777777" w:rsidTr="00D317E5">
        <w:trPr>
          <w:trHeight w:val="240"/>
        </w:trPr>
        <w:tc>
          <w:tcPr>
            <w:tcW w:w="0" w:type="auto"/>
            <w:tcBorders>
              <w:top w:val="nil"/>
              <w:left w:val="nil"/>
              <w:bottom w:val="nil"/>
              <w:right w:val="nil"/>
            </w:tcBorders>
            <w:shd w:val="clear" w:color="auto" w:fill="auto"/>
            <w:noWrap/>
            <w:hideMark/>
          </w:tcPr>
          <w:p w14:paraId="2BD09F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vAlign w:val="bottom"/>
            <w:hideMark/>
          </w:tcPr>
          <w:p w14:paraId="7D8E09A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Bienes Muebles, Intangibles y Depreciaciones</w:t>
            </w:r>
          </w:p>
        </w:tc>
        <w:tc>
          <w:tcPr>
            <w:tcW w:w="0" w:type="auto"/>
            <w:tcBorders>
              <w:top w:val="nil"/>
              <w:left w:val="nil"/>
              <w:bottom w:val="nil"/>
              <w:right w:val="nil"/>
            </w:tcBorders>
            <w:shd w:val="clear" w:color="auto" w:fill="auto"/>
            <w:noWrap/>
            <w:vAlign w:val="bottom"/>
            <w:hideMark/>
          </w:tcPr>
          <w:p w14:paraId="4D162C2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66A7D89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02DC4B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E09DD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213F02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1F131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D022F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7E0CE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5BCD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AE62B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DE3FA5" w14:textId="77777777" w:rsidTr="00D317E5">
        <w:trPr>
          <w:trHeight w:val="240"/>
        </w:trPr>
        <w:tc>
          <w:tcPr>
            <w:tcW w:w="0" w:type="auto"/>
            <w:tcBorders>
              <w:top w:val="nil"/>
              <w:left w:val="nil"/>
              <w:bottom w:val="nil"/>
              <w:right w:val="nil"/>
            </w:tcBorders>
            <w:shd w:val="clear" w:color="auto" w:fill="auto"/>
            <w:noWrap/>
            <w:hideMark/>
          </w:tcPr>
          <w:p w14:paraId="75DACF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66505E7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 integran de la siguiente manera:</w:t>
            </w:r>
          </w:p>
        </w:tc>
        <w:tc>
          <w:tcPr>
            <w:tcW w:w="0" w:type="auto"/>
            <w:tcBorders>
              <w:top w:val="nil"/>
              <w:left w:val="nil"/>
              <w:bottom w:val="nil"/>
              <w:right w:val="nil"/>
            </w:tcBorders>
            <w:shd w:val="clear" w:color="auto" w:fill="auto"/>
            <w:noWrap/>
            <w:vAlign w:val="bottom"/>
            <w:hideMark/>
          </w:tcPr>
          <w:p w14:paraId="3446029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7CDDDCC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66C9A0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F5E24F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BCB51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77C881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F7D34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15D2F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F005A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90C7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C43EC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BAF4063" w14:textId="77777777" w:rsidTr="00D317E5">
        <w:trPr>
          <w:trHeight w:val="240"/>
        </w:trPr>
        <w:tc>
          <w:tcPr>
            <w:tcW w:w="0" w:type="auto"/>
            <w:tcBorders>
              <w:top w:val="nil"/>
              <w:left w:val="nil"/>
              <w:bottom w:val="nil"/>
              <w:right w:val="nil"/>
            </w:tcBorders>
            <w:shd w:val="clear" w:color="auto" w:fill="auto"/>
            <w:noWrap/>
            <w:hideMark/>
          </w:tcPr>
          <w:p w14:paraId="5D3C51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1F67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5E3F5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555A9D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60B64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3EA01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9025F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0E250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EAED6A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6DBA7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96E2A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78244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B7DBF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232D1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29AA7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2171C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8C2C49" w14:textId="77777777" w:rsidTr="00D317E5">
        <w:trPr>
          <w:trHeight w:val="240"/>
        </w:trPr>
        <w:tc>
          <w:tcPr>
            <w:tcW w:w="0" w:type="auto"/>
            <w:tcBorders>
              <w:top w:val="nil"/>
              <w:left w:val="nil"/>
              <w:bottom w:val="nil"/>
              <w:right w:val="nil"/>
            </w:tcBorders>
            <w:shd w:val="clear" w:color="auto" w:fill="auto"/>
            <w:noWrap/>
            <w:hideMark/>
          </w:tcPr>
          <w:p w14:paraId="6D45F6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18D7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0F638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D69DD5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15D9F1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vAlign w:val="bottom"/>
            <w:hideMark/>
          </w:tcPr>
          <w:p w14:paraId="7FACDD3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5AF79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C58B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7FF652" w14:textId="77777777" w:rsidTr="00D317E5">
        <w:trPr>
          <w:trHeight w:val="240"/>
        </w:trPr>
        <w:tc>
          <w:tcPr>
            <w:tcW w:w="0" w:type="auto"/>
            <w:tcBorders>
              <w:top w:val="nil"/>
              <w:left w:val="nil"/>
              <w:bottom w:val="nil"/>
              <w:right w:val="nil"/>
            </w:tcBorders>
            <w:shd w:val="clear" w:color="auto" w:fill="auto"/>
            <w:noWrap/>
            <w:hideMark/>
          </w:tcPr>
          <w:p w14:paraId="2C8BCE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7BFB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5DE34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MOBILIARIO Y EQUIPO DE ADMINISTRACIÓN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9E5D14C" w14:textId="5FFD4323"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$9,942,840.61</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09B1FA9" w14:textId="4960B92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$9,614,798.06</w:t>
            </w:r>
          </w:p>
        </w:tc>
        <w:tc>
          <w:tcPr>
            <w:tcW w:w="0" w:type="auto"/>
            <w:tcBorders>
              <w:top w:val="nil"/>
              <w:left w:val="nil"/>
              <w:bottom w:val="nil"/>
              <w:right w:val="nil"/>
            </w:tcBorders>
            <w:shd w:val="clear" w:color="auto" w:fill="auto"/>
            <w:noWrap/>
            <w:vAlign w:val="bottom"/>
            <w:hideMark/>
          </w:tcPr>
          <w:p w14:paraId="7A1A621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13137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3ACA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34AF9D" w14:textId="77777777" w:rsidTr="00D317E5">
        <w:trPr>
          <w:trHeight w:val="240"/>
        </w:trPr>
        <w:tc>
          <w:tcPr>
            <w:tcW w:w="0" w:type="auto"/>
            <w:tcBorders>
              <w:top w:val="nil"/>
              <w:left w:val="nil"/>
              <w:bottom w:val="nil"/>
              <w:right w:val="nil"/>
            </w:tcBorders>
            <w:shd w:val="clear" w:color="auto" w:fill="auto"/>
            <w:noWrap/>
            <w:hideMark/>
          </w:tcPr>
          <w:p w14:paraId="42197C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D6D7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13B84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MOBILIARIO Y EQUIPO EDUCACIONAL Y RECREATIVO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E917EC5" w14:textId="28FA1A6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$592,009.61</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EB91286" w14:textId="637FE1D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$592,009.61</w:t>
            </w:r>
          </w:p>
        </w:tc>
        <w:tc>
          <w:tcPr>
            <w:tcW w:w="0" w:type="auto"/>
            <w:tcBorders>
              <w:top w:val="nil"/>
              <w:left w:val="nil"/>
              <w:bottom w:val="nil"/>
              <w:right w:val="nil"/>
            </w:tcBorders>
            <w:shd w:val="clear" w:color="auto" w:fill="auto"/>
            <w:noWrap/>
            <w:vAlign w:val="bottom"/>
            <w:hideMark/>
          </w:tcPr>
          <w:p w14:paraId="2D08790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91877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A9D43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5E5855" w14:textId="77777777" w:rsidTr="00D317E5">
        <w:trPr>
          <w:trHeight w:val="240"/>
        </w:trPr>
        <w:tc>
          <w:tcPr>
            <w:tcW w:w="0" w:type="auto"/>
            <w:tcBorders>
              <w:top w:val="nil"/>
              <w:left w:val="nil"/>
              <w:bottom w:val="nil"/>
              <w:right w:val="nil"/>
            </w:tcBorders>
            <w:shd w:val="clear" w:color="auto" w:fill="auto"/>
            <w:noWrap/>
            <w:hideMark/>
          </w:tcPr>
          <w:p w14:paraId="464219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E9E8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86681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VEHÍCULOS Y EQUIPO DE TRANSPORTE</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7539006" w14:textId="6B791E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$1,162,244.15</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BC8F7F8" w14:textId="19FC63A1"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$1,162,244.15</w:t>
            </w:r>
          </w:p>
        </w:tc>
        <w:tc>
          <w:tcPr>
            <w:tcW w:w="0" w:type="auto"/>
            <w:tcBorders>
              <w:top w:val="nil"/>
              <w:left w:val="nil"/>
              <w:bottom w:val="nil"/>
              <w:right w:val="nil"/>
            </w:tcBorders>
            <w:shd w:val="clear" w:color="auto" w:fill="auto"/>
            <w:noWrap/>
            <w:vAlign w:val="bottom"/>
            <w:hideMark/>
          </w:tcPr>
          <w:p w14:paraId="07DDAB0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DF60A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30CE2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061CE4" w14:textId="77777777" w:rsidTr="00D317E5">
        <w:trPr>
          <w:trHeight w:val="240"/>
        </w:trPr>
        <w:tc>
          <w:tcPr>
            <w:tcW w:w="0" w:type="auto"/>
            <w:tcBorders>
              <w:top w:val="nil"/>
              <w:left w:val="nil"/>
              <w:bottom w:val="nil"/>
              <w:right w:val="nil"/>
            </w:tcBorders>
            <w:shd w:val="clear" w:color="auto" w:fill="auto"/>
            <w:noWrap/>
            <w:hideMark/>
          </w:tcPr>
          <w:p w14:paraId="1E6F90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0DB7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38348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MAQUINARIA, OTROS EQUIPOS Y HERRAMIENTAS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D42EA78" w14:textId="3D05AFB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$717,548.36</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B29BA82" w14:textId="2002B9F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$711,110.36</w:t>
            </w:r>
          </w:p>
        </w:tc>
        <w:tc>
          <w:tcPr>
            <w:tcW w:w="0" w:type="auto"/>
            <w:tcBorders>
              <w:top w:val="nil"/>
              <w:left w:val="nil"/>
              <w:bottom w:val="nil"/>
              <w:right w:val="nil"/>
            </w:tcBorders>
            <w:shd w:val="clear" w:color="auto" w:fill="auto"/>
            <w:noWrap/>
            <w:vAlign w:val="bottom"/>
            <w:hideMark/>
          </w:tcPr>
          <w:p w14:paraId="0AE500E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E60FC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B93A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0B78722" w14:textId="77777777" w:rsidTr="00D317E5">
        <w:trPr>
          <w:trHeight w:val="240"/>
        </w:trPr>
        <w:tc>
          <w:tcPr>
            <w:tcW w:w="0" w:type="auto"/>
            <w:tcBorders>
              <w:top w:val="nil"/>
              <w:left w:val="nil"/>
              <w:bottom w:val="nil"/>
              <w:right w:val="nil"/>
            </w:tcBorders>
            <w:shd w:val="clear" w:color="auto" w:fill="auto"/>
            <w:noWrap/>
            <w:hideMark/>
          </w:tcPr>
          <w:p w14:paraId="0F8F08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5486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B75E3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Subtotal BIENES MUEBLES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BA56B6C" w14:textId="2DF2097B"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$12,414,642.73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416DE1C" w14:textId="415519E6"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$12,080,162.18</w:t>
            </w:r>
          </w:p>
        </w:tc>
        <w:tc>
          <w:tcPr>
            <w:tcW w:w="0" w:type="auto"/>
            <w:tcBorders>
              <w:top w:val="nil"/>
              <w:left w:val="nil"/>
              <w:bottom w:val="nil"/>
              <w:right w:val="nil"/>
            </w:tcBorders>
            <w:shd w:val="clear" w:color="auto" w:fill="auto"/>
            <w:noWrap/>
            <w:vAlign w:val="bottom"/>
            <w:hideMark/>
          </w:tcPr>
          <w:p w14:paraId="1C53A3C7"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FBEC7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4F1F1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48A032B" w14:textId="77777777" w:rsidTr="00D317E5">
        <w:trPr>
          <w:trHeight w:val="240"/>
        </w:trPr>
        <w:tc>
          <w:tcPr>
            <w:tcW w:w="0" w:type="auto"/>
            <w:tcBorders>
              <w:top w:val="nil"/>
              <w:left w:val="nil"/>
              <w:bottom w:val="nil"/>
              <w:right w:val="nil"/>
            </w:tcBorders>
            <w:shd w:val="clear" w:color="auto" w:fill="auto"/>
            <w:noWrap/>
            <w:hideMark/>
          </w:tcPr>
          <w:p w14:paraId="0BC800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B64D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CA3D3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SOFTWARE</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79A5D43" w14:textId="00F456D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$877,940.00</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7F8B2E1" w14:textId="5A79AB28"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$877,940.00</w:t>
            </w:r>
          </w:p>
        </w:tc>
        <w:tc>
          <w:tcPr>
            <w:tcW w:w="0" w:type="auto"/>
            <w:tcBorders>
              <w:top w:val="nil"/>
              <w:left w:val="nil"/>
              <w:bottom w:val="nil"/>
              <w:right w:val="nil"/>
            </w:tcBorders>
            <w:shd w:val="clear" w:color="auto" w:fill="auto"/>
            <w:noWrap/>
            <w:vAlign w:val="bottom"/>
            <w:hideMark/>
          </w:tcPr>
          <w:p w14:paraId="6AF3058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828EB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4E65C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A1FFEB3" w14:textId="77777777" w:rsidTr="00D317E5">
        <w:trPr>
          <w:trHeight w:val="240"/>
        </w:trPr>
        <w:tc>
          <w:tcPr>
            <w:tcW w:w="0" w:type="auto"/>
            <w:tcBorders>
              <w:top w:val="nil"/>
              <w:left w:val="nil"/>
              <w:bottom w:val="nil"/>
              <w:right w:val="nil"/>
            </w:tcBorders>
            <w:shd w:val="clear" w:color="auto" w:fill="auto"/>
            <w:noWrap/>
            <w:hideMark/>
          </w:tcPr>
          <w:p w14:paraId="2DA857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2CAD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0FC1B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LICENCIAS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E86F9E6" w14:textId="0F9525A8"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$1,875,000.20</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B2DA86C" w14:textId="136A57F1"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$1,875,000.20</w:t>
            </w:r>
          </w:p>
        </w:tc>
        <w:tc>
          <w:tcPr>
            <w:tcW w:w="0" w:type="auto"/>
            <w:tcBorders>
              <w:top w:val="nil"/>
              <w:left w:val="nil"/>
              <w:bottom w:val="nil"/>
              <w:right w:val="nil"/>
            </w:tcBorders>
            <w:shd w:val="clear" w:color="auto" w:fill="auto"/>
            <w:noWrap/>
            <w:vAlign w:val="bottom"/>
            <w:hideMark/>
          </w:tcPr>
          <w:p w14:paraId="51A32D1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C05E7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9868E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7A45D4D" w14:textId="77777777" w:rsidTr="00D317E5">
        <w:trPr>
          <w:trHeight w:val="240"/>
        </w:trPr>
        <w:tc>
          <w:tcPr>
            <w:tcW w:w="0" w:type="auto"/>
            <w:tcBorders>
              <w:top w:val="nil"/>
              <w:left w:val="nil"/>
              <w:bottom w:val="nil"/>
              <w:right w:val="nil"/>
            </w:tcBorders>
            <w:shd w:val="clear" w:color="auto" w:fill="auto"/>
            <w:noWrap/>
            <w:hideMark/>
          </w:tcPr>
          <w:p w14:paraId="087AD8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CD4D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351FC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Subtotal ACTIVOS INTANGIBLES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710D25D" w14:textId="68EE2F74"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$2,752,940.20</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B62EEAE" w14:textId="6982483A"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$2,752,940.20</w:t>
            </w:r>
          </w:p>
        </w:tc>
        <w:tc>
          <w:tcPr>
            <w:tcW w:w="0" w:type="auto"/>
            <w:tcBorders>
              <w:top w:val="nil"/>
              <w:left w:val="nil"/>
              <w:bottom w:val="nil"/>
              <w:right w:val="nil"/>
            </w:tcBorders>
            <w:shd w:val="clear" w:color="auto" w:fill="auto"/>
            <w:noWrap/>
            <w:vAlign w:val="bottom"/>
            <w:hideMark/>
          </w:tcPr>
          <w:p w14:paraId="1D6B928F"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2E229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95E09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A566487" w14:textId="77777777" w:rsidTr="00D317E5">
        <w:trPr>
          <w:trHeight w:val="240"/>
        </w:trPr>
        <w:tc>
          <w:tcPr>
            <w:tcW w:w="0" w:type="auto"/>
            <w:tcBorders>
              <w:top w:val="nil"/>
              <w:left w:val="nil"/>
              <w:bottom w:val="nil"/>
              <w:right w:val="nil"/>
            </w:tcBorders>
            <w:shd w:val="clear" w:color="auto" w:fill="auto"/>
            <w:noWrap/>
            <w:hideMark/>
          </w:tcPr>
          <w:p w14:paraId="679C17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3F9D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9BD33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DEPRECIACIÓN ACUMULADA DE BIENES MUEBLES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603A213" w14:textId="3E67E1D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$188,054.75</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46DA7B7" w14:textId="67E71E28"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$188,054.75</w:t>
            </w:r>
          </w:p>
        </w:tc>
        <w:tc>
          <w:tcPr>
            <w:tcW w:w="0" w:type="auto"/>
            <w:tcBorders>
              <w:top w:val="nil"/>
              <w:left w:val="nil"/>
              <w:bottom w:val="nil"/>
              <w:right w:val="nil"/>
            </w:tcBorders>
            <w:shd w:val="clear" w:color="auto" w:fill="auto"/>
            <w:noWrap/>
            <w:vAlign w:val="bottom"/>
            <w:hideMark/>
          </w:tcPr>
          <w:p w14:paraId="6DC7F82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B873C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E3034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204CFA4" w14:textId="77777777" w:rsidTr="00D317E5">
        <w:trPr>
          <w:trHeight w:val="240"/>
        </w:trPr>
        <w:tc>
          <w:tcPr>
            <w:tcW w:w="0" w:type="auto"/>
            <w:tcBorders>
              <w:top w:val="nil"/>
              <w:left w:val="nil"/>
              <w:bottom w:val="nil"/>
              <w:right w:val="nil"/>
            </w:tcBorders>
            <w:shd w:val="clear" w:color="auto" w:fill="auto"/>
            <w:noWrap/>
            <w:hideMark/>
          </w:tcPr>
          <w:p w14:paraId="7F5B49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10AE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075ED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Subtotal DEPRECIACIÓN, DETERIORO Y AMORTIZACIÓN ACUMULADA DE BIENES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0CDC1DB" w14:textId="604F1C80"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$188,054.75</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092DC68" w14:textId="78B9E60A"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$188,054.75</w:t>
            </w:r>
          </w:p>
        </w:tc>
        <w:tc>
          <w:tcPr>
            <w:tcW w:w="0" w:type="auto"/>
            <w:tcBorders>
              <w:top w:val="nil"/>
              <w:left w:val="nil"/>
              <w:bottom w:val="nil"/>
              <w:right w:val="nil"/>
            </w:tcBorders>
            <w:shd w:val="clear" w:color="auto" w:fill="auto"/>
            <w:noWrap/>
            <w:vAlign w:val="bottom"/>
            <w:hideMark/>
          </w:tcPr>
          <w:p w14:paraId="1D1E403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C91A3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A4487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8785BE9" w14:textId="77777777" w:rsidTr="00D317E5">
        <w:trPr>
          <w:trHeight w:val="240"/>
        </w:trPr>
        <w:tc>
          <w:tcPr>
            <w:tcW w:w="0" w:type="auto"/>
            <w:tcBorders>
              <w:top w:val="nil"/>
              <w:left w:val="nil"/>
              <w:bottom w:val="nil"/>
              <w:right w:val="nil"/>
            </w:tcBorders>
            <w:shd w:val="clear" w:color="auto" w:fill="auto"/>
            <w:noWrap/>
            <w:hideMark/>
          </w:tcPr>
          <w:p w14:paraId="6D9EA9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DE8A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4679608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Total</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9785E94" w14:textId="1633B44B"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$14,979,528.18</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9D11733" w14:textId="09B9FC5F"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$14,645,047.63</w:t>
            </w:r>
          </w:p>
        </w:tc>
        <w:tc>
          <w:tcPr>
            <w:tcW w:w="0" w:type="auto"/>
            <w:tcBorders>
              <w:top w:val="nil"/>
              <w:left w:val="nil"/>
              <w:bottom w:val="nil"/>
              <w:right w:val="nil"/>
            </w:tcBorders>
            <w:shd w:val="clear" w:color="auto" w:fill="auto"/>
            <w:noWrap/>
            <w:vAlign w:val="bottom"/>
            <w:hideMark/>
          </w:tcPr>
          <w:p w14:paraId="4573EBA6"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B241D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3838B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8AC852" w14:textId="77777777" w:rsidTr="00D317E5">
        <w:trPr>
          <w:trHeight w:val="240"/>
        </w:trPr>
        <w:tc>
          <w:tcPr>
            <w:tcW w:w="0" w:type="auto"/>
            <w:tcBorders>
              <w:top w:val="nil"/>
              <w:left w:val="nil"/>
              <w:bottom w:val="nil"/>
              <w:right w:val="nil"/>
            </w:tcBorders>
            <w:shd w:val="clear" w:color="auto" w:fill="auto"/>
            <w:noWrap/>
            <w:hideMark/>
          </w:tcPr>
          <w:p w14:paraId="6C6ADC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98FE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5CC8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47B951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13A2F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60CBF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7E30A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01C5F2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7B9D9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5A2A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E2B14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5CA2F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94D2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05A59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1EAD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4E21D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E0D9FCF" w14:textId="77777777" w:rsidTr="00D317E5">
        <w:trPr>
          <w:trHeight w:val="240"/>
        </w:trPr>
        <w:tc>
          <w:tcPr>
            <w:tcW w:w="0" w:type="auto"/>
            <w:tcBorders>
              <w:top w:val="nil"/>
              <w:left w:val="nil"/>
              <w:bottom w:val="nil"/>
              <w:right w:val="nil"/>
            </w:tcBorders>
            <w:shd w:val="clear" w:color="auto" w:fill="auto"/>
            <w:noWrap/>
            <w:hideMark/>
          </w:tcPr>
          <w:p w14:paraId="0433D8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53FA9B6F"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Las inversiones en inmuebles, vehículos, maquinaria, mobiliario y equipo, son considerados en este rubro siempre y cuando su costo unitario de adquisición sea igual o mayor a 70 veces el valor diario de la Unidad de Medida y Actualización (UMA) vigente. Cuando costo unitario de adquisición sea menor se registra directamente como un gasto según sea la característica del bien adquirido, de conformidad con el acuerdo por el que se Reforman las Reglas Específicas del Registro y Valoración del Patrimonio Publicado en el Diario Oficial de la Federación el 13 de diciembre de 2011 y actualizado el 27 de diciembre de 2017. El área contable retiene las facturas originales que amparan la propiedad del bien, para efectos de reclamaciones y/o garantías.</w:t>
            </w:r>
          </w:p>
        </w:tc>
        <w:tc>
          <w:tcPr>
            <w:tcW w:w="0" w:type="auto"/>
            <w:vAlign w:val="center"/>
            <w:hideMark/>
          </w:tcPr>
          <w:p w14:paraId="5029C8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8167595" w14:textId="77777777" w:rsidTr="00D317E5">
        <w:trPr>
          <w:trHeight w:val="240"/>
        </w:trPr>
        <w:tc>
          <w:tcPr>
            <w:tcW w:w="0" w:type="auto"/>
            <w:tcBorders>
              <w:top w:val="nil"/>
              <w:left w:val="nil"/>
              <w:bottom w:val="nil"/>
              <w:right w:val="nil"/>
            </w:tcBorders>
            <w:shd w:val="clear" w:color="auto" w:fill="auto"/>
            <w:noWrap/>
            <w:hideMark/>
          </w:tcPr>
          <w:p w14:paraId="1BB8AA22"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16639D6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069AB4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C84213" w14:textId="77777777" w:rsidTr="00D317E5">
        <w:trPr>
          <w:trHeight w:val="330"/>
        </w:trPr>
        <w:tc>
          <w:tcPr>
            <w:tcW w:w="0" w:type="auto"/>
            <w:tcBorders>
              <w:top w:val="nil"/>
              <w:left w:val="nil"/>
              <w:bottom w:val="nil"/>
              <w:right w:val="nil"/>
            </w:tcBorders>
            <w:shd w:val="clear" w:color="auto" w:fill="auto"/>
            <w:noWrap/>
            <w:hideMark/>
          </w:tcPr>
          <w:p w14:paraId="10A9CA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5CDA618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40DC4E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6B10412" w14:textId="77777777" w:rsidTr="00D317E5">
        <w:trPr>
          <w:trHeight w:val="450"/>
        </w:trPr>
        <w:tc>
          <w:tcPr>
            <w:tcW w:w="0" w:type="auto"/>
            <w:tcBorders>
              <w:top w:val="nil"/>
              <w:left w:val="nil"/>
              <w:bottom w:val="nil"/>
              <w:right w:val="nil"/>
            </w:tcBorders>
            <w:shd w:val="clear" w:color="auto" w:fill="auto"/>
            <w:noWrap/>
            <w:hideMark/>
          </w:tcPr>
          <w:p w14:paraId="439BBB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48808CB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06A298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EF2E2AB" w14:textId="77777777" w:rsidTr="00D317E5">
        <w:trPr>
          <w:trHeight w:val="240"/>
        </w:trPr>
        <w:tc>
          <w:tcPr>
            <w:tcW w:w="0" w:type="auto"/>
            <w:tcBorders>
              <w:top w:val="nil"/>
              <w:left w:val="nil"/>
              <w:bottom w:val="nil"/>
              <w:right w:val="nil"/>
            </w:tcBorders>
            <w:shd w:val="clear" w:color="auto" w:fill="auto"/>
            <w:noWrap/>
            <w:hideMark/>
          </w:tcPr>
          <w:p w14:paraId="6FF5E0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6C4F1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6225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55A0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F78F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3C59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3738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7A60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D47C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B11D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CFBD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B2F8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03DC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3412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B50A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A4E0A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159B9E0" w14:textId="77777777" w:rsidTr="00D317E5">
        <w:trPr>
          <w:trHeight w:val="960"/>
        </w:trPr>
        <w:tc>
          <w:tcPr>
            <w:tcW w:w="0" w:type="auto"/>
            <w:tcBorders>
              <w:top w:val="nil"/>
              <w:left w:val="nil"/>
              <w:bottom w:val="nil"/>
              <w:right w:val="nil"/>
            </w:tcBorders>
            <w:shd w:val="clear" w:color="auto" w:fill="auto"/>
            <w:noWrap/>
            <w:hideMark/>
          </w:tcPr>
          <w:p w14:paraId="76EEA9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3CEDD0AA"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Asimismo se informa que el Instituto Yucateco de Emprendedores (IYEM) está realizando el inventario físico de los Bienes Muebles para aquellos Bienes de ejercicios anteriores a 2019, consistentes en: Mobiliario y equipo de administración, Mobiliario y equipo educacional y recreativo, Vehículos y equipo de transporte y Maquinaria, otros equipos y herramientas; con el objetivo de realizar la conciliación del inventario físico con el registro contable, y registrar contablemente las depreciaciones de acuerdo a la normativa emitida por el CONAC.     </w:t>
            </w:r>
          </w:p>
        </w:tc>
        <w:tc>
          <w:tcPr>
            <w:tcW w:w="0" w:type="auto"/>
            <w:vAlign w:val="center"/>
            <w:hideMark/>
          </w:tcPr>
          <w:p w14:paraId="0A6AE1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6FC40D6" w14:textId="77777777" w:rsidTr="00D317E5">
        <w:trPr>
          <w:trHeight w:val="240"/>
        </w:trPr>
        <w:tc>
          <w:tcPr>
            <w:tcW w:w="0" w:type="auto"/>
            <w:tcBorders>
              <w:top w:val="nil"/>
              <w:left w:val="nil"/>
              <w:bottom w:val="nil"/>
              <w:right w:val="nil"/>
            </w:tcBorders>
            <w:shd w:val="clear" w:color="auto" w:fill="auto"/>
            <w:noWrap/>
            <w:hideMark/>
          </w:tcPr>
          <w:p w14:paraId="2A3CA011"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2D56F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331F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43B4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6A6D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009B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5A69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95B6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8AB2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EAA9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87C6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DBF8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E3A3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0FC5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2699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9E2A5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B8A4E95" w14:textId="77777777" w:rsidTr="00D317E5">
        <w:trPr>
          <w:trHeight w:val="240"/>
        </w:trPr>
        <w:tc>
          <w:tcPr>
            <w:tcW w:w="0" w:type="auto"/>
            <w:tcBorders>
              <w:top w:val="nil"/>
              <w:left w:val="nil"/>
              <w:bottom w:val="nil"/>
              <w:right w:val="nil"/>
            </w:tcBorders>
            <w:shd w:val="clear" w:color="auto" w:fill="auto"/>
            <w:noWrap/>
            <w:hideMark/>
          </w:tcPr>
          <w:p w14:paraId="265026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6BD00E5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El instituto Yucateco de Emprendedores, actualmente cuenta con la siguiente lista de </w:t>
            </w:r>
            <w:proofErr w:type="spellStart"/>
            <w:r w:rsidRPr="00E05167">
              <w:rPr>
                <w:rFonts w:ascii="Barlow" w:eastAsia="Times New Roman" w:hAnsi="Barlow" w:cs="Arial"/>
                <w:color w:val="000000"/>
                <w:sz w:val="18"/>
                <w:szCs w:val="18"/>
                <w:lang w:eastAsia="es-MX"/>
              </w:rPr>
              <w:t>vehiculos</w:t>
            </w:r>
            <w:proofErr w:type="spellEnd"/>
            <w:r w:rsidRPr="00E05167">
              <w:rPr>
                <w:rFonts w:ascii="Barlow" w:eastAsia="Times New Roman" w:hAnsi="Barlow" w:cs="Arial"/>
                <w:color w:val="000000"/>
                <w:sz w:val="18"/>
                <w:szCs w:val="18"/>
                <w:lang w:eastAsia="es-MX"/>
              </w:rPr>
              <w:t xml:space="preserve"> bajo su resguardo en calidad de </w:t>
            </w:r>
            <w:proofErr w:type="spellStart"/>
            <w:r w:rsidRPr="00E05167">
              <w:rPr>
                <w:rFonts w:ascii="Barlow" w:eastAsia="Times New Roman" w:hAnsi="Barlow" w:cs="Arial"/>
                <w:color w:val="000000"/>
                <w:sz w:val="18"/>
                <w:szCs w:val="18"/>
                <w:lang w:eastAsia="es-MX"/>
              </w:rPr>
              <w:t>prestamo</w:t>
            </w:r>
            <w:proofErr w:type="spellEnd"/>
            <w:r w:rsidRPr="00E05167">
              <w:rPr>
                <w:rFonts w:ascii="Barlow" w:eastAsia="Times New Roman" w:hAnsi="Barlow" w:cs="Arial"/>
                <w:color w:val="000000"/>
                <w:sz w:val="18"/>
                <w:szCs w:val="18"/>
                <w:lang w:eastAsia="es-MX"/>
              </w:rPr>
              <w:t xml:space="preserve"> por la Secretaria de  </w:t>
            </w:r>
          </w:p>
        </w:tc>
        <w:tc>
          <w:tcPr>
            <w:tcW w:w="0" w:type="auto"/>
            <w:vAlign w:val="center"/>
            <w:hideMark/>
          </w:tcPr>
          <w:p w14:paraId="27C429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792768F" w14:textId="77777777" w:rsidTr="00D317E5">
        <w:trPr>
          <w:trHeight w:val="240"/>
        </w:trPr>
        <w:tc>
          <w:tcPr>
            <w:tcW w:w="0" w:type="auto"/>
            <w:tcBorders>
              <w:top w:val="nil"/>
              <w:left w:val="nil"/>
              <w:bottom w:val="nil"/>
              <w:right w:val="nil"/>
            </w:tcBorders>
            <w:shd w:val="clear" w:color="auto" w:fill="auto"/>
            <w:noWrap/>
            <w:hideMark/>
          </w:tcPr>
          <w:p w14:paraId="73F574E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14"/>
            <w:tcBorders>
              <w:top w:val="nil"/>
              <w:left w:val="nil"/>
              <w:bottom w:val="nil"/>
              <w:right w:val="nil"/>
            </w:tcBorders>
            <w:shd w:val="clear" w:color="auto" w:fill="auto"/>
            <w:hideMark/>
          </w:tcPr>
          <w:p w14:paraId="2A92CCC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Administración y Finanzas</w:t>
            </w:r>
          </w:p>
        </w:tc>
        <w:tc>
          <w:tcPr>
            <w:tcW w:w="0" w:type="auto"/>
            <w:vAlign w:val="center"/>
            <w:hideMark/>
          </w:tcPr>
          <w:p w14:paraId="5CC61E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EC2E0FC" w14:textId="77777777" w:rsidTr="00D317E5">
        <w:trPr>
          <w:trHeight w:val="240"/>
        </w:trPr>
        <w:tc>
          <w:tcPr>
            <w:tcW w:w="0" w:type="auto"/>
            <w:tcBorders>
              <w:top w:val="nil"/>
              <w:left w:val="nil"/>
              <w:bottom w:val="nil"/>
              <w:right w:val="nil"/>
            </w:tcBorders>
            <w:shd w:val="clear" w:color="auto" w:fill="auto"/>
            <w:noWrap/>
            <w:hideMark/>
          </w:tcPr>
          <w:p w14:paraId="08DB24E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5A2309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3463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E506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068CA8" w14:textId="77777777" w:rsidR="00D317E5" w:rsidRPr="00E05167" w:rsidRDefault="00D317E5" w:rsidP="00D317E5">
            <w:pPr>
              <w:spacing w:after="0" w:line="240" w:lineRule="auto"/>
              <w:rPr>
                <w:rFonts w:ascii="Barlow" w:eastAsia="Times New Roman" w:hAnsi="Barlow" w:cs="Times New Roman"/>
                <w:sz w:val="18"/>
                <w:szCs w:val="18"/>
                <w:lang w:eastAsia="es-MX"/>
              </w:rPr>
            </w:pPr>
          </w:p>
          <w:p w14:paraId="606A4841" w14:textId="77777777" w:rsidR="002F4BD5" w:rsidRPr="00E05167" w:rsidRDefault="002F4BD5" w:rsidP="00D317E5">
            <w:pPr>
              <w:spacing w:after="0" w:line="240" w:lineRule="auto"/>
              <w:rPr>
                <w:rFonts w:ascii="Barlow" w:eastAsia="Times New Roman" w:hAnsi="Barlow" w:cs="Times New Roman"/>
                <w:sz w:val="18"/>
                <w:szCs w:val="18"/>
                <w:lang w:eastAsia="es-MX"/>
              </w:rPr>
            </w:pPr>
          </w:p>
          <w:p w14:paraId="31C75AC0" w14:textId="77777777" w:rsidR="002F4BD5" w:rsidRPr="00E05167" w:rsidRDefault="002F4BD5" w:rsidP="00D317E5">
            <w:pPr>
              <w:spacing w:after="0" w:line="240" w:lineRule="auto"/>
              <w:rPr>
                <w:rFonts w:ascii="Barlow" w:eastAsia="Times New Roman" w:hAnsi="Barlow" w:cs="Times New Roman"/>
                <w:sz w:val="18"/>
                <w:szCs w:val="18"/>
                <w:lang w:eastAsia="es-MX"/>
              </w:rPr>
            </w:pPr>
          </w:p>
          <w:p w14:paraId="0DF994DF" w14:textId="77777777" w:rsidR="002F4BD5" w:rsidRPr="00E05167" w:rsidRDefault="002F4BD5" w:rsidP="00D317E5">
            <w:pPr>
              <w:spacing w:after="0" w:line="240" w:lineRule="auto"/>
              <w:rPr>
                <w:rFonts w:ascii="Barlow" w:eastAsia="Times New Roman" w:hAnsi="Barlow" w:cs="Times New Roman"/>
                <w:sz w:val="18"/>
                <w:szCs w:val="18"/>
                <w:lang w:eastAsia="es-MX"/>
              </w:rPr>
            </w:pPr>
          </w:p>
          <w:p w14:paraId="4628562F" w14:textId="47F1453A" w:rsidR="002F4BD5" w:rsidRPr="00E05167" w:rsidRDefault="002F4BD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7F26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CE6D7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D781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C9F32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7022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EF3C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F041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129C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F0AB1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3F64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3026A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FF0D710" w14:textId="77777777" w:rsidTr="00D317E5">
        <w:trPr>
          <w:trHeight w:val="240"/>
        </w:trPr>
        <w:tc>
          <w:tcPr>
            <w:tcW w:w="0" w:type="auto"/>
            <w:tcBorders>
              <w:top w:val="nil"/>
              <w:left w:val="nil"/>
              <w:bottom w:val="nil"/>
              <w:right w:val="nil"/>
            </w:tcBorders>
            <w:shd w:val="clear" w:color="auto" w:fill="auto"/>
            <w:noWrap/>
            <w:hideMark/>
          </w:tcPr>
          <w:p w14:paraId="253E0C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61662"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No.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5458E69"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Marca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751FB3"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Tipo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4DC96D"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Descripción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3354BAB"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No. Serie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A49645"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Placas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25A2EB"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Color</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DE7E0A6"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Procedencia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A1FA87"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Entidad</w:t>
            </w:r>
          </w:p>
        </w:tc>
        <w:tc>
          <w:tcPr>
            <w:tcW w:w="0" w:type="auto"/>
            <w:vAlign w:val="center"/>
            <w:hideMark/>
          </w:tcPr>
          <w:p w14:paraId="4814C5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5335A10" w14:textId="77777777" w:rsidTr="00D317E5">
        <w:trPr>
          <w:trHeight w:val="240"/>
        </w:trPr>
        <w:tc>
          <w:tcPr>
            <w:tcW w:w="0" w:type="auto"/>
            <w:tcBorders>
              <w:top w:val="nil"/>
              <w:left w:val="nil"/>
              <w:bottom w:val="nil"/>
              <w:right w:val="nil"/>
            </w:tcBorders>
            <w:shd w:val="clear" w:color="auto" w:fill="auto"/>
            <w:noWrap/>
            <w:hideMark/>
          </w:tcPr>
          <w:p w14:paraId="357770C2"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2D843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7350AB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78E9E4A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3FF6AFE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5C69F2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MEX5G2605GT0115114</w:t>
            </w:r>
          </w:p>
        </w:tc>
        <w:tc>
          <w:tcPr>
            <w:tcW w:w="0" w:type="auto"/>
            <w:tcBorders>
              <w:top w:val="nil"/>
              <w:left w:val="nil"/>
              <w:bottom w:val="single" w:sz="4" w:space="0" w:color="auto"/>
              <w:right w:val="single" w:sz="4" w:space="0" w:color="auto"/>
            </w:tcBorders>
            <w:shd w:val="clear" w:color="auto" w:fill="auto"/>
            <w:noWrap/>
            <w:vAlign w:val="center"/>
            <w:hideMark/>
          </w:tcPr>
          <w:p w14:paraId="5FD4BFD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ZAJ-404-B</w:t>
            </w:r>
          </w:p>
        </w:tc>
        <w:tc>
          <w:tcPr>
            <w:tcW w:w="0" w:type="auto"/>
            <w:tcBorders>
              <w:top w:val="nil"/>
              <w:left w:val="nil"/>
              <w:bottom w:val="single" w:sz="4" w:space="0" w:color="auto"/>
              <w:right w:val="single" w:sz="4" w:space="0" w:color="auto"/>
            </w:tcBorders>
            <w:shd w:val="clear" w:color="auto" w:fill="auto"/>
            <w:noWrap/>
            <w:vAlign w:val="center"/>
            <w:hideMark/>
          </w:tcPr>
          <w:p w14:paraId="7FD13E5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1951DDF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74BCE32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0D6275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14686C8" w14:textId="77777777" w:rsidTr="00D317E5">
        <w:trPr>
          <w:trHeight w:val="240"/>
        </w:trPr>
        <w:tc>
          <w:tcPr>
            <w:tcW w:w="0" w:type="auto"/>
            <w:tcBorders>
              <w:top w:val="nil"/>
              <w:left w:val="nil"/>
              <w:bottom w:val="nil"/>
              <w:right w:val="nil"/>
            </w:tcBorders>
            <w:shd w:val="clear" w:color="auto" w:fill="auto"/>
            <w:noWrap/>
            <w:hideMark/>
          </w:tcPr>
          <w:p w14:paraId="6E12D5B3"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D359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11D4AD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7BCD701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1352664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B2B24C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MEX5G260XGT015173</w:t>
            </w:r>
          </w:p>
        </w:tc>
        <w:tc>
          <w:tcPr>
            <w:tcW w:w="0" w:type="auto"/>
            <w:tcBorders>
              <w:top w:val="nil"/>
              <w:left w:val="nil"/>
              <w:bottom w:val="single" w:sz="4" w:space="0" w:color="auto"/>
              <w:right w:val="single" w:sz="4" w:space="0" w:color="auto"/>
            </w:tcBorders>
            <w:shd w:val="clear" w:color="auto" w:fill="auto"/>
            <w:noWrap/>
            <w:vAlign w:val="center"/>
            <w:hideMark/>
          </w:tcPr>
          <w:p w14:paraId="212F0F2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YZK-324-B</w:t>
            </w:r>
          </w:p>
        </w:tc>
        <w:tc>
          <w:tcPr>
            <w:tcW w:w="0" w:type="auto"/>
            <w:tcBorders>
              <w:top w:val="nil"/>
              <w:left w:val="nil"/>
              <w:bottom w:val="single" w:sz="4" w:space="0" w:color="auto"/>
              <w:right w:val="single" w:sz="4" w:space="0" w:color="auto"/>
            </w:tcBorders>
            <w:shd w:val="clear" w:color="auto" w:fill="auto"/>
            <w:noWrap/>
            <w:vAlign w:val="center"/>
            <w:hideMark/>
          </w:tcPr>
          <w:p w14:paraId="2566419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EEEE43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0DB6123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1CE466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F30EC2B" w14:textId="77777777" w:rsidTr="00D317E5">
        <w:trPr>
          <w:trHeight w:val="240"/>
        </w:trPr>
        <w:tc>
          <w:tcPr>
            <w:tcW w:w="0" w:type="auto"/>
            <w:tcBorders>
              <w:top w:val="nil"/>
              <w:left w:val="nil"/>
              <w:bottom w:val="nil"/>
              <w:right w:val="nil"/>
            </w:tcBorders>
            <w:shd w:val="clear" w:color="auto" w:fill="auto"/>
            <w:noWrap/>
            <w:hideMark/>
          </w:tcPr>
          <w:p w14:paraId="09AD4E86"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A101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F375A0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59853AF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67333A8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359BE2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MEX5G2602GT014521</w:t>
            </w:r>
          </w:p>
        </w:tc>
        <w:tc>
          <w:tcPr>
            <w:tcW w:w="0" w:type="auto"/>
            <w:tcBorders>
              <w:top w:val="nil"/>
              <w:left w:val="nil"/>
              <w:bottom w:val="single" w:sz="4" w:space="0" w:color="auto"/>
              <w:right w:val="single" w:sz="4" w:space="0" w:color="auto"/>
            </w:tcBorders>
            <w:shd w:val="clear" w:color="auto" w:fill="auto"/>
            <w:noWrap/>
            <w:vAlign w:val="center"/>
            <w:hideMark/>
          </w:tcPr>
          <w:p w14:paraId="14E118A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YZK-619-B</w:t>
            </w:r>
          </w:p>
        </w:tc>
        <w:tc>
          <w:tcPr>
            <w:tcW w:w="0" w:type="auto"/>
            <w:tcBorders>
              <w:top w:val="nil"/>
              <w:left w:val="nil"/>
              <w:bottom w:val="single" w:sz="4" w:space="0" w:color="auto"/>
              <w:right w:val="single" w:sz="4" w:space="0" w:color="auto"/>
            </w:tcBorders>
            <w:shd w:val="clear" w:color="auto" w:fill="auto"/>
            <w:noWrap/>
            <w:vAlign w:val="center"/>
            <w:hideMark/>
          </w:tcPr>
          <w:p w14:paraId="1A7C0F9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46E176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2E84893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2D9098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EDC3AA" w14:textId="77777777" w:rsidTr="00D317E5">
        <w:trPr>
          <w:trHeight w:val="240"/>
        </w:trPr>
        <w:tc>
          <w:tcPr>
            <w:tcW w:w="0" w:type="auto"/>
            <w:tcBorders>
              <w:top w:val="nil"/>
              <w:left w:val="nil"/>
              <w:bottom w:val="nil"/>
              <w:right w:val="nil"/>
            </w:tcBorders>
            <w:shd w:val="clear" w:color="auto" w:fill="auto"/>
            <w:noWrap/>
            <w:hideMark/>
          </w:tcPr>
          <w:p w14:paraId="32E0E7B1"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5425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4</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57024E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5A43BB0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736A0B7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6461EC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MEX5G2605GT01161</w:t>
            </w:r>
          </w:p>
        </w:tc>
        <w:tc>
          <w:tcPr>
            <w:tcW w:w="0" w:type="auto"/>
            <w:tcBorders>
              <w:top w:val="nil"/>
              <w:left w:val="nil"/>
              <w:bottom w:val="single" w:sz="4" w:space="0" w:color="auto"/>
              <w:right w:val="single" w:sz="4" w:space="0" w:color="auto"/>
            </w:tcBorders>
            <w:shd w:val="clear" w:color="auto" w:fill="auto"/>
            <w:noWrap/>
            <w:vAlign w:val="center"/>
            <w:hideMark/>
          </w:tcPr>
          <w:p w14:paraId="0B18B18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YWW-260-D</w:t>
            </w:r>
          </w:p>
        </w:tc>
        <w:tc>
          <w:tcPr>
            <w:tcW w:w="0" w:type="auto"/>
            <w:tcBorders>
              <w:top w:val="nil"/>
              <w:left w:val="nil"/>
              <w:bottom w:val="single" w:sz="4" w:space="0" w:color="auto"/>
              <w:right w:val="single" w:sz="4" w:space="0" w:color="auto"/>
            </w:tcBorders>
            <w:shd w:val="clear" w:color="auto" w:fill="auto"/>
            <w:noWrap/>
            <w:vAlign w:val="center"/>
            <w:hideMark/>
          </w:tcPr>
          <w:p w14:paraId="4D6083E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AB2182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6D55701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01B975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AA6C1A" w14:textId="77777777" w:rsidTr="00D317E5">
        <w:trPr>
          <w:trHeight w:val="240"/>
        </w:trPr>
        <w:tc>
          <w:tcPr>
            <w:tcW w:w="0" w:type="auto"/>
            <w:tcBorders>
              <w:top w:val="nil"/>
              <w:left w:val="nil"/>
              <w:bottom w:val="nil"/>
              <w:right w:val="nil"/>
            </w:tcBorders>
            <w:shd w:val="clear" w:color="auto" w:fill="auto"/>
            <w:noWrap/>
            <w:hideMark/>
          </w:tcPr>
          <w:p w14:paraId="36781DF0"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214E1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5</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DBE84C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20F8A2C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7D88A57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E41DBB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MEX5G2605GT015114</w:t>
            </w:r>
          </w:p>
        </w:tc>
        <w:tc>
          <w:tcPr>
            <w:tcW w:w="0" w:type="auto"/>
            <w:tcBorders>
              <w:top w:val="nil"/>
              <w:left w:val="nil"/>
              <w:bottom w:val="single" w:sz="4" w:space="0" w:color="auto"/>
              <w:right w:val="single" w:sz="4" w:space="0" w:color="auto"/>
            </w:tcBorders>
            <w:shd w:val="clear" w:color="auto" w:fill="auto"/>
            <w:noWrap/>
            <w:vAlign w:val="center"/>
            <w:hideMark/>
          </w:tcPr>
          <w:p w14:paraId="3F97E35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YZK-457-B</w:t>
            </w:r>
          </w:p>
        </w:tc>
        <w:tc>
          <w:tcPr>
            <w:tcW w:w="0" w:type="auto"/>
            <w:tcBorders>
              <w:top w:val="nil"/>
              <w:left w:val="nil"/>
              <w:bottom w:val="single" w:sz="4" w:space="0" w:color="auto"/>
              <w:right w:val="single" w:sz="4" w:space="0" w:color="auto"/>
            </w:tcBorders>
            <w:shd w:val="clear" w:color="auto" w:fill="auto"/>
            <w:noWrap/>
            <w:vAlign w:val="center"/>
            <w:hideMark/>
          </w:tcPr>
          <w:p w14:paraId="40FA2A7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ROJO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83B321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71FCFAD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1130C2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70519D" w14:textId="77777777" w:rsidTr="00D317E5">
        <w:trPr>
          <w:trHeight w:val="240"/>
        </w:trPr>
        <w:tc>
          <w:tcPr>
            <w:tcW w:w="0" w:type="auto"/>
            <w:tcBorders>
              <w:top w:val="nil"/>
              <w:left w:val="nil"/>
              <w:bottom w:val="nil"/>
              <w:right w:val="nil"/>
            </w:tcBorders>
            <w:shd w:val="clear" w:color="auto" w:fill="auto"/>
            <w:noWrap/>
            <w:hideMark/>
          </w:tcPr>
          <w:p w14:paraId="2301ECD3"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E72A2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6</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E48E94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1E2AB4E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676A761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A40C2A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MEX5G260CCT015218</w:t>
            </w:r>
          </w:p>
        </w:tc>
        <w:tc>
          <w:tcPr>
            <w:tcW w:w="0" w:type="auto"/>
            <w:tcBorders>
              <w:top w:val="nil"/>
              <w:left w:val="nil"/>
              <w:bottom w:val="single" w:sz="4" w:space="0" w:color="auto"/>
              <w:right w:val="single" w:sz="4" w:space="0" w:color="auto"/>
            </w:tcBorders>
            <w:shd w:val="clear" w:color="auto" w:fill="auto"/>
            <w:noWrap/>
            <w:vAlign w:val="center"/>
            <w:hideMark/>
          </w:tcPr>
          <w:p w14:paraId="2178049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ZAJ-397-B</w:t>
            </w:r>
          </w:p>
        </w:tc>
        <w:tc>
          <w:tcPr>
            <w:tcW w:w="0" w:type="auto"/>
            <w:tcBorders>
              <w:top w:val="nil"/>
              <w:left w:val="nil"/>
              <w:bottom w:val="single" w:sz="4" w:space="0" w:color="auto"/>
              <w:right w:val="single" w:sz="4" w:space="0" w:color="auto"/>
            </w:tcBorders>
            <w:shd w:val="clear" w:color="auto" w:fill="auto"/>
            <w:noWrap/>
            <w:vAlign w:val="center"/>
            <w:hideMark/>
          </w:tcPr>
          <w:p w14:paraId="1453F33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3A7265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6E77379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6E9B8C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55E5C5" w14:textId="77777777" w:rsidTr="00D317E5">
        <w:trPr>
          <w:trHeight w:val="240"/>
        </w:trPr>
        <w:tc>
          <w:tcPr>
            <w:tcW w:w="0" w:type="auto"/>
            <w:tcBorders>
              <w:top w:val="nil"/>
              <w:left w:val="nil"/>
              <w:bottom w:val="nil"/>
              <w:right w:val="nil"/>
            </w:tcBorders>
            <w:shd w:val="clear" w:color="auto" w:fill="auto"/>
            <w:noWrap/>
            <w:hideMark/>
          </w:tcPr>
          <w:p w14:paraId="4FF7D79D"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78B3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7</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C45578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5B3BFB6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2728C06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16A711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MEX5G2601GT014283</w:t>
            </w:r>
          </w:p>
        </w:tc>
        <w:tc>
          <w:tcPr>
            <w:tcW w:w="0" w:type="auto"/>
            <w:tcBorders>
              <w:top w:val="nil"/>
              <w:left w:val="nil"/>
              <w:bottom w:val="single" w:sz="4" w:space="0" w:color="auto"/>
              <w:right w:val="single" w:sz="4" w:space="0" w:color="auto"/>
            </w:tcBorders>
            <w:shd w:val="clear" w:color="auto" w:fill="auto"/>
            <w:noWrap/>
            <w:vAlign w:val="center"/>
            <w:hideMark/>
          </w:tcPr>
          <w:p w14:paraId="4B82076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YZK-617-B</w:t>
            </w:r>
          </w:p>
        </w:tc>
        <w:tc>
          <w:tcPr>
            <w:tcW w:w="0" w:type="auto"/>
            <w:tcBorders>
              <w:top w:val="nil"/>
              <w:left w:val="nil"/>
              <w:bottom w:val="single" w:sz="4" w:space="0" w:color="auto"/>
              <w:right w:val="single" w:sz="4" w:space="0" w:color="auto"/>
            </w:tcBorders>
            <w:shd w:val="clear" w:color="auto" w:fill="auto"/>
            <w:noWrap/>
            <w:vAlign w:val="center"/>
            <w:hideMark/>
          </w:tcPr>
          <w:p w14:paraId="5662D82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GIRS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90B32E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2DAD710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71D53B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8C4E76D" w14:textId="77777777" w:rsidTr="00D317E5">
        <w:trPr>
          <w:trHeight w:val="240"/>
        </w:trPr>
        <w:tc>
          <w:tcPr>
            <w:tcW w:w="0" w:type="auto"/>
            <w:tcBorders>
              <w:top w:val="nil"/>
              <w:left w:val="nil"/>
              <w:bottom w:val="nil"/>
              <w:right w:val="nil"/>
            </w:tcBorders>
            <w:shd w:val="clear" w:color="auto" w:fill="auto"/>
            <w:noWrap/>
            <w:hideMark/>
          </w:tcPr>
          <w:p w14:paraId="265C8551"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734A9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8</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0017EB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6466EF9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5C0388F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Vento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EAB572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MEX5G2606GT011461</w:t>
            </w:r>
          </w:p>
        </w:tc>
        <w:tc>
          <w:tcPr>
            <w:tcW w:w="0" w:type="auto"/>
            <w:tcBorders>
              <w:top w:val="nil"/>
              <w:left w:val="nil"/>
              <w:bottom w:val="single" w:sz="4" w:space="0" w:color="auto"/>
              <w:right w:val="single" w:sz="4" w:space="0" w:color="auto"/>
            </w:tcBorders>
            <w:shd w:val="clear" w:color="auto" w:fill="auto"/>
            <w:noWrap/>
            <w:vAlign w:val="center"/>
            <w:hideMark/>
          </w:tcPr>
          <w:p w14:paraId="5E3A8B8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YWW-058-D</w:t>
            </w:r>
          </w:p>
        </w:tc>
        <w:tc>
          <w:tcPr>
            <w:tcW w:w="0" w:type="auto"/>
            <w:tcBorders>
              <w:top w:val="nil"/>
              <w:left w:val="nil"/>
              <w:bottom w:val="single" w:sz="4" w:space="0" w:color="auto"/>
              <w:right w:val="single" w:sz="4" w:space="0" w:color="auto"/>
            </w:tcBorders>
            <w:shd w:val="clear" w:color="auto" w:fill="auto"/>
            <w:noWrap/>
            <w:vAlign w:val="center"/>
            <w:hideMark/>
          </w:tcPr>
          <w:p w14:paraId="0708255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GIRS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E8C7BC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4E74611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61BDC8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5B0BF4F" w14:textId="77777777" w:rsidTr="00D317E5">
        <w:trPr>
          <w:trHeight w:val="240"/>
        </w:trPr>
        <w:tc>
          <w:tcPr>
            <w:tcW w:w="0" w:type="auto"/>
            <w:tcBorders>
              <w:top w:val="nil"/>
              <w:left w:val="nil"/>
              <w:bottom w:val="nil"/>
              <w:right w:val="nil"/>
            </w:tcBorders>
            <w:shd w:val="clear" w:color="auto" w:fill="auto"/>
            <w:noWrap/>
            <w:hideMark/>
          </w:tcPr>
          <w:p w14:paraId="44EF1EA2"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7051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9</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50C28B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3E81CB2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145B10C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Tsuru</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4A0517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3N1EB31S7BK338978</w:t>
            </w:r>
          </w:p>
        </w:tc>
        <w:tc>
          <w:tcPr>
            <w:tcW w:w="0" w:type="auto"/>
            <w:tcBorders>
              <w:top w:val="nil"/>
              <w:left w:val="nil"/>
              <w:bottom w:val="single" w:sz="4" w:space="0" w:color="auto"/>
              <w:right w:val="single" w:sz="4" w:space="0" w:color="auto"/>
            </w:tcBorders>
            <w:shd w:val="clear" w:color="auto" w:fill="auto"/>
            <w:noWrap/>
            <w:vAlign w:val="center"/>
            <w:hideMark/>
          </w:tcPr>
          <w:p w14:paraId="1561A5D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YXV-868-A</w:t>
            </w:r>
          </w:p>
        </w:tc>
        <w:tc>
          <w:tcPr>
            <w:tcW w:w="0" w:type="auto"/>
            <w:tcBorders>
              <w:top w:val="nil"/>
              <w:left w:val="nil"/>
              <w:bottom w:val="single" w:sz="4" w:space="0" w:color="auto"/>
              <w:right w:val="single" w:sz="4" w:space="0" w:color="auto"/>
            </w:tcBorders>
            <w:shd w:val="clear" w:color="auto" w:fill="auto"/>
            <w:noWrap/>
            <w:vAlign w:val="center"/>
            <w:hideMark/>
          </w:tcPr>
          <w:p w14:paraId="5E23BC4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GRIS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1BFB298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0D7577F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6E88EB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996300" w14:textId="77777777" w:rsidTr="00D317E5">
        <w:trPr>
          <w:trHeight w:val="240"/>
        </w:trPr>
        <w:tc>
          <w:tcPr>
            <w:tcW w:w="0" w:type="auto"/>
            <w:tcBorders>
              <w:top w:val="nil"/>
              <w:left w:val="nil"/>
              <w:bottom w:val="nil"/>
              <w:right w:val="nil"/>
            </w:tcBorders>
            <w:shd w:val="clear" w:color="auto" w:fill="auto"/>
            <w:noWrap/>
            <w:hideMark/>
          </w:tcPr>
          <w:p w14:paraId="38A7F245"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06203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10</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C0F1EC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1B1C534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28B3408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Tiida</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FBF594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3N1BC1AD3CK234186</w:t>
            </w:r>
          </w:p>
        </w:tc>
        <w:tc>
          <w:tcPr>
            <w:tcW w:w="0" w:type="auto"/>
            <w:tcBorders>
              <w:top w:val="nil"/>
              <w:left w:val="nil"/>
              <w:bottom w:val="single" w:sz="4" w:space="0" w:color="auto"/>
              <w:right w:val="single" w:sz="4" w:space="0" w:color="auto"/>
            </w:tcBorders>
            <w:shd w:val="clear" w:color="auto" w:fill="auto"/>
            <w:noWrap/>
            <w:vAlign w:val="center"/>
            <w:hideMark/>
          </w:tcPr>
          <w:p w14:paraId="6AD1CC2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YZT-329-B</w:t>
            </w:r>
          </w:p>
        </w:tc>
        <w:tc>
          <w:tcPr>
            <w:tcW w:w="0" w:type="auto"/>
            <w:tcBorders>
              <w:top w:val="nil"/>
              <w:left w:val="nil"/>
              <w:bottom w:val="single" w:sz="4" w:space="0" w:color="auto"/>
              <w:right w:val="single" w:sz="4" w:space="0" w:color="auto"/>
            </w:tcBorders>
            <w:shd w:val="clear" w:color="auto" w:fill="auto"/>
            <w:noWrap/>
            <w:vAlign w:val="center"/>
            <w:hideMark/>
          </w:tcPr>
          <w:p w14:paraId="0D9173F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DORADO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019CFE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194A75B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5893A7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9BB3F9" w14:textId="77777777" w:rsidTr="00D317E5">
        <w:trPr>
          <w:trHeight w:val="240"/>
        </w:trPr>
        <w:tc>
          <w:tcPr>
            <w:tcW w:w="0" w:type="auto"/>
            <w:tcBorders>
              <w:top w:val="nil"/>
              <w:left w:val="nil"/>
              <w:bottom w:val="nil"/>
              <w:right w:val="nil"/>
            </w:tcBorders>
            <w:shd w:val="clear" w:color="auto" w:fill="auto"/>
            <w:noWrap/>
            <w:hideMark/>
          </w:tcPr>
          <w:p w14:paraId="1E77D6B0"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3CFB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11</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3F3842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Toyota</w:t>
            </w:r>
          </w:p>
        </w:tc>
        <w:tc>
          <w:tcPr>
            <w:tcW w:w="0" w:type="auto"/>
            <w:tcBorders>
              <w:top w:val="nil"/>
              <w:left w:val="nil"/>
              <w:bottom w:val="single" w:sz="4" w:space="0" w:color="auto"/>
              <w:right w:val="single" w:sz="4" w:space="0" w:color="auto"/>
            </w:tcBorders>
            <w:shd w:val="clear" w:color="auto" w:fill="auto"/>
            <w:noWrap/>
            <w:vAlign w:val="center"/>
            <w:hideMark/>
          </w:tcPr>
          <w:p w14:paraId="4021B7B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6890CDE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Avanza</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1636FCA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MHFMC13F28K000746</w:t>
            </w:r>
          </w:p>
        </w:tc>
        <w:tc>
          <w:tcPr>
            <w:tcW w:w="0" w:type="auto"/>
            <w:tcBorders>
              <w:top w:val="nil"/>
              <w:left w:val="nil"/>
              <w:bottom w:val="single" w:sz="4" w:space="0" w:color="auto"/>
              <w:right w:val="single" w:sz="4" w:space="0" w:color="auto"/>
            </w:tcBorders>
            <w:shd w:val="clear" w:color="auto" w:fill="auto"/>
            <w:noWrap/>
            <w:vAlign w:val="center"/>
            <w:hideMark/>
          </w:tcPr>
          <w:p w14:paraId="5686F97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YZN-743-B</w:t>
            </w:r>
          </w:p>
        </w:tc>
        <w:tc>
          <w:tcPr>
            <w:tcW w:w="0" w:type="auto"/>
            <w:tcBorders>
              <w:top w:val="nil"/>
              <w:left w:val="nil"/>
              <w:bottom w:val="single" w:sz="4" w:space="0" w:color="auto"/>
              <w:right w:val="single" w:sz="4" w:space="0" w:color="auto"/>
            </w:tcBorders>
            <w:shd w:val="clear" w:color="auto" w:fill="auto"/>
            <w:noWrap/>
            <w:vAlign w:val="center"/>
            <w:hideMark/>
          </w:tcPr>
          <w:p w14:paraId="131E2F6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80DCAC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142902E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0460D3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462BAA4" w14:textId="77777777" w:rsidTr="00D317E5">
        <w:trPr>
          <w:trHeight w:val="240"/>
        </w:trPr>
        <w:tc>
          <w:tcPr>
            <w:tcW w:w="0" w:type="auto"/>
            <w:tcBorders>
              <w:top w:val="nil"/>
              <w:left w:val="nil"/>
              <w:bottom w:val="nil"/>
              <w:right w:val="nil"/>
            </w:tcBorders>
            <w:shd w:val="clear" w:color="auto" w:fill="auto"/>
            <w:noWrap/>
            <w:hideMark/>
          </w:tcPr>
          <w:p w14:paraId="1D5413D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A551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EEFCE8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Honda</w:t>
            </w:r>
          </w:p>
        </w:tc>
        <w:tc>
          <w:tcPr>
            <w:tcW w:w="0" w:type="auto"/>
            <w:tcBorders>
              <w:top w:val="nil"/>
              <w:left w:val="nil"/>
              <w:bottom w:val="single" w:sz="4" w:space="0" w:color="auto"/>
              <w:right w:val="single" w:sz="4" w:space="0" w:color="auto"/>
            </w:tcBorders>
            <w:shd w:val="clear" w:color="auto" w:fill="auto"/>
            <w:noWrap/>
            <w:vAlign w:val="center"/>
            <w:hideMark/>
          </w:tcPr>
          <w:p w14:paraId="50D2726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347B81C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CRV Honda</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12F920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3HGRM3850LG005958</w:t>
            </w:r>
          </w:p>
        </w:tc>
        <w:tc>
          <w:tcPr>
            <w:tcW w:w="0" w:type="auto"/>
            <w:tcBorders>
              <w:top w:val="nil"/>
              <w:left w:val="nil"/>
              <w:bottom w:val="single" w:sz="4" w:space="0" w:color="auto"/>
              <w:right w:val="single" w:sz="4" w:space="0" w:color="auto"/>
            </w:tcBorders>
            <w:shd w:val="clear" w:color="auto" w:fill="auto"/>
            <w:noWrap/>
            <w:vAlign w:val="center"/>
            <w:hideMark/>
          </w:tcPr>
          <w:p w14:paraId="190105D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ZAV-210-A</w:t>
            </w:r>
          </w:p>
        </w:tc>
        <w:tc>
          <w:tcPr>
            <w:tcW w:w="0" w:type="auto"/>
            <w:tcBorders>
              <w:top w:val="nil"/>
              <w:left w:val="nil"/>
              <w:bottom w:val="single" w:sz="4" w:space="0" w:color="auto"/>
              <w:right w:val="single" w:sz="4" w:space="0" w:color="auto"/>
            </w:tcBorders>
            <w:shd w:val="clear" w:color="auto" w:fill="auto"/>
            <w:noWrap/>
            <w:vAlign w:val="center"/>
            <w:hideMark/>
          </w:tcPr>
          <w:p w14:paraId="574A861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ROJO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106018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3E761F0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5491B1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6F37C4" w14:textId="77777777" w:rsidTr="00D317E5">
        <w:trPr>
          <w:trHeight w:val="240"/>
        </w:trPr>
        <w:tc>
          <w:tcPr>
            <w:tcW w:w="0" w:type="auto"/>
            <w:tcBorders>
              <w:top w:val="nil"/>
              <w:left w:val="nil"/>
              <w:bottom w:val="nil"/>
              <w:right w:val="nil"/>
            </w:tcBorders>
            <w:shd w:val="clear" w:color="auto" w:fill="auto"/>
            <w:noWrap/>
            <w:hideMark/>
          </w:tcPr>
          <w:p w14:paraId="0A9F099C"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06C0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C7D37E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7AD5D62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78859C7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Urvan (IYEM)</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8CF61B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JN1BE6DS1G9008092</w:t>
            </w:r>
          </w:p>
        </w:tc>
        <w:tc>
          <w:tcPr>
            <w:tcW w:w="0" w:type="auto"/>
            <w:tcBorders>
              <w:top w:val="nil"/>
              <w:left w:val="nil"/>
              <w:bottom w:val="single" w:sz="4" w:space="0" w:color="auto"/>
              <w:right w:val="single" w:sz="4" w:space="0" w:color="auto"/>
            </w:tcBorders>
            <w:shd w:val="clear" w:color="auto" w:fill="auto"/>
            <w:noWrap/>
            <w:vAlign w:val="center"/>
            <w:hideMark/>
          </w:tcPr>
          <w:p w14:paraId="06E441B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YZK-165-B</w:t>
            </w:r>
          </w:p>
        </w:tc>
        <w:tc>
          <w:tcPr>
            <w:tcW w:w="0" w:type="auto"/>
            <w:tcBorders>
              <w:top w:val="nil"/>
              <w:left w:val="nil"/>
              <w:bottom w:val="single" w:sz="4" w:space="0" w:color="auto"/>
              <w:right w:val="single" w:sz="4" w:space="0" w:color="auto"/>
            </w:tcBorders>
            <w:shd w:val="clear" w:color="auto" w:fill="auto"/>
            <w:noWrap/>
            <w:vAlign w:val="center"/>
            <w:hideMark/>
          </w:tcPr>
          <w:p w14:paraId="7DB8A3B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F6EDA0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4AAF6AA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469B6B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25D2926" w14:textId="77777777" w:rsidTr="00D317E5">
        <w:trPr>
          <w:trHeight w:val="240"/>
        </w:trPr>
        <w:tc>
          <w:tcPr>
            <w:tcW w:w="0" w:type="auto"/>
            <w:tcBorders>
              <w:top w:val="nil"/>
              <w:left w:val="nil"/>
              <w:bottom w:val="nil"/>
              <w:right w:val="nil"/>
            </w:tcBorders>
            <w:shd w:val="clear" w:color="auto" w:fill="auto"/>
            <w:noWrap/>
            <w:hideMark/>
          </w:tcPr>
          <w:p w14:paraId="6CBB4426"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25FD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14</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294771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64A9134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455582E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Urvan 1</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C8BB84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JN1BE6DS2M9040108</w:t>
            </w:r>
          </w:p>
        </w:tc>
        <w:tc>
          <w:tcPr>
            <w:tcW w:w="0" w:type="auto"/>
            <w:tcBorders>
              <w:top w:val="nil"/>
              <w:left w:val="nil"/>
              <w:bottom w:val="single" w:sz="4" w:space="0" w:color="auto"/>
              <w:right w:val="single" w:sz="4" w:space="0" w:color="auto"/>
            </w:tcBorders>
            <w:shd w:val="clear" w:color="auto" w:fill="auto"/>
            <w:noWrap/>
            <w:vAlign w:val="center"/>
            <w:hideMark/>
          </w:tcPr>
          <w:p w14:paraId="172945E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YYR-483-D</w:t>
            </w:r>
          </w:p>
        </w:tc>
        <w:tc>
          <w:tcPr>
            <w:tcW w:w="0" w:type="auto"/>
            <w:tcBorders>
              <w:top w:val="nil"/>
              <w:left w:val="nil"/>
              <w:bottom w:val="single" w:sz="4" w:space="0" w:color="auto"/>
              <w:right w:val="single" w:sz="4" w:space="0" w:color="auto"/>
            </w:tcBorders>
            <w:shd w:val="clear" w:color="auto" w:fill="auto"/>
            <w:noWrap/>
            <w:vAlign w:val="center"/>
            <w:hideMark/>
          </w:tcPr>
          <w:p w14:paraId="256B54C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19F65E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7B15171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73230A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B94E049" w14:textId="77777777" w:rsidTr="00D317E5">
        <w:trPr>
          <w:trHeight w:val="240"/>
        </w:trPr>
        <w:tc>
          <w:tcPr>
            <w:tcW w:w="0" w:type="auto"/>
            <w:tcBorders>
              <w:top w:val="nil"/>
              <w:left w:val="nil"/>
              <w:bottom w:val="nil"/>
              <w:right w:val="nil"/>
            </w:tcBorders>
            <w:shd w:val="clear" w:color="auto" w:fill="auto"/>
            <w:noWrap/>
            <w:hideMark/>
          </w:tcPr>
          <w:p w14:paraId="6B00675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89CBA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15</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656852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403E3D6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2EC72A6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Urvan 2</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9B3A1C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JN1BE6DS2M9040710</w:t>
            </w:r>
          </w:p>
        </w:tc>
        <w:tc>
          <w:tcPr>
            <w:tcW w:w="0" w:type="auto"/>
            <w:tcBorders>
              <w:top w:val="nil"/>
              <w:left w:val="nil"/>
              <w:bottom w:val="single" w:sz="4" w:space="0" w:color="auto"/>
              <w:right w:val="single" w:sz="4" w:space="0" w:color="auto"/>
            </w:tcBorders>
            <w:shd w:val="clear" w:color="auto" w:fill="auto"/>
            <w:noWrap/>
            <w:vAlign w:val="center"/>
            <w:hideMark/>
          </w:tcPr>
          <w:p w14:paraId="6B51B3F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YYR-481-D</w:t>
            </w:r>
          </w:p>
        </w:tc>
        <w:tc>
          <w:tcPr>
            <w:tcW w:w="0" w:type="auto"/>
            <w:tcBorders>
              <w:top w:val="nil"/>
              <w:left w:val="nil"/>
              <w:bottom w:val="single" w:sz="4" w:space="0" w:color="auto"/>
              <w:right w:val="single" w:sz="4" w:space="0" w:color="auto"/>
            </w:tcBorders>
            <w:shd w:val="clear" w:color="auto" w:fill="auto"/>
            <w:noWrap/>
            <w:vAlign w:val="center"/>
            <w:hideMark/>
          </w:tcPr>
          <w:p w14:paraId="3871194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5E405B8"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77BC5BE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101DA0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EB5FA7" w14:textId="77777777" w:rsidTr="00D317E5">
        <w:trPr>
          <w:trHeight w:val="240"/>
        </w:trPr>
        <w:tc>
          <w:tcPr>
            <w:tcW w:w="0" w:type="auto"/>
            <w:tcBorders>
              <w:top w:val="nil"/>
              <w:left w:val="nil"/>
              <w:bottom w:val="nil"/>
              <w:right w:val="nil"/>
            </w:tcBorders>
            <w:shd w:val="clear" w:color="auto" w:fill="auto"/>
            <w:noWrap/>
            <w:hideMark/>
          </w:tcPr>
          <w:p w14:paraId="796D499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AD872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16</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C27379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178C73E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02470272"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Urvan</w:t>
            </w:r>
            <w:proofErr w:type="spellEnd"/>
            <w:r w:rsidRPr="00E05167">
              <w:rPr>
                <w:rFonts w:ascii="Barlow" w:eastAsia="Times New Roman" w:hAnsi="Barlow" w:cs="Arial"/>
                <w:sz w:val="18"/>
                <w:szCs w:val="18"/>
                <w:lang w:eastAsia="es-MX"/>
              </w:rPr>
              <w:t xml:space="preserve"> 3 (CAEY)</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935724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JN1BE6DS5G9008547</w:t>
            </w:r>
          </w:p>
        </w:tc>
        <w:tc>
          <w:tcPr>
            <w:tcW w:w="0" w:type="auto"/>
            <w:tcBorders>
              <w:top w:val="nil"/>
              <w:left w:val="nil"/>
              <w:bottom w:val="single" w:sz="4" w:space="0" w:color="auto"/>
              <w:right w:val="single" w:sz="4" w:space="0" w:color="auto"/>
            </w:tcBorders>
            <w:shd w:val="clear" w:color="auto" w:fill="auto"/>
            <w:noWrap/>
            <w:vAlign w:val="center"/>
            <w:hideMark/>
          </w:tcPr>
          <w:p w14:paraId="126D133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ZAJ-360-B</w:t>
            </w:r>
          </w:p>
        </w:tc>
        <w:tc>
          <w:tcPr>
            <w:tcW w:w="0" w:type="auto"/>
            <w:tcBorders>
              <w:top w:val="nil"/>
              <w:left w:val="nil"/>
              <w:bottom w:val="single" w:sz="4" w:space="0" w:color="auto"/>
              <w:right w:val="single" w:sz="4" w:space="0" w:color="auto"/>
            </w:tcBorders>
            <w:shd w:val="clear" w:color="auto" w:fill="auto"/>
            <w:noWrap/>
            <w:vAlign w:val="center"/>
            <w:hideMark/>
          </w:tcPr>
          <w:p w14:paraId="7D86E93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BAEB53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386A896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6A25CB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2F7ACD0" w14:textId="77777777" w:rsidTr="00D317E5">
        <w:trPr>
          <w:trHeight w:val="240"/>
        </w:trPr>
        <w:tc>
          <w:tcPr>
            <w:tcW w:w="0" w:type="auto"/>
            <w:tcBorders>
              <w:top w:val="nil"/>
              <w:left w:val="nil"/>
              <w:bottom w:val="nil"/>
              <w:right w:val="nil"/>
            </w:tcBorders>
            <w:shd w:val="clear" w:color="auto" w:fill="auto"/>
            <w:noWrap/>
            <w:hideMark/>
          </w:tcPr>
          <w:p w14:paraId="4EC170C5"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100D0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17</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8CFDE9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599B312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31BA81F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NP 300</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B18827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3N6AD33C6GK830823</w:t>
            </w:r>
          </w:p>
        </w:tc>
        <w:tc>
          <w:tcPr>
            <w:tcW w:w="0" w:type="auto"/>
            <w:tcBorders>
              <w:top w:val="nil"/>
              <w:left w:val="nil"/>
              <w:bottom w:val="single" w:sz="4" w:space="0" w:color="auto"/>
              <w:right w:val="single" w:sz="4" w:space="0" w:color="auto"/>
            </w:tcBorders>
            <w:shd w:val="clear" w:color="auto" w:fill="auto"/>
            <w:noWrap/>
            <w:vAlign w:val="center"/>
            <w:hideMark/>
          </w:tcPr>
          <w:p w14:paraId="5651459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YU-1954-A</w:t>
            </w:r>
          </w:p>
        </w:tc>
        <w:tc>
          <w:tcPr>
            <w:tcW w:w="0" w:type="auto"/>
            <w:tcBorders>
              <w:top w:val="nil"/>
              <w:left w:val="nil"/>
              <w:bottom w:val="single" w:sz="4" w:space="0" w:color="auto"/>
              <w:right w:val="single" w:sz="4" w:space="0" w:color="auto"/>
            </w:tcBorders>
            <w:shd w:val="clear" w:color="auto" w:fill="auto"/>
            <w:noWrap/>
            <w:vAlign w:val="center"/>
            <w:hideMark/>
          </w:tcPr>
          <w:p w14:paraId="06E7036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77A489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593F3E8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6A4E25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876B04" w14:textId="77777777" w:rsidTr="00D317E5">
        <w:trPr>
          <w:trHeight w:val="240"/>
        </w:trPr>
        <w:tc>
          <w:tcPr>
            <w:tcW w:w="0" w:type="auto"/>
            <w:tcBorders>
              <w:top w:val="nil"/>
              <w:left w:val="nil"/>
              <w:bottom w:val="nil"/>
              <w:right w:val="nil"/>
            </w:tcBorders>
            <w:shd w:val="clear" w:color="auto" w:fill="auto"/>
            <w:noWrap/>
            <w:hideMark/>
          </w:tcPr>
          <w:p w14:paraId="02AD99FB"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8F3A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18</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1A8DDE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Chevrolet</w:t>
            </w:r>
          </w:p>
        </w:tc>
        <w:tc>
          <w:tcPr>
            <w:tcW w:w="0" w:type="auto"/>
            <w:tcBorders>
              <w:top w:val="nil"/>
              <w:left w:val="nil"/>
              <w:bottom w:val="single" w:sz="4" w:space="0" w:color="auto"/>
              <w:right w:val="single" w:sz="4" w:space="0" w:color="auto"/>
            </w:tcBorders>
            <w:shd w:val="clear" w:color="auto" w:fill="auto"/>
            <w:noWrap/>
            <w:vAlign w:val="center"/>
            <w:hideMark/>
          </w:tcPr>
          <w:p w14:paraId="2655142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28F1CE1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Silverado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F7D1B1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3GCNC9EP7GG139202</w:t>
            </w:r>
          </w:p>
        </w:tc>
        <w:tc>
          <w:tcPr>
            <w:tcW w:w="0" w:type="auto"/>
            <w:tcBorders>
              <w:top w:val="nil"/>
              <w:left w:val="nil"/>
              <w:bottom w:val="single" w:sz="4" w:space="0" w:color="auto"/>
              <w:right w:val="single" w:sz="4" w:space="0" w:color="auto"/>
            </w:tcBorders>
            <w:shd w:val="clear" w:color="auto" w:fill="auto"/>
            <w:noWrap/>
            <w:vAlign w:val="center"/>
            <w:hideMark/>
          </w:tcPr>
          <w:p w14:paraId="5D85BC3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YU-1937-A</w:t>
            </w:r>
          </w:p>
        </w:tc>
        <w:tc>
          <w:tcPr>
            <w:tcW w:w="0" w:type="auto"/>
            <w:tcBorders>
              <w:top w:val="nil"/>
              <w:left w:val="nil"/>
              <w:bottom w:val="single" w:sz="4" w:space="0" w:color="auto"/>
              <w:right w:val="single" w:sz="4" w:space="0" w:color="auto"/>
            </w:tcBorders>
            <w:shd w:val="clear" w:color="auto" w:fill="auto"/>
            <w:noWrap/>
            <w:vAlign w:val="center"/>
            <w:hideMark/>
          </w:tcPr>
          <w:p w14:paraId="6E9268E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1CFB82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18D9177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5B664C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23530D" w14:textId="77777777" w:rsidTr="00D317E5">
        <w:trPr>
          <w:trHeight w:val="240"/>
        </w:trPr>
        <w:tc>
          <w:tcPr>
            <w:tcW w:w="0" w:type="auto"/>
            <w:tcBorders>
              <w:top w:val="nil"/>
              <w:left w:val="nil"/>
              <w:bottom w:val="nil"/>
              <w:right w:val="nil"/>
            </w:tcBorders>
            <w:shd w:val="clear" w:color="auto" w:fill="auto"/>
            <w:noWrap/>
            <w:hideMark/>
          </w:tcPr>
          <w:p w14:paraId="2C2174C3"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891D8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19</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93DAE5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Ford</w:t>
            </w:r>
          </w:p>
        </w:tc>
        <w:tc>
          <w:tcPr>
            <w:tcW w:w="0" w:type="auto"/>
            <w:tcBorders>
              <w:top w:val="nil"/>
              <w:left w:val="nil"/>
              <w:bottom w:val="single" w:sz="4" w:space="0" w:color="auto"/>
              <w:right w:val="single" w:sz="4" w:space="0" w:color="auto"/>
            </w:tcBorders>
            <w:shd w:val="clear" w:color="auto" w:fill="auto"/>
            <w:noWrap/>
            <w:vAlign w:val="center"/>
            <w:hideMark/>
          </w:tcPr>
          <w:p w14:paraId="6E55F63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72D3F8DE"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Ranger</w:t>
            </w:r>
            <w:proofErr w:type="spellEnd"/>
            <w:r w:rsidRPr="00E05167">
              <w:rPr>
                <w:rFonts w:ascii="Barlow" w:eastAsia="Times New Roman" w:hAnsi="Barlow" w:cs="Arial"/>
                <w:sz w:val="18"/>
                <w:szCs w:val="18"/>
                <w:lang w:eastAsia="es-MX"/>
              </w:rPr>
              <w:t xml:space="preserve"> (CAEY)</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8FF48C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8AFBR5AA6F6304578</w:t>
            </w:r>
          </w:p>
        </w:tc>
        <w:tc>
          <w:tcPr>
            <w:tcW w:w="0" w:type="auto"/>
            <w:tcBorders>
              <w:top w:val="nil"/>
              <w:left w:val="nil"/>
              <w:bottom w:val="single" w:sz="4" w:space="0" w:color="auto"/>
              <w:right w:val="single" w:sz="4" w:space="0" w:color="auto"/>
            </w:tcBorders>
            <w:shd w:val="clear" w:color="auto" w:fill="auto"/>
            <w:noWrap/>
            <w:vAlign w:val="center"/>
            <w:hideMark/>
          </w:tcPr>
          <w:p w14:paraId="04978B9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YP-5645-A</w:t>
            </w:r>
          </w:p>
        </w:tc>
        <w:tc>
          <w:tcPr>
            <w:tcW w:w="0" w:type="auto"/>
            <w:tcBorders>
              <w:top w:val="nil"/>
              <w:left w:val="nil"/>
              <w:bottom w:val="single" w:sz="4" w:space="0" w:color="auto"/>
              <w:right w:val="single" w:sz="4" w:space="0" w:color="auto"/>
            </w:tcBorders>
            <w:shd w:val="clear" w:color="auto" w:fill="auto"/>
            <w:noWrap/>
            <w:vAlign w:val="center"/>
            <w:hideMark/>
          </w:tcPr>
          <w:p w14:paraId="44D36B3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7DC4CF6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Arrendamiento (Préstamo)</w:t>
            </w:r>
          </w:p>
        </w:tc>
        <w:tc>
          <w:tcPr>
            <w:tcW w:w="0" w:type="auto"/>
            <w:tcBorders>
              <w:top w:val="nil"/>
              <w:left w:val="nil"/>
              <w:bottom w:val="single" w:sz="4" w:space="0" w:color="auto"/>
              <w:right w:val="single" w:sz="4" w:space="0" w:color="auto"/>
            </w:tcBorders>
            <w:shd w:val="clear" w:color="auto" w:fill="auto"/>
            <w:noWrap/>
            <w:vAlign w:val="center"/>
            <w:hideMark/>
          </w:tcPr>
          <w:p w14:paraId="0255ABF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SAF</w:t>
            </w:r>
          </w:p>
        </w:tc>
        <w:tc>
          <w:tcPr>
            <w:tcW w:w="0" w:type="auto"/>
            <w:vAlign w:val="center"/>
            <w:hideMark/>
          </w:tcPr>
          <w:p w14:paraId="2BB3CF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7A81CC" w14:textId="77777777" w:rsidTr="00D317E5">
        <w:trPr>
          <w:trHeight w:val="240"/>
        </w:trPr>
        <w:tc>
          <w:tcPr>
            <w:tcW w:w="0" w:type="auto"/>
            <w:tcBorders>
              <w:top w:val="nil"/>
              <w:left w:val="nil"/>
              <w:bottom w:val="nil"/>
              <w:right w:val="nil"/>
            </w:tcBorders>
            <w:shd w:val="clear" w:color="auto" w:fill="auto"/>
            <w:noWrap/>
            <w:hideMark/>
          </w:tcPr>
          <w:p w14:paraId="6235E10D"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7ACED"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20</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981EDF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38921B55"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Camion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82F4B1E"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Estaquito</w:t>
            </w:r>
            <w:proofErr w:type="spellEnd"/>
            <w:r w:rsidRPr="00E05167">
              <w:rPr>
                <w:rFonts w:ascii="Barlow" w:eastAsia="Times New Roman" w:hAnsi="Barlow" w:cs="Arial"/>
                <w:sz w:val="18"/>
                <w:szCs w:val="18"/>
                <w:lang w:eastAsia="es-MX"/>
              </w:rPr>
              <w:t xml:space="preserve"> (CAEY)</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961A36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3N6DD25T5EK077299</w:t>
            </w:r>
          </w:p>
        </w:tc>
        <w:tc>
          <w:tcPr>
            <w:tcW w:w="0" w:type="auto"/>
            <w:tcBorders>
              <w:top w:val="nil"/>
              <w:left w:val="nil"/>
              <w:bottom w:val="single" w:sz="4" w:space="0" w:color="auto"/>
              <w:right w:val="single" w:sz="4" w:space="0" w:color="auto"/>
            </w:tcBorders>
            <w:shd w:val="clear" w:color="auto" w:fill="auto"/>
            <w:noWrap/>
            <w:vAlign w:val="center"/>
            <w:hideMark/>
          </w:tcPr>
          <w:p w14:paraId="21C76B29"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YS-4747-A</w:t>
            </w:r>
          </w:p>
        </w:tc>
        <w:tc>
          <w:tcPr>
            <w:tcW w:w="0" w:type="auto"/>
            <w:tcBorders>
              <w:top w:val="nil"/>
              <w:left w:val="nil"/>
              <w:bottom w:val="single" w:sz="4" w:space="0" w:color="auto"/>
              <w:right w:val="single" w:sz="4" w:space="0" w:color="auto"/>
            </w:tcBorders>
            <w:shd w:val="clear" w:color="auto" w:fill="auto"/>
            <w:noWrap/>
            <w:vAlign w:val="center"/>
            <w:hideMark/>
          </w:tcPr>
          <w:p w14:paraId="7A66C03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GRIS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2E8B9E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4531789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15EB00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D0E6568" w14:textId="77777777" w:rsidTr="00D317E5">
        <w:trPr>
          <w:trHeight w:val="240"/>
        </w:trPr>
        <w:tc>
          <w:tcPr>
            <w:tcW w:w="0" w:type="auto"/>
            <w:tcBorders>
              <w:top w:val="nil"/>
              <w:left w:val="nil"/>
              <w:bottom w:val="nil"/>
              <w:right w:val="nil"/>
            </w:tcBorders>
            <w:shd w:val="clear" w:color="auto" w:fill="auto"/>
            <w:noWrap/>
            <w:hideMark/>
          </w:tcPr>
          <w:p w14:paraId="3DD252EA"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C3B2C0"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21</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6AD3E2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Nissan</w:t>
            </w:r>
          </w:p>
        </w:tc>
        <w:tc>
          <w:tcPr>
            <w:tcW w:w="0" w:type="auto"/>
            <w:tcBorders>
              <w:top w:val="nil"/>
              <w:left w:val="nil"/>
              <w:bottom w:val="single" w:sz="4" w:space="0" w:color="auto"/>
              <w:right w:val="single" w:sz="4" w:space="0" w:color="auto"/>
            </w:tcBorders>
            <w:shd w:val="clear" w:color="auto" w:fill="auto"/>
            <w:noWrap/>
            <w:vAlign w:val="center"/>
            <w:hideMark/>
          </w:tcPr>
          <w:p w14:paraId="0F352B51"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Camion</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5CB862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CHEVROLET (CAEY)</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6BE6B48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5GCJC44K0PN1117096</w:t>
            </w:r>
          </w:p>
        </w:tc>
        <w:tc>
          <w:tcPr>
            <w:tcW w:w="0" w:type="auto"/>
            <w:tcBorders>
              <w:top w:val="nil"/>
              <w:left w:val="nil"/>
              <w:bottom w:val="single" w:sz="4" w:space="0" w:color="auto"/>
              <w:right w:val="single" w:sz="4" w:space="0" w:color="auto"/>
            </w:tcBorders>
            <w:shd w:val="clear" w:color="auto" w:fill="auto"/>
            <w:noWrap/>
            <w:vAlign w:val="center"/>
            <w:hideMark/>
          </w:tcPr>
          <w:p w14:paraId="0CA86C8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YS-4746-A</w:t>
            </w:r>
          </w:p>
        </w:tc>
        <w:tc>
          <w:tcPr>
            <w:tcW w:w="0" w:type="auto"/>
            <w:tcBorders>
              <w:top w:val="nil"/>
              <w:left w:val="nil"/>
              <w:bottom w:val="single" w:sz="4" w:space="0" w:color="auto"/>
              <w:right w:val="single" w:sz="4" w:space="0" w:color="auto"/>
            </w:tcBorders>
            <w:shd w:val="clear" w:color="auto" w:fill="auto"/>
            <w:noWrap/>
            <w:vAlign w:val="center"/>
            <w:hideMark/>
          </w:tcPr>
          <w:p w14:paraId="3457FD43"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VERDE</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E9BD01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2A8B4A5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3CAFBD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D38F16B" w14:textId="77777777" w:rsidTr="00D317E5">
        <w:trPr>
          <w:trHeight w:val="240"/>
        </w:trPr>
        <w:tc>
          <w:tcPr>
            <w:tcW w:w="0" w:type="auto"/>
            <w:tcBorders>
              <w:top w:val="nil"/>
              <w:left w:val="nil"/>
              <w:bottom w:val="nil"/>
              <w:right w:val="nil"/>
            </w:tcBorders>
            <w:shd w:val="clear" w:color="auto" w:fill="auto"/>
            <w:noWrap/>
            <w:hideMark/>
          </w:tcPr>
          <w:p w14:paraId="6C5522A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1EE1F2"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0CEB7D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Volkswagen</w:t>
            </w:r>
          </w:p>
        </w:tc>
        <w:tc>
          <w:tcPr>
            <w:tcW w:w="0" w:type="auto"/>
            <w:tcBorders>
              <w:top w:val="nil"/>
              <w:left w:val="nil"/>
              <w:bottom w:val="single" w:sz="4" w:space="0" w:color="auto"/>
              <w:right w:val="single" w:sz="4" w:space="0" w:color="auto"/>
            </w:tcBorders>
            <w:shd w:val="clear" w:color="auto" w:fill="auto"/>
            <w:noWrap/>
            <w:vAlign w:val="center"/>
            <w:hideMark/>
          </w:tcPr>
          <w:p w14:paraId="256F6C0E"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Camioneta</w:t>
            </w:r>
          </w:p>
        </w:tc>
        <w:tc>
          <w:tcPr>
            <w:tcW w:w="0" w:type="auto"/>
            <w:tcBorders>
              <w:top w:val="nil"/>
              <w:left w:val="nil"/>
              <w:bottom w:val="single" w:sz="4" w:space="0" w:color="auto"/>
              <w:right w:val="single" w:sz="4" w:space="0" w:color="auto"/>
            </w:tcBorders>
            <w:shd w:val="clear" w:color="auto" w:fill="auto"/>
            <w:noWrap/>
            <w:vAlign w:val="center"/>
            <w:hideMark/>
          </w:tcPr>
          <w:p w14:paraId="3E910A5C" w14:textId="77777777" w:rsidR="00D317E5" w:rsidRPr="00E05167" w:rsidRDefault="00D317E5" w:rsidP="00D317E5">
            <w:pPr>
              <w:spacing w:after="0" w:line="240" w:lineRule="auto"/>
              <w:jc w:val="center"/>
              <w:rPr>
                <w:rFonts w:ascii="Barlow" w:eastAsia="Times New Roman" w:hAnsi="Barlow" w:cs="Arial"/>
                <w:sz w:val="18"/>
                <w:szCs w:val="18"/>
                <w:lang w:eastAsia="es-MX"/>
              </w:rPr>
            </w:pPr>
            <w:proofErr w:type="spellStart"/>
            <w:r w:rsidRPr="00E05167">
              <w:rPr>
                <w:rFonts w:ascii="Barlow" w:eastAsia="Times New Roman" w:hAnsi="Barlow" w:cs="Arial"/>
                <w:sz w:val="18"/>
                <w:szCs w:val="18"/>
                <w:lang w:eastAsia="es-MX"/>
              </w:rPr>
              <w:t>Sportvan</w:t>
            </w:r>
            <w:proofErr w:type="spell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D474AE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8AWPB45Z17A321095</w:t>
            </w:r>
          </w:p>
        </w:tc>
        <w:tc>
          <w:tcPr>
            <w:tcW w:w="0" w:type="auto"/>
            <w:tcBorders>
              <w:top w:val="nil"/>
              <w:left w:val="nil"/>
              <w:bottom w:val="single" w:sz="4" w:space="0" w:color="auto"/>
              <w:right w:val="single" w:sz="4" w:space="0" w:color="auto"/>
            </w:tcBorders>
            <w:shd w:val="clear" w:color="auto" w:fill="auto"/>
            <w:noWrap/>
            <w:vAlign w:val="center"/>
            <w:hideMark/>
          </w:tcPr>
          <w:p w14:paraId="1310835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YYR-245-B</w:t>
            </w:r>
          </w:p>
        </w:tc>
        <w:tc>
          <w:tcPr>
            <w:tcW w:w="0" w:type="auto"/>
            <w:tcBorders>
              <w:top w:val="nil"/>
              <w:left w:val="nil"/>
              <w:bottom w:val="single" w:sz="4" w:space="0" w:color="auto"/>
              <w:right w:val="single" w:sz="4" w:space="0" w:color="auto"/>
            </w:tcBorders>
            <w:shd w:val="clear" w:color="auto" w:fill="auto"/>
            <w:noWrap/>
            <w:vAlign w:val="center"/>
            <w:hideMark/>
          </w:tcPr>
          <w:p w14:paraId="7B8A6B47"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Negro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8426D1F"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7760E825"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5BB6C1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B5B8A4" w14:textId="77777777" w:rsidTr="00D317E5">
        <w:trPr>
          <w:trHeight w:val="240"/>
        </w:trPr>
        <w:tc>
          <w:tcPr>
            <w:tcW w:w="0" w:type="auto"/>
            <w:tcBorders>
              <w:top w:val="nil"/>
              <w:left w:val="nil"/>
              <w:bottom w:val="nil"/>
              <w:right w:val="nil"/>
            </w:tcBorders>
            <w:shd w:val="clear" w:color="auto" w:fill="auto"/>
            <w:noWrap/>
            <w:hideMark/>
          </w:tcPr>
          <w:p w14:paraId="5C924214"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DD98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23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28FB95C"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Toyota</w:t>
            </w:r>
          </w:p>
        </w:tc>
        <w:tc>
          <w:tcPr>
            <w:tcW w:w="0" w:type="auto"/>
            <w:tcBorders>
              <w:top w:val="nil"/>
              <w:left w:val="nil"/>
              <w:bottom w:val="single" w:sz="4" w:space="0" w:color="auto"/>
              <w:right w:val="single" w:sz="4" w:space="0" w:color="auto"/>
            </w:tcBorders>
            <w:shd w:val="clear" w:color="auto" w:fill="auto"/>
            <w:noWrap/>
            <w:vAlign w:val="center"/>
            <w:hideMark/>
          </w:tcPr>
          <w:p w14:paraId="4EC6CEA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Auto</w:t>
            </w:r>
          </w:p>
        </w:tc>
        <w:tc>
          <w:tcPr>
            <w:tcW w:w="0" w:type="auto"/>
            <w:tcBorders>
              <w:top w:val="nil"/>
              <w:left w:val="nil"/>
              <w:bottom w:val="single" w:sz="4" w:space="0" w:color="auto"/>
              <w:right w:val="single" w:sz="4" w:space="0" w:color="auto"/>
            </w:tcBorders>
            <w:shd w:val="clear" w:color="auto" w:fill="auto"/>
            <w:noWrap/>
            <w:vAlign w:val="center"/>
            <w:hideMark/>
          </w:tcPr>
          <w:p w14:paraId="3BF36491"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Avanza</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0365DE7A"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MHFMC13FX8K009040</w:t>
            </w:r>
          </w:p>
        </w:tc>
        <w:tc>
          <w:tcPr>
            <w:tcW w:w="0" w:type="auto"/>
            <w:tcBorders>
              <w:top w:val="nil"/>
              <w:left w:val="nil"/>
              <w:bottom w:val="single" w:sz="4" w:space="0" w:color="auto"/>
              <w:right w:val="single" w:sz="4" w:space="0" w:color="auto"/>
            </w:tcBorders>
            <w:shd w:val="clear" w:color="auto" w:fill="auto"/>
            <w:noWrap/>
            <w:vAlign w:val="center"/>
            <w:hideMark/>
          </w:tcPr>
          <w:p w14:paraId="7614B2F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YZT-330-B</w:t>
            </w:r>
          </w:p>
        </w:tc>
        <w:tc>
          <w:tcPr>
            <w:tcW w:w="0" w:type="auto"/>
            <w:tcBorders>
              <w:top w:val="nil"/>
              <w:left w:val="nil"/>
              <w:bottom w:val="single" w:sz="4" w:space="0" w:color="auto"/>
              <w:right w:val="single" w:sz="4" w:space="0" w:color="auto"/>
            </w:tcBorders>
            <w:shd w:val="clear" w:color="auto" w:fill="auto"/>
            <w:noWrap/>
            <w:vAlign w:val="center"/>
            <w:hideMark/>
          </w:tcPr>
          <w:p w14:paraId="1322232B"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Blanco</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1FABEB16"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Propio</w:t>
            </w:r>
          </w:p>
        </w:tc>
        <w:tc>
          <w:tcPr>
            <w:tcW w:w="0" w:type="auto"/>
            <w:tcBorders>
              <w:top w:val="nil"/>
              <w:left w:val="nil"/>
              <w:bottom w:val="single" w:sz="4" w:space="0" w:color="auto"/>
              <w:right w:val="single" w:sz="4" w:space="0" w:color="auto"/>
            </w:tcBorders>
            <w:shd w:val="clear" w:color="auto" w:fill="auto"/>
            <w:noWrap/>
            <w:vAlign w:val="center"/>
            <w:hideMark/>
          </w:tcPr>
          <w:p w14:paraId="216662E4" w14:textId="77777777" w:rsidR="00D317E5" w:rsidRPr="00E05167" w:rsidRDefault="00D317E5"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IYEM</w:t>
            </w:r>
          </w:p>
        </w:tc>
        <w:tc>
          <w:tcPr>
            <w:tcW w:w="0" w:type="auto"/>
            <w:vAlign w:val="center"/>
            <w:hideMark/>
          </w:tcPr>
          <w:p w14:paraId="6FEC8B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A02794F" w14:textId="77777777" w:rsidTr="00D317E5">
        <w:trPr>
          <w:trHeight w:val="240"/>
        </w:trPr>
        <w:tc>
          <w:tcPr>
            <w:tcW w:w="0" w:type="auto"/>
            <w:tcBorders>
              <w:top w:val="nil"/>
              <w:left w:val="nil"/>
              <w:bottom w:val="nil"/>
              <w:right w:val="nil"/>
            </w:tcBorders>
            <w:shd w:val="clear" w:color="auto" w:fill="auto"/>
            <w:noWrap/>
            <w:hideMark/>
          </w:tcPr>
          <w:p w14:paraId="36794FE8"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hideMark/>
          </w:tcPr>
          <w:p w14:paraId="66FB59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A2F5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B40B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F19CF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4263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01D5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6735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6F34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3234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23B0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301B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8A6C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6BDD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1B86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F480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547103" w14:textId="77777777" w:rsidTr="00D317E5">
        <w:trPr>
          <w:trHeight w:val="240"/>
        </w:trPr>
        <w:tc>
          <w:tcPr>
            <w:tcW w:w="0" w:type="auto"/>
            <w:tcBorders>
              <w:top w:val="nil"/>
              <w:left w:val="nil"/>
              <w:bottom w:val="nil"/>
              <w:right w:val="nil"/>
            </w:tcBorders>
            <w:shd w:val="clear" w:color="auto" w:fill="auto"/>
            <w:noWrap/>
            <w:hideMark/>
          </w:tcPr>
          <w:p w14:paraId="0BF49F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bottom"/>
            <w:hideMark/>
          </w:tcPr>
          <w:p w14:paraId="42997B27"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Activo Diferido</w:t>
            </w:r>
          </w:p>
        </w:tc>
        <w:tc>
          <w:tcPr>
            <w:tcW w:w="0" w:type="auto"/>
            <w:tcBorders>
              <w:top w:val="nil"/>
              <w:left w:val="nil"/>
              <w:bottom w:val="nil"/>
              <w:right w:val="nil"/>
            </w:tcBorders>
            <w:shd w:val="clear" w:color="auto" w:fill="auto"/>
            <w:noWrap/>
            <w:vAlign w:val="bottom"/>
            <w:hideMark/>
          </w:tcPr>
          <w:p w14:paraId="151650F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142D371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5A6ACD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41A54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F6D465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E314DE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485806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09B330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D015D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7DF4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32993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D0664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953BB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180F7CE" w14:textId="77777777" w:rsidTr="00D317E5">
        <w:trPr>
          <w:trHeight w:val="240"/>
        </w:trPr>
        <w:tc>
          <w:tcPr>
            <w:tcW w:w="0" w:type="auto"/>
            <w:tcBorders>
              <w:top w:val="nil"/>
              <w:left w:val="nil"/>
              <w:bottom w:val="nil"/>
              <w:right w:val="nil"/>
            </w:tcBorders>
            <w:shd w:val="clear" w:color="auto" w:fill="auto"/>
            <w:noWrap/>
            <w:hideMark/>
          </w:tcPr>
          <w:p w14:paraId="1E802F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36A33AB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 integras de la siguiente manera:</w:t>
            </w:r>
          </w:p>
        </w:tc>
        <w:tc>
          <w:tcPr>
            <w:tcW w:w="0" w:type="auto"/>
            <w:tcBorders>
              <w:top w:val="nil"/>
              <w:left w:val="nil"/>
              <w:bottom w:val="nil"/>
              <w:right w:val="nil"/>
            </w:tcBorders>
            <w:shd w:val="clear" w:color="auto" w:fill="auto"/>
            <w:noWrap/>
            <w:vAlign w:val="bottom"/>
            <w:hideMark/>
          </w:tcPr>
          <w:p w14:paraId="2F1082F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277CA9E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8DCB0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B3489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EF418A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56386A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630A9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3F2CD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4C16A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20B9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7932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D621154" w14:textId="77777777" w:rsidTr="00D317E5">
        <w:trPr>
          <w:trHeight w:val="240"/>
        </w:trPr>
        <w:tc>
          <w:tcPr>
            <w:tcW w:w="0" w:type="auto"/>
            <w:tcBorders>
              <w:top w:val="nil"/>
              <w:left w:val="nil"/>
              <w:bottom w:val="nil"/>
              <w:right w:val="nil"/>
            </w:tcBorders>
            <w:shd w:val="clear" w:color="auto" w:fill="auto"/>
            <w:noWrap/>
            <w:hideMark/>
          </w:tcPr>
          <w:p w14:paraId="0BAF7B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2917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17E5B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7762BA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B765E6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7110F4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484F46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BA1282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08E290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8C7ADC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F61AD4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140CF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E697F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052AC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C259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0E788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84BDBA" w14:textId="77777777" w:rsidTr="00D317E5">
        <w:trPr>
          <w:trHeight w:val="240"/>
        </w:trPr>
        <w:tc>
          <w:tcPr>
            <w:tcW w:w="0" w:type="auto"/>
            <w:tcBorders>
              <w:top w:val="nil"/>
              <w:left w:val="nil"/>
              <w:bottom w:val="nil"/>
              <w:right w:val="nil"/>
            </w:tcBorders>
            <w:shd w:val="clear" w:color="auto" w:fill="auto"/>
            <w:noWrap/>
            <w:hideMark/>
          </w:tcPr>
          <w:p w14:paraId="463FB1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9545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A700B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D2370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94FDB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vAlign w:val="bottom"/>
            <w:hideMark/>
          </w:tcPr>
          <w:p w14:paraId="57D7872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02693CF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A556A8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E3EAB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7AFAD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B1CD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33C8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9F53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1534B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8552EAC" w14:textId="77777777" w:rsidTr="00D317E5">
        <w:trPr>
          <w:trHeight w:val="240"/>
        </w:trPr>
        <w:tc>
          <w:tcPr>
            <w:tcW w:w="0" w:type="auto"/>
            <w:tcBorders>
              <w:top w:val="nil"/>
              <w:left w:val="nil"/>
              <w:bottom w:val="nil"/>
              <w:right w:val="nil"/>
            </w:tcBorders>
            <w:shd w:val="clear" w:color="auto" w:fill="auto"/>
            <w:noWrap/>
            <w:hideMark/>
          </w:tcPr>
          <w:p w14:paraId="366F5A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DD36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79029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ACTIVOS DIFERIDOS</w:t>
            </w:r>
          </w:p>
        </w:tc>
        <w:tc>
          <w:tcPr>
            <w:tcW w:w="0" w:type="auto"/>
            <w:tcBorders>
              <w:top w:val="nil"/>
              <w:left w:val="nil"/>
              <w:bottom w:val="single" w:sz="4" w:space="0" w:color="auto"/>
              <w:right w:val="single" w:sz="4" w:space="0" w:color="auto"/>
            </w:tcBorders>
            <w:shd w:val="clear" w:color="auto" w:fill="auto"/>
            <w:noWrap/>
            <w:vAlign w:val="bottom"/>
            <w:hideMark/>
          </w:tcPr>
          <w:p w14:paraId="026418F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single" w:sz="4" w:space="0" w:color="auto"/>
              <w:right w:val="single" w:sz="4" w:space="0" w:color="auto"/>
            </w:tcBorders>
            <w:shd w:val="clear" w:color="auto" w:fill="auto"/>
            <w:noWrap/>
            <w:vAlign w:val="bottom"/>
            <w:hideMark/>
          </w:tcPr>
          <w:p w14:paraId="551DAC1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vAlign w:val="bottom"/>
            <w:hideMark/>
          </w:tcPr>
          <w:p w14:paraId="6E5FE6B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7021FA3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28877E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6DB39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9052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C612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BC40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023A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877D5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BAA9B9C" w14:textId="77777777" w:rsidTr="00D317E5">
        <w:trPr>
          <w:trHeight w:val="240"/>
        </w:trPr>
        <w:tc>
          <w:tcPr>
            <w:tcW w:w="0" w:type="auto"/>
            <w:tcBorders>
              <w:top w:val="nil"/>
              <w:left w:val="nil"/>
              <w:bottom w:val="nil"/>
              <w:right w:val="nil"/>
            </w:tcBorders>
            <w:shd w:val="clear" w:color="auto" w:fill="auto"/>
            <w:noWrap/>
            <w:hideMark/>
          </w:tcPr>
          <w:p w14:paraId="46EC41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70A2036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Activos Diferidos al 31 DE MARZO DE 2023.</w:t>
            </w:r>
          </w:p>
        </w:tc>
        <w:tc>
          <w:tcPr>
            <w:tcW w:w="0" w:type="auto"/>
            <w:vAlign w:val="center"/>
            <w:hideMark/>
          </w:tcPr>
          <w:p w14:paraId="1268DB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4253EC7" w14:textId="77777777" w:rsidTr="00D317E5">
        <w:trPr>
          <w:trHeight w:val="240"/>
        </w:trPr>
        <w:tc>
          <w:tcPr>
            <w:tcW w:w="0" w:type="auto"/>
            <w:tcBorders>
              <w:top w:val="nil"/>
              <w:left w:val="nil"/>
              <w:bottom w:val="nil"/>
              <w:right w:val="nil"/>
            </w:tcBorders>
            <w:shd w:val="clear" w:color="auto" w:fill="auto"/>
            <w:noWrap/>
            <w:hideMark/>
          </w:tcPr>
          <w:p w14:paraId="3B2092B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hideMark/>
          </w:tcPr>
          <w:p w14:paraId="6BA9C8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781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9E1CC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5FC2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A67C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0B82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A5B1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BA26F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9D12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E5AD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47F3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5156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72A9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D321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CAB8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190558" w14:textId="77777777" w:rsidTr="00D317E5">
        <w:trPr>
          <w:trHeight w:val="240"/>
        </w:trPr>
        <w:tc>
          <w:tcPr>
            <w:tcW w:w="0" w:type="auto"/>
            <w:tcBorders>
              <w:top w:val="nil"/>
              <w:left w:val="nil"/>
              <w:bottom w:val="nil"/>
              <w:right w:val="nil"/>
            </w:tcBorders>
            <w:shd w:val="clear" w:color="auto" w:fill="auto"/>
            <w:noWrap/>
            <w:vAlign w:val="bottom"/>
            <w:hideMark/>
          </w:tcPr>
          <w:p w14:paraId="03E63A9A"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3"/>
            <w:tcBorders>
              <w:top w:val="nil"/>
              <w:left w:val="nil"/>
              <w:bottom w:val="nil"/>
              <w:right w:val="nil"/>
            </w:tcBorders>
            <w:shd w:val="clear" w:color="auto" w:fill="auto"/>
            <w:noWrap/>
            <w:hideMark/>
          </w:tcPr>
          <w:p w14:paraId="3262E569"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Estimaciones y Deterioros</w:t>
            </w:r>
          </w:p>
        </w:tc>
        <w:tc>
          <w:tcPr>
            <w:tcW w:w="0" w:type="auto"/>
            <w:tcBorders>
              <w:top w:val="nil"/>
              <w:left w:val="nil"/>
              <w:bottom w:val="nil"/>
              <w:right w:val="nil"/>
            </w:tcBorders>
            <w:shd w:val="clear" w:color="auto" w:fill="auto"/>
            <w:noWrap/>
            <w:hideMark/>
          </w:tcPr>
          <w:p w14:paraId="1707C138"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1F8C2D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ADFB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88DE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DC5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361C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F06A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4440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7E6A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C79D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E356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F82D4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B7CCFF" w14:textId="77777777" w:rsidTr="00D317E5">
        <w:trPr>
          <w:trHeight w:val="240"/>
        </w:trPr>
        <w:tc>
          <w:tcPr>
            <w:tcW w:w="0" w:type="auto"/>
            <w:tcBorders>
              <w:top w:val="nil"/>
              <w:left w:val="nil"/>
              <w:bottom w:val="nil"/>
              <w:right w:val="nil"/>
            </w:tcBorders>
            <w:shd w:val="clear" w:color="auto" w:fill="auto"/>
            <w:noWrap/>
            <w:hideMark/>
          </w:tcPr>
          <w:p w14:paraId="6FEEBE7B"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10.</w:t>
            </w:r>
          </w:p>
        </w:tc>
        <w:tc>
          <w:tcPr>
            <w:tcW w:w="0" w:type="auto"/>
            <w:gridSpan w:val="14"/>
            <w:vMerge w:val="restart"/>
            <w:tcBorders>
              <w:top w:val="nil"/>
              <w:left w:val="nil"/>
              <w:bottom w:val="nil"/>
              <w:right w:val="nil"/>
            </w:tcBorders>
            <w:shd w:val="clear" w:color="auto" w:fill="auto"/>
            <w:hideMark/>
          </w:tcPr>
          <w:p w14:paraId="350E79C2"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informarán los criterios utilizados para la determinación de las estimaciones; por ejemplo: estimación de cuentas incobrables, estimación de inventarios, deterioro de activos biológicos y cualquier otra que aplique.</w:t>
            </w:r>
          </w:p>
        </w:tc>
        <w:tc>
          <w:tcPr>
            <w:tcW w:w="0" w:type="auto"/>
            <w:vAlign w:val="center"/>
            <w:hideMark/>
          </w:tcPr>
          <w:p w14:paraId="0761D1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768AC73" w14:textId="77777777" w:rsidTr="00D317E5">
        <w:trPr>
          <w:trHeight w:val="240"/>
        </w:trPr>
        <w:tc>
          <w:tcPr>
            <w:tcW w:w="0" w:type="auto"/>
            <w:tcBorders>
              <w:top w:val="nil"/>
              <w:left w:val="nil"/>
              <w:bottom w:val="nil"/>
              <w:right w:val="nil"/>
            </w:tcBorders>
            <w:shd w:val="clear" w:color="auto" w:fill="auto"/>
            <w:noWrap/>
            <w:hideMark/>
          </w:tcPr>
          <w:p w14:paraId="7C403936"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46DFC002"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10D5DC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69CB83B" w14:textId="77777777" w:rsidTr="00D317E5">
        <w:trPr>
          <w:trHeight w:val="240"/>
        </w:trPr>
        <w:tc>
          <w:tcPr>
            <w:tcW w:w="0" w:type="auto"/>
            <w:tcBorders>
              <w:top w:val="nil"/>
              <w:left w:val="nil"/>
              <w:bottom w:val="nil"/>
              <w:right w:val="nil"/>
            </w:tcBorders>
            <w:shd w:val="clear" w:color="auto" w:fill="auto"/>
            <w:noWrap/>
            <w:hideMark/>
          </w:tcPr>
          <w:p w14:paraId="05ACB9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4E43281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(IYEM), no cuenta con Estimaciones y Deterioros al 31 DE MARZO DE 2023.</w:t>
            </w:r>
          </w:p>
        </w:tc>
        <w:tc>
          <w:tcPr>
            <w:tcW w:w="0" w:type="auto"/>
            <w:vAlign w:val="center"/>
            <w:hideMark/>
          </w:tcPr>
          <w:p w14:paraId="0166FA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B0C091" w14:textId="77777777" w:rsidTr="00D317E5">
        <w:trPr>
          <w:trHeight w:val="240"/>
        </w:trPr>
        <w:tc>
          <w:tcPr>
            <w:tcW w:w="0" w:type="auto"/>
            <w:tcBorders>
              <w:top w:val="nil"/>
              <w:left w:val="nil"/>
              <w:bottom w:val="nil"/>
              <w:right w:val="nil"/>
            </w:tcBorders>
            <w:shd w:val="clear" w:color="auto" w:fill="auto"/>
            <w:noWrap/>
            <w:vAlign w:val="bottom"/>
            <w:hideMark/>
          </w:tcPr>
          <w:p w14:paraId="255496FD"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2"/>
            <w:tcBorders>
              <w:top w:val="nil"/>
              <w:left w:val="nil"/>
              <w:bottom w:val="nil"/>
              <w:right w:val="nil"/>
            </w:tcBorders>
            <w:shd w:val="clear" w:color="auto" w:fill="auto"/>
            <w:noWrap/>
            <w:hideMark/>
          </w:tcPr>
          <w:p w14:paraId="393127E6"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Otros Activos</w:t>
            </w:r>
          </w:p>
        </w:tc>
        <w:tc>
          <w:tcPr>
            <w:tcW w:w="0" w:type="auto"/>
            <w:tcBorders>
              <w:top w:val="nil"/>
              <w:left w:val="nil"/>
              <w:bottom w:val="nil"/>
              <w:right w:val="nil"/>
            </w:tcBorders>
            <w:shd w:val="clear" w:color="auto" w:fill="auto"/>
            <w:noWrap/>
            <w:hideMark/>
          </w:tcPr>
          <w:p w14:paraId="2DD4810A"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4C6738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E96E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3CFE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EEA9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D77E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24C7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0D6D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3EDF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0D8F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45BD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892E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7CE4E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479047A" w14:textId="77777777" w:rsidTr="00D317E5">
        <w:trPr>
          <w:trHeight w:val="240"/>
        </w:trPr>
        <w:tc>
          <w:tcPr>
            <w:tcW w:w="0" w:type="auto"/>
            <w:tcBorders>
              <w:top w:val="nil"/>
              <w:left w:val="nil"/>
              <w:bottom w:val="nil"/>
              <w:right w:val="nil"/>
            </w:tcBorders>
            <w:shd w:val="clear" w:color="auto" w:fill="auto"/>
            <w:noWrap/>
            <w:hideMark/>
          </w:tcPr>
          <w:p w14:paraId="47D8752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11.</w:t>
            </w:r>
          </w:p>
        </w:tc>
        <w:tc>
          <w:tcPr>
            <w:tcW w:w="0" w:type="auto"/>
            <w:gridSpan w:val="14"/>
            <w:vMerge w:val="restart"/>
            <w:tcBorders>
              <w:top w:val="nil"/>
              <w:left w:val="nil"/>
              <w:bottom w:val="nil"/>
              <w:right w:val="nil"/>
            </w:tcBorders>
            <w:shd w:val="clear" w:color="auto" w:fill="auto"/>
            <w:hideMark/>
          </w:tcPr>
          <w:p w14:paraId="56146550"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 las cuentas de otros activos se informará por tipo circulante o no circulante, los montos totales asociados y sus características cualitativas significativas que les impacten financieramente.</w:t>
            </w:r>
          </w:p>
        </w:tc>
        <w:tc>
          <w:tcPr>
            <w:tcW w:w="0" w:type="auto"/>
            <w:vAlign w:val="center"/>
            <w:hideMark/>
          </w:tcPr>
          <w:p w14:paraId="677F94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88B1ADD" w14:textId="77777777" w:rsidTr="00D317E5">
        <w:trPr>
          <w:trHeight w:val="240"/>
        </w:trPr>
        <w:tc>
          <w:tcPr>
            <w:tcW w:w="0" w:type="auto"/>
            <w:tcBorders>
              <w:top w:val="nil"/>
              <w:left w:val="nil"/>
              <w:bottom w:val="nil"/>
              <w:right w:val="nil"/>
            </w:tcBorders>
            <w:shd w:val="clear" w:color="auto" w:fill="auto"/>
            <w:noWrap/>
            <w:hideMark/>
          </w:tcPr>
          <w:p w14:paraId="51AD878C"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0935EDC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74F00F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F8A6DCC" w14:textId="77777777" w:rsidTr="00D317E5">
        <w:trPr>
          <w:trHeight w:val="240"/>
        </w:trPr>
        <w:tc>
          <w:tcPr>
            <w:tcW w:w="0" w:type="auto"/>
            <w:tcBorders>
              <w:top w:val="nil"/>
              <w:left w:val="nil"/>
              <w:bottom w:val="nil"/>
              <w:right w:val="nil"/>
            </w:tcBorders>
            <w:shd w:val="clear" w:color="auto" w:fill="auto"/>
            <w:noWrap/>
            <w:hideMark/>
          </w:tcPr>
          <w:p w14:paraId="4B9258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51FE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8D0E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5FBD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079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8580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AEC0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1FFE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6CDE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A70D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B072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2570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5B48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F4A0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C9EA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63377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1F9C7E8" w14:textId="77777777" w:rsidTr="00D317E5">
        <w:trPr>
          <w:trHeight w:val="240"/>
        </w:trPr>
        <w:tc>
          <w:tcPr>
            <w:tcW w:w="0" w:type="auto"/>
            <w:gridSpan w:val="2"/>
            <w:tcBorders>
              <w:top w:val="nil"/>
              <w:left w:val="nil"/>
              <w:bottom w:val="nil"/>
              <w:right w:val="nil"/>
            </w:tcBorders>
            <w:shd w:val="clear" w:color="auto" w:fill="auto"/>
            <w:noWrap/>
            <w:vAlign w:val="bottom"/>
            <w:hideMark/>
          </w:tcPr>
          <w:p w14:paraId="4CA2DF09"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Pasivo</w:t>
            </w:r>
          </w:p>
        </w:tc>
        <w:tc>
          <w:tcPr>
            <w:tcW w:w="0" w:type="auto"/>
            <w:tcBorders>
              <w:top w:val="nil"/>
              <w:left w:val="nil"/>
              <w:bottom w:val="nil"/>
              <w:right w:val="nil"/>
            </w:tcBorders>
            <w:shd w:val="clear" w:color="auto" w:fill="auto"/>
            <w:noWrap/>
            <w:hideMark/>
          </w:tcPr>
          <w:p w14:paraId="1F533164"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59A89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ACA5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5F6D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F3BF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FF25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5AC7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9D93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2D48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4F1E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4BD4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19D9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B871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CEC58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026061" w14:textId="77777777" w:rsidTr="00D317E5">
        <w:trPr>
          <w:trHeight w:val="240"/>
        </w:trPr>
        <w:tc>
          <w:tcPr>
            <w:tcW w:w="0" w:type="auto"/>
            <w:tcBorders>
              <w:top w:val="nil"/>
              <w:left w:val="nil"/>
              <w:bottom w:val="nil"/>
              <w:right w:val="nil"/>
            </w:tcBorders>
            <w:shd w:val="clear" w:color="auto" w:fill="auto"/>
            <w:noWrap/>
            <w:hideMark/>
          </w:tcPr>
          <w:p w14:paraId="6676CE12"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1.</w:t>
            </w:r>
          </w:p>
        </w:tc>
        <w:tc>
          <w:tcPr>
            <w:tcW w:w="0" w:type="auto"/>
            <w:gridSpan w:val="14"/>
            <w:vMerge w:val="restart"/>
            <w:tcBorders>
              <w:top w:val="nil"/>
              <w:left w:val="nil"/>
              <w:bottom w:val="nil"/>
              <w:right w:val="nil"/>
            </w:tcBorders>
            <w:shd w:val="clear" w:color="auto" w:fill="auto"/>
            <w:hideMark/>
          </w:tcPr>
          <w:p w14:paraId="76CC6A9F"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elaborará una relación de las cuentas y documentos por pagar en una desagregación por su vencimiento en días a 90, 180, menor o igual a 365 y mayor a 365. Asimismo, se informará sobre la factibilidad del pago de dichos pasivos.</w:t>
            </w:r>
          </w:p>
        </w:tc>
        <w:tc>
          <w:tcPr>
            <w:tcW w:w="0" w:type="auto"/>
            <w:vAlign w:val="center"/>
            <w:hideMark/>
          </w:tcPr>
          <w:p w14:paraId="1B233D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4A185A" w14:textId="77777777" w:rsidTr="00D317E5">
        <w:trPr>
          <w:trHeight w:val="240"/>
        </w:trPr>
        <w:tc>
          <w:tcPr>
            <w:tcW w:w="0" w:type="auto"/>
            <w:tcBorders>
              <w:top w:val="nil"/>
              <w:left w:val="nil"/>
              <w:bottom w:val="nil"/>
              <w:right w:val="nil"/>
            </w:tcBorders>
            <w:shd w:val="clear" w:color="auto" w:fill="auto"/>
            <w:noWrap/>
            <w:hideMark/>
          </w:tcPr>
          <w:p w14:paraId="2038421B"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294CC99F"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01DF9B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62C785E" w14:textId="77777777" w:rsidTr="00D317E5">
        <w:trPr>
          <w:trHeight w:val="240"/>
        </w:trPr>
        <w:tc>
          <w:tcPr>
            <w:tcW w:w="0" w:type="auto"/>
            <w:tcBorders>
              <w:top w:val="nil"/>
              <w:left w:val="nil"/>
              <w:bottom w:val="nil"/>
              <w:right w:val="nil"/>
            </w:tcBorders>
            <w:shd w:val="clear" w:color="auto" w:fill="auto"/>
            <w:noWrap/>
            <w:hideMark/>
          </w:tcPr>
          <w:p w14:paraId="07952E3C"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2.</w:t>
            </w:r>
          </w:p>
        </w:tc>
        <w:tc>
          <w:tcPr>
            <w:tcW w:w="0" w:type="auto"/>
            <w:gridSpan w:val="14"/>
            <w:vMerge w:val="restart"/>
            <w:tcBorders>
              <w:top w:val="nil"/>
              <w:left w:val="nil"/>
              <w:bottom w:val="nil"/>
              <w:right w:val="nil"/>
            </w:tcBorders>
            <w:shd w:val="clear" w:color="auto" w:fill="auto"/>
            <w:hideMark/>
          </w:tcPr>
          <w:p w14:paraId="011B6FD2"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tc>
        <w:tc>
          <w:tcPr>
            <w:tcW w:w="0" w:type="auto"/>
            <w:vAlign w:val="center"/>
            <w:hideMark/>
          </w:tcPr>
          <w:p w14:paraId="149D6B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B69DBC3" w14:textId="77777777" w:rsidTr="00D317E5">
        <w:trPr>
          <w:trHeight w:val="240"/>
        </w:trPr>
        <w:tc>
          <w:tcPr>
            <w:tcW w:w="0" w:type="auto"/>
            <w:tcBorders>
              <w:top w:val="nil"/>
              <w:left w:val="nil"/>
              <w:bottom w:val="nil"/>
              <w:right w:val="nil"/>
            </w:tcBorders>
            <w:shd w:val="clear" w:color="auto" w:fill="auto"/>
            <w:noWrap/>
            <w:hideMark/>
          </w:tcPr>
          <w:p w14:paraId="2312B296"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1F59ED1A"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57E9B2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C64B06" w14:textId="77777777" w:rsidTr="00D317E5">
        <w:trPr>
          <w:trHeight w:val="240"/>
        </w:trPr>
        <w:tc>
          <w:tcPr>
            <w:tcW w:w="0" w:type="auto"/>
            <w:tcBorders>
              <w:top w:val="nil"/>
              <w:left w:val="nil"/>
              <w:bottom w:val="nil"/>
              <w:right w:val="nil"/>
            </w:tcBorders>
            <w:shd w:val="clear" w:color="auto" w:fill="auto"/>
            <w:noWrap/>
            <w:hideMark/>
          </w:tcPr>
          <w:p w14:paraId="67208C9F" w14:textId="77777777" w:rsidR="00D317E5" w:rsidRPr="00E05167" w:rsidRDefault="00D317E5" w:rsidP="00D317E5">
            <w:pPr>
              <w:spacing w:after="0" w:line="240" w:lineRule="auto"/>
              <w:jc w:val="both"/>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3.</w:t>
            </w:r>
          </w:p>
        </w:tc>
        <w:tc>
          <w:tcPr>
            <w:tcW w:w="0" w:type="auto"/>
            <w:gridSpan w:val="14"/>
            <w:vMerge w:val="restart"/>
            <w:tcBorders>
              <w:top w:val="nil"/>
              <w:left w:val="nil"/>
              <w:bottom w:val="nil"/>
              <w:right w:val="nil"/>
            </w:tcBorders>
            <w:shd w:val="clear" w:color="auto" w:fill="auto"/>
            <w:hideMark/>
          </w:tcPr>
          <w:p w14:paraId="66BFA639"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de las cuentas de los pasivos diferidos y otros, su tipo, monto y naturaleza, así como las características significativas que les impacten o pudieran impactarles financieramente.</w:t>
            </w:r>
          </w:p>
        </w:tc>
        <w:tc>
          <w:tcPr>
            <w:tcW w:w="0" w:type="auto"/>
            <w:vAlign w:val="center"/>
            <w:hideMark/>
          </w:tcPr>
          <w:p w14:paraId="6158B9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4D534A" w14:textId="77777777" w:rsidTr="00D317E5">
        <w:trPr>
          <w:trHeight w:val="240"/>
        </w:trPr>
        <w:tc>
          <w:tcPr>
            <w:tcW w:w="0" w:type="auto"/>
            <w:tcBorders>
              <w:top w:val="nil"/>
              <w:left w:val="nil"/>
              <w:bottom w:val="nil"/>
              <w:right w:val="nil"/>
            </w:tcBorders>
            <w:shd w:val="clear" w:color="auto" w:fill="auto"/>
            <w:noWrap/>
            <w:hideMark/>
          </w:tcPr>
          <w:p w14:paraId="0938E912"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vMerge/>
            <w:tcBorders>
              <w:top w:val="nil"/>
              <w:left w:val="nil"/>
              <w:bottom w:val="nil"/>
              <w:right w:val="nil"/>
            </w:tcBorders>
            <w:vAlign w:val="center"/>
            <w:hideMark/>
          </w:tcPr>
          <w:p w14:paraId="6751FA61"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vAlign w:val="center"/>
            <w:hideMark/>
          </w:tcPr>
          <w:p w14:paraId="4EFF46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95E3A5B" w14:textId="77777777" w:rsidTr="00D317E5">
        <w:trPr>
          <w:trHeight w:val="150"/>
        </w:trPr>
        <w:tc>
          <w:tcPr>
            <w:tcW w:w="0" w:type="auto"/>
            <w:tcBorders>
              <w:top w:val="nil"/>
              <w:left w:val="nil"/>
              <w:bottom w:val="nil"/>
              <w:right w:val="nil"/>
            </w:tcBorders>
            <w:shd w:val="clear" w:color="auto" w:fill="auto"/>
            <w:noWrap/>
            <w:vAlign w:val="bottom"/>
            <w:hideMark/>
          </w:tcPr>
          <w:p w14:paraId="5B8105A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FC325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7112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8DEB9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3795B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1C6AA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D8F2D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8E3BC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3BC49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6A86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6B096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F864B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E0D36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BE3D0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DB771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18153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349B4E" w14:textId="77777777" w:rsidTr="00D317E5">
        <w:trPr>
          <w:trHeight w:val="240"/>
        </w:trPr>
        <w:tc>
          <w:tcPr>
            <w:tcW w:w="0" w:type="auto"/>
            <w:tcBorders>
              <w:top w:val="nil"/>
              <w:left w:val="nil"/>
              <w:bottom w:val="nil"/>
              <w:right w:val="nil"/>
            </w:tcBorders>
            <w:shd w:val="clear" w:color="auto" w:fill="auto"/>
            <w:noWrap/>
            <w:vAlign w:val="bottom"/>
            <w:hideMark/>
          </w:tcPr>
          <w:p w14:paraId="4EF17F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21A55A84"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Este género se compone de dos grupos, el Pasivo Circulante y el Pasivo No Circulante, en éstos inciden pasivos derivados de operaciones por servicios personales, cuentas por pagar por operaciones presupuestarias devengadas y contabilizadas en el ejercicio correspondiente; pasivos por obligaciones laborales, a continuación se presenta la integración del pasivo:</w:t>
            </w:r>
          </w:p>
        </w:tc>
        <w:tc>
          <w:tcPr>
            <w:tcW w:w="0" w:type="auto"/>
            <w:vAlign w:val="center"/>
            <w:hideMark/>
          </w:tcPr>
          <w:p w14:paraId="5F8E46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EE597F" w14:textId="77777777" w:rsidTr="00D317E5">
        <w:trPr>
          <w:trHeight w:val="240"/>
        </w:trPr>
        <w:tc>
          <w:tcPr>
            <w:tcW w:w="0" w:type="auto"/>
            <w:tcBorders>
              <w:top w:val="nil"/>
              <w:left w:val="nil"/>
              <w:bottom w:val="nil"/>
              <w:right w:val="nil"/>
            </w:tcBorders>
            <w:shd w:val="clear" w:color="auto" w:fill="auto"/>
            <w:noWrap/>
            <w:vAlign w:val="bottom"/>
            <w:hideMark/>
          </w:tcPr>
          <w:p w14:paraId="2D36FF9D"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31F902A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38E87C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5E66A7" w14:textId="77777777" w:rsidTr="00D317E5">
        <w:trPr>
          <w:trHeight w:val="240"/>
        </w:trPr>
        <w:tc>
          <w:tcPr>
            <w:tcW w:w="0" w:type="auto"/>
            <w:tcBorders>
              <w:top w:val="nil"/>
              <w:left w:val="nil"/>
              <w:bottom w:val="nil"/>
              <w:right w:val="nil"/>
            </w:tcBorders>
            <w:shd w:val="clear" w:color="auto" w:fill="auto"/>
            <w:noWrap/>
            <w:vAlign w:val="bottom"/>
            <w:hideMark/>
          </w:tcPr>
          <w:p w14:paraId="57EC4B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1F2222A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7B98DC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94F8800" w14:textId="77777777" w:rsidTr="00D317E5">
        <w:trPr>
          <w:trHeight w:val="240"/>
        </w:trPr>
        <w:tc>
          <w:tcPr>
            <w:tcW w:w="0" w:type="auto"/>
            <w:tcBorders>
              <w:top w:val="nil"/>
              <w:left w:val="nil"/>
              <w:bottom w:val="nil"/>
              <w:right w:val="nil"/>
            </w:tcBorders>
            <w:shd w:val="clear" w:color="auto" w:fill="auto"/>
            <w:noWrap/>
            <w:vAlign w:val="bottom"/>
            <w:hideMark/>
          </w:tcPr>
          <w:p w14:paraId="6A94D0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FFB7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2BDB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8A41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0BC5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921F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C934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E59D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D002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AF3B1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DF5B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CC5B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D885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91CC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6358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9428E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8D8AD8" w14:textId="77777777" w:rsidTr="00D317E5">
        <w:trPr>
          <w:trHeight w:val="240"/>
        </w:trPr>
        <w:tc>
          <w:tcPr>
            <w:tcW w:w="0" w:type="auto"/>
            <w:tcBorders>
              <w:top w:val="nil"/>
              <w:left w:val="nil"/>
              <w:bottom w:val="nil"/>
              <w:right w:val="nil"/>
            </w:tcBorders>
            <w:shd w:val="clear" w:color="auto" w:fill="auto"/>
            <w:noWrap/>
            <w:vAlign w:val="bottom"/>
            <w:hideMark/>
          </w:tcPr>
          <w:p w14:paraId="4B2119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D76C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6E9C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7F4F4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B1244F8"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6ECAB9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hideMark/>
          </w:tcPr>
          <w:p w14:paraId="707ED2D5"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C6B2A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4FB9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961B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B15B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1B7C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8F70B62" w14:textId="77777777" w:rsidTr="00D317E5">
        <w:trPr>
          <w:trHeight w:val="240"/>
        </w:trPr>
        <w:tc>
          <w:tcPr>
            <w:tcW w:w="0" w:type="auto"/>
            <w:tcBorders>
              <w:top w:val="nil"/>
              <w:left w:val="nil"/>
              <w:bottom w:val="nil"/>
              <w:right w:val="nil"/>
            </w:tcBorders>
            <w:shd w:val="clear" w:color="auto" w:fill="auto"/>
            <w:noWrap/>
            <w:vAlign w:val="bottom"/>
            <w:hideMark/>
          </w:tcPr>
          <w:p w14:paraId="55146A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34FF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2FA4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781B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PASIVO CIRCULANTE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F987DB0" w14:textId="51D1159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$1,928,128.32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81A767E" w14:textId="505CDDD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$2,009,769.31</w:t>
            </w:r>
          </w:p>
        </w:tc>
        <w:tc>
          <w:tcPr>
            <w:tcW w:w="0" w:type="auto"/>
            <w:tcBorders>
              <w:top w:val="nil"/>
              <w:left w:val="nil"/>
              <w:bottom w:val="nil"/>
              <w:right w:val="nil"/>
            </w:tcBorders>
            <w:shd w:val="clear" w:color="auto" w:fill="auto"/>
            <w:hideMark/>
          </w:tcPr>
          <w:p w14:paraId="5A40AA6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DD5D0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B5B9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A011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BF35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706C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4E4408" w14:textId="77777777" w:rsidTr="00D317E5">
        <w:trPr>
          <w:trHeight w:val="240"/>
        </w:trPr>
        <w:tc>
          <w:tcPr>
            <w:tcW w:w="0" w:type="auto"/>
            <w:tcBorders>
              <w:top w:val="nil"/>
              <w:left w:val="nil"/>
              <w:bottom w:val="nil"/>
              <w:right w:val="nil"/>
            </w:tcBorders>
            <w:shd w:val="clear" w:color="auto" w:fill="auto"/>
            <w:noWrap/>
            <w:vAlign w:val="bottom"/>
            <w:hideMark/>
          </w:tcPr>
          <w:p w14:paraId="587C60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68C2D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C538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27E18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PASIVO NO CIRCULANTE</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403EAE9" w14:textId="3C8B65D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557B195" w14:textId="70C0AD61"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hideMark/>
          </w:tcPr>
          <w:p w14:paraId="304458C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90F88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FD93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0E85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36DA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78BF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1FA2CE6" w14:textId="77777777" w:rsidTr="00D317E5">
        <w:trPr>
          <w:trHeight w:val="240"/>
        </w:trPr>
        <w:tc>
          <w:tcPr>
            <w:tcW w:w="0" w:type="auto"/>
            <w:tcBorders>
              <w:top w:val="nil"/>
              <w:left w:val="nil"/>
              <w:bottom w:val="nil"/>
              <w:right w:val="nil"/>
            </w:tcBorders>
            <w:shd w:val="clear" w:color="auto" w:fill="auto"/>
            <w:noWrap/>
            <w:vAlign w:val="bottom"/>
            <w:hideMark/>
          </w:tcPr>
          <w:p w14:paraId="7194C6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9EE6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FBD0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8E809"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Pasivo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33A5FC3" w14:textId="0E2F6D94"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$1,928,128.32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178820C" w14:textId="018AC03B"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$2,009,769.31</w:t>
            </w:r>
          </w:p>
        </w:tc>
        <w:tc>
          <w:tcPr>
            <w:tcW w:w="0" w:type="auto"/>
            <w:tcBorders>
              <w:top w:val="nil"/>
              <w:left w:val="nil"/>
              <w:bottom w:val="nil"/>
              <w:right w:val="nil"/>
            </w:tcBorders>
            <w:shd w:val="clear" w:color="auto" w:fill="auto"/>
            <w:hideMark/>
          </w:tcPr>
          <w:p w14:paraId="6721E7C4"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AC529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C802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2319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985D5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E605D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6FE8182" w14:textId="77777777" w:rsidTr="00D317E5">
        <w:trPr>
          <w:trHeight w:val="240"/>
        </w:trPr>
        <w:tc>
          <w:tcPr>
            <w:tcW w:w="0" w:type="auto"/>
            <w:tcBorders>
              <w:top w:val="nil"/>
              <w:left w:val="nil"/>
              <w:bottom w:val="nil"/>
              <w:right w:val="nil"/>
            </w:tcBorders>
            <w:shd w:val="clear" w:color="auto" w:fill="auto"/>
            <w:noWrap/>
            <w:vAlign w:val="bottom"/>
            <w:hideMark/>
          </w:tcPr>
          <w:p w14:paraId="259967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2BE0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41D1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1071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E00C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3F12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AD0D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D99A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FDED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8180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2661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7847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65D6E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96C7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E892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2594D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1F37498" w14:textId="77777777" w:rsidTr="00D317E5">
        <w:trPr>
          <w:trHeight w:val="240"/>
        </w:trPr>
        <w:tc>
          <w:tcPr>
            <w:tcW w:w="0" w:type="auto"/>
            <w:tcBorders>
              <w:top w:val="nil"/>
              <w:left w:val="nil"/>
              <w:bottom w:val="nil"/>
              <w:right w:val="nil"/>
            </w:tcBorders>
            <w:shd w:val="clear" w:color="auto" w:fill="auto"/>
            <w:noWrap/>
            <w:vAlign w:val="bottom"/>
            <w:hideMark/>
          </w:tcPr>
          <w:p w14:paraId="1CBB54E9"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2"/>
            <w:tcBorders>
              <w:top w:val="nil"/>
              <w:left w:val="nil"/>
              <w:bottom w:val="nil"/>
              <w:right w:val="nil"/>
            </w:tcBorders>
            <w:shd w:val="clear" w:color="auto" w:fill="auto"/>
            <w:noWrap/>
            <w:vAlign w:val="bottom"/>
            <w:hideMark/>
          </w:tcPr>
          <w:p w14:paraId="59B52BB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Pasivo Circulante</w:t>
            </w:r>
          </w:p>
        </w:tc>
        <w:tc>
          <w:tcPr>
            <w:tcW w:w="0" w:type="auto"/>
            <w:tcBorders>
              <w:top w:val="nil"/>
              <w:left w:val="nil"/>
              <w:bottom w:val="nil"/>
              <w:right w:val="nil"/>
            </w:tcBorders>
            <w:shd w:val="clear" w:color="auto" w:fill="auto"/>
            <w:hideMark/>
          </w:tcPr>
          <w:p w14:paraId="165AC06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2932C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1438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BB52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4EC3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B7A1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9AA01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9F948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4DA2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6637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6B87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030C8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A866C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221B75" w14:textId="77777777" w:rsidTr="00D317E5">
        <w:trPr>
          <w:trHeight w:val="240"/>
        </w:trPr>
        <w:tc>
          <w:tcPr>
            <w:tcW w:w="0" w:type="auto"/>
            <w:tcBorders>
              <w:top w:val="nil"/>
              <w:left w:val="nil"/>
              <w:bottom w:val="nil"/>
              <w:right w:val="nil"/>
            </w:tcBorders>
            <w:shd w:val="clear" w:color="auto" w:fill="auto"/>
            <w:noWrap/>
            <w:vAlign w:val="bottom"/>
            <w:hideMark/>
          </w:tcPr>
          <w:p w14:paraId="63CCBE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nil"/>
              <w:left w:val="nil"/>
              <w:bottom w:val="nil"/>
              <w:right w:val="nil"/>
            </w:tcBorders>
            <w:shd w:val="clear" w:color="auto" w:fill="auto"/>
            <w:noWrap/>
            <w:vAlign w:val="center"/>
            <w:hideMark/>
          </w:tcPr>
          <w:p w14:paraId="40B68D5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Destacan entre las principales partidas del Pasivo Circulante las siguientes:</w:t>
            </w:r>
          </w:p>
        </w:tc>
        <w:tc>
          <w:tcPr>
            <w:tcW w:w="0" w:type="auto"/>
            <w:tcBorders>
              <w:top w:val="nil"/>
              <w:left w:val="nil"/>
              <w:bottom w:val="nil"/>
              <w:right w:val="nil"/>
            </w:tcBorders>
            <w:shd w:val="clear" w:color="auto" w:fill="auto"/>
            <w:hideMark/>
          </w:tcPr>
          <w:p w14:paraId="365A5C2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38E8B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8107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716AB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AC29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B834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BC42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84DF7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C652828" w14:textId="77777777" w:rsidTr="00D317E5">
        <w:trPr>
          <w:trHeight w:val="240"/>
        </w:trPr>
        <w:tc>
          <w:tcPr>
            <w:tcW w:w="0" w:type="auto"/>
            <w:tcBorders>
              <w:top w:val="nil"/>
              <w:left w:val="nil"/>
              <w:bottom w:val="nil"/>
              <w:right w:val="nil"/>
            </w:tcBorders>
            <w:shd w:val="clear" w:color="auto" w:fill="auto"/>
            <w:noWrap/>
            <w:vAlign w:val="bottom"/>
            <w:hideMark/>
          </w:tcPr>
          <w:p w14:paraId="418418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BCB8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0A6A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A8D0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48BD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96CF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CAE5B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7EE16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3EFD3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91F7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4BF52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CD4C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FE72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C7591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6C29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8F95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189175" w14:textId="77777777" w:rsidTr="00D317E5">
        <w:trPr>
          <w:trHeight w:val="240"/>
        </w:trPr>
        <w:tc>
          <w:tcPr>
            <w:tcW w:w="0" w:type="auto"/>
            <w:tcBorders>
              <w:top w:val="nil"/>
              <w:left w:val="nil"/>
              <w:bottom w:val="nil"/>
              <w:right w:val="nil"/>
            </w:tcBorders>
            <w:shd w:val="clear" w:color="auto" w:fill="auto"/>
            <w:noWrap/>
            <w:vAlign w:val="bottom"/>
            <w:hideMark/>
          </w:tcPr>
          <w:p w14:paraId="5FC256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6B40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84458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2B6D197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13771C5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B86DF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470C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AC2E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8CA8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255AA62" w14:textId="77777777" w:rsidTr="00D317E5">
        <w:trPr>
          <w:trHeight w:val="240"/>
        </w:trPr>
        <w:tc>
          <w:tcPr>
            <w:tcW w:w="0" w:type="auto"/>
            <w:tcBorders>
              <w:top w:val="nil"/>
              <w:left w:val="nil"/>
              <w:bottom w:val="nil"/>
              <w:right w:val="nil"/>
            </w:tcBorders>
            <w:shd w:val="clear" w:color="auto" w:fill="auto"/>
            <w:noWrap/>
            <w:vAlign w:val="bottom"/>
            <w:hideMark/>
          </w:tcPr>
          <w:p w14:paraId="249103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A5188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E6B19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PERSONALES POR PAGAR A CORTO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137A980" w14:textId="483AED6F"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3F6E5D7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8040F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DAF0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43EB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8A739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9C98A9" w14:textId="77777777" w:rsidTr="00D317E5">
        <w:trPr>
          <w:trHeight w:val="240"/>
        </w:trPr>
        <w:tc>
          <w:tcPr>
            <w:tcW w:w="0" w:type="auto"/>
            <w:tcBorders>
              <w:top w:val="nil"/>
              <w:left w:val="nil"/>
              <w:bottom w:val="nil"/>
              <w:right w:val="nil"/>
            </w:tcBorders>
            <w:shd w:val="clear" w:color="auto" w:fill="auto"/>
            <w:noWrap/>
            <w:vAlign w:val="bottom"/>
            <w:hideMark/>
          </w:tcPr>
          <w:p w14:paraId="4B7644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41CA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5E0FA2F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PROVEEDORES POR PAGAR A CORTO PLAZO</w:t>
            </w:r>
          </w:p>
        </w:tc>
        <w:tc>
          <w:tcPr>
            <w:tcW w:w="0" w:type="auto"/>
            <w:tcBorders>
              <w:top w:val="nil"/>
              <w:left w:val="nil"/>
              <w:bottom w:val="single" w:sz="4" w:space="0" w:color="auto"/>
              <w:right w:val="single" w:sz="4" w:space="0" w:color="auto"/>
            </w:tcBorders>
            <w:shd w:val="clear" w:color="auto" w:fill="auto"/>
            <w:noWrap/>
            <w:vAlign w:val="bottom"/>
            <w:hideMark/>
          </w:tcPr>
          <w:p w14:paraId="18ED0B5F" w14:textId="17B3A726"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8DA0338" w14:textId="2EA56368"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$6,561.74</w:t>
            </w:r>
          </w:p>
        </w:tc>
        <w:tc>
          <w:tcPr>
            <w:tcW w:w="0" w:type="auto"/>
            <w:tcBorders>
              <w:top w:val="nil"/>
              <w:left w:val="nil"/>
              <w:bottom w:val="nil"/>
              <w:right w:val="nil"/>
            </w:tcBorders>
            <w:shd w:val="clear" w:color="auto" w:fill="auto"/>
            <w:noWrap/>
            <w:hideMark/>
          </w:tcPr>
          <w:p w14:paraId="3EBA4EA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C68A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2825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2B5B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7091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6197A0" w14:textId="77777777" w:rsidTr="00D317E5">
        <w:trPr>
          <w:trHeight w:val="240"/>
        </w:trPr>
        <w:tc>
          <w:tcPr>
            <w:tcW w:w="0" w:type="auto"/>
            <w:tcBorders>
              <w:top w:val="nil"/>
              <w:left w:val="nil"/>
              <w:bottom w:val="nil"/>
              <w:right w:val="nil"/>
            </w:tcBorders>
            <w:shd w:val="clear" w:color="auto" w:fill="auto"/>
            <w:noWrap/>
            <w:vAlign w:val="bottom"/>
            <w:hideMark/>
          </w:tcPr>
          <w:p w14:paraId="12993C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AEE6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DEF21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RETENCIONES Y CONTRIBUCIONES POR PAGAR A CORTO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6F9936A" w14:textId="7FF264A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$1,891,143.91</w:t>
            </w:r>
          </w:p>
        </w:tc>
        <w:tc>
          <w:tcPr>
            <w:tcW w:w="0" w:type="auto"/>
            <w:tcBorders>
              <w:top w:val="nil"/>
              <w:left w:val="nil"/>
              <w:bottom w:val="nil"/>
              <w:right w:val="nil"/>
            </w:tcBorders>
            <w:shd w:val="clear" w:color="auto" w:fill="auto"/>
            <w:noWrap/>
            <w:hideMark/>
          </w:tcPr>
          <w:p w14:paraId="6F9916C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F0C64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7D4A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91C5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14FE7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42902D8" w14:textId="77777777" w:rsidTr="00D317E5">
        <w:trPr>
          <w:trHeight w:val="240"/>
        </w:trPr>
        <w:tc>
          <w:tcPr>
            <w:tcW w:w="0" w:type="auto"/>
            <w:tcBorders>
              <w:top w:val="nil"/>
              <w:left w:val="nil"/>
              <w:bottom w:val="nil"/>
              <w:right w:val="nil"/>
            </w:tcBorders>
            <w:shd w:val="clear" w:color="auto" w:fill="auto"/>
            <w:noWrap/>
            <w:vAlign w:val="bottom"/>
            <w:hideMark/>
          </w:tcPr>
          <w:p w14:paraId="7802C4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3526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1B0F948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OTRAS CUENTAS POR PAGAR A CORTO PLAZO</w:t>
            </w:r>
          </w:p>
        </w:tc>
        <w:tc>
          <w:tcPr>
            <w:tcW w:w="0" w:type="auto"/>
            <w:tcBorders>
              <w:top w:val="nil"/>
              <w:left w:val="nil"/>
              <w:bottom w:val="single" w:sz="4" w:space="0" w:color="auto"/>
              <w:right w:val="single" w:sz="4" w:space="0" w:color="auto"/>
            </w:tcBorders>
            <w:shd w:val="clear" w:color="auto" w:fill="auto"/>
            <w:noWrap/>
            <w:vAlign w:val="bottom"/>
            <w:hideMark/>
          </w:tcPr>
          <w:p w14:paraId="3FC2386A" w14:textId="110B7AC3"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8FB22E3" w14:textId="01A678D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$10,692.67</w:t>
            </w:r>
          </w:p>
        </w:tc>
        <w:tc>
          <w:tcPr>
            <w:tcW w:w="0" w:type="auto"/>
            <w:tcBorders>
              <w:top w:val="nil"/>
              <w:left w:val="nil"/>
              <w:bottom w:val="nil"/>
              <w:right w:val="nil"/>
            </w:tcBorders>
            <w:shd w:val="clear" w:color="auto" w:fill="auto"/>
            <w:noWrap/>
            <w:hideMark/>
          </w:tcPr>
          <w:p w14:paraId="757612E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DC07A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29F0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05CF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A0245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C01E8C8" w14:textId="77777777" w:rsidTr="00D317E5">
        <w:trPr>
          <w:trHeight w:val="240"/>
        </w:trPr>
        <w:tc>
          <w:tcPr>
            <w:tcW w:w="0" w:type="auto"/>
            <w:tcBorders>
              <w:top w:val="nil"/>
              <w:left w:val="nil"/>
              <w:bottom w:val="nil"/>
              <w:right w:val="nil"/>
            </w:tcBorders>
            <w:shd w:val="clear" w:color="auto" w:fill="auto"/>
            <w:noWrap/>
            <w:vAlign w:val="bottom"/>
            <w:hideMark/>
          </w:tcPr>
          <w:p w14:paraId="145F05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C73B0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1D467F4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OTROS PASIVOS A CORTO PLAZO</w:t>
            </w:r>
          </w:p>
        </w:tc>
        <w:tc>
          <w:tcPr>
            <w:tcW w:w="0" w:type="auto"/>
            <w:tcBorders>
              <w:top w:val="nil"/>
              <w:left w:val="nil"/>
              <w:bottom w:val="single" w:sz="4" w:space="0" w:color="auto"/>
              <w:right w:val="nil"/>
            </w:tcBorders>
            <w:shd w:val="clear" w:color="auto" w:fill="auto"/>
            <w:noWrap/>
            <w:vAlign w:val="bottom"/>
            <w:hideMark/>
          </w:tcPr>
          <w:p w14:paraId="348CC445" w14:textId="6A767EB5"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75254E0" w14:textId="5EE7E535"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C8EC5A1" w14:textId="503BABB6"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$19,730.00</w:t>
            </w:r>
          </w:p>
        </w:tc>
        <w:tc>
          <w:tcPr>
            <w:tcW w:w="0" w:type="auto"/>
            <w:tcBorders>
              <w:top w:val="nil"/>
              <w:left w:val="nil"/>
              <w:bottom w:val="nil"/>
              <w:right w:val="nil"/>
            </w:tcBorders>
            <w:shd w:val="clear" w:color="auto" w:fill="auto"/>
            <w:noWrap/>
            <w:hideMark/>
          </w:tcPr>
          <w:p w14:paraId="1C408A6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30B68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BDFF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F1D1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E0DA1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DA4112" w14:textId="77777777" w:rsidTr="00D317E5">
        <w:trPr>
          <w:trHeight w:val="240"/>
        </w:trPr>
        <w:tc>
          <w:tcPr>
            <w:tcW w:w="0" w:type="auto"/>
            <w:tcBorders>
              <w:top w:val="nil"/>
              <w:left w:val="nil"/>
              <w:bottom w:val="nil"/>
              <w:right w:val="nil"/>
            </w:tcBorders>
            <w:shd w:val="clear" w:color="auto" w:fill="auto"/>
            <w:noWrap/>
            <w:vAlign w:val="bottom"/>
            <w:hideMark/>
          </w:tcPr>
          <w:p w14:paraId="704C31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61F43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single" w:sz="4" w:space="0" w:color="auto"/>
              <w:bottom w:val="single" w:sz="4" w:space="0" w:color="auto"/>
              <w:right w:val="nil"/>
            </w:tcBorders>
            <w:shd w:val="clear" w:color="auto" w:fill="auto"/>
            <w:noWrap/>
            <w:vAlign w:val="bottom"/>
            <w:hideMark/>
          </w:tcPr>
          <w:p w14:paraId="6876816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PASIVO CIRCULANTE</w:t>
            </w:r>
          </w:p>
        </w:tc>
        <w:tc>
          <w:tcPr>
            <w:tcW w:w="0" w:type="auto"/>
            <w:tcBorders>
              <w:top w:val="nil"/>
              <w:left w:val="nil"/>
              <w:bottom w:val="single" w:sz="4" w:space="0" w:color="auto"/>
              <w:right w:val="nil"/>
            </w:tcBorders>
            <w:shd w:val="clear" w:color="auto" w:fill="auto"/>
            <w:noWrap/>
            <w:vAlign w:val="bottom"/>
            <w:hideMark/>
          </w:tcPr>
          <w:p w14:paraId="254F1ACB" w14:textId="1C3737C4"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single" w:sz="4" w:space="0" w:color="auto"/>
              <w:right w:val="nil"/>
            </w:tcBorders>
            <w:shd w:val="clear" w:color="auto" w:fill="auto"/>
            <w:noWrap/>
            <w:vAlign w:val="bottom"/>
            <w:hideMark/>
          </w:tcPr>
          <w:p w14:paraId="66C3B76F" w14:textId="0D631B18"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single" w:sz="4" w:space="0" w:color="auto"/>
              <w:right w:val="nil"/>
            </w:tcBorders>
            <w:shd w:val="clear" w:color="auto" w:fill="auto"/>
            <w:noWrap/>
            <w:vAlign w:val="bottom"/>
            <w:hideMark/>
          </w:tcPr>
          <w:p w14:paraId="7D61076B" w14:textId="2E1326BC"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9BDF" w14:textId="009C82D0"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$1,928,128.32</w:t>
            </w:r>
          </w:p>
        </w:tc>
        <w:tc>
          <w:tcPr>
            <w:tcW w:w="0" w:type="auto"/>
            <w:tcBorders>
              <w:top w:val="nil"/>
              <w:left w:val="nil"/>
              <w:bottom w:val="nil"/>
              <w:right w:val="nil"/>
            </w:tcBorders>
            <w:shd w:val="clear" w:color="auto" w:fill="auto"/>
            <w:noWrap/>
            <w:hideMark/>
          </w:tcPr>
          <w:p w14:paraId="1176613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57BBB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CCF6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2AA5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2704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136D380" w14:textId="77777777" w:rsidTr="00D317E5">
        <w:trPr>
          <w:trHeight w:val="240"/>
        </w:trPr>
        <w:tc>
          <w:tcPr>
            <w:tcW w:w="0" w:type="auto"/>
            <w:tcBorders>
              <w:top w:val="nil"/>
              <w:left w:val="nil"/>
              <w:bottom w:val="nil"/>
              <w:right w:val="nil"/>
            </w:tcBorders>
            <w:shd w:val="clear" w:color="auto" w:fill="auto"/>
            <w:noWrap/>
            <w:vAlign w:val="bottom"/>
            <w:hideMark/>
          </w:tcPr>
          <w:p w14:paraId="3DFF30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EBB4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65B4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ADCA5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B89A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1903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0A7ED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49D4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6B7E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D1D9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80C2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B689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D720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0F0C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6C26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2089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8212D53" w14:textId="77777777" w:rsidTr="00D317E5">
        <w:trPr>
          <w:trHeight w:val="240"/>
        </w:trPr>
        <w:tc>
          <w:tcPr>
            <w:tcW w:w="0" w:type="auto"/>
            <w:tcBorders>
              <w:top w:val="nil"/>
              <w:left w:val="nil"/>
              <w:bottom w:val="nil"/>
              <w:right w:val="nil"/>
            </w:tcBorders>
            <w:shd w:val="clear" w:color="auto" w:fill="auto"/>
            <w:noWrap/>
            <w:vAlign w:val="bottom"/>
            <w:hideMark/>
          </w:tcPr>
          <w:p w14:paraId="1F5CA1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vAlign w:val="bottom"/>
            <w:hideMark/>
          </w:tcPr>
          <w:p w14:paraId="3FA026B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Servicios Personales por Pagar a Corto Plazo</w:t>
            </w:r>
          </w:p>
        </w:tc>
        <w:tc>
          <w:tcPr>
            <w:tcW w:w="0" w:type="auto"/>
            <w:tcBorders>
              <w:top w:val="nil"/>
              <w:left w:val="nil"/>
              <w:bottom w:val="nil"/>
              <w:right w:val="nil"/>
            </w:tcBorders>
            <w:shd w:val="clear" w:color="auto" w:fill="auto"/>
            <w:noWrap/>
            <w:vAlign w:val="bottom"/>
            <w:hideMark/>
          </w:tcPr>
          <w:p w14:paraId="7DFA45D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055669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F2C75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793A7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7E64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E00E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90A1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E98E7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AEAD4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E793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5F5F80" w14:textId="77777777" w:rsidTr="00D317E5">
        <w:trPr>
          <w:trHeight w:val="240"/>
        </w:trPr>
        <w:tc>
          <w:tcPr>
            <w:tcW w:w="0" w:type="auto"/>
            <w:tcBorders>
              <w:top w:val="nil"/>
              <w:left w:val="nil"/>
              <w:bottom w:val="nil"/>
              <w:right w:val="nil"/>
            </w:tcBorders>
            <w:shd w:val="clear" w:color="auto" w:fill="auto"/>
            <w:noWrap/>
            <w:vAlign w:val="bottom"/>
            <w:hideMark/>
          </w:tcPr>
          <w:p w14:paraId="5BD4BC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0B4F0FFA"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importe de esta cuenta esta constituido principalmente por: Aportaciones de Seguridad Social (patronal), mismas que se pagan en el mes siguiente; Prima Vacacional, cuyo importe se paga en junio y diciembre; y el Aguinaldo cuyo importe se pagará en el mes de diciembre.</w:t>
            </w:r>
          </w:p>
        </w:tc>
        <w:tc>
          <w:tcPr>
            <w:tcW w:w="0" w:type="auto"/>
            <w:vAlign w:val="center"/>
            <w:hideMark/>
          </w:tcPr>
          <w:p w14:paraId="7324AF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7F982C" w14:textId="77777777" w:rsidTr="00D317E5">
        <w:trPr>
          <w:trHeight w:val="240"/>
        </w:trPr>
        <w:tc>
          <w:tcPr>
            <w:tcW w:w="0" w:type="auto"/>
            <w:tcBorders>
              <w:top w:val="nil"/>
              <w:left w:val="nil"/>
              <w:bottom w:val="nil"/>
              <w:right w:val="nil"/>
            </w:tcBorders>
            <w:shd w:val="clear" w:color="auto" w:fill="auto"/>
            <w:noWrap/>
            <w:vAlign w:val="bottom"/>
            <w:hideMark/>
          </w:tcPr>
          <w:p w14:paraId="22DF9B87"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775E3E5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758A87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5C7DC05" w14:textId="77777777" w:rsidTr="00D317E5">
        <w:trPr>
          <w:trHeight w:val="240"/>
        </w:trPr>
        <w:tc>
          <w:tcPr>
            <w:tcW w:w="0" w:type="auto"/>
            <w:tcBorders>
              <w:top w:val="nil"/>
              <w:left w:val="nil"/>
              <w:bottom w:val="nil"/>
              <w:right w:val="nil"/>
            </w:tcBorders>
            <w:shd w:val="clear" w:color="auto" w:fill="auto"/>
            <w:noWrap/>
            <w:vAlign w:val="bottom"/>
            <w:hideMark/>
          </w:tcPr>
          <w:p w14:paraId="5FFDA9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15796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8262F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ED83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1DACC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1ED8F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1B68C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3492B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0A37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7F9BD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F805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FECD9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6DAB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665A9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5292F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8057E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559788" w14:textId="77777777" w:rsidTr="00D317E5">
        <w:trPr>
          <w:trHeight w:val="240"/>
        </w:trPr>
        <w:tc>
          <w:tcPr>
            <w:tcW w:w="0" w:type="auto"/>
            <w:tcBorders>
              <w:top w:val="nil"/>
              <w:left w:val="nil"/>
              <w:bottom w:val="nil"/>
              <w:right w:val="nil"/>
            </w:tcBorders>
            <w:shd w:val="clear" w:color="auto" w:fill="auto"/>
            <w:noWrap/>
            <w:vAlign w:val="bottom"/>
            <w:hideMark/>
          </w:tcPr>
          <w:p w14:paraId="0F5096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2199D38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Retenciones por Pagar a Corto Plazo</w:t>
            </w:r>
          </w:p>
        </w:tc>
        <w:tc>
          <w:tcPr>
            <w:tcW w:w="0" w:type="auto"/>
            <w:tcBorders>
              <w:top w:val="nil"/>
              <w:left w:val="nil"/>
              <w:bottom w:val="nil"/>
              <w:right w:val="nil"/>
            </w:tcBorders>
            <w:shd w:val="clear" w:color="auto" w:fill="auto"/>
            <w:noWrap/>
            <w:vAlign w:val="bottom"/>
            <w:hideMark/>
          </w:tcPr>
          <w:p w14:paraId="2554DB9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437888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208E3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9FBFC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1D7D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D5C81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E6FA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8360B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C7180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5365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F690E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E83C324" w14:textId="77777777" w:rsidTr="00D317E5">
        <w:trPr>
          <w:trHeight w:val="240"/>
        </w:trPr>
        <w:tc>
          <w:tcPr>
            <w:tcW w:w="0" w:type="auto"/>
            <w:tcBorders>
              <w:top w:val="nil"/>
              <w:left w:val="nil"/>
              <w:bottom w:val="nil"/>
              <w:right w:val="nil"/>
            </w:tcBorders>
            <w:shd w:val="clear" w:color="auto" w:fill="auto"/>
            <w:noWrap/>
            <w:vAlign w:val="bottom"/>
            <w:hideMark/>
          </w:tcPr>
          <w:p w14:paraId="4AA2F8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692F9362"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importe de esta cuenta esta constituido principalmente por: Retenciones de ISR por Sueldos y Salarios, Asimilables a Salarios, Honorarios y por Arrendamiento, mismos que se pagan en el mes siguiente al que se efectuó la retención.</w:t>
            </w:r>
          </w:p>
        </w:tc>
        <w:tc>
          <w:tcPr>
            <w:tcW w:w="0" w:type="auto"/>
            <w:vAlign w:val="center"/>
            <w:hideMark/>
          </w:tcPr>
          <w:p w14:paraId="6135F8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2ACE94" w14:textId="77777777" w:rsidTr="00D317E5">
        <w:trPr>
          <w:trHeight w:val="240"/>
        </w:trPr>
        <w:tc>
          <w:tcPr>
            <w:tcW w:w="0" w:type="auto"/>
            <w:tcBorders>
              <w:top w:val="nil"/>
              <w:left w:val="nil"/>
              <w:bottom w:val="nil"/>
              <w:right w:val="nil"/>
            </w:tcBorders>
            <w:shd w:val="clear" w:color="auto" w:fill="auto"/>
            <w:noWrap/>
            <w:vAlign w:val="bottom"/>
            <w:hideMark/>
          </w:tcPr>
          <w:p w14:paraId="4FE2311E"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33831B4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47B927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5D444B8" w14:textId="77777777" w:rsidTr="00D317E5">
        <w:trPr>
          <w:trHeight w:val="240"/>
        </w:trPr>
        <w:tc>
          <w:tcPr>
            <w:tcW w:w="0" w:type="auto"/>
            <w:tcBorders>
              <w:top w:val="nil"/>
              <w:left w:val="nil"/>
              <w:bottom w:val="nil"/>
              <w:right w:val="nil"/>
            </w:tcBorders>
            <w:shd w:val="clear" w:color="auto" w:fill="auto"/>
            <w:noWrap/>
            <w:vAlign w:val="bottom"/>
            <w:hideMark/>
          </w:tcPr>
          <w:p w14:paraId="7643C3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0BF61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061A2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2611F3"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8B719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909CC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DBFEC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C9C267"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33C66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4F473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6BF51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A6C467"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C99B15"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4F2B4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3B200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614958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82C1914" w14:textId="77777777" w:rsidTr="00D317E5">
        <w:trPr>
          <w:trHeight w:val="240"/>
        </w:trPr>
        <w:tc>
          <w:tcPr>
            <w:tcW w:w="0" w:type="auto"/>
            <w:tcBorders>
              <w:top w:val="nil"/>
              <w:left w:val="nil"/>
              <w:bottom w:val="nil"/>
              <w:right w:val="nil"/>
            </w:tcBorders>
            <w:shd w:val="clear" w:color="auto" w:fill="auto"/>
            <w:noWrap/>
            <w:vAlign w:val="bottom"/>
            <w:hideMark/>
          </w:tcPr>
          <w:p w14:paraId="4B5D1F1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7F4D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B99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F8202C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hideMark/>
          </w:tcPr>
          <w:p w14:paraId="69B0BBD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C223E2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B665D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6D812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00C12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FE1AE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5A086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47000E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E14C194" w14:textId="77777777" w:rsidTr="00D317E5">
        <w:trPr>
          <w:trHeight w:val="240"/>
        </w:trPr>
        <w:tc>
          <w:tcPr>
            <w:tcW w:w="0" w:type="auto"/>
            <w:tcBorders>
              <w:top w:val="nil"/>
              <w:left w:val="nil"/>
              <w:bottom w:val="nil"/>
              <w:right w:val="nil"/>
            </w:tcBorders>
            <w:shd w:val="clear" w:color="auto" w:fill="auto"/>
            <w:noWrap/>
            <w:vAlign w:val="bottom"/>
            <w:hideMark/>
          </w:tcPr>
          <w:p w14:paraId="7ECAFA77"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F79E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AF1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ISR Retenciones Sueldos, Honorarios</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E9C8B73" w14:textId="0F530496"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$533,007.40</w:t>
            </w:r>
          </w:p>
        </w:tc>
        <w:tc>
          <w:tcPr>
            <w:tcW w:w="0" w:type="auto"/>
            <w:tcBorders>
              <w:top w:val="nil"/>
              <w:left w:val="nil"/>
              <w:bottom w:val="nil"/>
              <w:right w:val="nil"/>
            </w:tcBorders>
            <w:shd w:val="clear" w:color="auto" w:fill="auto"/>
            <w:hideMark/>
          </w:tcPr>
          <w:p w14:paraId="569EC9A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4AB679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B19D63"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EFCC2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772725"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25746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EF9BF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143E1E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D05AE4B" w14:textId="77777777" w:rsidTr="00D317E5">
        <w:trPr>
          <w:trHeight w:val="240"/>
        </w:trPr>
        <w:tc>
          <w:tcPr>
            <w:tcW w:w="0" w:type="auto"/>
            <w:tcBorders>
              <w:top w:val="nil"/>
              <w:left w:val="nil"/>
              <w:bottom w:val="nil"/>
              <w:right w:val="nil"/>
            </w:tcBorders>
            <w:shd w:val="clear" w:color="auto" w:fill="auto"/>
            <w:noWrap/>
            <w:vAlign w:val="bottom"/>
            <w:hideMark/>
          </w:tcPr>
          <w:p w14:paraId="6D531C3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6E2E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65F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Cuotas, Aportaciones y prestamos ISSTEY</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BC9B3A8" w14:textId="7EE3A99C"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$108,053.49</w:t>
            </w:r>
          </w:p>
        </w:tc>
        <w:tc>
          <w:tcPr>
            <w:tcW w:w="0" w:type="auto"/>
            <w:tcBorders>
              <w:top w:val="nil"/>
              <w:left w:val="nil"/>
              <w:bottom w:val="nil"/>
              <w:right w:val="nil"/>
            </w:tcBorders>
            <w:shd w:val="clear" w:color="auto" w:fill="auto"/>
            <w:hideMark/>
          </w:tcPr>
          <w:p w14:paraId="33FE28B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86C077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6708B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C54B7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EBD91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F2F854"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B2D8D3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1D8FB4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AB2F147" w14:textId="77777777" w:rsidTr="00D317E5">
        <w:trPr>
          <w:trHeight w:val="240"/>
        </w:trPr>
        <w:tc>
          <w:tcPr>
            <w:tcW w:w="0" w:type="auto"/>
            <w:tcBorders>
              <w:top w:val="nil"/>
              <w:left w:val="nil"/>
              <w:bottom w:val="nil"/>
              <w:right w:val="nil"/>
            </w:tcBorders>
            <w:shd w:val="clear" w:color="auto" w:fill="auto"/>
            <w:noWrap/>
            <w:vAlign w:val="bottom"/>
            <w:hideMark/>
          </w:tcPr>
          <w:p w14:paraId="4DFC3A6D"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5A56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3526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Impuesto al Valor agregado trasladado</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43BEA8A" w14:textId="7EEEB713"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$653,794.02</w:t>
            </w:r>
          </w:p>
        </w:tc>
        <w:tc>
          <w:tcPr>
            <w:tcW w:w="0" w:type="auto"/>
            <w:tcBorders>
              <w:top w:val="nil"/>
              <w:left w:val="nil"/>
              <w:bottom w:val="nil"/>
              <w:right w:val="nil"/>
            </w:tcBorders>
            <w:shd w:val="clear" w:color="auto" w:fill="auto"/>
            <w:hideMark/>
          </w:tcPr>
          <w:p w14:paraId="19A19CC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80866A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5788F0"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2D185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0C4B9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BD260B"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693855"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43A2E1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3A718E3" w14:textId="77777777" w:rsidTr="00D317E5">
        <w:trPr>
          <w:trHeight w:val="240"/>
        </w:trPr>
        <w:tc>
          <w:tcPr>
            <w:tcW w:w="0" w:type="auto"/>
            <w:tcBorders>
              <w:top w:val="nil"/>
              <w:left w:val="nil"/>
              <w:bottom w:val="nil"/>
              <w:right w:val="nil"/>
            </w:tcBorders>
            <w:shd w:val="clear" w:color="auto" w:fill="auto"/>
            <w:noWrap/>
            <w:vAlign w:val="bottom"/>
            <w:hideMark/>
          </w:tcPr>
          <w:p w14:paraId="1DDF0697"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0C81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129F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Impuesto sobre nómina</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54415D0" w14:textId="26F23DA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$596,289.00</w:t>
            </w:r>
          </w:p>
        </w:tc>
        <w:tc>
          <w:tcPr>
            <w:tcW w:w="0" w:type="auto"/>
            <w:tcBorders>
              <w:top w:val="nil"/>
              <w:left w:val="nil"/>
              <w:bottom w:val="nil"/>
              <w:right w:val="nil"/>
            </w:tcBorders>
            <w:shd w:val="clear" w:color="auto" w:fill="auto"/>
            <w:hideMark/>
          </w:tcPr>
          <w:p w14:paraId="3005BD0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731A808"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70829B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3590DA"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02AB6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7553D9"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1E7AB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4E573C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9A44B6" w14:textId="77777777" w:rsidTr="00D317E5">
        <w:trPr>
          <w:trHeight w:val="240"/>
        </w:trPr>
        <w:tc>
          <w:tcPr>
            <w:tcW w:w="0" w:type="auto"/>
            <w:tcBorders>
              <w:top w:val="nil"/>
              <w:left w:val="nil"/>
              <w:bottom w:val="nil"/>
              <w:right w:val="nil"/>
            </w:tcBorders>
            <w:shd w:val="clear" w:color="auto" w:fill="auto"/>
            <w:noWrap/>
            <w:vAlign w:val="bottom"/>
            <w:hideMark/>
          </w:tcPr>
          <w:p w14:paraId="3C727A5B"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ECCD0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DDCE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Total</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5F03F7E" w14:textId="04D3C935"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$1,891,143.91</w:t>
            </w:r>
          </w:p>
        </w:tc>
        <w:tc>
          <w:tcPr>
            <w:tcW w:w="0" w:type="auto"/>
            <w:tcBorders>
              <w:top w:val="nil"/>
              <w:left w:val="nil"/>
              <w:bottom w:val="nil"/>
              <w:right w:val="nil"/>
            </w:tcBorders>
            <w:shd w:val="clear" w:color="auto" w:fill="auto"/>
            <w:hideMark/>
          </w:tcPr>
          <w:p w14:paraId="2CC099B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73D6E71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6D1C4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E19F7C"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4B048E3"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E91B9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ED40B47"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37C18F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D1C6ED4" w14:textId="77777777" w:rsidTr="00D317E5">
        <w:trPr>
          <w:trHeight w:val="240"/>
        </w:trPr>
        <w:tc>
          <w:tcPr>
            <w:tcW w:w="0" w:type="auto"/>
            <w:tcBorders>
              <w:top w:val="nil"/>
              <w:left w:val="nil"/>
              <w:bottom w:val="nil"/>
              <w:right w:val="nil"/>
            </w:tcBorders>
            <w:shd w:val="clear" w:color="auto" w:fill="auto"/>
            <w:noWrap/>
            <w:vAlign w:val="bottom"/>
            <w:hideMark/>
          </w:tcPr>
          <w:p w14:paraId="144AC32D"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2E4C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23F31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D6399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1167A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558F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B7C88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8E26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F6770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6288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51702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BD30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B0433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B2968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9055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23101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183E08" w14:textId="77777777" w:rsidTr="00D317E5">
        <w:trPr>
          <w:trHeight w:val="240"/>
        </w:trPr>
        <w:tc>
          <w:tcPr>
            <w:tcW w:w="0" w:type="auto"/>
            <w:tcBorders>
              <w:top w:val="nil"/>
              <w:left w:val="nil"/>
              <w:bottom w:val="nil"/>
              <w:right w:val="nil"/>
            </w:tcBorders>
            <w:shd w:val="clear" w:color="auto" w:fill="auto"/>
            <w:noWrap/>
            <w:vAlign w:val="bottom"/>
            <w:hideMark/>
          </w:tcPr>
          <w:p w14:paraId="36D473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0F54D84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Ingresos por Clasificar a Corto Plazo</w:t>
            </w:r>
          </w:p>
        </w:tc>
        <w:tc>
          <w:tcPr>
            <w:tcW w:w="0" w:type="auto"/>
            <w:tcBorders>
              <w:top w:val="nil"/>
              <w:left w:val="nil"/>
              <w:bottom w:val="nil"/>
              <w:right w:val="nil"/>
            </w:tcBorders>
            <w:shd w:val="clear" w:color="auto" w:fill="auto"/>
            <w:noWrap/>
            <w:vAlign w:val="bottom"/>
            <w:hideMark/>
          </w:tcPr>
          <w:p w14:paraId="44FADB3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66B88D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11064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DB85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C8BB8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7341D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5585E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2267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FBA4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D19C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795E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AB5F27F" w14:textId="77777777" w:rsidTr="00D317E5">
        <w:trPr>
          <w:trHeight w:val="240"/>
        </w:trPr>
        <w:tc>
          <w:tcPr>
            <w:tcW w:w="0" w:type="auto"/>
            <w:tcBorders>
              <w:top w:val="nil"/>
              <w:left w:val="nil"/>
              <w:bottom w:val="nil"/>
              <w:right w:val="nil"/>
            </w:tcBorders>
            <w:shd w:val="clear" w:color="auto" w:fill="auto"/>
            <w:noWrap/>
            <w:vAlign w:val="bottom"/>
            <w:hideMark/>
          </w:tcPr>
          <w:p w14:paraId="441081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noWrap/>
            <w:hideMark/>
          </w:tcPr>
          <w:p w14:paraId="484278E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Representa los recursos depositados del </w:t>
            </w:r>
            <w:r w:rsidRPr="00E05167">
              <w:rPr>
                <w:rFonts w:ascii="Barlow" w:eastAsia="Times New Roman" w:hAnsi="Barlow" w:cs="Arial"/>
                <w:b/>
                <w:bCs/>
                <w:color w:val="000000"/>
                <w:sz w:val="18"/>
                <w:szCs w:val="18"/>
                <w:lang w:eastAsia="es-MX"/>
              </w:rPr>
              <w:t>Instituto Yucateco de Emprendedores (IYEM)</w:t>
            </w:r>
            <w:r w:rsidRPr="00E05167">
              <w:rPr>
                <w:rFonts w:ascii="Barlow" w:eastAsia="Times New Roman" w:hAnsi="Barlow" w:cs="Arial"/>
                <w:color w:val="000000"/>
                <w:sz w:val="18"/>
                <w:szCs w:val="18"/>
                <w:lang w:eastAsia="es-MX"/>
              </w:rPr>
              <w:t>, pendientes de clasificar según los conceptos del Clasificador por Rubros de Ingresos.</w:t>
            </w:r>
          </w:p>
        </w:tc>
        <w:tc>
          <w:tcPr>
            <w:tcW w:w="0" w:type="auto"/>
            <w:vAlign w:val="center"/>
            <w:hideMark/>
          </w:tcPr>
          <w:p w14:paraId="39263B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7F02A60" w14:textId="77777777" w:rsidTr="00D317E5">
        <w:trPr>
          <w:trHeight w:val="240"/>
        </w:trPr>
        <w:tc>
          <w:tcPr>
            <w:tcW w:w="0" w:type="auto"/>
            <w:tcBorders>
              <w:top w:val="nil"/>
              <w:left w:val="nil"/>
              <w:bottom w:val="nil"/>
              <w:right w:val="nil"/>
            </w:tcBorders>
            <w:shd w:val="clear" w:color="auto" w:fill="auto"/>
            <w:noWrap/>
            <w:vAlign w:val="bottom"/>
            <w:hideMark/>
          </w:tcPr>
          <w:p w14:paraId="01249F6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7503B47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2A2E29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44C4DF6" w14:textId="77777777" w:rsidTr="00D317E5">
        <w:trPr>
          <w:trHeight w:val="240"/>
        </w:trPr>
        <w:tc>
          <w:tcPr>
            <w:tcW w:w="0" w:type="auto"/>
            <w:tcBorders>
              <w:top w:val="nil"/>
              <w:left w:val="nil"/>
              <w:bottom w:val="nil"/>
              <w:right w:val="nil"/>
            </w:tcBorders>
            <w:shd w:val="clear" w:color="auto" w:fill="auto"/>
            <w:noWrap/>
            <w:vAlign w:val="bottom"/>
            <w:hideMark/>
          </w:tcPr>
          <w:p w14:paraId="639687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0D295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9B5B6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B39B4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FCE22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20FB6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FDF69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8EDB9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2F518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FB0B6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5DF4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7D90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1520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58422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3AD8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8F5F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44E2DB3" w14:textId="77777777" w:rsidTr="00D317E5">
        <w:trPr>
          <w:trHeight w:val="240"/>
        </w:trPr>
        <w:tc>
          <w:tcPr>
            <w:tcW w:w="0" w:type="auto"/>
            <w:tcBorders>
              <w:top w:val="nil"/>
              <w:left w:val="nil"/>
              <w:bottom w:val="nil"/>
              <w:right w:val="nil"/>
            </w:tcBorders>
            <w:shd w:val="clear" w:color="auto" w:fill="auto"/>
            <w:noWrap/>
            <w:vAlign w:val="bottom"/>
            <w:hideMark/>
          </w:tcPr>
          <w:p w14:paraId="4E5791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1080A76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Proveedores por Pagar a Corto Plazo</w:t>
            </w:r>
          </w:p>
        </w:tc>
        <w:tc>
          <w:tcPr>
            <w:tcW w:w="0" w:type="auto"/>
            <w:tcBorders>
              <w:top w:val="nil"/>
              <w:left w:val="nil"/>
              <w:bottom w:val="nil"/>
              <w:right w:val="nil"/>
            </w:tcBorders>
            <w:shd w:val="clear" w:color="auto" w:fill="auto"/>
            <w:noWrap/>
            <w:vAlign w:val="bottom"/>
            <w:hideMark/>
          </w:tcPr>
          <w:p w14:paraId="32A417E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5C34E2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3DAED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0C8E6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62E8E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25BD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9F5DB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7FF8D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1E5B7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4AD73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D294B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C0AEFB" w14:textId="77777777" w:rsidTr="00D317E5">
        <w:trPr>
          <w:trHeight w:val="240"/>
        </w:trPr>
        <w:tc>
          <w:tcPr>
            <w:tcW w:w="0" w:type="auto"/>
            <w:tcBorders>
              <w:top w:val="nil"/>
              <w:left w:val="nil"/>
              <w:bottom w:val="nil"/>
              <w:right w:val="nil"/>
            </w:tcBorders>
            <w:shd w:val="clear" w:color="auto" w:fill="auto"/>
            <w:noWrap/>
            <w:vAlign w:val="bottom"/>
            <w:hideMark/>
          </w:tcPr>
          <w:p w14:paraId="363BF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noWrap/>
            <w:hideMark/>
          </w:tcPr>
          <w:p w14:paraId="3649F7E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Representa los adeudos con proveedores derivados de operaciones del</w:t>
            </w:r>
            <w:r w:rsidRPr="00E05167">
              <w:rPr>
                <w:rFonts w:ascii="Barlow" w:eastAsia="Times New Roman" w:hAnsi="Barlow" w:cs="Arial"/>
                <w:b/>
                <w:bCs/>
                <w:color w:val="000000"/>
                <w:sz w:val="18"/>
                <w:szCs w:val="18"/>
                <w:lang w:eastAsia="es-MX"/>
              </w:rPr>
              <w:t xml:space="preserve"> Instituto Yucateco de Emprendedores (IYEM)</w:t>
            </w:r>
            <w:r w:rsidRPr="00E05167">
              <w:rPr>
                <w:rFonts w:ascii="Barlow" w:eastAsia="Times New Roman" w:hAnsi="Barlow" w:cs="Arial"/>
                <w:color w:val="000000"/>
                <w:sz w:val="18"/>
                <w:szCs w:val="18"/>
                <w:lang w:eastAsia="es-MX"/>
              </w:rPr>
              <w:t>, con vencimiento menor o igual a doce meses.</w:t>
            </w:r>
          </w:p>
        </w:tc>
        <w:tc>
          <w:tcPr>
            <w:tcW w:w="0" w:type="auto"/>
            <w:vAlign w:val="center"/>
            <w:hideMark/>
          </w:tcPr>
          <w:p w14:paraId="4EB71C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7D5B476" w14:textId="77777777" w:rsidTr="00D317E5">
        <w:trPr>
          <w:trHeight w:val="240"/>
        </w:trPr>
        <w:tc>
          <w:tcPr>
            <w:tcW w:w="0" w:type="auto"/>
            <w:tcBorders>
              <w:top w:val="nil"/>
              <w:left w:val="nil"/>
              <w:bottom w:val="nil"/>
              <w:right w:val="nil"/>
            </w:tcBorders>
            <w:shd w:val="clear" w:color="auto" w:fill="auto"/>
            <w:noWrap/>
            <w:vAlign w:val="bottom"/>
            <w:hideMark/>
          </w:tcPr>
          <w:p w14:paraId="3805BB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4EFEF78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2669E7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DFB848" w14:textId="77777777" w:rsidTr="00D317E5">
        <w:trPr>
          <w:trHeight w:val="240"/>
        </w:trPr>
        <w:tc>
          <w:tcPr>
            <w:tcW w:w="0" w:type="auto"/>
            <w:tcBorders>
              <w:top w:val="nil"/>
              <w:left w:val="nil"/>
              <w:bottom w:val="nil"/>
              <w:right w:val="nil"/>
            </w:tcBorders>
            <w:shd w:val="clear" w:color="auto" w:fill="auto"/>
            <w:noWrap/>
            <w:vAlign w:val="bottom"/>
            <w:hideMark/>
          </w:tcPr>
          <w:p w14:paraId="6C78DE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0CC5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F6EC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D25D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5F49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88F8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A218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9086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87F2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7583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45AF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6934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1E94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45EA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3E32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51140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D9C9306" w14:textId="77777777" w:rsidTr="00D317E5">
        <w:trPr>
          <w:trHeight w:val="240"/>
        </w:trPr>
        <w:tc>
          <w:tcPr>
            <w:tcW w:w="0" w:type="auto"/>
            <w:tcBorders>
              <w:top w:val="nil"/>
              <w:left w:val="nil"/>
              <w:bottom w:val="nil"/>
              <w:right w:val="nil"/>
            </w:tcBorders>
            <w:shd w:val="clear" w:color="auto" w:fill="auto"/>
            <w:noWrap/>
            <w:vAlign w:val="bottom"/>
            <w:hideMark/>
          </w:tcPr>
          <w:p w14:paraId="3EAD83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bottom"/>
            <w:hideMark/>
          </w:tcPr>
          <w:p w14:paraId="21946AA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Otras cuentas por Pagar a Corto Plazo</w:t>
            </w:r>
          </w:p>
        </w:tc>
        <w:tc>
          <w:tcPr>
            <w:tcW w:w="0" w:type="auto"/>
            <w:tcBorders>
              <w:top w:val="nil"/>
              <w:left w:val="nil"/>
              <w:bottom w:val="nil"/>
              <w:right w:val="nil"/>
            </w:tcBorders>
            <w:shd w:val="clear" w:color="auto" w:fill="auto"/>
            <w:noWrap/>
            <w:vAlign w:val="bottom"/>
            <w:hideMark/>
          </w:tcPr>
          <w:p w14:paraId="55CBB45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02D393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CC95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87EA0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EFFA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D6159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A40F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E78E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8653E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F205B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75908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61400C3" w14:textId="77777777" w:rsidTr="00D317E5">
        <w:trPr>
          <w:trHeight w:val="240"/>
        </w:trPr>
        <w:tc>
          <w:tcPr>
            <w:tcW w:w="0" w:type="auto"/>
            <w:tcBorders>
              <w:top w:val="nil"/>
              <w:left w:val="nil"/>
              <w:bottom w:val="nil"/>
              <w:right w:val="nil"/>
            </w:tcBorders>
            <w:shd w:val="clear" w:color="auto" w:fill="auto"/>
            <w:noWrap/>
            <w:vAlign w:val="bottom"/>
            <w:hideMark/>
          </w:tcPr>
          <w:p w14:paraId="3AC128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F44D9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F5964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691B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4B86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66AC3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DA2B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BB75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6862B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4FB9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17B0A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83C94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714D4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52C2A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A6095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665AF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117647" w14:textId="77777777" w:rsidTr="00D317E5">
        <w:trPr>
          <w:trHeight w:val="240"/>
        </w:trPr>
        <w:tc>
          <w:tcPr>
            <w:tcW w:w="0" w:type="auto"/>
            <w:tcBorders>
              <w:top w:val="nil"/>
              <w:left w:val="nil"/>
              <w:bottom w:val="nil"/>
              <w:right w:val="nil"/>
            </w:tcBorders>
            <w:shd w:val="clear" w:color="auto" w:fill="auto"/>
            <w:noWrap/>
            <w:vAlign w:val="bottom"/>
            <w:hideMark/>
          </w:tcPr>
          <w:p w14:paraId="386E12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CF6E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DAD7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C55891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noWrap/>
            <w:hideMark/>
          </w:tcPr>
          <w:p w14:paraId="7878709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F8571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728B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5F1E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3200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35593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B539CF6" w14:textId="77777777" w:rsidTr="00D317E5">
        <w:trPr>
          <w:trHeight w:val="240"/>
        </w:trPr>
        <w:tc>
          <w:tcPr>
            <w:tcW w:w="0" w:type="auto"/>
            <w:tcBorders>
              <w:top w:val="nil"/>
              <w:left w:val="nil"/>
              <w:bottom w:val="nil"/>
              <w:right w:val="nil"/>
            </w:tcBorders>
            <w:shd w:val="clear" w:color="auto" w:fill="auto"/>
            <w:noWrap/>
            <w:vAlign w:val="bottom"/>
            <w:hideMark/>
          </w:tcPr>
          <w:p w14:paraId="29F359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C18B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FEEE0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ANTICIPO DE CLIENTES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CFE2071" w14:textId="2C30FF69"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$2,909.00</w:t>
            </w:r>
          </w:p>
        </w:tc>
        <w:tc>
          <w:tcPr>
            <w:tcW w:w="0" w:type="auto"/>
            <w:tcBorders>
              <w:top w:val="nil"/>
              <w:left w:val="nil"/>
              <w:bottom w:val="nil"/>
              <w:right w:val="nil"/>
            </w:tcBorders>
            <w:shd w:val="clear" w:color="auto" w:fill="auto"/>
            <w:noWrap/>
            <w:hideMark/>
          </w:tcPr>
          <w:p w14:paraId="0C2F54B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ED287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9CF7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C821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BA5E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CB32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BED24E9" w14:textId="77777777" w:rsidTr="00D317E5">
        <w:trPr>
          <w:trHeight w:val="240"/>
        </w:trPr>
        <w:tc>
          <w:tcPr>
            <w:tcW w:w="0" w:type="auto"/>
            <w:tcBorders>
              <w:top w:val="nil"/>
              <w:left w:val="nil"/>
              <w:bottom w:val="nil"/>
              <w:right w:val="nil"/>
            </w:tcBorders>
            <w:shd w:val="clear" w:color="auto" w:fill="auto"/>
            <w:noWrap/>
            <w:vAlign w:val="bottom"/>
            <w:hideMark/>
          </w:tcPr>
          <w:p w14:paraId="11B96F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02A4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62101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ACREEDORES DIVERSOS IYEM</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F1135B3" w14:textId="719B4F8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$7,645.31</w:t>
            </w:r>
          </w:p>
        </w:tc>
        <w:tc>
          <w:tcPr>
            <w:tcW w:w="0" w:type="auto"/>
            <w:tcBorders>
              <w:top w:val="nil"/>
              <w:left w:val="nil"/>
              <w:bottom w:val="nil"/>
              <w:right w:val="nil"/>
            </w:tcBorders>
            <w:shd w:val="clear" w:color="auto" w:fill="auto"/>
            <w:noWrap/>
            <w:hideMark/>
          </w:tcPr>
          <w:p w14:paraId="0245F5F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0F9A1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B2C2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D2A7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7977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E241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20D9AC4" w14:textId="77777777" w:rsidTr="00D317E5">
        <w:trPr>
          <w:trHeight w:val="240"/>
        </w:trPr>
        <w:tc>
          <w:tcPr>
            <w:tcW w:w="0" w:type="auto"/>
            <w:tcBorders>
              <w:top w:val="nil"/>
              <w:left w:val="nil"/>
              <w:bottom w:val="nil"/>
              <w:right w:val="nil"/>
            </w:tcBorders>
            <w:shd w:val="clear" w:color="auto" w:fill="auto"/>
            <w:noWrap/>
            <w:vAlign w:val="bottom"/>
            <w:hideMark/>
          </w:tcPr>
          <w:p w14:paraId="33ADEC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565C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1B830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PRESTAMOS POR PAGAR A CORTO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87EFC29" w14:textId="123C963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1A9C8F7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33837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C255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5A8E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084D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28F64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5E928AF" w14:textId="77777777" w:rsidTr="00D317E5">
        <w:trPr>
          <w:trHeight w:val="240"/>
        </w:trPr>
        <w:tc>
          <w:tcPr>
            <w:tcW w:w="0" w:type="auto"/>
            <w:tcBorders>
              <w:top w:val="nil"/>
              <w:left w:val="nil"/>
              <w:bottom w:val="nil"/>
              <w:right w:val="nil"/>
            </w:tcBorders>
            <w:shd w:val="clear" w:color="auto" w:fill="auto"/>
            <w:noWrap/>
            <w:vAlign w:val="bottom"/>
            <w:hideMark/>
          </w:tcPr>
          <w:p w14:paraId="3EF74F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A778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B40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ACREEDORES DIVERSOS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1ADFCC0" w14:textId="4F28388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$138.36</w:t>
            </w:r>
          </w:p>
        </w:tc>
        <w:tc>
          <w:tcPr>
            <w:tcW w:w="0" w:type="auto"/>
            <w:tcBorders>
              <w:top w:val="nil"/>
              <w:left w:val="nil"/>
              <w:bottom w:val="nil"/>
              <w:right w:val="nil"/>
            </w:tcBorders>
            <w:shd w:val="clear" w:color="auto" w:fill="auto"/>
            <w:noWrap/>
            <w:hideMark/>
          </w:tcPr>
          <w:p w14:paraId="6AC636E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1351E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CCB6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953C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2D18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E14FA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342160" w14:textId="77777777" w:rsidTr="00D317E5">
        <w:trPr>
          <w:trHeight w:val="240"/>
        </w:trPr>
        <w:tc>
          <w:tcPr>
            <w:tcW w:w="0" w:type="auto"/>
            <w:tcBorders>
              <w:top w:val="nil"/>
              <w:left w:val="nil"/>
              <w:bottom w:val="nil"/>
              <w:right w:val="nil"/>
            </w:tcBorders>
            <w:shd w:val="clear" w:color="auto" w:fill="auto"/>
            <w:noWrap/>
            <w:vAlign w:val="bottom"/>
            <w:hideMark/>
          </w:tcPr>
          <w:p w14:paraId="4CCA9C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D5C1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7BF8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Programa de Movilidad Sustentable 2021</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0E636B3" w14:textId="7FDA6F9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2ACD3FE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F1A4B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C3D7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2164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12EC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6F724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FB1292" w14:textId="77777777" w:rsidTr="00D317E5">
        <w:trPr>
          <w:trHeight w:val="240"/>
        </w:trPr>
        <w:tc>
          <w:tcPr>
            <w:tcW w:w="0" w:type="auto"/>
            <w:tcBorders>
              <w:top w:val="nil"/>
              <w:left w:val="nil"/>
              <w:bottom w:val="nil"/>
              <w:right w:val="nil"/>
            </w:tcBorders>
            <w:shd w:val="clear" w:color="auto" w:fill="auto"/>
            <w:noWrap/>
            <w:vAlign w:val="bottom"/>
            <w:hideMark/>
          </w:tcPr>
          <w:p w14:paraId="64F134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851B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F15A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Pasivos a Largo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36EF6FF" w14:textId="43EEF452"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$10,692.67</w:t>
            </w:r>
          </w:p>
        </w:tc>
        <w:tc>
          <w:tcPr>
            <w:tcW w:w="0" w:type="auto"/>
            <w:tcBorders>
              <w:top w:val="nil"/>
              <w:left w:val="nil"/>
              <w:bottom w:val="nil"/>
              <w:right w:val="nil"/>
            </w:tcBorders>
            <w:shd w:val="clear" w:color="auto" w:fill="auto"/>
            <w:noWrap/>
            <w:hideMark/>
          </w:tcPr>
          <w:p w14:paraId="23065F1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67BCA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1491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0E7A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7B1F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A7A40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C66301" w14:textId="77777777" w:rsidTr="00D317E5">
        <w:trPr>
          <w:trHeight w:val="240"/>
        </w:trPr>
        <w:tc>
          <w:tcPr>
            <w:tcW w:w="0" w:type="auto"/>
            <w:tcBorders>
              <w:top w:val="nil"/>
              <w:left w:val="nil"/>
              <w:bottom w:val="nil"/>
              <w:right w:val="nil"/>
            </w:tcBorders>
            <w:shd w:val="clear" w:color="auto" w:fill="auto"/>
            <w:noWrap/>
            <w:vAlign w:val="bottom"/>
            <w:hideMark/>
          </w:tcPr>
          <w:p w14:paraId="61044A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9994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E248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16FA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86DD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EFD1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49FD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896D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2DCD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387B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F44C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31A4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7A6C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AA14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E459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D37D3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9B75C5" w14:textId="77777777" w:rsidTr="00D317E5">
        <w:trPr>
          <w:trHeight w:val="765"/>
        </w:trPr>
        <w:tc>
          <w:tcPr>
            <w:tcW w:w="0" w:type="auto"/>
            <w:tcBorders>
              <w:top w:val="nil"/>
              <w:left w:val="nil"/>
              <w:bottom w:val="nil"/>
              <w:right w:val="nil"/>
            </w:tcBorders>
            <w:shd w:val="clear" w:color="auto" w:fill="auto"/>
            <w:noWrap/>
            <w:vAlign w:val="bottom"/>
            <w:hideMark/>
          </w:tcPr>
          <w:p w14:paraId="72D0E1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center"/>
            <w:hideMark/>
          </w:tcPr>
          <w:p w14:paraId="5277FC4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Instituto Yucateco de Emprendedores reporta sus Pasivos Contingentes al 31 DE MARZO DE 2023 que puedan o pudieran afectar la operación del mismo, los pasivos contingentes por demandas de carácter laboral no constituyen provisión alguna para cubrir las erogaciones que pudieran derivarse de acuerdo con el estado procesal y resolución de tales juicios.</w:t>
            </w:r>
          </w:p>
        </w:tc>
        <w:tc>
          <w:tcPr>
            <w:tcW w:w="0" w:type="auto"/>
            <w:vAlign w:val="center"/>
            <w:hideMark/>
          </w:tcPr>
          <w:p w14:paraId="60168F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61D435D" w14:textId="77777777" w:rsidTr="00D317E5">
        <w:trPr>
          <w:trHeight w:val="240"/>
        </w:trPr>
        <w:tc>
          <w:tcPr>
            <w:tcW w:w="0" w:type="auto"/>
            <w:tcBorders>
              <w:top w:val="nil"/>
              <w:left w:val="nil"/>
              <w:bottom w:val="nil"/>
              <w:right w:val="nil"/>
            </w:tcBorders>
            <w:shd w:val="clear" w:color="auto" w:fill="auto"/>
            <w:noWrap/>
            <w:vAlign w:val="bottom"/>
            <w:hideMark/>
          </w:tcPr>
          <w:p w14:paraId="5301F32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vAlign w:val="center"/>
            <w:hideMark/>
          </w:tcPr>
          <w:p w14:paraId="0CD967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B55EF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AC630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038AD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9726B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5A4F8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4ECF6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1BD5F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9080D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4FCA5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B7274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0DE06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09C23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10237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D2596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ABA7C99" w14:textId="77777777" w:rsidTr="00D317E5">
        <w:trPr>
          <w:trHeight w:val="780"/>
        </w:trPr>
        <w:tc>
          <w:tcPr>
            <w:tcW w:w="0" w:type="auto"/>
            <w:tcBorders>
              <w:top w:val="nil"/>
              <w:left w:val="nil"/>
              <w:bottom w:val="nil"/>
              <w:right w:val="nil"/>
            </w:tcBorders>
            <w:shd w:val="clear" w:color="auto" w:fill="auto"/>
            <w:noWrap/>
            <w:vAlign w:val="bottom"/>
            <w:hideMark/>
          </w:tcPr>
          <w:p w14:paraId="5BAE4B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center"/>
            <w:hideMark/>
          </w:tcPr>
          <w:p w14:paraId="4892A1E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En la preparación de los estados financieros, las obligaciones o pérdidas relacionadas con eventos contingentes, se reconocen cuando es probable que sus efectos se materialicen y se disponga de elementos objetivos y certeza para su cuantificación y registro contable, por lo que, de no disponerse de elementos sobre su evidencia, se incluye su revelación en forma cualitativa en las notas a los estados financieros. </w:t>
            </w:r>
          </w:p>
        </w:tc>
        <w:tc>
          <w:tcPr>
            <w:tcW w:w="0" w:type="auto"/>
            <w:vAlign w:val="center"/>
            <w:hideMark/>
          </w:tcPr>
          <w:p w14:paraId="3C59C3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9EA4A6C" w14:textId="77777777" w:rsidTr="00D317E5">
        <w:trPr>
          <w:trHeight w:val="240"/>
        </w:trPr>
        <w:tc>
          <w:tcPr>
            <w:tcW w:w="0" w:type="auto"/>
            <w:tcBorders>
              <w:top w:val="nil"/>
              <w:left w:val="nil"/>
              <w:bottom w:val="nil"/>
              <w:right w:val="nil"/>
            </w:tcBorders>
            <w:shd w:val="clear" w:color="auto" w:fill="auto"/>
            <w:noWrap/>
            <w:vAlign w:val="bottom"/>
            <w:hideMark/>
          </w:tcPr>
          <w:p w14:paraId="3F4AD89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vAlign w:val="center"/>
            <w:hideMark/>
          </w:tcPr>
          <w:p w14:paraId="3563FE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839D3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D655A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4556A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BDD08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99D38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F8E54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25935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35E1D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C9B5A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EFC13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78ED5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D9858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89105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E91C9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9E4FB07" w14:textId="77777777" w:rsidTr="00D317E5">
        <w:trPr>
          <w:trHeight w:val="240"/>
        </w:trPr>
        <w:tc>
          <w:tcPr>
            <w:tcW w:w="0" w:type="auto"/>
            <w:tcBorders>
              <w:top w:val="nil"/>
              <w:left w:val="nil"/>
              <w:bottom w:val="nil"/>
              <w:right w:val="nil"/>
            </w:tcBorders>
            <w:shd w:val="clear" w:color="auto" w:fill="auto"/>
            <w:noWrap/>
            <w:vAlign w:val="bottom"/>
            <w:hideMark/>
          </w:tcPr>
          <w:p w14:paraId="4C35DE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9A7FF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5120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0C2591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vAlign w:val="center"/>
            <w:hideMark/>
          </w:tcPr>
          <w:p w14:paraId="6AE15F9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31CE4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66C13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B3064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A9325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A0051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94D85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E197D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2DE01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DFC3FB8" w14:textId="77777777" w:rsidTr="00D317E5">
        <w:trPr>
          <w:trHeight w:val="240"/>
        </w:trPr>
        <w:tc>
          <w:tcPr>
            <w:tcW w:w="0" w:type="auto"/>
            <w:tcBorders>
              <w:top w:val="nil"/>
              <w:left w:val="nil"/>
              <w:bottom w:val="nil"/>
              <w:right w:val="nil"/>
            </w:tcBorders>
            <w:shd w:val="clear" w:color="auto" w:fill="auto"/>
            <w:noWrap/>
            <w:vAlign w:val="bottom"/>
            <w:hideMark/>
          </w:tcPr>
          <w:p w14:paraId="107F38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BB0E5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56ED3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Expediente 1089-2020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DD7164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$ 67,772.94</w:t>
            </w:r>
          </w:p>
        </w:tc>
        <w:tc>
          <w:tcPr>
            <w:tcW w:w="0" w:type="auto"/>
            <w:tcBorders>
              <w:top w:val="nil"/>
              <w:left w:val="nil"/>
              <w:bottom w:val="nil"/>
              <w:right w:val="nil"/>
            </w:tcBorders>
            <w:shd w:val="clear" w:color="auto" w:fill="auto"/>
            <w:noWrap/>
            <w:hideMark/>
          </w:tcPr>
          <w:p w14:paraId="7F7F27B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4C247E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F1458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A80B7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70844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33606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A9BB5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28426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2D7DB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03724B5" w14:textId="77777777" w:rsidTr="00D317E5">
        <w:trPr>
          <w:trHeight w:val="240"/>
        </w:trPr>
        <w:tc>
          <w:tcPr>
            <w:tcW w:w="0" w:type="auto"/>
            <w:tcBorders>
              <w:top w:val="nil"/>
              <w:left w:val="nil"/>
              <w:bottom w:val="nil"/>
              <w:right w:val="nil"/>
            </w:tcBorders>
            <w:shd w:val="clear" w:color="auto" w:fill="auto"/>
            <w:noWrap/>
            <w:vAlign w:val="bottom"/>
            <w:hideMark/>
          </w:tcPr>
          <w:p w14:paraId="41254B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EC25D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76F72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Pasivos Contingentes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BF3B24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67,772.94 </w:t>
            </w:r>
          </w:p>
        </w:tc>
        <w:tc>
          <w:tcPr>
            <w:tcW w:w="0" w:type="auto"/>
            <w:tcBorders>
              <w:top w:val="nil"/>
              <w:left w:val="nil"/>
              <w:bottom w:val="nil"/>
              <w:right w:val="nil"/>
            </w:tcBorders>
            <w:shd w:val="clear" w:color="auto" w:fill="auto"/>
            <w:noWrap/>
            <w:hideMark/>
          </w:tcPr>
          <w:p w14:paraId="6F0B79A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2647D5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CE633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64F7F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2E176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E9B1C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FAA47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2886C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6B386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975DD84" w14:textId="77777777" w:rsidTr="00D317E5">
        <w:trPr>
          <w:trHeight w:val="240"/>
        </w:trPr>
        <w:tc>
          <w:tcPr>
            <w:tcW w:w="0" w:type="auto"/>
            <w:tcBorders>
              <w:top w:val="nil"/>
              <w:left w:val="nil"/>
              <w:bottom w:val="nil"/>
              <w:right w:val="nil"/>
            </w:tcBorders>
            <w:shd w:val="clear" w:color="auto" w:fill="auto"/>
            <w:noWrap/>
            <w:vAlign w:val="bottom"/>
            <w:hideMark/>
          </w:tcPr>
          <w:p w14:paraId="0E8833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A1B91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EA222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D0F4E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F5084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EF7AF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0D6C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0090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DB55A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16515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DF15B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F4428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4D02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1A8C6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2E56D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69F54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8C710FD" w14:textId="77777777" w:rsidTr="00D317E5">
        <w:trPr>
          <w:trHeight w:val="240"/>
        </w:trPr>
        <w:tc>
          <w:tcPr>
            <w:tcW w:w="0" w:type="auto"/>
            <w:tcBorders>
              <w:top w:val="nil"/>
              <w:left w:val="nil"/>
              <w:bottom w:val="nil"/>
              <w:right w:val="nil"/>
            </w:tcBorders>
            <w:shd w:val="clear" w:color="auto" w:fill="auto"/>
            <w:noWrap/>
            <w:vAlign w:val="bottom"/>
            <w:hideMark/>
          </w:tcPr>
          <w:p w14:paraId="19BFF296" w14:textId="77777777" w:rsidR="00D317E5" w:rsidRPr="00E05167" w:rsidRDefault="00D317E5" w:rsidP="00D317E5">
            <w:pPr>
              <w:spacing w:after="0" w:line="240" w:lineRule="auto"/>
              <w:jc w:val="center"/>
              <w:rPr>
                <w:rFonts w:ascii="Barlow" w:eastAsia="Times New Roman" w:hAnsi="Barlow" w:cs="Times New Roman"/>
                <w:color w:val="000000"/>
                <w:sz w:val="18"/>
                <w:szCs w:val="18"/>
                <w:lang w:eastAsia="es-MX"/>
              </w:rPr>
            </w:pPr>
            <w:r w:rsidRPr="00E05167">
              <w:rPr>
                <w:rFonts w:ascii="Barlow" w:eastAsia="Times New Roman" w:hAnsi="Barlow" w:cs="Times New Roman"/>
                <w:color w:val="000000"/>
                <w:sz w:val="18"/>
                <w:szCs w:val="18"/>
                <w:lang w:eastAsia="es-MX"/>
              </w:rPr>
              <w:t>·</w:t>
            </w:r>
          </w:p>
        </w:tc>
        <w:tc>
          <w:tcPr>
            <w:tcW w:w="0" w:type="auto"/>
            <w:gridSpan w:val="3"/>
            <w:tcBorders>
              <w:top w:val="nil"/>
              <w:left w:val="nil"/>
              <w:bottom w:val="nil"/>
              <w:right w:val="nil"/>
            </w:tcBorders>
            <w:shd w:val="clear" w:color="auto" w:fill="auto"/>
            <w:noWrap/>
            <w:vAlign w:val="bottom"/>
            <w:hideMark/>
          </w:tcPr>
          <w:p w14:paraId="73CA31F7"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Pasivo No Circulante</w:t>
            </w:r>
          </w:p>
        </w:tc>
        <w:tc>
          <w:tcPr>
            <w:tcW w:w="0" w:type="auto"/>
            <w:tcBorders>
              <w:top w:val="nil"/>
              <w:left w:val="nil"/>
              <w:bottom w:val="nil"/>
              <w:right w:val="nil"/>
            </w:tcBorders>
            <w:shd w:val="clear" w:color="auto" w:fill="auto"/>
            <w:hideMark/>
          </w:tcPr>
          <w:p w14:paraId="2EEBC9E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6ACFE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B509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40F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18746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A22C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8F53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9553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AD1E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80F2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DE61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5520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0682F32" w14:textId="77777777" w:rsidTr="00D317E5">
        <w:trPr>
          <w:trHeight w:val="240"/>
        </w:trPr>
        <w:tc>
          <w:tcPr>
            <w:tcW w:w="0" w:type="auto"/>
            <w:tcBorders>
              <w:top w:val="nil"/>
              <w:left w:val="nil"/>
              <w:bottom w:val="nil"/>
              <w:right w:val="nil"/>
            </w:tcBorders>
            <w:shd w:val="clear" w:color="auto" w:fill="auto"/>
            <w:noWrap/>
            <w:vAlign w:val="bottom"/>
            <w:hideMark/>
          </w:tcPr>
          <w:p w14:paraId="57E369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nil"/>
              <w:left w:val="nil"/>
              <w:bottom w:val="nil"/>
              <w:right w:val="nil"/>
            </w:tcBorders>
            <w:shd w:val="clear" w:color="auto" w:fill="auto"/>
            <w:noWrap/>
            <w:vAlign w:val="bottom"/>
            <w:hideMark/>
          </w:tcPr>
          <w:p w14:paraId="4A5E46D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Destacan entre las principales partidas del Pasivo No Circulante las siguientes:</w:t>
            </w:r>
          </w:p>
        </w:tc>
        <w:tc>
          <w:tcPr>
            <w:tcW w:w="0" w:type="auto"/>
            <w:tcBorders>
              <w:top w:val="nil"/>
              <w:left w:val="nil"/>
              <w:bottom w:val="nil"/>
              <w:right w:val="nil"/>
            </w:tcBorders>
            <w:shd w:val="clear" w:color="auto" w:fill="auto"/>
            <w:hideMark/>
          </w:tcPr>
          <w:p w14:paraId="1DD0ABD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95DAC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BB0F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5A62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741F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7E947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B5E01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63850EE" w14:textId="77777777" w:rsidTr="00D317E5">
        <w:trPr>
          <w:trHeight w:val="240"/>
        </w:trPr>
        <w:tc>
          <w:tcPr>
            <w:tcW w:w="0" w:type="auto"/>
            <w:tcBorders>
              <w:top w:val="nil"/>
              <w:left w:val="nil"/>
              <w:bottom w:val="nil"/>
              <w:right w:val="nil"/>
            </w:tcBorders>
            <w:shd w:val="clear" w:color="auto" w:fill="auto"/>
            <w:noWrap/>
            <w:vAlign w:val="bottom"/>
            <w:hideMark/>
          </w:tcPr>
          <w:p w14:paraId="27E771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EC8C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D438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8FCB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877ED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BE499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D428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177E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5EC6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F04B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C80BA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820F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99EF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7F42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16ED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8B296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DA612F" w14:textId="77777777" w:rsidTr="00D317E5">
        <w:trPr>
          <w:trHeight w:val="240"/>
        </w:trPr>
        <w:tc>
          <w:tcPr>
            <w:tcW w:w="0" w:type="auto"/>
            <w:tcBorders>
              <w:top w:val="nil"/>
              <w:left w:val="nil"/>
              <w:bottom w:val="nil"/>
              <w:right w:val="nil"/>
            </w:tcBorders>
            <w:shd w:val="clear" w:color="auto" w:fill="auto"/>
            <w:noWrap/>
            <w:vAlign w:val="bottom"/>
            <w:hideMark/>
          </w:tcPr>
          <w:p w14:paraId="49859B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B3B2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E0C98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F9F4D2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tcBorders>
              <w:top w:val="nil"/>
              <w:left w:val="nil"/>
              <w:bottom w:val="nil"/>
              <w:right w:val="nil"/>
            </w:tcBorders>
            <w:shd w:val="clear" w:color="auto" w:fill="auto"/>
            <w:hideMark/>
          </w:tcPr>
          <w:p w14:paraId="5D60A62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FD38B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AACC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854A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80B6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DACC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87D8C2" w14:textId="77777777" w:rsidTr="00D317E5">
        <w:trPr>
          <w:trHeight w:val="240"/>
        </w:trPr>
        <w:tc>
          <w:tcPr>
            <w:tcW w:w="0" w:type="auto"/>
            <w:tcBorders>
              <w:top w:val="nil"/>
              <w:left w:val="nil"/>
              <w:bottom w:val="nil"/>
              <w:right w:val="nil"/>
            </w:tcBorders>
            <w:shd w:val="clear" w:color="auto" w:fill="auto"/>
            <w:noWrap/>
            <w:vAlign w:val="bottom"/>
            <w:hideMark/>
          </w:tcPr>
          <w:p w14:paraId="30CF08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91EB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F15E3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PROVISIÓN PARA CONTINGENCIAS A LARGO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7B8C13F" w14:textId="411FB831"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hideMark/>
          </w:tcPr>
          <w:p w14:paraId="45DA502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340A4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0604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E1E2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B5D2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5240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AD1FA8" w14:textId="77777777" w:rsidTr="00D317E5">
        <w:trPr>
          <w:trHeight w:val="240"/>
        </w:trPr>
        <w:tc>
          <w:tcPr>
            <w:tcW w:w="0" w:type="auto"/>
            <w:tcBorders>
              <w:top w:val="nil"/>
              <w:left w:val="nil"/>
              <w:bottom w:val="nil"/>
              <w:right w:val="nil"/>
            </w:tcBorders>
            <w:shd w:val="clear" w:color="auto" w:fill="auto"/>
            <w:noWrap/>
            <w:vAlign w:val="bottom"/>
            <w:hideMark/>
          </w:tcPr>
          <w:p w14:paraId="45934E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462E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62D0B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Pasivos a Largo Plazo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3EEDF31" w14:textId="583AE42D"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hideMark/>
          </w:tcPr>
          <w:p w14:paraId="1DF5304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24AA7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1270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6A33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45A7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3353E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8969997" w14:textId="77777777" w:rsidTr="00D317E5">
        <w:trPr>
          <w:trHeight w:val="240"/>
        </w:trPr>
        <w:tc>
          <w:tcPr>
            <w:tcW w:w="0" w:type="auto"/>
            <w:tcBorders>
              <w:top w:val="nil"/>
              <w:left w:val="nil"/>
              <w:bottom w:val="nil"/>
              <w:right w:val="nil"/>
            </w:tcBorders>
            <w:shd w:val="clear" w:color="auto" w:fill="auto"/>
            <w:noWrap/>
            <w:vAlign w:val="bottom"/>
            <w:hideMark/>
          </w:tcPr>
          <w:p w14:paraId="28A43C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B5F8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30DF9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A2271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6586E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91DA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B6593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2DF7E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FD7F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0F6E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0BBA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F684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3E39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23ED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4CE1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0834F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751A433" w14:textId="77777777" w:rsidTr="00D317E5">
        <w:trPr>
          <w:trHeight w:val="240"/>
        </w:trPr>
        <w:tc>
          <w:tcPr>
            <w:tcW w:w="0" w:type="auto"/>
            <w:tcBorders>
              <w:top w:val="nil"/>
              <w:left w:val="nil"/>
              <w:bottom w:val="nil"/>
              <w:right w:val="nil"/>
            </w:tcBorders>
            <w:shd w:val="clear" w:color="auto" w:fill="auto"/>
            <w:noWrap/>
            <w:vAlign w:val="bottom"/>
            <w:hideMark/>
          </w:tcPr>
          <w:p w14:paraId="548F1B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center"/>
            <w:hideMark/>
          </w:tcPr>
          <w:p w14:paraId="112BA7D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El Instituto Yucateco de Emprendedores no cuenta con Pasivo No Circulante al 31 DE MARZO DE 2023. </w:t>
            </w:r>
          </w:p>
        </w:tc>
        <w:tc>
          <w:tcPr>
            <w:tcW w:w="0" w:type="auto"/>
            <w:vAlign w:val="center"/>
            <w:hideMark/>
          </w:tcPr>
          <w:p w14:paraId="52D318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4D1C48E" w14:textId="77777777" w:rsidTr="00D317E5">
        <w:trPr>
          <w:trHeight w:val="240"/>
        </w:trPr>
        <w:tc>
          <w:tcPr>
            <w:tcW w:w="0" w:type="auto"/>
            <w:tcBorders>
              <w:top w:val="nil"/>
              <w:left w:val="nil"/>
              <w:bottom w:val="nil"/>
              <w:right w:val="nil"/>
            </w:tcBorders>
            <w:shd w:val="clear" w:color="auto" w:fill="auto"/>
            <w:noWrap/>
            <w:vAlign w:val="bottom"/>
            <w:hideMark/>
          </w:tcPr>
          <w:p w14:paraId="6214F5D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vAlign w:val="center"/>
            <w:hideMark/>
          </w:tcPr>
          <w:p w14:paraId="592743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245C6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9D6AA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B4B97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E0D6A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3C238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D0155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736A0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5BACB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A2155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BE522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07660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865E8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88682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B4518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947151" w14:textId="77777777" w:rsidTr="00D317E5">
        <w:trPr>
          <w:trHeight w:val="240"/>
        </w:trPr>
        <w:tc>
          <w:tcPr>
            <w:tcW w:w="0" w:type="auto"/>
            <w:tcBorders>
              <w:top w:val="nil"/>
              <w:left w:val="nil"/>
              <w:bottom w:val="nil"/>
              <w:right w:val="nil"/>
            </w:tcBorders>
            <w:shd w:val="clear" w:color="auto" w:fill="auto"/>
            <w:noWrap/>
            <w:hideMark/>
          </w:tcPr>
          <w:p w14:paraId="4E6E252C"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II)    </w:t>
            </w:r>
          </w:p>
        </w:tc>
        <w:tc>
          <w:tcPr>
            <w:tcW w:w="0" w:type="auto"/>
            <w:gridSpan w:val="4"/>
            <w:tcBorders>
              <w:top w:val="nil"/>
              <w:left w:val="nil"/>
              <w:bottom w:val="nil"/>
              <w:right w:val="nil"/>
            </w:tcBorders>
            <w:shd w:val="clear" w:color="auto" w:fill="auto"/>
            <w:noWrap/>
            <w:vAlign w:val="bottom"/>
            <w:hideMark/>
          </w:tcPr>
          <w:p w14:paraId="7294DB8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NOTAS AL ESTADO DE ACTIVIDADES</w:t>
            </w:r>
          </w:p>
        </w:tc>
        <w:tc>
          <w:tcPr>
            <w:tcW w:w="0" w:type="auto"/>
            <w:tcBorders>
              <w:top w:val="nil"/>
              <w:left w:val="nil"/>
              <w:bottom w:val="nil"/>
              <w:right w:val="nil"/>
            </w:tcBorders>
            <w:shd w:val="clear" w:color="auto" w:fill="auto"/>
            <w:noWrap/>
            <w:vAlign w:val="bottom"/>
            <w:hideMark/>
          </w:tcPr>
          <w:p w14:paraId="53B7B6D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49EF4C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4BFD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A5931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ABBDC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40E87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C620C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89871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B3767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7990B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55A91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23BEBA3" w14:textId="77777777" w:rsidTr="00D317E5">
        <w:trPr>
          <w:trHeight w:val="240"/>
        </w:trPr>
        <w:tc>
          <w:tcPr>
            <w:tcW w:w="0" w:type="auto"/>
            <w:tcBorders>
              <w:top w:val="nil"/>
              <w:left w:val="nil"/>
              <w:bottom w:val="nil"/>
              <w:right w:val="nil"/>
            </w:tcBorders>
            <w:shd w:val="clear" w:color="auto" w:fill="auto"/>
            <w:noWrap/>
            <w:hideMark/>
          </w:tcPr>
          <w:p w14:paraId="1FCC22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5617A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7935C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47BB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9F00D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36CA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6005E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746DE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4D3A3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6346A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D814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394B2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A9A54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D9865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77B8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DDF7F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99FECE0" w14:textId="77777777" w:rsidTr="00D317E5">
        <w:trPr>
          <w:trHeight w:val="240"/>
        </w:trPr>
        <w:tc>
          <w:tcPr>
            <w:tcW w:w="0" w:type="auto"/>
            <w:tcBorders>
              <w:top w:val="nil"/>
              <w:left w:val="nil"/>
              <w:bottom w:val="nil"/>
              <w:right w:val="nil"/>
            </w:tcBorders>
            <w:shd w:val="clear" w:color="auto" w:fill="auto"/>
            <w:noWrap/>
            <w:hideMark/>
          </w:tcPr>
          <w:p w14:paraId="6FCB90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hideMark/>
          </w:tcPr>
          <w:p w14:paraId="6F7AFD9D"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Ingresos de Gestión</w:t>
            </w:r>
          </w:p>
        </w:tc>
        <w:tc>
          <w:tcPr>
            <w:tcW w:w="0" w:type="auto"/>
            <w:tcBorders>
              <w:top w:val="nil"/>
              <w:left w:val="nil"/>
              <w:bottom w:val="nil"/>
              <w:right w:val="nil"/>
            </w:tcBorders>
            <w:shd w:val="clear" w:color="auto" w:fill="auto"/>
            <w:noWrap/>
            <w:hideMark/>
          </w:tcPr>
          <w:p w14:paraId="5C60611A"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787A00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6007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1535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BADB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7995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6D9B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0493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89D7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24CB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A13A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F60A4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A22DDA" w14:textId="77777777" w:rsidTr="00D317E5">
        <w:trPr>
          <w:trHeight w:val="225"/>
        </w:trPr>
        <w:tc>
          <w:tcPr>
            <w:tcW w:w="0" w:type="auto"/>
            <w:tcBorders>
              <w:top w:val="nil"/>
              <w:left w:val="nil"/>
              <w:bottom w:val="nil"/>
              <w:right w:val="nil"/>
            </w:tcBorders>
            <w:shd w:val="clear" w:color="auto" w:fill="auto"/>
            <w:noWrap/>
            <w:hideMark/>
          </w:tcPr>
          <w:p w14:paraId="574F0605"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1.</w:t>
            </w:r>
          </w:p>
        </w:tc>
        <w:tc>
          <w:tcPr>
            <w:tcW w:w="0" w:type="auto"/>
            <w:gridSpan w:val="14"/>
            <w:vMerge w:val="restart"/>
            <w:tcBorders>
              <w:top w:val="nil"/>
              <w:left w:val="nil"/>
              <w:bottom w:val="nil"/>
              <w:right w:val="nil"/>
            </w:tcBorders>
            <w:shd w:val="clear" w:color="auto" w:fill="auto"/>
            <w:noWrap/>
            <w:hideMark/>
          </w:tcPr>
          <w:p w14:paraId="0DA6D3F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tc>
        <w:tc>
          <w:tcPr>
            <w:tcW w:w="0" w:type="auto"/>
            <w:vAlign w:val="center"/>
            <w:hideMark/>
          </w:tcPr>
          <w:p w14:paraId="541DB4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6EB00DA" w14:textId="77777777" w:rsidTr="00D317E5">
        <w:trPr>
          <w:trHeight w:val="225"/>
        </w:trPr>
        <w:tc>
          <w:tcPr>
            <w:tcW w:w="0" w:type="auto"/>
            <w:tcBorders>
              <w:top w:val="nil"/>
              <w:left w:val="nil"/>
              <w:bottom w:val="nil"/>
              <w:right w:val="nil"/>
            </w:tcBorders>
            <w:shd w:val="clear" w:color="auto" w:fill="auto"/>
            <w:noWrap/>
            <w:hideMark/>
          </w:tcPr>
          <w:p w14:paraId="72C5C32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27DBDF5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391508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CE1588C" w14:textId="77777777" w:rsidTr="00D317E5">
        <w:trPr>
          <w:trHeight w:val="225"/>
        </w:trPr>
        <w:tc>
          <w:tcPr>
            <w:tcW w:w="0" w:type="auto"/>
            <w:tcBorders>
              <w:top w:val="nil"/>
              <w:left w:val="nil"/>
              <w:bottom w:val="nil"/>
              <w:right w:val="nil"/>
            </w:tcBorders>
            <w:shd w:val="clear" w:color="auto" w:fill="auto"/>
            <w:noWrap/>
            <w:hideMark/>
          </w:tcPr>
          <w:p w14:paraId="308C97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1C9B9C3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18C446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39856A0" w14:textId="77777777" w:rsidTr="00D317E5">
        <w:trPr>
          <w:trHeight w:val="225"/>
        </w:trPr>
        <w:tc>
          <w:tcPr>
            <w:tcW w:w="0" w:type="auto"/>
            <w:tcBorders>
              <w:top w:val="nil"/>
              <w:left w:val="nil"/>
              <w:bottom w:val="nil"/>
              <w:right w:val="nil"/>
            </w:tcBorders>
            <w:shd w:val="clear" w:color="auto" w:fill="auto"/>
            <w:noWrap/>
            <w:hideMark/>
          </w:tcPr>
          <w:p w14:paraId="2C0EC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BA0C6A" w14:textId="77777777" w:rsidR="00D317E5" w:rsidRPr="00E05167" w:rsidRDefault="00D317E5" w:rsidP="00D317E5">
            <w:pPr>
              <w:spacing w:after="0" w:line="240" w:lineRule="auto"/>
              <w:rPr>
                <w:rFonts w:ascii="Barlow" w:eastAsia="Times New Roman" w:hAnsi="Barlow" w:cs="Times New Roman"/>
                <w:sz w:val="18"/>
                <w:szCs w:val="18"/>
                <w:lang w:eastAsia="es-MX"/>
              </w:rPr>
            </w:pPr>
          </w:p>
          <w:p w14:paraId="22AFA806" w14:textId="77777777" w:rsidR="00982A34" w:rsidRPr="00E05167" w:rsidRDefault="00982A34" w:rsidP="00D317E5">
            <w:pPr>
              <w:spacing w:after="0" w:line="240" w:lineRule="auto"/>
              <w:rPr>
                <w:rFonts w:ascii="Barlow" w:eastAsia="Times New Roman" w:hAnsi="Barlow" w:cs="Times New Roman"/>
                <w:sz w:val="18"/>
                <w:szCs w:val="18"/>
                <w:lang w:eastAsia="es-MX"/>
              </w:rPr>
            </w:pPr>
          </w:p>
          <w:p w14:paraId="4F28DCB1" w14:textId="0E7B13B4"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A73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29C9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1F86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71E4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5F24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0475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2C34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D795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97B0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6487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B793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9356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7A1C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9AF4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EEAEEB" w14:textId="77777777" w:rsidTr="00D317E5">
        <w:trPr>
          <w:trHeight w:val="240"/>
        </w:trPr>
        <w:tc>
          <w:tcPr>
            <w:tcW w:w="0" w:type="auto"/>
            <w:tcBorders>
              <w:top w:val="nil"/>
              <w:left w:val="nil"/>
              <w:bottom w:val="nil"/>
              <w:right w:val="nil"/>
            </w:tcBorders>
            <w:shd w:val="clear" w:color="auto" w:fill="auto"/>
            <w:noWrap/>
            <w:hideMark/>
          </w:tcPr>
          <w:p w14:paraId="063FED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9480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A38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05C8BB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6967DA7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vAlign w:val="center"/>
            <w:hideMark/>
          </w:tcPr>
          <w:p w14:paraId="503601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AAF4C3E" w14:textId="77777777" w:rsidTr="00D317E5">
        <w:trPr>
          <w:trHeight w:val="240"/>
        </w:trPr>
        <w:tc>
          <w:tcPr>
            <w:tcW w:w="0" w:type="auto"/>
            <w:tcBorders>
              <w:top w:val="nil"/>
              <w:left w:val="nil"/>
              <w:bottom w:val="nil"/>
              <w:right w:val="nil"/>
            </w:tcBorders>
            <w:shd w:val="clear" w:color="auto" w:fill="auto"/>
            <w:noWrap/>
            <w:hideMark/>
          </w:tcPr>
          <w:p w14:paraId="59B94A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74CE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7C52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Ingresos por Intereses Bancarios Generados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AF28930" w14:textId="1453DE3C"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$227.78</w:t>
            </w:r>
          </w:p>
        </w:tc>
        <w:tc>
          <w:tcPr>
            <w:tcW w:w="0" w:type="auto"/>
            <w:tcBorders>
              <w:top w:val="nil"/>
              <w:left w:val="nil"/>
              <w:bottom w:val="nil"/>
              <w:right w:val="nil"/>
            </w:tcBorders>
            <w:shd w:val="clear" w:color="auto" w:fill="auto"/>
            <w:noWrap/>
            <w:hideMark/>
          </w:tcPr>
          <w:p w14:paraId="3585B62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5A8E0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AD1CCA2" w14:textId="77777777" w:rsidTr="00D317E5">
        <w:trPr>
          <w:trHeight w:val="240"/>
        </w:trPr>
        <w:tc>
          <w:tcPr>
            <w:tcW w:w="0" w:type="auto"/>
            <w:tcBorders>
              <w:top w:val="nil"/>
              <w:left w:val="nil"/>
              <w:bottom w:val="nil"/>
              <w:right w:val="nil"/>
            </w:tcBorders>
            <w:shd w:val="clear" w:color="auto" w:fill="auto"/>
            <w:noWrap/>
            <w:hideMark/>
          </w:tcPr>
          <w:p w14:paraId="520CB6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BB52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3D18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Intereses Ordinarios en cobro de Créditos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56AAA40" w14:textId="425C3DBB"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$110,840.54</w:t>
            </w:r>
          </w:p>
        </w:tc>
        <w:tc>
          <w:tcPr>
            <w:tcW w:w="0" w:type="auto"/>
            <w:tcBorders>
              <w:top w:val="nil"/>
              <w:left w:val="nil"/>
              <w:bottom w:val="nil"/>
              <w:right w:val="nil"/>
            </w:tcBorders>
            <w:shd w:val="clear" w:color="auto" w:fill="auto"/>
            <w:noWrap/>
            <w:hideMark/>
          </w:tcPr>
          <w:p w14:paraId="38120A2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271D51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C9D356" w14:textId="77777777" w:rsidTr="00D317E5">
        <w:trPr>
          <w:trHeight w:val="240"/>
        </w:trPr>
        <w:tc>
          <w:tcPr>
            <w:tcW w:w="0" w:type="auto"/>
            <w:tcBorders>
              <w:top w:val="nil"/>
              <w:left w:val="nil"/>
              <w:bottom w:val="nil"/>
              <w:right w:val="nil"/>
            </w:tcBorders>
            <w:shd w:val="clear" w:color="auto" w:fill="auto"/>
            <w:noWrap/>
            <w:hideMark/>
          </w:tcPr>
          <w:p w14:paraId="4DA424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12EE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726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Intereses Moratorios en cobro de Créditos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BCDE128" w14:textId="5073631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$14,066.66</w:t>
            </w:r>
          </w:p>
        </w:tc>
        <w:tc>
          <w:tcPr>
            <w:tcW w:w="0" w:type="auto"/>
            <w:tcBorders>
              <w:top w:val="nil"/>
              <w:left w:val="nil"/>
              <w:bottom w:val="nil"/>
              <w:right w:val="nil"/>
            </w:tcBorders>
            <w:shd w:val="clear" w:color="auto" w:fill="auto"/>
            <w:noWrap/>
            <w:hideMark/>
          </w:tcPr>
          <w:p w14:paraId="3443A74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227530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AA3E1F6" w14:textId="77777777" w:rsidTr="00D317E5">
        <w:trPr>
          <w:trHeight w:val="240"/>
        </w:trPr>
        <w:tc>
          <w:tcPr>
            <w:tcW w:w="0" w:type="auto"/>
            <w:tcBorders>
              <w:top w:val="nil"/>
              <w:left w:val="nil"/>
              <w:bottom w:val="nil"/>
              <w:right w:val="nil"/>
            </w:tcBorders>
            <w:shd w:val="clear" w:color="auto" w:fill="auto"/>
            <w:noWrap/>
            <w:hideMark/>
          </w:tcPr>
          <w:p w14:paraId="4DBD3E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238B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A97898"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PRODUCTOS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6843383" w14:textId="1A94280D"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$125,134.98</w:t>
            </w:r>
          </w:p>
        </w:tc>
        <w:tc>
          <w:tcPr>
            <w:tcW w:w="0" w:type="auto"/>
            <w:tcBorders>
              <w:top w:val="nil"/>
              <w:left w:val="nil"/>
              <w:bottom w:val="nil"/>
              <w:right w:val="nil"/>
            </w:tcBorders>
            <w:shd w:val="clear" w:color="auto" w:fill="auto"/>
            <w:noWrap/>
            <w:hideMark/>
          </w:tcPr>
          <w:p w14:paraId="78B90FB0"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vAlign w:val="center"/>
            <w:hideMark/>
          </w:tcPr>
          <w:p w14:paraId="6E9BD0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613D0D6" w14:textId="77777777" w:rsidTr="00D317E5">
        <w:trPr>
          <w:trHeight w:val="225"/>
        </w:trPr>
        <w:tc>
          <w:tcPr>
            <w:tcW w:w="0" w:type="auto"/>
            <w:tcBorders>
              <w:top w:val="nil"/>
              <w:left w:val="nil"/>
              <w:bottom w:val="nil"/>
              <w:right w:val="nil"/>
            </w:tcBorders>
            <w:shd w:val="clear" w:color="auto" w:fill="auto"/>
            <w:noWrap/>
            <w:hideMark/>
          </w:tcPr>
          <w:p w14:paraId="2C208B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97BE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76F9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49A7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BDDB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AC6A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88F1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B1A8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8BE5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F65E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A3D4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148E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BEC4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88F4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087C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7A027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F8F5CE" w14:textId="77777777" w:rsidTr="00D317E5">
        <w:trPr>
          <w:trHeight w:val="240"/>
        </w:trPr>
        <w:tc>
          <w:tcPr>
            <w:tcW w:w="0" w:type="auto"/>
            <w:tcBorders>
              <w:top w:val="nil"/>
              <w:left w:val="nil"/>
              <w:bottom w:val="nil"/>
              <w:right w:val="nil"/>
            </w:tcBorders>
            <w:shd w:val="clear" w:color="auto" w:fill="auto"/>
            <w:noWrap/>
            <w:hideMark/>
          </w:tcPr>
          <w:p w14:paraId="713F93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126B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8A699"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10C389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1CE2C54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vAlign w:val="center"/>
            <w:hideMark/>
          </w:tcPr>
          <w:p w14:paraId="42B619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01FB664" w14:textId="77777777" w:rsidTr="00D317E5">
        <w:trPr>
          <w:trHeight w:val="240"/>
        </w:trPr>
        <w:tc>
          <w:tcPr>
            <w:tcW w:w="0" w:type="auto"/>
            <w:tcBorders>
              <w:top w:val="nil"/>
              <w:left w:val="nil"/>
              <w:bottom w:val="nil"/>
              <w:right w:val="nil"/>
            </w:tcBorders>
            <w:shd w:val="clear" w:color="auto" w:fill="auto"/>
            <w:noWrap/>
            <w:hideMark/>
          </w:tcPr>
          <w:p w14:paraId="0FFACF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07AD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83B" w14:textId="37501063" w:rsidR="00D317E5"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Artesanías</w:t>
            </w:r>
            <w:r w:rsidR="00D317E5" w:rsidRPr="00E05167">
              <w:rPr>
                <w:rFonts w:ascii="Barlow" w:eastAsia="Times New Roman" w:hAnsi="Barlow" w:cs="Arial"/>
                <w:color w:val="000000"/>
                <w:sz w:val="18"/>
                <w:szCs w:val="18"/>
                <w:lang w:eastAsia="es-MX"/>
              </w:rPr>
              <w:t xml:space="preserve"> Base 16</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0421034" w14:textId="741E9B9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$748,144.54</w:t>
            </w:r>
          </w:p>
        </w:tc>
        <w:tc>
          <w:tcPr>
            <w:tcW w:w="0" w:type="auto"/>
            <w:tcBorders>
              <w:top w:val="nil"/>
              <w:left w:val="nil"/>
              <w:bottom w:val="nil"/>
              <w:right w:val="nil"/>
            </w:tcBorders>
            <w:shd w:val="clear" w:color="auto" w:fill="auto"/>
            <w:noWrap/>
            <w:hideMark/>
          </w:tcPr>
          <w:p w14:paraId="01745C8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80E85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C7B5B24" w14:textId="77777777" w:rsidTr="00D317E5">
        <w:trPr>
          <w:trHeight w:val="240"/>
        </w:trPr>
        <w:tc>
          <w:tcPr>
            <w:tcW w:w="0" w:type="auto"/>
            <w:tcBorders>
              <w:top w:val="nil"/>
              <w:left w:val="nil"/>
              <w:bottom w:val="nil"/>
              <w:right w:val="nil"/>
            </w:tcBorders>
            <w:shd w:val="clear" w:color="auto" w:fill="auto"/>
            <w:noWrap/>
            <w:hideMark/>
          </w:tcPr>
          <w:p w14:paraId="2BA4D2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2A61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DED7" w14:textId="083A4686" w:rsidR="00D317E5"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Artesanías</w:t>
            </w:r>
            <w:r w:rsidR="00D317E5" w:rsidRPr="00E05167">
              <w:rPr>
                <w:rFonts w:ascii="Barlow" w:eastAsia="Times New Roman" w:hAnsi="Barlow" w:cs="Arial"/>
                <w:color w:val="000000"/>
                <w:sz w:val="18"/>
                <w:szCs w:val="18"/>
                <w:lang w:eastAsia="es-MX"/>
              </w:rPr>
              <w:t xml:space="preserve"> Base 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6739D46" w14:textId="4A53CF83"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$141,297.39</w:t>
            </w:r>
          </w:p>
        </w:tc>
        <w:tc>
          <w:tcPr>
            <w:tcW w:w="0" w:type="auto"/>
            <w:tcBorders>
              <w:top w:val="nil"/>
              <w:left w:val="nil"/>
              <w:bottom w:val="nil"/>
              <w:right w:val="nil"/>
            </w:tcBorders>
            <w:shd w:val="clear" w:color="auto" w:fill="auto"/>
            <w:noWrap/>
            <w:hideMark/>
          </w:tcPr>
          <w:p w14:paraId="1C653EA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732062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BFF8CDB" w14:textId="77777777" w:rsidTr="00D317E5">
        <w:trPr>
          <w:trHeight w:val="240"/>
        </w:trPr>
        <w:tc>
          <w:tcPr>
            <w:tcW w:w="0" w:type="auto"/>
            <w:tcBorders>
              <w:top w:val="nil"/>
              <w:left w:val="nil"/>
              <w:bottom w:val="nil"/>
              <w:right w:val="nil"/>
            </w:tcBorders>
            <w:shd w:val="clear" w:color="auto" w:fill="auto"/>
            <w:noWrap/>
            <w:hideMark/>
          </w:tcPr>
          <w:p w14:paraId="636459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D9ED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367E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Programa Kellogg</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06579A1" w14:textId="6454451E"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7FF8139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B147C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F3F9AB" w14:textId="77777777" w:rsidTr="00D317E5">
        <w:trPr>
          <w:trHeight w:val="240"/>
        </w:trPr>
        <w:tc>
          <w:tcPr>
            <w:tcW w:w="0" w:type="auto"/>
            <w:tcBorders>
              <w:top w:val="nil"/>
              <w:left w:val="nil"/>
              <w:bottom w:val="nil"/>
              <w:right w:val="nil"/>
            </w:tcBorders>
            <w:shd w:val="clear" w:color="auto" w:fill="auto"/>
            <w:noWrap/>
            <w:hideMark/>
          </w:tcPr>
          <w:p w14:paraId="65CB74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3646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45F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FAB LAB</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9B05CAF" w14:textId="6DA8D3D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$23,264.74</w:t>
            </w:r>
          </w:p>
        </w:tc>
        <w:tc>
          <w:tcPr>
            <w:tcW w:w="0" w:type="auto"/>
            <w:tcBorders>
              <w:top w:val="nil"/>
              <w:left w:val="nil"/>
              <w:bottom w:val="nil"/>
              <w:right w:val="nil"/>
            </w:tcBorders>
            <w:shd w:val="clear" w:color="auto" w:fill="auto"/>
            <w:noWrap/>
            <w:hideMark/>
          </w:tcPr>
          <w:p w14:paraId="2DE0848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19484E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01770F" w14:textId="77777777" w:rsidTr="00D317E5">
        <w:trPr>
          <w:trHeight w:val="240"/>
        </w:trPr>
        <w:tc>
          <w:tcPr>
            <w:tcW w:w="0" w:type="auto"/>
            <w:tcBorders>
              <w:top w:val="nil"/>
              <w:left w:val="nil"/>
              <w:bottom w:val="nil"/>
              <w:right w:val="nil"/>
            </w:tcBorders>
            <w:shd w:val="clear" w:color="auto" w:fill="auto"/>
            <w:noWrap/>
            <w:hideMark/>
          </w:tcPr>
          <w:p w14:paraId="7BBDD6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D92F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987D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Renta de Oficinas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9DD83F8" w14:textId="75B1132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$148,249.99</w:t>
            </w:r>
          </w:p>
        </w:tc>
        <w:tc>
          <w:tcPr>
            <w:tcW w:w="0" w:type="auto"/>
            <w:tcBorders>
              <w:top w:val="nil"/>
              <w:left w:val="nil"/>
              <w:bottom w:val="nil"/>
              <w:right w:val="nil"/>
            </w:tcBorders>
            <w:shd w:val="clear" w:color="auto" w:fill="auto"/>
            <w:noWrap/>
            <w:hideMark/>
          </w:tcPr>
          <w:p w14:paraId="721CAFE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519570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A8D3F84" w14:textId="77777777" w:rsidTr="00D317E5">
        <w:trPr>
          <w:trHeight w:val="240"/>
        </w:trPr>
        <w:tc>
          <w:tcPr>
            <w:tcW w:w="0" w:type="auto"/>
            <w:tcBorders>
              <w:top w:val="nil"/>
              <w:left w:val="nil"/>
              <w:bottom w:val="nil"/>
              <w:right w:val="nil"/>
            </w:tcBorders>
            <w:shd w:val="clear" w:color="auto" w:fill="auto"/>
            <w:noWrap/>
            <w:hideMark/>
          </w:tcPr>
          <w:p w14:paraId="6C4172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DD58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8764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Renta de Salas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92EE73A" w14:textId="47C1FA3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$3,275.86</w:t>
            </w:r>
          </w:p>
        </w:tc>
        <w:tc>
          <w:tcPr>
            <w:tcW w:w="0" w:type="auto"/>
            <w:tcBorders>
              <w:top w:val="nil"/>
              <w:left w:val="nil"/>
              <w:bottom w:val="nil"/>
              <w:right w:val="nil"/>
            </w:tcBorders>
            <w:shd w:val="clear" w:color="auto" w:fill="auto"/>
            <w:noWrap/>
            <w:hideMark/>
          </w:tcPr>
          <w:p w14:paraId="6769569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4F2BB3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2217F7" w14:textId="77777777" w:rsidTr="00D317E5">
        <w:trPr>
          <w:trHeight w:val="240"/>
        </w:trPr>
        <w:tc>
          <w:tcPr>
            <w:tcW w:w="0" w:type="auto"/>
            <w:tcBorders>
              <w:top w:val="nil"/>
              <w:left w:val="nil"/>
              <w:bottom w:val="nil"/>
              <w:right w:val="nil"/>
            </w:tcBorders>
            <w:shd w:val="clear" w:color="auto" w:fill="auto"/>
            <w:noWrap/>
            <w:hideMark/>
          </w:tcPr>
          <w:p w14:paraId="77CA9C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DEA8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FAE5" w14:textId="07D59CD2" w:rsidR="00D317E5"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Membresías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B1AFB4E" w14:textId="62D526C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$44,310.29</w:t>
            </w:r>
          </w:p>
        </w:tc>
        <w:tc>
          <w:tcPr>
            <w:tcW w:w="0" w:type="auto"/>
            <w:tcBorders>
              <w:top w:val="nil"/>
              <w:left w:val="nil"/>
              <w:bottom w:val="nil"/>
              <w:right w:val="nil"/>
            </w:tcBorders>
            <w:shd w:val="clear" w:color="auto" w:fill="auto"/>
            <w:noWrap/>
            <w:hideMark/>
          </w:tcPr>
          <w:p w14:paraId="0527D08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3789C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6391C6" w14:textId="77777777" w:rsidTr="00D317E5">
        <w:trPr>
          <w:trHeight w:val="240"/>
        </w:trPr>
        <w:tc>
          <w:tcPr>
            <w:tcW w:w="0" w:type="auto"/>
            <w:tcBorders>
              <w:top w:val="nil"/>
              <w:left w:val="nil"/>
              <w:bottom w:val="nil"/>
              <w:right w:val="nil"/>
            </w:tcBorders>
            <w:shd w:val="clear" w:color="auto" w:fill="auto"/>
            <w:noWrap/>
            <w:hideMark/>
          </w:tcPr>
          <w:p w14:paraId="27FE2A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B662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D1D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de registro de marca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D3A20BD" w14:textId="6D9BD9C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4A06C14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0030EF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E8AF7CB" w14:textId="77777777" w:rsidTr="00D317E5">
        <w:trPr>
          <w:trHeight w:val="240"/>
        </w:trPr>
        <w:tc>
          <w:tcPr>
            <w:tcW w:w="0" w:type="auto"/>
            <w:tcBorders>
              <w:top w:val="nil"/>
              <w:left w:val="nil"/>
              <w:bottom w:val="nil"/>
              <w:right w:val="nil"/>
            </w:tcBorders>
            <w:shd w:val="clear" w:color="auto" w:fill="auto"/>
            <w:noWrap/>
            <w:hideMark/>
          </w:tcPr>
          <w:p w14:paraId="36DC3B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EAA0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1FA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de consultoría especializada (aceleración)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1CBD496" w14:textId="4442722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$8,620.69</w:t>
            </w:r>
          </w:p>
        </w:tc>
        <w:tc>
          <w:tcPr>
            <w:tcW w:w="0" w:type="auto"/>
            <w:tcBorders>
              <w:top w:val="nil"/>
              <w:left w:val="nil"/>
              <w:bottom w:val="nil"/>
              <w:right w:val="nil"/>
            </w:tcBorders>
            <w:shd w:val="clear" w:color="auto" w:fill="auto"/>
            <w:noWrap/>
            <w:hideMark/>
          </w:tcPr>
          <w:p w14:paraId="43A7487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039321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4C50A1" w14:textId="77777777" w:rsidTr="00D317E5">
        <w:trPr>
          <w:trHeight w:val="240"/>
        </w:trPr>
        <w:tc>
          <w:tcPr>
            <w:tcW w:w="0" w:type="auto"/>
            <w:tcBorders>
              <w:top w:val="nil"/>
              <w:left w:val="nil"/>
              <w:bottom w:val="nil"/>
              <w:right w:val="nil"/>
            </w:tcBorders>
            <w:shd w:val="clear" w:color="auto" w:fill="auto"/>
            <w:noWrap/>
            <w:hideMark/>
          </w:tcPr>
          <w:p w14:paraId="7450F2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6B44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DBF9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de consultoría y capacitación privada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1EC77AB" w14:textId="717FCC1A"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$341,482.76</w:t>
            </w:r>
          </w:p>
        </w:tc>
        <w:tc>
          <w:tcPr>
            <w:tcW w:w="0" w:type="auto"/>
            <w:tcBorders>
              <w:top w:val="nil"/>
              <w:left w:val="nil"/>
              <w:bottom w:val="nil"/>
              <w:right w:val="nil"/>
            </w:tcBorders>
            <w:shd w:val="clear" w:color="auto" w:fill="auto"/>
            <w:noWrap/>
            <w:hideMark/>
          </w:tcPr>
          <w:p w14:paraId="17B7DD9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03BC0D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F0D9044" w14:textId="77777777" w:rsidTr="00D317E5">
        <w:trPr>
          <w:trHeight w:val="240"/>
        </w:trPr>
        <w:tc>
          <w:tcPr>
            <w:tcW w:w="0" w:type="auto"/>
            <w:tcBorders>
              <w:top w:val="nil"/>
              <w:left w:val="nil"/>
              <w:bottom w:val="nil"/>
              <w:right w:val="nil"/>
            </w:tcBorders>
            <w:shd w:val="clear" w:color="auto" w:fill="auto"/>
            <w:noWrap/>
            <w:hideMark/>
          </w:tcPr>
          <w:p w14:paraId="6ABE2C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B24F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A36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de consultoría y capacitación a dependencias gubernamentales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9EEAAE5" w14:textId="66113730"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441ECC1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C8756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49D006D" w14:textId="77777777" w:rsidTr="00D317E5">
        <w:trPr>
          <w:trHeight w:val="240"/>
        </w:trPr>
        <w:tc>
          <w:tcPr>
            <w:tcW w:w="0" w:type="auto"/>
            <w:tcBorders>
              <w:top w:val="nil"/>
              <w:left w:val="nil"/>
              <w:bottom w:val="nil"/>
              <w:right w:val="nil"/>
            </w:tcBorders>
            <w:shd w:val="clear" w:color="auto" w:fill="auto"/>
            <w:noWrap/>
            <w:hideMark/>
          </w:tcPr>
          <w:p w14:paraId="666443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82BF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2B078" w14:textId="48362378"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Participación expo </w:t>
            </w:r>
            <w:r w:rsidR="00982A34" w:rsidRPr="00E05167">
              <w:rPr>
                <w:rFonts w:ascii="Barlow" w:eastAsia="Times New Roman" w:hAnsi="Barlow" w:cs="Arial"/>
                <w:color w:val="000000"/>
                <w:sz w:val="18"/>
                <w:szCs w:val="18"/>
                <w:lang w:eastAsia="es-MX"/>
              </w:rPr>
              <w:t>café</w:t>
            </w:r>
            <w:r w:rsidRPr="00E05167">
              <w:rPr>
                <w:rFonts w:ascii="Barlow" w:eastAsia="Times New Roman" w:hAnsi="Barlow" w:cs="Arial"/>
                <w:color w:val="000000"/>
                <w:sz w:val="18"/>
                <w:szCs w:val="18"/>
                <w:lang w:eastAsia="es-MX"/>
              </w:rPr>
              <w:t xml:space="preserve"> y gourmet 2023 SEFOET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038BA44" w14:textId="453F391B"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$12,931.03</w:t>
            </w:r>
          </w:p>
        </w:tc>
        <w:tc>
          <w:tcPr>
            <w:tcW w:w="0" w:type="auto"/>
            <w:tcBorders>
              <w:top w:val="nil"/>
              <w:left w:val="nil"/>
              <w:bottom w:val="nil"/>
              <w:right w:val="nil"/>
            </w:tcBorders>
            <w:shd w:val="clear" w:color="auto" w:fill="auto"/>
            <w:noWrap/>
            <w:hideMark/>
          </w:tcPr>
          <w:p w14:paraId="4B4EB84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25FFE2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EF868FC" w14:textId="77777777" w:rsidTr="00D317E5">
        <w:trPr>
          <w:trHeight w:val="240"/>
        </w:trPr>
        <w:tc>
          <w:tcPr>
            <w:tcW w:w="0" w:type="auto"/>
            <w:tcBorders>
              <w:top w:val="nil"/>
              <w:left w:val="nil"/>
              <w:bottom w:val="nil"/>
              <w:right w:val="nil"/>
            </w:tcBorders>
            <w:shd w:val="clear" w:color="auto" w:fill="auto"/>
            <w:noWrap/>
            <w:hideMark/>
          </w:tcPr>
          <w:p w14:paraId="762637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219F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0809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Participación evento Comercial Internacional </w:t>
            </w:r>
            <w:proofErr w:type="spellStart"/>
            <w:r w:rsidRPr="00E05167">
              <w:rPr>
                <w:rFonts w:ascii="Barlow" w:eastAsia="Times New Roman" w:hAnsi="Barlow" w:cs="Arial"/>
                <w:color w:val="000000"/>
                <w:sz w:val="18"/>
                <w:szCs w:val="18"/>
                <w:lang w:eastAsia="es-MX"/>
              </w:rPr>
              <w:t>Expocomer</w:t>
            </w:r>
            <w:proofErr w:type="spellEnd"/>
            <w:r w:rsidRPr="00E05167">
              <w:rPr>
                <w:rFonts w:ascii="Barlow" w:eastAsia="Times New Roman" w:hAnsi="Barlow" w:cs="Arial"/>
                <w:color w:val="000000"/>
                <w:sz w:val="18"/>
                <w:szCs w:val="18"/>
                <w:lang w:eastAsia="es-MX"/>
              </w:rPr>
              <w:t xml:space="preserve"> 2023 SEFOET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A51FD9E" w14:textId="61CC9F6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$21,551.70</w:t>
            </w:r>
          </w:p>
        </w:tc>
        <w:tc>
          <w:tcPr>
            <w:tcW w:w="0" w:type="auto"/>
            <w:tcBorders>
              <w:top w:val="nil"/>
              <w:left w:val="nil"/>
              <w:bottom w:val="nil"/>
              <w:right w:val="nil"/>
            </w:tcBorders>
            <w:shd w:val="clear" w:color="auto" w:fill="auto"/>
            <w:noWrap/>
            <w:hideMark/>
          </w:tcPr>
          <w:p w14:paraId="267B6B4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7CFEE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BCA316" w14:textId="77777777" w:rsidTr="00D317E5">
        <w:trPr>
          <w:trHeight w:val="240"/>
        </w:trPr>
        <w:tc>
          <w:tcPr>
            <w:tcW w:w="0" w:type="auto"/>
            <w:tcBorders>
              <w:top w:val="nil"/>
              <w:left w:val="nil"/>
              <w:bottom w:val="nil"/>
              <w:right w:val="nil"/>
            </w:tcBorders>
            <w:shd w:val="clear" w:color="auto" w:fill="auto"/>
            <w:noWrap/>
            <w:hideMark/>
          </w:tcPr>
          <w:p w14:paraId="0AE067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EBF5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869A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Proyectos especiales Dirección de Innovación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96A0402" w14:textId="1018B621"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$81,259.70</w:t>
            </w:r>
          </w:p>
        </w:tc>
        <w:tc>
          <w:tcPr>
            <w:tcW w:w="0" w:type="auto"/>
            <w:tcBorders>
              <w:top w:val="nil"/>
              <w:left w:val="nil"/>
              <w:bottom w:val="nil"/>
              <w:right w:val="nil"/>
            </w:tcBorders>
            <w:shd w:val="clear" w:color="auto" w:fill="auto"/>
            <w:noWrap/>
            <w:hideMark/>
          </w:tcPr>
          <w:p w14:paraId="2328A07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68A194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58616C" w14:textId="77777777" w:rsidTr="00D317E5">
        <w:trPr>
          <w:trHeight w:val="240"/>
        </w:trPr>
        <w:tc>
          <w:tcPr>
            <w:tcW w:w="0" w:type="auto"/>
            <w:tcBorders>
              <w:top w:val="nil"/>
              <w:left w:val="nil"/>
              <w:bottom w:val="nil"/>
              <w:right w:val="nil"/>
            </w:tcBorders>
            <w:shd w:val="clear" w:color="auto" w:fill="auto"/>
            <w:noWrap/>
            <w:hideMark/>
          </w:tcPr>
          <w:p w14:paraId="74C948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ED4C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2F0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Participación Expos y Ferias SEFOET</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D21FC59" w14:textId="24D685B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$40,948.24</w:t>
            </w:r>
          </w:p>
        </w:tc>
        <w:tc>
          <w:tcPr>
            <w:tcW w:w="0" w:type="auto"/>
            <w:tcBorders>
              <w:top w:val="nil"/>
              <w:left w:val="nil"/>
              <w:bottom w:val="nil"/>
              <w:right w:val="nil"/>
            </w:tcBorders>
            <w:shd w:val="clear" w:color="auto" w:fill="auto"/>
            <w:noWrap/>
            <w:hideMark/>
          </w:tcPr>
          <w:p w14:paraId="4BDACB2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23B09B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EB4B3E" w14:textId="77777777" w:rsidTr="00D317E5">
        <w:trPr>
          <w:trHeight w:val="240"/>
        </w:trPr>
        <w:tc>
          <w:tcPr>
            <w:tcW w:w="0" w:type="auto"/>
            <w:tcBorders>
              <w:top w:val="nil"/>
              <w:left w:val="nil"/>
              <w:bottom w:val="nil"/>
              <w:right w:val="nil"/>
            </w:tcBorders>
            <w:shd w:val="clear" w:color="auto" w:fill="auto"/>
            <w:noWrap/>
            <w:hideMark/>
          </w:tcPr>
          <w:p w14:paraId="5E9E5A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1234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99665" w14:textId="504FEF9B" w:rsidR="00D317E5"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Yucatán</w:t>
            </w:r>
            <w:r w:rsidR="00D317E5" w:rsidRPr="00E05167">
              <w:rPr>
                <w:rFonts w:ascii="Barlow" w:eastAsia="Times New Roman" w:hAnsi="Barlow" w:cs="Arial"/>
                <w:color w:val="000000"/>
                <w:sz w:val="18"/>
                <w:szCs w:val="18"/>
                <w:lang w:eastAsia="es-MX"/>
              </w:rPr>
              <w:t xml:space="preserve"> sin Fronteras (SEFOET) </w:t>
            </w:r>
            <w:proofErr w:type="spellStart"/>
            <w:r w:rsidR="00D317E5" w:rsidRPr="00E05167">
              <w:rPr>
                <w:rFonts w:ascii="Barlow" w:eastAsia="Times New Roman" w:hAnsi="Barlow" w:cs="Arial"/>
                <w:color w:val="000000"/>
                <w:sz w:val="18"/>
                <w:szCs w:val="18"/>
                <w:lang w:eastAsia="es-MX"/>
              </w:rPr>
              <w:t>Dec</w:t>
            </w:r>
            <w:proofErr w:type="spellEnd"/>
            <w:r w:rsidR="00D317E5" w:rsidRPr="00E05167">
              <w:rPr>
                <w:rFonts w:ascii="Barlow" w:eastAsia="Times New Roman" w:hAnsi="Barlow" w:cs="Arial"/>
                <w:color w:val="000000"/>
                <w:sz w:val="18"/>
                <w:szCs w:val="18"/>
                <w:lang w:eastAsia="es-MX"/>
              </w:rPr>
              <w:t xml:space="preserve"> 513/2022 (YsF-PI-23002)</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08B8A6B" w14:textId="03C3900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$1,574,555.00</w:t>
            </w:r>
          </w:p>
        </w:tc>
        <w:tc>
          <w:tcPr>
            <w:tcW w:w="0" w:type="auto"/>
            <w:tcBorders>
              <w:top w:val="nil"/>
              <w:left w:val="nil"/>
              <w:bottom w:val="nil"/>
              <w:right w:val="nil"/>
            </w:tcBorders>
            <w:shd w:val="clear" w:color="auto" w:fill="auto"/>
            <w:noWrap/>
            <w:hideMark/>
          </w:tcPr>
          <w:p w14:paraId="5449E9A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vAlign w:val="center"/>
            <w:hideMark/>
          </w:tcPr>
          <w:p w14:paraId="3295DA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7039CA" w14:textId="77777777" w:rsidTr="00D317E5">
        <w:trPr>
          <w:trHeight w:val="240"/>
        </w:trPr>
        <w:tc>
          <w:tcPr>
            <w:tcW w:w="0" w:type="auto"/>
            <w:tcBorders>
              <w:top w:val="nil"/>
              <w:left w:val="nil"/>
              <w:bottom w:val="nil"/>
              <w:right w:val="nil"/>
            </w:tcBorders>
            <w:shd w:val="clear" w:color="auto" w:fill="auto"/>
            <w:noWrap/>
            <w:hideMark/>
          </w:tcPr>
          <w:p w14:paraId="12B269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97AD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D7A046"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INGRESOS DE GESTIÓN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52C6642" w14:textId="78F30329"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$3,189,891.93</w:t>
            </w:r>
          </w:p>
        </w:tc>
        <w:tc>
          <w:tcPr>
            <w:tcW w:w="0" w:type="auto"/>
            <w:tcBorders>
              <w:top w:val="nil"/>
              <w:left w:val="nil"/>
              <w:bottom w:val="nil"/>
              <w:right w:val="nil"/>
            </w:tcBorders>
            <w:shd w:val="clear" w:color="auto" w:fill="auto"/>
            <w:noWrap/>
            <w:hideMark/>
          </w:tcPr>
          <w:p w14:paraId="435BE11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vAlign w:val="center"/>
            <w:hideMark/>
          </w:tcPr>
          <w:p w14:paraId="36D73D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405E300" w14:textId="77777777" w:rsidTr="00D317E5">
        <w:trPr>
          <w:trHeight w:val="240"/>
        </w:trPr>
        <w:tc>
          <w:tcPr>
            <w:tcW w:w="0" w:type="auto"/>
            <w:tcBorders>
              <w:top w:val="nil"/>
              <w:left w:val="nil"/>
              <w:bottom w:val="nil"/>
              <w:right w:val="nil"/>
            </w:tcBorders>
            <w:shd w:val="clear" w:color="auto" w:fill="auto"/>
            <w:noWrap/>
            <w:hideMark/>
          </w:tcPr>
          <w:p w14:paraId="3E65E2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A208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42912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6AA985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9A24B1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26BDB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349F17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6C090E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484F79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C1B42B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DBE8D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B80189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C3CDB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5BB05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BF46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EFCD1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AA5361" w14:textId="77777777" w:rsidTr="00D317E5">
        <w:trPr>
          <w:trHeight w:val="240"/>
        </w:trPr>
        <w:tc>
          <w:tcPr>
            <w:tcW w:w="0" w:type="auto"/>
            <w:tcBorders>
              <w:top w:val="nil"/>
              <w:left w:val="nil"/>
              <w:bottom w:val="nil"/>
              <w:right w:val="nil"/>
            </w:tcBorders>
            <w:shd w:val="clear" w:color="auto" w:fill="auto"/>
            <w:noWrap/>
            <w:hideMark/>
          </w:tcPr>
          <w:p w14:paraId="40E22D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E8F7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6A72D6"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los Ingresos de Gestión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9C45714" w14:textId="64AE5353"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$3,315,026.91</w:t>
            </w:r>
          </w:p>
        </w:tc>
        <w:tc>
          <w:tcPr>
            <w:tcW w:w="0" w:type="auto"/>
            <w:tcBorders>
              <w:top w:val="nil"/>
              <w:left w:val="nil"/>
              <w:bottom w:val="nil"/>
              <w:right w:val="nil"/>
            </w:tcBorders>
            <w:shd w:val="clear" w:color="auto" w:fill="auto"/>
            <w:noWrap/>
            <w:hideMark/>
          </w:tcPr>
          <w:p w14:paraId="7C4D843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vAlign w:val="center"/>
            <w:hideMark/>
          </w:tcPr>
          <w:p w14:paraId="44D605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DA4F778" w14:textId="77777777" w:rsidTr="00D317E5">
        <w:trPr>
          <w:trHeight w:val="240"/>
        </w:trPr>
        <w:tc>
          <w:tcPr>
            <w:tcW w:w="0" w:type="auto"/>
            <w:tcBorders>
              <w:top w:val="nil"/>
              <w:left w:val="nil"/>
              <w:bottom w:val="nil"/>
              <w:right w:val="nil"/>
            </w:tcBorders>
            <w:shd w:val="clear" w:color="auto" w:fill="auto"/>
            <w:noWrap/>
            <w:hideMark/>
          </w:tcPr>
          <w:p w14:paraId="5E4DA7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1AE0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61E75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9B0D4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C59066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E5689D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8F1AA7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A261A2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C74D5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EE313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6E39A9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4AEA43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ADEBA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DA5CF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1A91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F460E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2FF3DE" w14:textId="77777777" w:rsidTr="00D317E5">
        <w:trPr>
          <w:trHeight w:val="240"/>
        </w:trPr>
        <w:tc>
          <w:tcPr>
            <w:tcW w:w="0" w:type="auto"/>
            <w:tcBorders>
              <w:top w:val="nil"/>
              <w:left w:val="nil"/>
              <w:bottom w:val="nil"/>
              <w:right w:val="nil"/>
            </w:tcBorders>
            <w:shd w:val="clear" w:color="auto" w:fill="auto"/>
            <w:noWrap/>
            <w:hideMark/>
          </w:tcPr>
          <w:p w14:paraId="0CB678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4F298E07"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0" w:type="auto"/>
            <w:vAlign w:val="center"/>
            <w:hideMark/>
          </w:tcPr>
          <w:p w14:paraId="083A78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F15BF80" w14:textId="77777777" w:rsidTr="00D317E5">
        <w:trPr>
          <w:trHeight w:val="240"/>
        </w:trPr>
        <w:tc>
          <w:tcPr>
            <w:tcW w:w="0" w:type="auto"/>
            <w:tcBorders>
              <w:top w:val="nil"/>
              <w:left w:val="nil"/>
              <w:bottom w:val="nil"/>
              <w:right w:val="nil"/>
            </w:tcBorders>
            <w:shd w:val="clear" w:color="auto" w:fill="auto"/>
            <w:noWrap/>
            <w:hideMark/>
          </w:tcPr>
          <w:p w14:paraId="38AB7765"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gridSpan w:val="14"/>
            <w:vMerge/>
            <w:tcBorders>
              <w:top w:val="nil"/>
              <w:left w:val="nil"/>
              <w:bottom w:val="nil"/>
              <w:right w:val="nil"/>
            </w:tcBorders>
            <w:vAlign w:val="center"/>
            <w:hideMark/>
          </w:tcPr>
          <w:p w14:paraId="25103F2D"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vAlign w:val="center"/>
            <w:hideMark/>
          </w:tcPr>
          <w:p w14:paraId="7B5460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3669FD3" w14:textId="77777777" w:rsidTr="00D317E5">
        <w:trPr>
          <w:trHeight w:val="240"/>
        </w:trPr>
        <w:tc>
          <w:tcPr>
            <w:tcW w:w="0" w:type="auto"/>
            <w:tcBorders>
              <w:top w:val="nil"/>
              <w:left w:val="nil"/>
              <w:bottom w:val="nil"/>
              <w:right w:val="nil"/>
            </w:tcBorders>
            <w:shd w:val="clear" w:color="auto" w:fill="auto"/>
            <w:noWrap/>
            <w:hideMark/>
          </w:tcPr>
          <w:p w14:paraId="306086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020C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9F30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063E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93D8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DD92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59AA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EDE3B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A031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92E1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7E3C8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8E93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0B077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E4F0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E441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0B463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FCFA791" w14:textId="77777777" w:rsidTr="00D317E5">
        <w:trPr>
          <w:trHeight w:val="240"/>
        </w:trPr>
        <w:tc>
          <w:tcPr>
            <w:tcW w:w="0" w:type="auto"/>
            <w:tcBorders>
              <w:top w:val="nil"/>
              <w:left w:val="nil"/>
              <w:bottom w:val="nil"/>
              <w:right w:val="nil"/>
            </w:tcBorders>
            <w:shd w:val="clear" w:color="auto" w:fill="auto"/>
            <w:noWrap/>
            <w:hideMark/>
          </w:tcPr>
          <w:p w14:paraId="130E1308"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2.</w:t>
            </w:r>
          </w:p>
        </w:tc>
        <w:tc>
          <w:tcPr>
            <w:tcW w:w="0" w:type="auto"/>
            <w:gridSpan w:val="14"/>
            <w:vMerge w:val="restart"/>
            <w:tcBorders>
              <w:top w:val="nil"/>
              <w:left w:val="nil"/>
              <w:bottom w:val="nil"/>
              <w:right w:val="nil"/>
            </w:tcBorders>
            <w:shd w:val="clear" w:color="auto" w:fill="auto"/>
            <w:noWrap/>
            <w:hideMark/>
          </w:tcPr>
          <w:p w14:paraId="1DFCE84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tc>
        <w:tc>
          <w:tcPr>
            <w:tcW w:w="0" w:type="auto"/>
            <w:vAlign w:val="center"/>
            <w:hideMark/>
          </w:tcPr>
          <w:p w14:paraId="0A67EB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66BEE01" w14:textId="77777777" w:rsidTr="00D317E5">
        <w:trPr>
          <w:trHeight w:val="240"/>
        </w:trPr>
        <w:tc>
          <w:tcPr>
            <w:tcW w:w="0" w:type="auto"/>
            <w:tcBorders>
              <w:top w:val="nil"/>
              <w:left w:val="nil"/>
              <w:bottom w:val="nil"/>
              <w:right w:val="nil"/>
            </w:tcBorders>
            <w:shd w:val="clear" w:color="auto" w:fill="auto"/>
            <w:noWrap/>
            <w:hideMark/>
          </w:tcPr>
          <w:p w14:paraId="6C5C474E"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2B286F2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493DE4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A45E50D" w14:textId="77777777" w:rsidTr="00D317E5">
        <w:trPr>
          <w:trHeight w:val="240"/>
        </w:trPr>
        <w:tc>
          <w:tcPr>
            <w:tcW w:w="0" w:type="auto"/>
            <w:tcBorders>
              <w:top w:val="nil"/>
              <w:left w:val="nil"/>
              <w:bottom w:val="nil"/>
              <w:right w:val="nil"/>
            </w:tcBorders>
            <w:shd w:val="clear" w:color="auto" w:fill="auto"/>
            <w:noWrap/>
            <w:hideMark/>
          </w:tcPr>
          <w:p w14:paraId="559697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0D4380E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71B43A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BB14A59" w14:textId="77777777" w:rsidTr="00D317E5">
        <w:trPr>
          <w:trHeight w:val="240"/>
        </w:trPr>
        <w:tc>
          <w:tcPr>
            <w:tcW w:w="0" w:type="auto"/>
            <w:tcBorders>
              <w:top w:val="nil"/>
              <w:left w:val="nil"/>
              <w:bottom w:val="nil"/>
              <w:right w:val="nil"/>
            </w:tcBorders>
            <w:shd w:val="clear" w:color="auto" w:fill="auto"/>
            <w:noWrap/>
            <w:hideMark/>
          </w:tcPr>
          <w:p w14:paraId="5670F1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DCB53C" w14:textId="77777777" w:rsidR="00D317E5" w:rsidRPr="00E05167" w:rsidRDefault="00D317E5" w:rsidP="00D317E5">
            <w:pPr>
              <w:spacing w:after="0" w:line="240" w:lineRule="auto"/>
              <w:rPr>
                <w:rFonts w:ascii="Barlow" w:eastAsia="Times New Roman" w:hAnsi="Barlow" w:cs="Times New Roman"/>
                <w:sz w:val="18"/>
                <w:szCs w:val="18"/>
                <w:lang w:eastAsia="es-MX"/>
              </w:rPr>
            </w:pPr>
          </w:p>
          <w:p w14:paraId="45FBE329" w14:textId="0EBF81A1"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466B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A9CF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9503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BBAD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0BB3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E70A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7FB3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1709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E0BD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E39B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D7D6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3F40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91C0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39D7C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AEA6544" w14:textId="77777777" w:rsidTr="00D317E5">
        <w:trPr>
          <w:trHeight w:val="240"/>
        </w:trPr>
        <w:tc>
          <w:tcPr>
            <w:tcW w:w="0" w:type="auto"/>
            <w:tcBorders>
              <w:top w:val="nil"/>
              <w:left w:val="nil"/>
              <w:bottom w:val="nil"/>
              <w:right w:val="nil"/>
            </w:tcBorders>
            <w:shd w:val="clear" w:color="auto" w:fill="auto"/>
            <w:noWrap/>
            <w:hideMark/>
          </w:tcPr>
          <w:p w14:paraId="6B7E12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8BF3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0F4D9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81FB63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739DAC6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2EBB8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071D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F90E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B1A3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DDA4D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5879DFB" w14:textId="77777777" w:rsidTr="00D317E5">
        <w:trPr>
          <w:trHeight w:val="255"/>
        </w:trPr>
        <w:tc>
          <w:tcPr>
            <w:tcW w:w="0" w:type="auto"/>
            <w:tcBorders>
              <w:top w:val="nil"/>
              <w:left w:val="nil"/>
              <w:bottom w:val="nil"/>
              <w:right w:val="nil"/>
            </w:tcBorders>
            <w:shd w:val="clear" w:color="auto" w:fill="auto"/>
            <w:noWrap/>
            <w:hideMark/>
          </w:tcPr>
          <w:p w14:paraId="2D3BA1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BCA1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8D8B8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Personales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F2E07C5" w14:textId="786E72B9"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$4,425,760.00</w:t>
            </w:r>
          </w:p>
        </w:tc>
        <w:tc>
          <w:tcPr>
            <w:tcW w:w="0" w:type="auto"/>
            <w:tcBorders>
              <w:top w:val="nil"/>
              <w:left w:val="nil"/>
              <w:bottom w:val="nil"/>
              <w:right w:val="nil"/>
            </w:tcBorders>
            <w:shd w:val="clear" w:color="auto" w:fill="auto"/>
            <w:noWrap/>
            <w:hideMark/>
          </w:tcPr>
          <w:p w14:paraId="73ECC89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DD903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72D3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38A4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FA84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DA9C8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0A1EB9" w14:textId="77777777" w:rsidTr="00D317E5">
        <w:trPr>
          <w:trHeight w:val="255"/>
        </w:trPr>
        <w:tc>
          <w:tcPr>
            <w:tcW w:w="0" w:type="auto"/>
            <w:tcBorders>
              <w:top w:val="nil"/>
              <w:left w:val="nil"/>
              <w:bottom w:val="nil"/>
              <w:right w:val="nil"/>
            </w:tcBorders>
            <w:shd w:val="clear" w:color="auto" w:fill="auto"/>
            <w:noWrap/>
            <w:hideMark/>
          </w:tcPr>
          <w:p w14:paraId="4EC488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B229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E9D35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Materiales y Suministros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25D826E" w14:textId="2B7280B3"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$229,254.00</w:t>
            </w:r>
          </w:p>
        </w:tc>
        <w:tc>
          <w:tcPr>
            <w:tcW w:w="0" w:type="auto"/>
            <w:tcBorders>
              <w:top w:val="nil"/>
              <w:left w:val="nil"/>
              <w:bottom w:val="nil"/>
              <w:right w:val="nil"/>
            </w:tcBorders>
            <w:shd w:val="clear" w:color="auto" w:fill="auto"/>
            <w:noWrap/>
            <w:hideMark/>
          </w:tcPr>
          <w:p w14:paraId="786176E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E1C28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3A7A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71EF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EBB5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1987D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F455408" w14:textId="77777777" w:rsidTr="00D317E5">
        <w:trPr>
          <w:trHeight w:val="255"/>
        </w:trPr>
        <w:tc>
          <w:tcPr>
            <w:tcW w:w="0" w:type="auto"/>
            <w:tcBorders>
              <w:top w:val="nil"/>
              <w:left w:val="nil"/>
              <w:bottom w:val="nil"/>
              <w:right w:val="nil"/>
            </w:tcBorders>
            <w:shd w:val="clear" w:color="auto" w:fill="auto"/>
            <w:noWrap/>
            <w:hideMark/>
          </w:tcPr>
          <w:p w14:paraId="49497F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AFA7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C46FC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Generales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F013A7A" w14:textId="13E1605C"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$4,770,322.00</w:t>
            </w:r>
          </w:p>
        </w:tc>
        <w:tc>
          <w:tcPr>
            <w:tcW w:w="0" w:type="auto"/>
            <w:tcBorders>
              <w:top w:val="nil"/>
              <w:left w:val="nil"/>
              <w:bottom w:val="nil"/>
              <w:right w:val="nil"/>
            </w:tcBorders>
            <w:shd w:val="clear" w:color="auto" w:fill="auto"/>
            <w:noWrap/>
            <w:hideMark/>
          </w:tcPr>
          <w:p w14:paraId="0D2D269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82E91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A2E7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A593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201D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140D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5CC7CD5" w14:textId="77777777" w:rsidTr="00D317E5">
        <w:trPr>
          <w:trHeight w:val="255"/>
        </w:trPr>
        <w:tc>
          <w:tcPr>
            <w:tcW w:w="0" w:type="auto"/>
            <w:tcBorders>
              <w:top w:val="nil"/>
              <w:left w:val="nil"/>
              <w:bottom w:val="nil"/>
              <w:right w:val="nil"/>
            </w:tcBorders>
            <w:shd w:val="clear" w:color="auto" w:fill="auto"/>
            <w:noWrap/>
            <w:hideMark/>
          </w:tcPr>
          <w:p w14:paraId="51B5AC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AC11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15F50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Transferencias, asignaciones, subsidios y otras ayudas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2663CA7" w14:textId="0658FAB2"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$5,920,000.00</w:t>
            </w:r>
          </w:p>
        </w:tc>
        <w:tc>
          <w:tcPr>
            <w:tcW w:w="0" w:type="auto"/>
            <w:tcBorders>
              <w:top w:val="nil"/>
              <w:left w:val="nil"/>
              <w:bottom w:val="nil"/>
              <w:right w:val="nil"/>
            </w:tcBorders>
            <w:shd w:val="clear" w:color="auto" w:fill="auto"/>
            <w:noWrap/>
            <w:hideMark/>
          </w:tcPr>
          <w:p w14:paraId="6731991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4CB55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A9A3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F14E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6F5D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5591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880A5D" w14:textId="77777777" w:rsidTr="00D317E5">
        <w:trPr>
          <w:trHeight w:val="255"/>
        </w:trPr>
        <w:tc>
          <w:tcPr>
            <w:tcW w:w="0" w:type="auto"/>
            <w:tcBorders>
              <w:top w:val="nil"/>
              <w:left w:val="nil"/>
              <w:bottom w:val="nil"/>
              <w:right w:val="nil"/>
            </w:tcBorders>
            <w:shd w:val="clear" w:color="auto" w:fill="auto"/>
            <w:noWrap/>
            <w:hideMark/>
          </w:tcPr>
          <w:p w14:paraId="60DDA6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410D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A1267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Bienes Muebles, Inmuebles e Intangibles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54E8D82" w14:textId="0E3DFFD6"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$1,990,000.00</w:t>
            </w:r>
          </w:p>
        </w:tc>
        <w:tc>
          <w:tcPr>
            <w:tcW w:w="0" w:type="auto"/>
            <w:tcBorders>
              <w:top w:val="nil"/>
              <w:left w:val="nil"/>
              <w:bottom w:val="nil"/>
              <w:right w:val="nil"/>
            </w:tcBorders>
            <w:shd w:val="clear" w:color="auto" w:fill="auto"/>
            <w:noWrap/>
            <w:hideMark/>
          </w:tcPr>
          <w:p w14:paraId="219796F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F8804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1FDE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9C92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9C3E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B1610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A9EBEBA" w14:textId="77777777" w:rsidTr="00D317E5">
        <w:trPr>
          <w:trHeight w:val="255"/>
        </w:trPr>
        <w:tc>
          <w:tcPr>
            <w:tcW w:w="0" w:type="auto"/>
            <w:tcBorders>
              <w:top w:val="nil"/>
              <w:left w:val="nil"/>
              <w:bottom w:val="nil"/>
              <w:right w:val="nil"/>
            </w:tcBorders>
            <w:shd w:val="clear" w:color="auto" w:fill="auto"/>
            <w:noWrap/>
            <w:hideMark/>
          </w:tcPr>
          <w:p w14:paraId="060255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97B0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6C27C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03DE9E9" w14:textId="01C39B52"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22435E7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D8BFE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B81D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491D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F2A5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2CB41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1547819" w14:textId="77777777" w:rsidTr="00D317E5">
        <w:trPr>
          <w:trHeight w:val="255"/>
        </w:trPr>
        <w:tc>
          <w:tcPr>
            <w:tcW w:w="0" w:type="auto"/>
            <w:tcBorders>
              <w:top w:val="nil"/>
              <w:left w:val="nil"/>
              <w:bottom w:val="nil"/>
              <w:right w:val="nil"/>
            </w:tcBorders>
            <w:shd w:val="clear" w:color="auto" w:fill="auto"/>
            <w:noWrap/>
            <w:hideMark/>
          </w:tcPr>
          <w:p w14:paraId="7707AC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7B31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145C9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131DE1C" w14:textId="06822B82"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6122A14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892EB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654A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EC30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0B3C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52AAD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5ACD7A" w14:textId="77777777" w:rsidTr="00D317E5">
        <w:trPr>
          <w:trHeight w:val="510"/>
        </w:trPr>
        <w:tc>
          <w:tcPr>
            <w:tcW w:w="0" w:type="auto"/>
            <w:tcBorders>
              <w:top w:val="nil"/>
              <w:left w:val="nil"/>
              <w:bottom w:val="nil"/>
              <w:right w:val="nil"/>
            </w:tcBorders>
            <w:shd w:val="clear" w:color="auto" w:fill="auto"/>
            <w:noWrap/>
            <w:hideMark/>
          </w:tcPr>
          <w:p w14:paraId="209012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33D3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37C969"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TRANSFERENCIAS, ASIGNACIONES, SUBSIDIOS Y SUBVENCIONES, Y PENSIONES Y JUBILACIONES</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C367B4A" w14:textId="30DDD3F4"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$17,335,336.00</w:t>
            </w:r>
          </w:p>
        </w:tc>
        <w:tc>
          <w:tcPr>
            <w:tcW w:w="0" w:type="auto"/>
            <w:tcBorders>
              <w:top w:val="nil"/>
              <w:left w:val="nil"/>
              <w:bottom w:val="nil"/>
              <w:right w:val="nil"/>
            </w:tcBorders>
            <w:shd w:val="clear" w:color="auto" w:fill="auto"/>
            <w:noWrap/>
            <w:hideMark/>
          </w:tcPr>
          <w:p w14:paraId="31249DE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4CB50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EE9C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005D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09F2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0B769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2A20560" w14:textId="77777777" w:rsidTr="00D317E5">
        <w:trPr>
          <w:trHeight w:val="240"/>
        </w:trPr>
        <w:tc>
          <w:tcPr>
            <w:tcW w:w="0" w:type="auto"/>
            <w:tcBorders>
              <w:top w:val="nil"/>
              <w:left w:val="nil"/>
              <w:bottom w:val="nil"/>
              <w:right w:val="nil"/>
            </w:tcBorders>
            <w:shd w:val="clear" w:color="auto" w:fill="auto"/>
            <w:noWrap/>
            <w:hideMark/>
          </w:tcPr>
          <w:p w14:paraId="118992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BF20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04812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7EBD1B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CD9BBB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802371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808334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DA37D3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408563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EE059A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FDBC45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D09114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FE7D2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B932E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7944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F5608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1575F82" w14:textId="77777777" w:rsidTr="00D317E5">
        <w:trPr>
          <w:trHeight w:val="240"/>
        </w:trPr>
        <w:tc>
          <w:tcPr>
            <w:tcW w:w="0" w:type="auto"/>
            <w:tcBorders>
              <w:top w:val="nil"/>
              <w:left w:val="nil"/>
              <w:bottom w:val="nil"/>
              <w:right w:val="nil"/>
            </w:tcBorders>
            <w:shd w:val="clear" w:color="auto" w:fill="auto"/>
            <w:noWrap/>
            <w:hideMark/>
          </w:tcPr>
          <w:p w14:paraId="7CB52F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hideMark/>
          </w:tcPr>
          <w:p w14:paraId="4DE97CF5"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Otros Ingresos y Beneficios</w:t>
            </w:r>
          </w:p>
        </w:tc>
        <w:tc>
          <w:tcPr>
            <w:tcW w:w="0" w:type="auto"/>
            <w:tcBorders>
              <w:top w:val="nil"/>
              <w:left w:val="nil"/>
              <w:bottom w:val="nil"/>
              <w:right w:val="nil"/>
            </w:tcBorders>
            <w:shd w:val="clear" w:color="auto" w:fill="auto"/>
            <w:noWrap/>
            <w:vAlign w:val="bottom"/>
            <w:hideMark/>
          </w:tcPr>
          <w:p w14:paraId="116B8F5C"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vAlign w:val="bottom"/>
            <w:hideMark/>
          </w:tcPr>
          <w:p w14:paraId="6667736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9C3B62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42FA75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32D49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013BDD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65BD8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251CF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CD514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58664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CD12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44D9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7501819" w14:textId="77777777" w:rsidTr="00D317E5">
        <w:trPr>
          <w:trHeight w:val="240"/>
        </w:trPr>
        <w:tc>
          <w:tcPr>
            <w:tcW w:w="0" w:type="auto"/>
            <w:tcBorders>
              <w:top w:val="nil"/>
              <w:left w:val="nil"/>
              <w:bottom w:val="nil"/>
              <w:right w:val="nil"/>
            </w:tcBorders>
            <w:shd w:val="clear" w:color="auto" w:fill="auto"/>
            <w:noWrap/>
            <w:hideMark/>
          </w:tcPr>
          <w:p w14:paraId="0FF7B7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40AE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56E08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9490F7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E3658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8BB59C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66F119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E0284A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1A6E5D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ACD0CC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770F32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32E1C5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B019C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7E0C0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3FBC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C4251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4D3388" w14:textId="77777777" w:rsidTr="00D317E5">
        <w:trPr>
          <w:trHeight w:val="240"/>
        </w:trPr>
        <w:tc>
          <w:tcPr>
            <w:tcW w:w="0" w:type="auto"/>
            <w:tcBorders>
              <w:top w:val="nil"/>
              <w:left w:val="nil"/>
              <w:bottom w:val="nil"/>
              <w:right w:val="nil"/>
            </w:tcBorders>
            <w:shd w:val="clear" w:color="auto" w:fill="auto"/>
            <w:noWrap/>
            <w:hideMark/>
          </w:tcPr>
          <w:p w14:paraId="66B9521E"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3.</w:t>
            </w:r>
          </w:p>
        </w:tc>
        <w:tc>
          <w:tcPr>
            <w:tcW w:w="0" w:type="auto"/>
            <w:gridSpan w:val="14"/>
            <w:vMerge w:val="restart"/>
            <w:tcBorders>
              <w:top w:val="nil"/>
              <w:left w:val="nil"/>
              <w:bottom w:val="nil"/>
              <w:right w:val="nil"/>
            </w:tcBorders>
            <w:shd w:val="clear" w:color="auto" w:fill="auto"/>
            <w:noWrap/>
            <w:hideMark/>
          </w:tcPr>
          <w:p w14:paraId="6E903D5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tc>
        <w:tc>
          <w:tcPr>
            <w:tcW w:w="0" w:type="auto"/>
            <w:vAlign w:val="center"/>
            <w:hideMark/>
          </w:tcPr>
          <w:p w14:paraId="2E8DF0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B84B0D" w14:textId="77777777" w:rsidTr="00D317E5">
        <w:trPr>
          <w:trHeight w:val="240"/>
        </w:trPr>
        <w:tc>
          <w:tcPr>
            <w:tcW w:w="0" w:type="auto"/>
            <w:tcBorders>
              <w:top w:val="nil"/>
              <w:left w:val="nil"/>
              <w:bottom w:val="nil"/>
              <w:right w:val="nil"/>
            </w:tcBorders>
            <w:shd w:val="clear" w:color="auto" w:fill="auto"/>
            <w:noWrap/>
            <w:hideMark/>
          </w:tcPr>
          <w:p w14:paraId="2ABEA92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gridSpan w:val="14"/>
            <w:vMerge/>
            <w:tcBorders>
              <w:top w:val="nil"/>
              <w:left w:val="nil"/>
              <w:bottom w:val="nil"/>
              <w:right w:val="nil"/>
            </w:tcBorders>
            <w:vAlign w:val="center"/>
            <w:hideMark/>
          </w:tcPr>
          <w:p w14:paraId="6F6BC7E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vAlign w:val="center"/>
            <w:hideMark/>
          </w:tcPr>
          <w:p w14:paraId="14E001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7DB0D0F" w14:textId="77777777" w:rsidTr="00D317E5">
        <w:trPr>
          <w:trHeight w:val="240"/>
        </w:trPr>
        <w:tc>
          <w:tcPr>
            <w:tcW w:w="0" w:type="auto"/>
            <w:tcBorders>
              <w:top w:val="nil"/>
              <w:left w:val="nil"/>
              <w:bottom w:val="nil"/>
              <w:right w:val="nil"/>
            </w:tcBorders>
            <w:shd w:val="clear" w:color="auto" w:fill="auto"/>
            <w:noWrap/>
            <w:hideMark/>
          </w:tcPr>
          <w:p w14:paraId="692428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2953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791C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52C6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A386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5B11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AB94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6016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4667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02DC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D08B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89AD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DF62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D3C9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D9D8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24EE6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90BED8" w14:textId="77777777" w:rsidTr="00D317E5">
        <w:trPr>
          <w:trHeight w:val="240"/>
        </w:trPr>
        <w:tc>
          <w:tcPr>
            <w:tcW w:w="0" w:type="auto"/>
            <w:tcBorders>
              <w:top w:val="nil"/>
              <w:left w:val="nil"/>
              <w:bottom w:val="nil"/>
              <w:right w:val="nil"/>
            </w:tcBorders>
            <w:shd w:val="clear" w:color="auto" w:fill="auto"/>
            <w:noWrap/>
            <w:hideMark/>
          </w:tcPr>
          <w:p w14:paraId="1990B7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E0F7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7823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D9A9B4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5F4471F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FD637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1276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590E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7CE4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5FDC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1037459" w14:textId="77777777" w:rsidTr="00D317E5">
        <w:trPr>
          <w:trHeight w:val="240"/>
        </w:trPr>
        <w:tc>
          <w:tcPr>
            <w:tcW w:w="0" w:type="auto"/>
            <w:tcBorders>
              <w:top w:val="nil"/>
              <w:left w:val="nil"/>
              <w:bottom w:val="nil"/>
              <w:right w:val="nil"/>
            </w:tcBorders>
            <w:shd w:val="clear" w:color="auto" w:fill="auto"/>
            <w:noWrap/>
            <w:hideMark/>
          </w:tcPr>
          <w:p w14:paraId="6BF61E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F005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1D58E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INTERESES GANADOS DE TÍTULOS, VALORES Y DEMÁS INSTRUMENTOS FINANCIEROS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AE7A407" w14:textId="491900FF"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noWrap/>
            <w:hideMark/>
          </w:tcPr>
          <w:p w14:paraId="038C76C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EB5D9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6523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FF25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5944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DB8AE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6CBA877" w14:textId="77777777" w:rsidTr="00D317E5">
        <w:trPr>
          <w:trHeight w:val="240"/>
        </w:trPr>
        <w:tc>
          <w:tcPr>
            <w:tcW w:w="0" w:type="auto"/>
            <w:tcBorders>
              <w:top w:val="nil"/>
              <w:left w:val="nil"/>
              <w:bottom w:val="nil"/>
              <w:right w:val="nil"/>
            </w:tcBorders>
            <w:shd w:val="clear" w:color="auto" w:fill="auto"/>
            <w:noWrap/>
            <w:hideMark/>
          </w:tcPr>
          <w:p w14:paraId="3C9352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E00F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CD174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OTROS INGRESOS Y BENEFICIOS VARIOS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702ED03" w14:textId="5F4809CE"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noWrap/>
            <w:hideMark/>
          </w:tcPr>
          <w:p w14:paraId="264B6D5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6AECB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CD0A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0A76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7480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B74B1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7D33DAD" w14:textId="77777777" w:rsidTr="00D317E5">
        <w:trPr>
          <w:trHeight w:val="240"/>
        </w:trPr>
        <w:tc>
          <w:tcPr>
            <w:tcW w:w="0" w:type="auto"/>
            <w:tcBorders>
              <w:top w:val="nil"/>
              <w:left w:val="nil"/>
              <w:bottom w:val="nil"/>
              <w:right w:val="nil"/>
            </w:tcBorders>
            <w:shd w:val="clear" w:color="auto" w:fill="auto"/>
            <w:noWrap/>
            <w:hideMark/>
          </w:tcPr>
          <w:p w14:paraId="6E0AB2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7FE6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64B3D41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OTROS INGRESOS Y BENEFICIOS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83AB" w14:textId="1E3B7514"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noWrap/>
            <w:hideMark/>
          </w:tcPr>
          <w:p w14:paraId="63B426F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14899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2317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57DC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A078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A2927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A71D236" w14:textId="77777777" w:rsidTr="00D317E5">
        <w:trPr>
          <w:trHeight w:val="240"/>
        </w:trPr>
        <w:tc>
          <w:tcPr>
            <w:tcW w:w="0" w:type="auto"/>
            <w:tcBorders>
              <w:top w:val="nil"/>
              <w:left w:val="nil"/>
              <w:bottom w:val="nil"/>
              <w:right w:val="nil"/>
            </w:tcBorders>
            <w:shd w:val="clear" w:color="auto" w:fill="auto"/>
            <w:noWrap/>
            <w:hideMark/>
          </w:tcPr>
          <w:p w14:paraId="2DF212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CEE7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E9B80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E9FF98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A350C2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2133E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4CFF94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99A2D7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AD036C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0D261B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FC434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5AE27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51FF9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6B8BF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A5D0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2FA2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AA8259D" w14:textId="77777777" w:rsidTr="00D317E5">
        <w:trPr>
          <w:trHeight w:val="240"/>
        </w:trPr>
        <w:tc>
          <w:tcPr>
            <w:tcW w:w="0" w:type="auto"/>
            <w:tcBorders>
              <w:top w:val="nil"/>
              <w:left w:val="nil"/>
              <w:bottom w:val="nil"/>
              <w:right w:val="nil"/>
            </w:tcBorders>
            <w:shd w:val="clear" w:color="auto" w:fill="auto"/>
            <w:hideMark/>
          </w:tcPr>
          <w:p w14:paraId="2B9A5F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hideMark/>
          </w:tcPr>
          <w:p w14:paraId="5C5FAA31"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Gastos y Otras Pérdidas:</w:t>
            </w:r>
          </w:p>
        </w:tc>
        <w:tc>
          <w:tcPr>
            <w:tcW w:w="0" w:type="auto"/>
            <w:tcBorders>
              <w:top w:val="nil"/>
              <w:left w:val="nil"/>
              <w:bottom w:val="nil"/>
              <w:right w:val="nil"/>
            </w:tcBorders>
            <w:shd w:val="clear" w:color="auto" w:fill="auto"/>
            <w:hideMark/>
          </w:tcPr>
          <w:p w14:paraId="5D110D7D"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hideMark/>
          </w:tcPr>
          <w:p w14:paraId="723F5F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444A0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DE33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7A31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CEF2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33A8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2E596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BB0C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EBB8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1277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7856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A999F06" w14:textId="77777777" w:rsidTr="00D317E5">
        <w:trPr>
          <w:trHeight w:val="240"/>
        </w:trPr>
        <w:tc>
          <w:tcPr>
            <w:tcW w:w="0" w:type="auto"/>
            <w:tcBorders>
              <w:top w:val="nil"/>
              <w:left w:val="nil"/>
              <w:bottom w:val="nil"/>
              <w:right w:val="nil"/>
            </w:tcBorders>
            <w:shd w:val="clear" w:color="auto" w:fill="auto"/>
            <w:hideMark/>
          </w:tcPr>
          <w:p w14:paraId="0FB7B1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2747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F4D8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22C9D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4AE05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3255F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BD1C4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740F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90C5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EB5A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007F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E17B2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E2008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E00FE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3AA8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5B53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7FE2A7" w14:textId="77777777" w:rsidTr="00D317E5">
        <w:trPr>
          <w:trHeight w:val="240"/>
        </w:trPr>
        <w:tc>
          <w:tcPr>
            <w:tcW w:w="0" w:type="auto"/>
            <w:tcBorders>
              <w:top w:val="nil"/>
              <w:left w:val="nil"/>
              <w:bottom w:val="nil"/>
              <w:right w:val="nil"/>
            </w:tcBorders>
            <w:shd w:val="clear" w:color="auto" w:fill="auto"/>
            <w:noWrap/>
            <w:hideMark/>
          </w:tcPr>
          <w:p w14:paraId="7276A8C8"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1.</w:t>
            </w:r>
          </w:p>
        </w:tc>
        <w:tc>
          <w:tcPr>
            <w:tcW w:w="0" w:type="auto"/>
            <w:gridSpan w:val="14"/>
            <w:vMerge w:val="restart"/>
            <w:tcBorders>
              <w:top w:val="nil"/>
              <w:left w:val="nil"/>
              <w:bottom w:val="nil"/>
              <w:right w:val="nil"/>
            </w:tcBorders>
            <w:shd w:val="clear" w:color="auto" w:fill="auto"/>
            <w:hideMark/>
          </w:tcPr>
          <w:p w14:paraId="4D35E762"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c>
          <w:tcPr>
            <w:tcW w:w="0" w:type="auto"/>
            <w:vAlign w:val="center"/>
            <w:hideMark/>
          </w:tcPr>
          <w:p w14:paraId="27FA75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9EEEC1F" w14:textId="77777777" w:rsidTr="00D317E5">
        <w:trPr>
          <w:trHeight w:val="240"/>
        </w:trPr>
        <w:tc>
          <w:tcPr>
            <w:tcW w:w="0" w:type="auto"/>
            <w:tcBorders>
              <w:top w:val="nil"/>
              <w:left w:val="nil"/>
              <w:bottom w:val="nil"/>
              <w:right w:val="nil"/>
            </w:tcBorders>
            <w:shd w:val="clear" w:color="auto" w:fill="auto"/>
            <w:hideMark/>
          </w:tcPr>
          <w:p w14:paraId="1B2704DA"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c>
          <w:tcPr>
            <w:tcW w:w="0" w:type="auto"/>
            <w:gridSpan w:val="14"/>
            <w:vMerge/>
            <w:tcBorders>
              <w:top w:val="nil"/>
              <w:left w:val="nil"/>
              <w:bottom w:val="nil"/>
              <w:right w:val="nil"/>
            </w:tcBorders>
            <w:vAlign w:val="center"/>
            <w:hideMark/>
          </w:tcPr>
          <w:p w14:paraId="42F1CD0D"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vAlign w:val="center"/>
            <w:hideMark/>
          </w:tcPr>
          <w:p w14:paraId="51544B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EA519A8" w14:textId="77777777" w:rsidTr="00D317E5">
        <w:trPr>
          <w:trHeight w:val="240"/>
        </w:trPr>
        <w:tc>
          <w:tcPr>
            <w:tcW w:w="0" w:type="auto"/>
            <w:tcBorders>
              <w:top w:val="nil"/>
              <w:left w:val="nil"/>
              <w:bottom w:val="nil"/>
              <w:right w:val="nil"/>
            </w:tcBorders>
            <w:shd w:val="clear" w:color="auto" w:fill="auto"/>
            <w:hideMark/>
          </w:tcPr>
          <w:p w14:paraId="4DE539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E568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E4B4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4E40F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C34C0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BC79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93BB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181BB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8FAFA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F6200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AB61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B72E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716B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4439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61CE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3699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2C61BDE" w14:textId="77777777" w:rsidTr="00D317E5">
        <w:trPr>
          <w:trHeight w:val="240"/>
        </w:trPr>
        <w:tc>
          <w:tcPr>
            <w:tcW w:w="0" w:type="auto"/>
            <w:tcBorders>
              <w:top w:val="nil"/>
              <w:left w:val="nil"/>
              <w:bottom w:val="nil"/>
              <w:right w:val="nil"/>
            </w:tcBorders>
            <w:shd w:val="clear" w:color="auto" w:fill="auto"/>
            <w:hideMark/>
          </w:tcPr>
          <w:p w14:paraId="4ED642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C908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76235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B1E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277E219"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2C29BF5C"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589F03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766EE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A10204" w14:textId="77777777" w:rsidTr="00D317E5">
        <w:trPr>
          <w:trHeight w:val="240"/>
        </w:trPr>
        <w:tc>
          <w:tcPr>
            <w:tcW w:w="0" w:type="auto"/>
            <w:tcBorders>
              <w:top w:val="nil"/>
              <w:left w:val="nil"/>
              <w:bottom w:val="nil"/>
              <w:right w:val="nil"/>
            </w:tcBorders>
            <w:shd w:val="clear" w:color="auto" w:fill="auto"/>
            <w:hideMark/>
          </w:tcPr>
          <w:p w14:paraId="3527FC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A134C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158BA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339E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GASTOS DE FUNCIONAMIENTO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AD0BD7C" w14:textId="2B918581"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$8,171,196.07</w:t>
            </w:r>
          </w:p>
        </w:tc>
        <w:tc>
          <w:tcPr>
            <w:tcW w:w="0" w:type="auto"/>
            <w:tcBorders>
              <w:top w:val="nil"/>
              <w:left w:val="nil"/>
              <w:bottom w:val="nil"/>
              <w:right w:val="nil"/>
            </w:tcBorders>
            <w:shd w:val="clear" w:color="auto" w:fill="auto"/>
            <w:noWrap/>
            <w:hideMark/>
          </w:tcPr>
          <w:p w14:paraId="3502403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265AB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1764E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75779E" w14:textId="77777777" w:rsidTr="00D317E5">
        <w:trPr>
          <w:trHeight w:val="240"/>
        </w:trPr>
        <w:tc>
          <w:tcPr>
            <w:tcW w:w="0" w:type="auto"/>
            <w:tcBorders>
              <w:top w:val="nil"/>
              <w:left w:val="nil"/>
              <w:bottom w:val="nil"/>
              <w:right w:val="nil"/>
            </w:tcBorders>
            <w:shd w:val="clear" w:color="auto" w:fill="auto"/>
            <w:hideMark/>
          </w:tcPr>
          <w:p w14:paraId="65D710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AA44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1A1F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46F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SERVICIOS PERSONALES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31E3A69" w14:textId="5BB7A5C9"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$4,730,629.84</w:t>
            </w:r>
          </w:p>
        </w:tc>
        <w:tc>
          <w:tcPr>
            <w:tcW w:w="0" w:type="auto"/>
            <w:tcBorders>
              <w:top w:val="nil"/>
              <w:left w:val="nil"/>
              <w:bottom w:val="nil"/>
              <w:right w:val="nil"/>
            </w:tcBorders>
            <w:shd w:val="clear" w:color="auto" w:fill="auto"/>
            <w:noWrap/>
            <w:hideMark/>
          </w:tcPr>
          <w:p w14:paraId="79B3AF7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D5FB3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B6DDA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A90CAE8" w14:textId="77777777" w:rsidTr="00D317E5">
        <w:trPr>
          <w:trHeight w:val="240"/>
        </w:trPr>
        <w:tc>
          <w:tcPr>
            <w:tcW w:w="0" w:type="auto"/>
            <w:tcBorders>
              <w:top w:val="nil"/>
              <w:left w:val="nil"/>
              <w:bottom w:val="nil"/>
              <w:right w:val="nil"/>
            </w:tcBorders>
            <w:shd w:val="clear" w:color="auto" w:fill="auto"/>
            <w:hideMark/>
          </w:tcPr>
          <w:p w14:paraId="557AAB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E24B6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703E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A29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MATERIALES Y SUMINISTROS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B3990E8" w14:textId="48AF9F9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$452,351.91</w:t>
            </w:r>
          </w:p>
        </w:tc>
        <w:tc>
          <w:tcPr>
            <w:tcW w:w="0" w:type="auto"/>
            <w:tcBorders>
              <w:top w:val="nil"/>
              <w:left w:val="nil"/>
              <w:bottom w:val="nil"/>
              <w:right w:val="nil"/>
            </w:tcBorders>
            <w:shd w:val="clear" w:color="auto" w:fill="auto"/>
            <w:noWrap/>
            <w:hideMark/>
          </w:tcPr>
          <w:p w14:paraId="2A78F44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D3FA2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D4351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C9CB93" w14:textId="77777777" w:rsidTr="00D317E5">
        <w:trPr>
          <w:trHeight w:val="240"/>
        </w:trPr>
        <w:tc>
          <w:tcPr>
            <w:tcW w:w="0" w:type="auto"/>
            <w:tcBorders>
              <w:top w:val="nil"/>
              <w:left w:val="nil"/>
              <w:bottom w:val="nil"/>
              <w:right w:val="nil"/>
            </w:tcBorders>
            <w:shd w:val="clear" w:color="auto" w:fill="auto"/>
            <w:hideMark/>
          </w:tcPr>
          <w:p w14:paraId="4FC50B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54903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2856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82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SERVICIOS GENERALES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CF18C53" w14:textId="0D284DA4"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$2,988,214.32</w:t>
            </w:r>
          </w:p>
        </w:tc>
        <w:tc>
          <w:tcPr>
            <w:tcW w:w="0" w:type="auto"/>
            <w:tcBorders>
              <w:top w:val="nil"/>
              <w:left w:val="nil"/>
              <w:bottom w:val="nil"/>
              <w:right w:val="nil"/>
            </w:tcBorders>
            <w:shd w:val="clear" w:color="auto" w:fill="auto"/>
            <w:noWrap/>
            <w:hideMark/>
          </w:tcPr>
          <w:p w14:paraId="69A120D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574FB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3EF5C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C5A064" w14:textId="77777777" w:rsidTr="00D317E5">
        <w:trPr>
          <w:trHeight w:val="240"/>
        </w:trPr>
        <w:tc>
          <w:tcPr>
            <w:tcW w:w="0" w:type="auto"/>
            <w:tcBorders>
              <w:top w:val="nil"/>
              <w:left w:val="nil"/>
              <w:bottom w:val="nil"/>
              <w:right w:val="nil"/>
            </w:tcBorders>
            <w:shd w:val="clear" w:color="auto" w:fill="auto"/>
            <w:hideMark/>
          </w:tcPr>
          <w:p w14:paraId="789378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86A0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CC53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AF16B"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TRANSFERENCIAS, ASIGNACIONES, SUBSIDIOS Y OTRAS AYUDAS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8FC7302" w14:textId="0A65DBF4"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$28,162.27</w:t>
            </w:r>
          </w:p>
        </w:tc>
        <w:tc>
          <w:tcPr>
            <w:tcW w:w="0" w:type="auto"/>
            <w:tcBorders>
              <w:top w:val="nil"/>
              <w:left w:val="nil"/>
              <w:bottom w:val="nil"/>
              <w:right w:val="nil"/>
            </w:tcBorders>
            <w:shd w:val="clear" w:color="auto" w:fill="auto"/>
            <w:noWrap/>
            <w:hideMark/>
          </w:tcPr>
          <w:p w14:paraId="77D4E518"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D65D3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68163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1D42FFB" w14:textId="77777777" w:rsidTr="00D317E5">
        <w:trPr>
          <w:trHeight w:val="240"/>
        </w:trPr>
        <w:tc>
          <w:tcPr>
            <w:tcW w:w="0" w:type="auto"/>
            <w:tcBorders>
              <w:top w:val="nil"/>
              <w:left w:val="nil"/>
              <w:bottom w:val="nil"/>
              <w:right w:val="nil"/>
            </w:tcBorders>
            <w:shd w:val="clear" w:color="auto" w:fill="auto"/>
            <w:hideMark/>
          </w:tcPr>
          <w:p w14:paraId="34A6F2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3A928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7111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257E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AYUDAS SOCIALES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3E2D59D" w14:textId="2B3A377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$28,162.27</w:t>
            </w:r>
          </w:p>
        </w:tc>
        <w:tc>
          <w:tcPr>
            <w:tcW w:w="0" w:type="auto"/>
            <w:tcBorders>
              <w:top w:val="nil"/>
              <w:left w:val="nil"/>
              <w:bottom w:val="nil"/>
              <w:right w:val="nil"/>
            </w:tcBorders>
            <w:shd w:val="clear" w:color="auto" w:fill="auto"/>
            <w:noWrap/>
            <w:hideMark/>
          </w:tcPr>
          <w:p w14:paraId="4029D7A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043FA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AEA83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F4C9A28" w14:textId="77777777" w:rsidTr="00D317E5">
        <w:trPr>
          <w:trHeight w:val="240"/>
        </w:trPr>
        <w:tc>
          <w:tcPr>
            <w:tcW w:w="0" w:type="auto"/>
            <w:tcBorders>
              <w:top w:val="nil"/>
              <w:left w:val="nil"/>
              <w:bottom w:val="nil"/>
              <w:right w:val="nil"/>
            </w:tcBorders>
            <w:shd w:val="clear" w:color="auto" w:fill="auto"/>
            <w:hideMark/>
          </w:tcPr>
          <w:p w14:paraId="044187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0E5DF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DA9CD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159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PENSIONES Y JUBILACIONES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2FCC0D6" w14:textId="2884C4F2"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757EB04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83E5C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B7555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FD2F7D7" w14:textId="77777777" w:rsidTr="00D317E5">
        <w:trPr>
          <w:trHeight w:val="240"/>
        </w:trPr>
        <w:tc>
          <w:tcPr>
            <w:tcW w:w="0" w:type="auto"/>
            <w:tcBorders>
              <w:top w:val="nil"/>
              <w:left w:val="nil"/>
              <w:bottom w:val="nil"/>
              <w:right w:val="nil"/>
            </w:tcBorders>
            <w:shd w:val="clear" w:color="auto" w:fill="auto"/>
            <w:hideMark/>
          </w:tcPr>
          <w:p w14:paraId="48C2C0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25F01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BFFA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90CC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PARTICIPACIONES Y APORTACIONES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F3B926B" w14:textId="5CBFD0FB"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0B6CFD3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F3A37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69C5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AC8A7C" w14:textId="77777777" w:rsidTr="00D317E5">
        <w:trPr>
          <w:trHeight w:val="240"/>
        </w:trPr>
        <w:tc>
          <w:tcPr>
            <w:tcW w:w="0" w:type="auto"/>
            <w:tcBorders>
              <w:top w:val="nil"/>
              <w:left w:val="nil"/>
              <w:bottom w:val="nil"/>
              <w:right w:val="nil"/>
            </w:tcBorders>
            <w:shd w:val="clear" w:color="auto" w:fill="auto"/>
            <w:hideMark/>
          </w:tcPr>
          <w:p w14:paraId="7B7ABE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E4AA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7978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14A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CONVENIOS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10D5B35" w14:textId="7764DC86"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7870C29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8E505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4FDAB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DD3FC06" w14:textId="77777777" w:rsidTr="00D317E5">
        <w:trPr>
          <w:trHeight w:val="240"/>
        </w:trPr>
        <w:tc>
          <w:tcPr>
            <w:tcW w:w="0" w:type="auto"/>
            <w:tcBorders>
              <w:top w:val="nil"/>
              <w:left w:val="nil"/>
              <w:bottom w:val="nil"/>
              <w:right w:val="nil"/>
            </w:tcBorders>
            <w:shd w:val="clear" w:color="auto" w:fill="auto"/>
            <w:hideMark/>
          </w:tcPr>
          <w:p w14:paraId="20498D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0C9AB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D1B2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99F1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INTERESES, COMISIONES Y OTROS GASTOS DE LA DEUDA PÚBLICA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7E9E8C9" w14:textId="1107DB6D"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tcBorders>
              <w:top w:val="nil"/>
              <w:left w:val="nil"/>
              <w:bottom w:val="nil"/>
              <w:right w:val="nil"/>
            </w:tcBorders>
            <w:shd w:val="clear" w:color="auto" w:fill="auto"/>
            <w:noWrap/>
            <w:hideMark/>
          </w:tcPr>
          <w:p w14:paraId="73944B5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B1B77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7C3CE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EDFC9DC" w14:textId="77777777" w:rsidTr="00D317E5">
        <w:trPr>
          <w:trHeight w:val="240"/>
        </w:trPr>
        <w:tc>
          <w:tcPr>
            <w:tcW w:w="0" w:type="auto"/>
            <w:tcBorders>
              <w:top w:val="nil"/>
              <w:left w:val="nil"/>
              <w:bottom w:val="nil"/>
              <w:right w:val="nil"/>
            </w:tcBorders>
            <w:shd w:val="clear" w:color="auto" w:fill="auto"/>
            <w:hideMark/>
          </w:tcPr>
          <w:p w14:paraId="487861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D4AC8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E9C1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2E46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OTROS GASTOS Y PÉRDIDAS EXTRAORDINARIAS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1C0AAFE" w14:textId="392FFC04"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noWrap/>
            <w:hideMark/>
          </w:tcPr>
          <w:p w14:paraId="476CA3DF"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2DD774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D9A98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F4E2C43" w14:textId="77777777" w:rsidTr="00D317E5">
        <w:trPr>
          <w:trHeight w:val="240"/>
        </w:trPr>
        <w:tc>
          <w:tcPr>
            <w:tcW w:w="0" w:type="auto"/>
            <w:tcBorders>
              <w:top w:val="nil"/>
              <w:left w:val="nil"/>
              <w:bottom w:val="nil"/>
              <w:right w:val="nil"/>
            </w:tcBorders>
            <w:shd w:val="clear" w:color="auto" w:fill="auto"/>
            <w:hideMark/>
          </w:tcPr>
          <w:p w14:paraId="1A4FF2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821D8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570B5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015B23"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de GASTOS Y OTRAS PÉRDIDAS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6F120D1A" w14:textId="02443F93"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$8,199,358.34</w:t>
            </w:r>
          </w:p>
        </w:tc>
        <w:tc>
          <w:tcPr>
            <w:tcW w:w="0" w:type="auto"/>
            <w:tcBorders>
              <w:top w:val="nil"/>
              <w:left w:val="nil"/>
              <w:bottom w:val="nil"/>
              <w:right w:val="nil"/>
            </w:tcBorders>
            <w:shd w:val="clear" w:color="auto" w:fill="auto"/>
            <w:noWrap/>
            <w:hideMark/>
          </w:tcPr>
          <w:p w14:paraId="228D91E9"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2C236E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64139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F696277" w14:textId="77777777" w:rsidTr="00D317E5">
        <w:trPr>
          <w:trHeight w:val="240"/>
        </w:trPr>
        <w:tc>
          <w:tcPr>
            <w:tcW w:w="0" w:type="auto"/>
            <w:tcBorders>
              <w:top w:val="nil"/>
              <w:left w:val="nil"/>
              <w:bottom w:val="nil"/>
              <w:right w:val="nil"/>
            </w:tcBorders>
            <w:shd w:val="clear" w:color="auto" w:fill="auto"/>
            <w:hideMark/>
          </w:tcPr>
          <w:p w14:paraId="2504E9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8626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70CE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BBC2A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A54E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C227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7026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750C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175EB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DC36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23612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F69E9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1CD4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6161B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9317B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A5B66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B2B033" w14:textId="77777777" w:rsidTr="00D317E5">
        <w:trPr>
          <w:trHeight w:val="240"/>
        </w:trPr>
        <w:tc>
          <w:tcPr>
            <w:tcW w:w="0" w:type="auto"/>
            <w:tcBorders>
              <w:top w:val="nil"/>
              <w:left w:val="nil"/>
              <w:bottom w:val="nil"/>
              <w:right w:val="nil"/>
            </w:tcBorders>
            <w:shd w:val="clear" w:color="auto" w:fill="auto"/>
            <w:hideMark/>
          </w:tcPr>
          <w:p w14:paraId="38F359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1"/>
            <w:tcBorders>
              <w:top w:val="nil"/>
              <w:left w:val="nil"/>
              <w:bottom w:val="nil"/>
              <w:right w:val="nil"/>
            </w:tcBorders>
            <w:shd w:val="clear" w:color="auto" w:fill="auto"/>
            <w:noWrap/>
            <w:vAlign w:val="bottom"/>
            <w:hideMark/>
          </w:tcPr>
          <w:p w14:paraId="6AC52C9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 su vez se presentan aquellos rubros que en forma individual representan el 8.0% o más del total de los gastos:</w:t>
            </w:r>
          </w:p>
        </w:tc>
        <w:tc>
          <w:tcPr>
            <w:tcW w:w="0" w:type="auto"/>
            <w:tcBorders>
              <w:top w:val="nil"/>
              <w:left w:val="nil"/>
              <w:bottom w:val="nil"/>
              <w:right w:val="nil"/>
            </w:tcBorders>
            <w:shd w:val="clear" w:color="auto" w:fill="auto"/>
            <w:hideMark/>
          </w:tcPr>
          <w:p w14:paraId="294BE99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04DAF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6048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BCAAF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3BF08DE" w14:textId="77777777" w:rsidTr="00D317E5">
        <w:trPr>
          <w:trHeight w:val="240"/>
        </w:trPr>
        <w:tc>
          <w:tcPr>
            <w:tcW w:w="0" w:type="auto"/>
            <w:tcBorders>
              <w:top w:val="nil"/>
              <w:left w:val="nil"/>
              <w:bottom w:val="nil"/>
              <w:right w:val="nil"/>
            </w:tcBorders>
            <w:shd w:val="clear" w:color="auto" w:fill="auto"/>
            <w:hideMark/>
          </w:tcPr>
          <w:p w14:paraId="171E6E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593DC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489E9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9DB55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5AF6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2AB41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F430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8FBA4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8E2AB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EA6C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E4C91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A746B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F4BEF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F2EF2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70A1D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A0819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B22E360" w14:textId="77777777" w:rsidTr="00D317E5">
        <w:trPr>
          <w:trHeight w:val="240"/>
        </w:trPr>
        <w:tc>
          <w:tcPr>
            <w:tcW w:w="0" w:type="auto"/>
            <w:tcBorders>
              <w:top w:val="nil"/>
              <w:left w:val="nil"/>
              <w:bottom w:val="nil"/>
              <w:right w:val="nil"/>
            </w:tcBorders>
            <w:shd w:val="clear" w:color="auto" w:fill="auto"/>
            <w:hideMark/>
          </w:tcPr>
          <w:p w14:paraId="32C416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9DFF8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36108B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98BF3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hideMark/>
          </w:tcPr>
          <w:p w14:paraId="3AED176C"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4A84D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BB65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3BDE12" w14:textId="77777777" w:rsidTr="00D317E5">
        <w:trPr>
          <w:trHeight w:val="240"/>
        </w:trPr>
        <w:tc>
          <w:tcPr>
            <w:tcW w:w="0" w:type="auto"/>
            <w:tcBorders>
              <w:top w:val="nil"/>
              <w:left w:val="nil"/>
              <w:bottom w:val="nil"/>
              <w:right w:val="nil"/>
            </w:tcBorders>
            <w:shd w:val="clear" w:color="auto" w:fill="auto"/>
            <w:hideMark/>
          </w:tcPr>
          <w:p w14:paraId="7479AB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6F33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REMUNERACIONES AL PERSONAL DE CARÁCTER PERMANENTE</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79EAC8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$ 2,405,841.84</w:t>
            </w:r>
          </w:p>
        </w:tc>
        <w:tc>
          <w:tcPr>
            <w:tcW w:w="0" w:type="auto"/>
            <w:tcBorders>
              <w:top w:val="nil"/>
              <w:left w:val="nil"/>
              <w:bottom w:val="single" w:sz="4" w:space="0" w:color="auto"/>
              <w:right w:val="single" w:sz="4" w:space="0" w:color="auto"/>
            </w:tcBorders>
            <w:shd w:val="clear" w:color="auto" w:fill="auto"/>
            <w:noWrap/>
            <w:vAlign w:val="bottom"/>
            <w:hideMark/>
          </w:tcPr>
          <w:p w14:paraId="7D4E7004"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29%</w:t>
            </w:r>
          </w:p>
        </w:tc>
        <w:tc>
          <w:tcPr>
            <w:tcW w:w="0" w:type="auto"/>
            <w:tcBorders>
              <w:top w:val="nil"/>
              <w:left w:val="nil"/>
              <w:bottom w:val="nil"/>
              <w:right w:val="nil"/>
            </w:tcBorders>
            <w:shd w:val="clear" w:color="auto" w:fill="auto"/>
            <w:hideMark/>
          </w:tcPr>
          <w:p w14:paraId="452C3EA4"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D6BF6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1E49B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753FF24" w14:textId="77777777" w:rsidTr="00D317E5">
        <w:trPr>
          <w:trHeight w:val="240"/>
        </w:trPr>
        <w:tc>
          <w:tcPr>
            <w:tcW w:w="0" w:type="auto"/>
            <w:tcBorders>
              <w:top w:val="nil"/>
              <w:left w:val="nil"/>
              <w:bottom w:val="nil"/>
              <w:right w:val="nil"/>
            </w:tcBorders>
            <w:shd w:val="clear" w:color="auto" w:fill="auto"/>
            <w:hideMark/>
          </w:tcPr>
          <w:p w14:paraId="65C35D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EB1A4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REMUNERACIONES AL PERSONAL DE CARÁCTER TRANSITORIO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05C62F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$ 1,906,327.03</w:t>
            </w:r>
          </w:p>
        </w:tc>
        <w:tc>
          <w:tcPr>
            <w:tcW w:w="0" w:type="auto"/>
            <w:tcBorders>
              <w:top w:val="nil"/>
              <w:left w:val="nil"/>
              <w:bottom w:val="single" w:sz="4" w:space="0" w:color="auto"/>
              <w:right w:val="single" w:sz="4" w:space="0" w:color="auto"/>
            </w:tcBorders>
            <w:shd w:val="clear" w:color="auto" w:fill="auto"/>
            <w:noWrap/>
            <w:vAlign w:val="bottom"/>
            <w:hideMark/>
          </w:tcPr>
          <w:p w14:paraId="534CC47D"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23%</w:t>
            </w:r>
          </w:p>
        </w:tc>
        <w:tc>
          <w:tcPr>
            <w:tcW w:w="0" w:type="auto"/>
            <w:tcBorders>
              <w:top w:val="nil"/>
              <w:left w:val="nil"/>
              <w:bottom w:val="nil"/>
              <w:right w:val="nil"/>
            </w:tcBorders>
            <w:shd w:val="clear" w:color="auto" w:fill="auto"/>
            <w:hideMark/>
          </w:tcPr>
          <w:p w14:paraId="431AE2CD"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97BA1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6FBDC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514E641" w14:textId="77777777" w:rsidTr="00D317E5">
        <w:trPr>
          <w:trHeight w:val="240"/>
        </w:trPr>
        <w:tc>
          <w:tcPr>
            <w:tcW w:w="0" w:type="auto"/>
            <w:tcBorders>
              <w:top w:val="nil"/>
              <w:left w:val="nil"/>
              <w:bottom w:val="nil"/>
              <w:right w:val="nil"/>
            </w:tcBorders>
            <w:shd w:val="clear" w:color="auto" w:fill="auto"/>
            <w:hideMark/>
          </w:tcPr>
          <w:p w14:paraId="4C6FFC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37382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PROFESIONALES, CIENTÍFICOS Y TÉCNICOS Y OTROS SERVICIOS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471449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$ 1,253,046.05</w:t>
            </w:r>
          </w:p>
        </w:tc>
        <w:tc>
          <w:tcPr>
            <w:tcW w:w="0" w:type="auto"/>
            <w:tcBorders>
              <w:top w:val="nil"/>
              <w:left w:val="nil"/>
              <w:bottom w:val="single" w:sz="4" w:space="0" w:color="auto"/>
              <w:right w:val="single" w:sz="4" w:space="0" w:color="auto"/>
            </w:tcBorders>
            <w:shd w:val="clear" w:color="auto" w:fill="auto"/>
            <w:noWrap/>
            <w:vAlign w:val="bottom"/>
            <w:hideMark/>
          </w:tcPr>
          <w:p w14:paraId="0860752D"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w:t>
            </w:r>
          </w:p>
        </w:tc>
        <w:tc>
          <w:tcPr>
            <w:tcW w:w="0" w:type="auto"/>
            <w:tcBorders>
              <w:top w:val="nil"/>
              <w:left w:val="nil"/>
              <w:bottom w:val="nil"/>
              <w:right w:val="nil"/>
            </w:tcBorders>
            <w:shd w:val="clear" w:color="auto" w:fill="auto"/>
            <w:hideMark/>
          </w:tcPr>
          <w:p w14:paraId="777BF48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696177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B2C7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B73F9F" w14:textId="77777777" w:rsidTr="00D317E5">
        <w:trPr>
          <w:trHeight w:val="240"/>
        </w:trPr>
        <w:tc>
          <w:tcPr>
            <w:tcW w:w="0" w:type="auto"/>
            <w:tcBorders>
              <w:top w:val="nil"/>
              <w:left w:val="nil"/>
              <w:bottom w:val="nil"/>
              <w:right w:val="nil"/>
            </w:tcBorders>
            <w:shd w:val="clear" w:color="auto" w:fill="auto"/>
            <w:hideMark/>
          </w:tcPr>
          <w:p w14:paraId="1DD235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5096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SERVICIOS DE INSTALACIÓN, REPARACIÓN, MANTENIMIENTO Y CONSERVACIÓN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D5649C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$ 255,926.37</w:t>
            </w:r>
          </w:p>
        </w:tc>
        <w:tc>
          <w:tcPr>
            <w:tcW w:w="0" w:type="auto"/>
            <w:tcBorders>
              <w:top w:val="nil"/>
              <w:left w:val="nil"/>
              <w:bottom w:val="single" w:sz="4" w:space="0" w:color="auto"/>
              <w:right w:val="single" w:sz="4" w:space="0" w:color="auto"/>
            </w:tcBorders>
            <w:shd w:val="clear" w:color="auto" w:fill="auto"/>
            <w:noWrap/>
            <w:vAlign w:val="bottom"/>
            <w:hideMark/>
          </w:tcPr>
          <w:p w14:paraId="225901D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w:t>
            </w:r>
          </w:p>
        </w:tc>
        <w:tc>
          <w:tcPr>
            <w:tcW w:w="0" w:type="auto"/>
            <w:tcBorders>
              <w:top w:val="nil"/>
              <w:left w:val="nil"/>
              <w:bottom w:val="nil"/>
              <w:right w:val="nil"/>
            </w:tcBorders>
            <w:shd w:val="clear" w:color="auto" w:fill="auto"/>
            <w:hideMark/>
          </w:tcPr>
          <w:p w14:paraId="4BA8E8A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9F139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63A11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3BF79E" w14:textId="77777777" w:rsidTr="00D317E5">
        <w:trPr>
          <w:trHeight w:val="240"/>
        </w:trPr>
        <w:tc>
          <w:tcPr>
            <w:tcW w:w="0" w:type="auto"/>
            <w:tcBorders>
              <w:top w:val="nil"/>
              <w:left w:val="nil"/>
              <w:bottom w:val="nil"/>
              <w:right w:val="nil"/>
            </w:tcBorders>
            <w:shd w:val="clear" w:color="auto" w:fill="auto"/>
            <w:hideMark/>
          </w:tcPr>
          <w:p w14:paraId="3D107F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F8D31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SUBSIDIOS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0C778B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single" w:sz="4" w:space="0" w:color="auto"/>
              <w:right w:val="single" w:sz="4" w:space="0" w:color="auto"/>
            </w:tcBorders>
            <w:shd w:val="clear" w:color="auto" w:fill="auto"/>
            <w:noWrap/>
            <w:vAlign w:val="bottom"/>
            <w:hideMark/>
          </w:tcPr>
          <w:p w14:paraId="6F6EF060"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w:t>
            </w:r>
          </w:p>
        </w:tc>
        <w:tc>
          <w:tcPr>
            <w:tcW w:w="0" w:type="auto"/>
            <w:tcBorders>
              <w:top w:val="nil"/>
              <w:left w:val="nil"/>
              <w:bottom w:val="nil"/>
              <w:right w:val="nil"/>
            </w:tcBorders>
            <w:shd w:val="clear" w:color="auto" w:fill="auto"/>
            <w:hideMark/>
          </w:tcPr>
          <w:p w14:paraId="0E08824C"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77B54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17803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AAEF219" w14:textId="77777777" w:rsidTr="00D317E5">
        <w:trPr>
          <w:trHeight w:val="240"/>
        </w:trPr>
        <w:tc>
          <w:tcPr>
            <w:tcW w:w="0" w:type="auto"/>
            <w:tcBorders>
              <w:top w:val="nil"/>
              <w:left w:val="nil"/>
              <w:bottom w:val="nil"/>
              <w:right w:val="nil"/>
            </w:tcBorders>
            <w:shd w:val="clear" w:color="auto" w:fill="auto"/>
            <w:hideMark/>
          </w:tcPr>
          <w:p w14:paraId="0B970B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99EE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86465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A68A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60F44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2B460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CF748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5B39E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E6C2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BAAE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DD723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1751E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1CFB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3E6C8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79C89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B5D70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50FA41" w14:textId="77777777" w:rsidTr="00D317E5">
        <w:trPr>
          <w:trHeight w:val="240"/>
        </w:trPr>
        <w:tc>
          <w:tcPr>
            <w:tcW w:w="0" w:type="auto"/>
            <w:tcBorders>
              <w:top w:val="nil"/>
              <w:left w:val="nil"/>
              <w:bottom w:val="nil"/>
              <w:right w:val="nil"/>
            </w:tcBorders>
            <w:shd w:val="clear" w:color="auto" w:fill="auto"/>
            <w:noWrap/>
            <w:hideMark/>
          </w:tcPr>
          <w:p w14:paraId="748A5D28"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III)   </w:t>
            </w:r>
          </w:p>
        </w:tc>
        <w:tc>
          <w:tcPr>
            <w:tcW w:w="0" w:type="auto"/>
            <w:gridSpan w:val="6"/>
            <w:tcBorders>
              <w:top w:val="nil"/>
              <w:left w:val="nil"/>
              <w:bottom w:val="nil"/>
              <w:right w:val="nil"/>
            </w:tcBorders>
            <w:shd w:val="clear" w:color="auto" w:fill="auto"/>
            <w:noWrap/>
            <w:hideMark/>
          </w:tcPr>
          <w:p w14:paraId="7B24AA95"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NOTAS AL ESTADO DE VARIACIÓN EN LA HACIENDA PÚBLICA</w:t>
            </w:r>
          </w:p>
        </w:tc>
        <w:tc>
          <w:tcPr>
            <w:tcW w:w="0" w:type="auto"/>
            <w:tcBorders>
              <w:top w:val="nil"/>
              <w:left w:val="nil"/>
              <w:bottom w:val="nil"/>
              <w:right w:val="nil"/>
            </w:tcBorders>
            <w:shd w:val="clear" w:color="auto" w:fill="auto"/>
            <w:noWrap/>
            <w:hideMark/>
          </w:tcPr>
          <w:p w14:paraId="48B11B6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D7603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7DD7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AFCA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0942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44AA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5594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1CCC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0D1A9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D545749" w14:textId="77777777" w:rsidTr="00D317E5">
        <w:trPr>
          <w:trHeight w:val="240"/>
        </w:trPr>
        <w:tc>
          <w:tcPr>
            <w:tcW w:w="0" w:type="auto"/>
            <w:tcBorders>
              <w:top w:val="nil"/>
              <w:left w:val="nil"/>
              <w:bottom w:val="nil"/>
              <w:right w:val="nil"/>
            </w:tcBorders>
            <w:shd w:val="clear" w:color="auto" w:fill="auto"/>
            <w:noWrap/>
            <w:hideMark/>
          </w:tcPr>
          <w:p w14:paraId="3B9D3EBE"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1.</w:t>
            </w:r>
          </w:p>
        </w:tc>
        <w:tc>
          <w:tcPr>
            <w:tcW w:w="0" w:type="auto"/>
            <w:gridSpan w:val="14"/>
            <w:tcBorders>
              <w:top w:val="nil"/>
              <w:left w:val="nil"/>
              <w:bottom w:val="nil"/>
              <w:right w:val="nil"/>
            </w:tcBorders>
            <w:shd w:val="clear" w:color="auto" w:fill="auto"/>
            <w:noWrap/>
            <w:hideMark/>
          </w:tcPr>
          <w:p w14:paraId="1A7CE288"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de manera agrupada, acerca de las modificaciones al patrimonio contribuido por tipo, naturaleza y monto.</w:t>
            </w:r>
          </w:p>
        </w:tc>
        <w:tc>
          <w:tcPr>
            <w:tcW w:w="0" w:type="auto"/>
            <w:vAlign w:val="center"/>
            <w:hideMark/>
          </w:tcPr>
          <w:p w14:paraId="440B37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CC403A4" w14:textId="77777777" w:rsidTr="00D317E5">
        <w:trPr>
          <w:trHeight w:val="240"/>
        </w:trPr>
        <w:tc>
          <w:tcPr>
            <w:tcW w:w="0" w:type="auto"/>
            <w:tcBorders>
              <w:top w:val="nil"/>
              <w:left w:val="nil"/>
              <w:bottom w:val="nil"/>
              <w:right w:val="nil"/>
            </w:tcBorders>
            <w:shd w:val="clear" w:color="auto" w:fill="auto"/>
            <w:noWrap/>
            <w:hideMark/>
          </w:tcPr>
          <w:p w14:paraId="27A58A13"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2.</w:t>
            </w:r>
          </w:p>
        </w:tc>
        <w:tc>
          <w:tcPr>
            <w:tcW w:w="0" w:type="auto"/>
            <w:gridSpan w:val="14"/>
            <w:tcBorders>
              <w:top w:val="nil"/>
              <w:left w:val="nil"/>
              <w:bottom w:val="nil"/>
              <w:right w:val="nil"/>
            </w:tcBorders>
            <w:shd w:val="clear" w:color="auto" w:fill="auto"/>
            <w:noWrap/>
            <w:hideMark/>
          </w:tcPr>
          <w:p w14:paraId="14AECCCD"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Se informará de manera agrupada, acerca del monto y procedencia de los recursos que modifican al patrimonio generado.</w:t>
            </w:r>
          </w:p>
        </w:tc>
        <w:tc>
          <w:tcPr>
            <w:tcW w:w="0" w:type="auto"/>
            <w:vAlign w:val="center"/>
            <w:hideMark/>
          </w:tcPr>
          <w:p w14:paraId="10F39C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75A1C2" w14:textId="77777777" w:rsidTr="00D317E5">
        <w:trPr>
          <w:trHeight w:val="240"/>
        </w:trPr>
        <w:tc>
          <w:tcPr>
            <w:tcW w:w="0" w:type="auto"/>
            <w:tcBorders>
              <w:top w:val="nil"/>
              <w:left w:val="nil"/>
              <w:bottom w:val="nil"/>
              <w:right w:val="nil"/>
            </w:tcBorders>
            <w:shd w:val="clear" w:color="auto" w:fill="auto"/>
            <w:noWrap/>
            <w:hideMark/>
          </w:tcPr>
          <w:p w14:paraId="36CC9DD2"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gridSpan w:val="7"/>
            <w:tcBorders>
              <w:top w:val="nil"/>
              <w:left w:val="nil"/>
              <w:bottom w:val="nil"/>
              <w:right w:val="nil"/>
            </w:tcBorders>
            <w:shd w:val="clear" w:color="auto" w:fill="auto"/>
            <w:noWrap/>
            <w:vAlign w:val="center"/>
            <w:hideMark/>
          </w:tcPr>
          <w:p w14:paraId="62CF42D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En el periodo que se informa no hubo variaciones al Patrimonio Contribuido.</w:t>
            </w:r>
          </w:p>
        </w:tc>
        <w:tc>
          <w:tcPr>
            <w:tcW w:w="0" w:type="auto"/>
            <w:tcBorders>
              <w:top w:val="nil"/>
              <w:left w:val="nil"/>
              <w:bottom w:val="nil"/>
              <w:right w:val="nil"/>
            </w:tcBorders>
            <w:shd w:val="clear" w:color="auto" w:fill="auto"/>
            <w:noWrap/>
            <w:vAlign w:val="bottom"/>
            <w:hideMark/>
          </w:tcPr>
          <w:p w14:paraId="44447C9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vAlign w:val="bottom"/>
            <w:hideMark/>
          </w:tcPr>
          <w:p w14:paraId="126B72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F0949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25768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E40E0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9FF8C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BBAFB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3D15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846CA42" w14:textId="77777777" w:rsidTr="00D317E5">
        <w:trPr>
          <w:trHeight w:val="270"/>
        </w:trPr>
        <w:tc>
          <w:tcPr>
            <w:tcW w:w="0" w:type="auto"/>
            <w:tcBorders>
              <w:top w:val="nil"/>
              <w:left w:val="nil"/>
              <w:bottom w:val="nil"/>
              <w:right w:val="nil"/>
            </w:tcBorders>
            <w:shd w:val="clear" w:color="auto" w:fill="auto"/>
            <w:noWrap/>
            <w:hideMark/>
          </w:tcPr>
          <w:p w14:paraId="4CCB58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nil"/>
              <w:left w:val="nil"/>
              <w:bottom w:val="nil"/>
              <w:right w:val="nil"/>
            </w:tcBorders>
            <w:shd w:val="clear" w:color="auto" w:fill="auto"/>
            <w:hideMark/>
          </w:tcPr>
          <w:p w14:paraId="300A775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En el periodo que se informa el patrimonio generado, es por un monto de:</w:t>
            </w:r>
          </w:p>
        </w:tc>
        <w:tc>
          <w:tcPr>
            <w:tcW w:w="0" w:type="auto"/>
            <w:gridSpan w:val="3"/>
            <w:tcBorders>
              <w:top w:val="nil"/>
              <w:left w:val="nil"/>
              <w:bottom w:val="nil"/>
              <w:right w:val="nil"/>
            </w:tcBorders>
            <w:shd w:val="clear" w:color="auto" w:fill="auto"/>
            <w:hideMark/>
          </w:tcPr>
          <w:p w14:paraId="1C908F2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$29,722,071.53</w:t>
            </w:r>
          </w:p>
        </w:tc>
        <w:tc>
          <w:tcPr>
            <w:tcW w:w="0" w:type="auto"/>
            <w:tcBorders>
              <w:top w:val="nil"/>
              <w:left w:val="nil"/>
              <w:bottom w:val="nil"/>
              <w:right w:val="nil"/>
            </w:tcBorders>
            <w:shd w:val="clear" w:color="auto" w:fill="auto"/>
            <w:hideMark/>
          </w:tcPr>
          <w:p w14:paraId="70D1C45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3A66BF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2CAE0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C085E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0F91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FAD280" w14:textId="77777777" w:rsidTr="00D317E5">
        <w:trPr>
          <w:trHeight w:val="240"/>
        </w:trPr>
        <w:tc>
          <w:tcPr>
            <w:tcW w:w="0" w:type="auto"/>
            <w:tcBorders>
              <w:top w:val="nil"/>
              <w:left w:val="nil"/>
              <w:bottom w:val="nil"/>
              <w:right w:val="nil"/>
            </w:tcBorders>
            <w:shd w:val="clear" w:color="auto" w:fill="auto"/>
            <w:noWrap/>
            <w:hideMark/>
          </w:tcPr>
          <w:p w14:paraId="5ECA2D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330F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AE97582"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4DE6C6"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9B1F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072A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F963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5AE5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1069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A848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F4CC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5DC9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0F5C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46BB5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3310A2B"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vAlign w:val="center"/>
            <w:hideMark/>
          </w:tcPr>
          <w:p w14:paraId="2B5FDF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6E4961" w14:textId="77777777" w:rsidTr="00D317E5">
        <w:trPr>
          <w:trHeight w:val="270"/>
        </w:trPr>
        <w:tc>
          <w:tcPr>
            <w:tcW w:w="0" w:type="auto"/>
            <w:tcBorders>
              <w:top w:val="nil"/>
              <w:left w:val="nil"/>
              <w:bottom w:val="nil"/>
              <w:right w:val="nil"/>
            </w:tcBorders>
            <w:shd w:val="clear" w:color="auto" w:fill="auto"/>
            <w:noWrap/>
            <w:hideMark/>
          </w:tcPr>
          <w:p w14:paraId="0C6A47A1" w14:textId="77777777" w:rsidR="00D317E5" w:rsidRPr="00E05167" w:rsidRDefault="00D317E5" w:rsidP="00D317E5">
            <w:pPr>
              <w:spacing w:after="0" w:line="240" w:lineRule="auto"/>
              <w:jc w:val="both"/>
              <w:rPr>
                <w:rFonts w:ascii="Barlow" w:eastAsia="Times New Roman" w:hAnsi="Barlow" w:cs="Times New Roman"/>
                <w:sz w:val="18"/>
                <w:szCs w:val="18"/>
                <w:lang w:eastAsia="es-MX"/>
              </w:rPr>
            </w:pPr>
          </w:p>
        </w:tc>
        <w:tc>
          <w:tcPr>
            <w:tcW w:w="0" w:type="auto"/>
            <w:gridSpan w:val="6"/>
            <w:tcBorders>
              <w:top w:val="nil"/>
              <w:left w:val="nil"/>
              <w:bottom w:val="nil"/>
              <w:right w:val="nil"/>
            </w:tcBorders>
            <w:shd w:val="clear" w:color="auto" w:fill="auto"/>
            <w:noWrap/>
            <w:vAlign w:val="center"/>
            <w:hideMark/>
          </w:tcPr>
          <w:p w14:paraId="644A97C5" w14:textId="77777777" w:rsidR="00D317E5" w:rsidRPr="00E05167" w:rsidRDefault="00D317E5" w:rsidP="00D317E5">
            <w:pPr>
              <w:spacing w:after="0" w:line="240" w:lineRule="auto"/>
              <w:jc w:val="center"/>
              <w:rPr>
                <w:rFonts w:ascii="Barlow" w:eastAsia="Times New Roman" w:hAnsi="Barlow" w:cs="Arial"/>
                <w:b/>
                <w:bCs/>
                <w:color w:val="FFFFFF"/>
                <w:sz w:val="18"/>
                <w:szCs w:val="18"/>
                <w:lang w:eastAsia="es-MX"/>
              </w:rPr>
            </w:pPr>
            <w:r w:rsidRPr="00E05167">
              <w:rPr>
                <w:rFonts w:ascii="Barlow" w:eastAsia="Times New Roman" w:hAnsi="Barlow" w:cs="Arial"/>
                <w:b/>
                <w:bCs/>
                <w:color w:val="FFFFFF"/>
                <w:sz w:val="18"/>
                <w:szCs w:val="18"/>
                <w:lang w:eastAsia="es-MX"/>
              </w:rPr>
              <w:t>Concepto</w:t>
            </w:r>
          </w:p>
        </w:tc>
        <w:tc>
          <w:tcPr>
            <w:tcW w:w="0" w:type="auto"/>
            <w:gridSpan w:val="2"/>
            <w:tcBorders>
              <w:top w:val="nil"/>
              <w:left w:val="nil"/>
              <w:bottom w:val="nil"/>
              <w:right w:val="nil"/>
            </w:tcBorders>
            <w:shd w:val="clear" w:color="auto" w:fill="auto"/>
            <w:noWrap/>
            <w:vAlign w:val="center"/>
            <w:hideMark/>
          </w:tcPr>
          <w:p w14:paraId="1CAD47D2" w14:textId="77777777" w:rsidR="00D317E5" w:rsidRPr="00E05167" w:rsidRDefault="00D317E5" w:rsidP="00D317E5">
            <w:pPr>
              <w:spacing w:after="0" w:line="240" w:lineRule="auto"/>
              <w:jc w:val="center"/>
              <w:rPr>
                <w:rFonts w:ascii="Barlow" w:eastAsia="Times New Roman" w:hAnsi="Barlow" w:cs="Arial"/>
                <w:b/>
                <w:bCs/>
                <w:color w:val="FFFFFF"/>
                <w:sz w:val="18"/>
                <w:szCs w:val="18"/>
                <w:lang w:eastAsia="es-MX"/>
              </w:rPr>
            </w:pPr>
            <w:r w:rsidRPr="00E05167">
              <w:rPr>
                <w:rFonts w:ascii="Barlow" w:eastAsia="Times New Roman" w:hAnsi="Barlow" w:cs="Arial"/>
                <w:b/>
                <w:bCs/>
                <w:color w:val="FFFFFF"/>
                <w:sz w:val="18"/>
                <w:szCs w:val="18"/>
                <w:lang w:eastAsia="es-MX"/>
              </w:rPr>
              <w:t>2021</w:t>
            </w:r>
          </w:p>
        </w:tc>
        <w:tc>
          <w:tcPr>
            <w:tcW w:w="0" w:type="auto"/>
            <w:gridSpan w:val="2"/>
            <w:tcBorders>
              <w:top w:val="nil"/>
              <w:left w:val="nil"/>
              <w:bottom w:val="nil"/>
              <w:right w:val="nil"/>
            </w:tcBorders>
            <w:shd w:val="clear" w:color="auto" w:fill="auto"/>
            <w:noWrap/>
            <w:vAlign w:val="center"/>
            <w:hideMark/>
          </w:tcPr>
          <w:p w14:paraId="3EA9024E" w14:textId="77777777" w:rsidR="00D317E5" w:rsidRPr="00E05167" w:rsidRDefault="00D317E5" w:rsidP="00D317E5">
            <w:pPr>
              <w:spacing w:after="0" w:line="240" w:lineRule="auto"/>
              <w:jc w:val="center"/>
              <w:rPr>
                <w:rFonts w:ascii="Barlow" w:eastAsia="Times New Roman" w:hAnsi="Barlow" w:cs="Arial"/>
                <w:b/>
                <w:bCs/>
                <w:color w:val="FFFFFF"/>
                <w:sz w:val="18"/>
                <w:szCs w:val="18"/>
                <w:lang w:eastAsia="es-MX"/>
              </w:rPr>
            </w:pPr>
            <w:r w:rsidRPr="00E05167">
              <w:rPr>
                <w:rFonts w:ascii="Barlow" w:eastAsia="Times New Roman" w:hAnsi="Barlow" w:cs="Arial"/>
                <w:b/>
                <w:bCs/>
                <w:color w:val="FFFFFF"/>
                <w:sz w:val="18"/>
                <w:szCs w:val="18"/>
                <w:lang w:eastAsia="es-MX"/>
              </w:rPr>
              <w:t>2020</w:t>
            </w:r>
          </w:p>
        </w:tc>
        <w:tc>
          <w:tcPr>
            <w:tcW w:w="0" w:type="auto"/>
            <w:tcBorders>
              <w:top w:val="nil"/>
              <w:left w:val="nil"/>
              <w:bottom w:val="nil"/>
              <w:right w:val="nil"/>
            </w:tcBorders>
            <w:shd w:val="clear" w:color="auto" w:fill="auto"/>
            <w:noWrap/>
            <w:hideMark/>
          </w:tcPr>
          <w:p w14:paraId="74CA3AF5" w14:textId="77777777" w:rsidR="00D317E5" w:rsidRPr="00E05167" w:rsidRDefault="00D317E5" w:rsidP="00D317E5">
            <w:pPr>
              <w:spacing w:after="0" w:line="240" w:lineRule="auto"/>
              <w:jc w:val="center"/>
              <w:rPr>
                <w:rFonts w:ascii="Barlow" w:eastAsia="Times New Roman" w:hAnsi="Barlow" w:cs="Arial"/>
                <w:b/>
                <w:bCs/>
                <w:color w:val="FFFFFF"/>
                <w:sz w:val="18"/>
                <w:szCs w:val="18"/>
                <w:lang w:eastAsia="es-MX"/>
              </w:rPr>
            </w:pPr>
          </w:p>
        </w:tc>
        <w:tc>
          <w:tcPr>
            <w:tcW w:w="0" w:type="auto"/>
            <w:tcBorders>
              <w:top w:val="nil"/>
              <w:left w:val="nil"/>
              <w:bottom w:val="nil"/>
              <w:right w:val="nil"/>
            </w:tcBorders>
            <w:shd w:val="clear" w:color="auto" w:fill="auto"/>
            <w:hideMark/>
          </w:tcPr>
          <w:p w14:paraId="0D44B3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B76C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AD30F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E0301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EA30007" w14:textId="77777777" w:rsidTr="00D317E5">
        <w:trPr>
          <w:trHeight w:val="270"/>
        </w:trPr>
        <w:tc>
          <w:tcPr>
            <w:tcW w:w="0" w:type="auto"/>
            <w:tcBorders>
              <w:top w:val="nil"/>
              <w:left w:val="nil"/>
              <w:bottom w:val="nil"/>
              <w:right w:val="nil"/>
            </w:tcBorders>
            <w:shd w:val="clear" w:color="auto" w:fill="auto"/>
            <w:noWrap/>
            <w:hideMark/>
          </w:tcPr>
          <w:p w14:paraId="1601C5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center"/>
            <w:hideMark/>
          </w:tcPr>
          <w:p w14:paraId="5CEFD57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Aportaciones</w:t>
            </w:r>
          </w:p>
        </w:tc>
        <w:tc>
          <w:tcPr>
            <w:tcW w:w="0" w:type="auto"/>
            <w:tcBorders>
              <w:top w:val="nil"/>
              <w:left w:val="nil"/>
              <w:bottom w:val="nil"/>
              <w:right w:val="nil"/>
            </w:tcBorders>
            <w:shd w:val="clear" w:color="auto" w:fill="auto"/>
            <w:noWrap/>
            <w:hideMark/>
          </w:tcPr>
          <w:p w14:paraId="77DCF3B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727FC5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AB91A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A342F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center"/>
            <w:hideMark/>
          </w:tcPr>
          <w:p w14:paraId="5F0A89C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$ 21,000,411.27</w:t>
            </w:r>
          </w:p>
        </w:tc>
        <w:tc>
          <w:tcPr>
            <w:tcW w:w="0" w:type="auto"/>
            <w:gridSpan w:val="2"/>
            <w:tcBorders>
              <w:top w:val="nil"/>
              <w:left w:val="nil"/>
              <w:bottom w:val="nil"/>
              <w:right w:val="nil"/>
            </w:tcBorders>
            <w:shd w:val="clear" w:color="auto" w:fill="auto"/>
            <w:noWrap/>
            <w:vAlign w:val="center"/>
            <w:hideMark/>
          </w:tcPr>
          <w:p w14:paraId="3254ACE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21,000,411.27 </w:t>
            </w:r>
          </w:p>
        </w:tc>
        <w:tc>
          <w:tcPr>
            <w:tcW w:w="0" w:type="auto"/>
            <w:tcBorders>
              <w:top w:val="nil"/>
              <w:left w:val="nil"/>
              <w:bottom w:val="nil"/>
              <w:right w:val="nil"/>
            </w:tcBorders>
            <w:shd w:val="clear" w:color="auto" w:fill="auto"/>
            <w:noWrap/>
            <w:hideMark/>
          </w:tcPr>
          <w:p w14:paraId="757ACFD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3838F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91E03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F6B91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C4A2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4C0271" w14:textId="77777777" w:rsidTr="00D317E5">
        <w:trPr>
          <w:trHeight w:val="270"/>
        </w:trPr>
        <w:tc>
          <w:tcPr>
            <w:tcW w:w="0" w:type="auto"/>
            <w:tcBorders>
              <w:top w:val="nil"/>
              <w:left w:val="nil"/>
              <w:bottom w:val="nil"/>
              <w:right w:val="nil"/>
            </w:tcBorders>
            <w:shd w:val="clear" w:color="auto" w:fill="auto"/>
            <w:noWrap/>
            <w:hideMark/>
          </w:tcPr>
          <w:p w14:paraId="0E44D3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vAlign w:val="center"/>
            <w:hideMark/>
          </w:tcPr>
          <w:p w14:paraId="0167306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Donaciones de Capital</w:t>
            </w:r>
          </w:p>
        </w:tc>
        <w:tc>
          <w:tcPr>
            <w:tcW w:w="0" w:type="auto"/>
            <w:tcBorders>
              <w:top w:val="nil"/>
              <w:left w:val="nil"/>
              <w:bottom w:val="nil"/>
              <w:right w:val="nil"/>
            </w:tcBorders>
            <w:shd w:val="clear" w:color="auto" w:fill="auto"/>
            <w:hideMark/>
          </w:tcPr>
          <w:p w14:paraId="6EB7E5C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FF817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BAE7F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center"/>
            <w:hideMark/>
          </w:tcPr>
          <w:p w14:paraId="4068F9C4"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gridSpan w:val="2"/>
            <w:tcBorders>
              <w:top w:val="nil"/>
              <w:left w:val="nil"/>
              <w:bottom w:val="nil"/>
              <w:right w:val="nil"/>
            </w:tcBorders>
            <w:shd w:val="clear" w:color="auto" w:fill="auto"/>
            <w:noWrap/>
            <w:vAlign w:val="center"/>
            <w:hideMark/>
          </w:tcPr>
          <w:p w14:paraId="1642B37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tcBorders>
              <w:top w:val="nil"/>
              <w:left w:val="nil"/>
              <w:bottom w:val="nil"/>
              <w:right w:val="nil"/>
            </w:tcBorders>
            <w:shd w:val="clear" w:color="auto" w:fill="auto"/>
            <w:noWrap/>
            <w:hideMark/>
          </w:tcPr>
          <w:p w14:paraId="17EAA45C"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1FB01A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1FAC8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E765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423FA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B9488D" w14:textId="77777777" w:rsidTr="00D317E5">
        <w:trPr>
          <w:trHeight w:val="270"/>
        </w:trPr>
        <w:tc>
          <w:tcPr>
            <w:tcW w:w="0" w:type="auto"/>
            <w:tcBorders>
              <w:top w:val="nil"/>
              <w:left w:val="nil"/>
              <w:bottom w:val="nil"/>
              <w:right w:val="nil"/>
            </w:tcBorders>
            <w:shd w:val="clear" w:color="auto" w:fill="auto"/>
            <w:noWrap/>
            <w:hideMark/>
          </w:tcPr>
          <w:p w14:paraId="26067B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vAlign w:val="center"/>
            <w:hideMark/>
          </w:tcPr>
          <w:p w14:paraId="61C722C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Actualización de la Hacienda Pública/Patrimonio</w:t>
            </w:r>
          </w:p>
        </w:tc>
        <w:tc>
          <w:tcPr>
            <w:tcW w:w="0" w:type="auto"/>
            <w:tcBorders>
              <w:top w:val="nil"/>
              <w:left w:val="nil"/>
              <w:bottom w:val="nil"/>
              <w:right w:val="nil"/>
            </w:tcBorders>
            <w:shd w:val="clear" w:color="auto" w:fill="auto"/>
            <w:hideMark/>
          </w:tcPr>
          <w:p w14:paraId="2F8E5A4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2"/>
            <w:tcBorders>
              <w:top w:val="nil"/>
              <w:left w:val="nil"/>
              <w:bottom w:val="nil"/>
              <w:right w:val="nil"/>
            </w:tcBorders>
            <w:shd w:val="clear" w:color="auto" w:fill="auto"/>
            <w:noWrap/>
            <w:vAlign w:val="center"/>
            <w:hideMark/>
          </w:tcPr>
          <w:p w14:paraId="032A26C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gridSpan w:val="2"/>
            <w:tcBorders>
              <w:top w:val="nil"/>
              <w:left w:val="nil"/>
              <w:bottom w:val="nil"/>
              <w:right w:val="nil"/>
            </w:tcBorders>
            <w:shd w:val="clear" w:color="auto" w:fill="auto"/>
            <w:noWrap/>
            <w:vAlign w:val="center"/>
            <w:hideMark/>
          </w:tcPr>
          <w:p w14:paraId="031EFACA"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tcBorders>
              <w:top w:val="nil"/>
              <w:left w:val="nil"/>
              <w:bottom w:val="nil"/>
              <w:right w:val="nil"/>
            </w:tcBorders>
            <w:shd w:val="clear" w:color="auto" w:fill="auto"/>
            <w:noWrap/>
            <w:hideMark/>
          </w:tcPr>
          <w:p w14:paraId="5687BDF9"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08FD8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97E64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0EA3A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E0F2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894482" w14:textId="77777777" w:rsidTr="00D317E5">
        <w:trPr>
          <w:trHeight w:val="270"/>
        </w:trPr>
        <w:tc>
          <w:tcPr>
            <w:tcW w:w="0" w:type="auto"/>
            <w:tcBorders>
              <w:top w:val="nil"/>
              <w:left w:val="nil"/>
              <w:bottom w:val="nil"/>
              <w:right w:val="nil"/>
            </w:tcBorders>
            <w:shd w:val="clear" w:color="auto" w:fill="auto"/>
            <w:noWrap/>
            <w:hideMark/>
          </w:tcPr>
          <w:p w14:paraId="63212C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nil"/>
              <w:bottom w:val="double" w:sz="6" w:space="0" w:color="auto"/>
              <w:right w:val="nil"/>
            </w:tcBorders>
            <w:shd w:val="clear" w:color="auto" w:fill="auto"/>
            <w:noWrap/>
            <w:vAlign w:val="center"/>
            <w:hideMark/>
          </w:tcPr>
          <w:p w14:paraId="0AC37D8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              Total Hacienda Pública/Patrimonio Contribuido</w:t>
            </w:r>
          </w:p>
        </w:tc>
        <w:tc>
          <w:tcPr>
            <w:tcW w:w="0" w:type="auto"/>
            <w:gridSpan w:val="2"/>
            <w:tcBorders>
              <w:top w:val="single" w:sz="4" w:space="0" w:color="auto"/>
              <w:left w:val="nil"/>
              <w:bottom w:val="double" w:sz="6" w:space="0" w:color="auto"/>
              <w:right w:val="nil"/>
            </w:tcBorders>
            <w:shd w:val="clear" w:color="auto" w:fill="auto"/>
            <w:noWrap/>
            <w:vAlign w:val="center"/>
            <w:hideMark/>
          </w:tcPr>
          <w:p w14:paraId="08B4141E"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            21,000,411.27 </w:t>
            </w:r>
          </w:p>
        </w:tc>
        <w:tc>
          <w:tcPr>
            <w:tcW w:w="0" w:type="auto"/>
            <w:gridSpan w:val="2"/>
            <w:tcBorders>
              <w:top w:val="single" w:sz="4" w:space="0" w:color="auto"/>
              <w:left w:val="nil"/>
              <w:bottom w:val="double" w:sz="6" w:space="0" w:color="auto"/>
              <w:right w:val="nil"/>
            </w:tcBorders>
            <w:shd w:val="clear" w:color="auto" w:fill="auto"/>
            <w:noWrap/>
            <w:vAlign w:val="center"/>
            <w:hideMark/>
          </w:tcPr>
          <w:p w14:paraId="7F747579"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             21,000,411.27 </w:t>
            </w:r>
          </w:p>
        </w:tc>
        <w:tc>
          <w:tcPr>
            <w:tcW w:w="0" w:type="auto"/>
            <w:tcBorders>
              <w:top w:val="nil"/>
              <w:left w:val="nil"/>
              <w:bottom w:val="nil"/>
              <w:right w:val="nil"/>
            </w:tcBorders>
            <w:shd w:val="clear" w:color="auto" w:fill="auto"/>
            <w:noWrap/>
            <w:hideMark/>
          </w:tcPr>
          <w:p w14:paraId="31CB941A"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p>
        </w:tc>
        <w:tc>
          <w:tcPr>
            <w:tcW w:w="0" w:type="auto"/>
            <w:tcBorders>
              <w:top w:val="nil"/>
              <w:left w:val="nil"/>
              <w:bottom w:val="nil"/>
              <w:right w:val="nil"/>
            </w:tcBorders>
            <w:shd w:val="clear" w:color="auto" w:fill="auto"/>
            <w:hideMark/>
          </w:tcPr>
          <w:p w14:paraId="69FD67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8088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30C4E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A2989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5C42867" w14:textId="77777777" w:rsidTr="00D317E5">
        <w:trPr>
          <w:trHeight w:val="270"/>
        </w:trPr>
        <w:tc>
          <w:tcPr>
            <w:tcW w:w="0" w:type="auto"/>
            <w:tcBorders>
              <w:top w:val="nil"/>
              <w:left w:val="nil"/>
              <w:bottom w:val="nil"/>
              <w:right w:val="nil"/>
            </w:tcBorders>
            <w:shd w:val="clear" w:color="auto" w:fill="auto"/>
            <w:noWrap/>
            <w:hideMark/>
          </w:tcPr>
          <w:p w14:paraId="5B15EE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vAlign w:val="center"/>
            <w:hideMark/>
          </w:tcPr>
          <w:p w14:paraId="7358F18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Resultado del Ejercicio Ahorro/Desahorro</w:t>
            </w:r>
          </w:p>
        </w:tc>
        <w:tc>
          <w:tcPr>
            <w:tcW w:w="0" w:type="auto"/>
            <w:tcBorders>
              <w:top w:val="nil"/>
              <w:left w:val="nil"/>
              <w:bottom w:val="nil"/>
              <w:right w:val="nil"/>
            </w:tcBorders>
            <w:shd w:val="clear" w:color="auto" w:fill="auto"/>
            <w:hideMark/>
          </w:tcPr>
          <w:p w14:paraId="3636E5B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2"/>
            <w:tcBorders>
              <w:top w:val="nil"/>
              <w:left w:val="nil"/>
              <w:bottom w:val="nil"/>
              <w:right w:val="nil"/>
            </w:tcBorders>
            <w:shd w:val="clear" w:color="auto" w:fill="auto"/>
            <w:noWrap/>
            <w:vAlign w:val="center"/>
            <w:hideMark/>
          </w:tcPr>
          <w:p w14:paraId="731697B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12,451,004.57 </w:t>
            </w:r>
          </w:p>
        </w:tc>
        <w:tc>
          <w:tcPr>
            <w:tcW w:w="0" w:type="auto"/>
            <w:gridSpan w:val="2"/>
            <w:tcBorders>
              <w:top w:val="nil"/>
              <w:left w:val="nil"/>
              <w:bottom w:val="nil"/>
              <w:right w:val="nil"/>
            </w:tcBorders>
            <w:shd w:val="clear" w:color="auto" w:fill="auto"/>
            <w:noWrap/>
            <w:vAlign w:val="center"/>
            <w:hideMark/>
          </w:tcPr>
          <w:p w14:paraId="44C7D85F"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(224,423.75)</w:t>
            </w:r>
          </w:p>
        </w:tc>
        <w:tc>
          <w:tcPr>
            <w:tcW w:w="0" w:type="auto"/>
            <w:tcBorders>
              <w:top w:val="nil"/>
              <w:left w:val="nil"/>
              <w:bottom w:val="nil"/>
              <w:right w:val="nil"/>
            </w:tcBorders>
            <w:shd w:val="clear" w:color="auto" w:fill="auto"/>
            <w:noWrap/>
            <w:hideMark/>
          </w:tcPr>
          <w:p w14:paraId="41C47CAB"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9EF82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47D25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00E63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0C31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1A3C92" w14:textId="77777777" w:rsidTr="00D317E5">
        <w:trPr>
          <w:trHeight w:val="270"/>
        </w:trPr>
        <w:tc>
          <w:tcPr>
            <w:tcW w:w="0" w:type="auto"/>
            <w:tcBorders>
              <w:top w:val="nil"/>
              <w:left w:val="nil"/>
              <w:bottom w:val="nil"/>
              <w:right w:val="nil"/>
            </w:tcBorders>
            <w:shd w:val="clear" w:color="auto" w:fill="auto"/>
            <w:noWrap/>
            <w:hideMark/>
          </w:tcPr>
          <w:p w14:paraId="014EEA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center"/>
            <w:hideMark/>
          </w:tcPr>
          <w:p w14:paraId="4B8A37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Resultados de Ejercicios Anteriores</w:t>
            </w:r>
          </w:p>
        </w:tc>
        <w:tc>
          <w:tcPr>
            <w:tcW w:w="0" w:type="auto"/>
            <w:tcBorders>
              <w:top w:val="nil"/>
              <w:left w:val="nil"/>
              <w:bottom w:val="nil"/>
              <w:right w:val="nil"/>
            </w:tcBorders>
            <w:shd w:val="clear" w:color="auto" w:fill="auto"/>
            <w:hideMark/>
          </w:tcPr>
          <w:p w14:paraId="106D429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AA13B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center"/>
            <w:hideMark/>
          </w:tcPr>
          <w:p w14:paraId="267F2AB8"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18,080,344.64 </w:t>
            </w:r>
          </w:p>
        </w:tc>
        <w:tc>
          <w:tcPr>
            <w:tcW w:w="0" w:type="auto"/>
            <w:gridSpan w:val="2"/>
            <w:tcBorders>
              <w:top w:val="nil"/>
              <w:left w:val="nil"/>
              <w:bottom w:val="nil"/>
              <w:right w:val="nil"/>
            </w:tcBorders>
            <w:shd w:val="clear" w:color="auto" w:fill="auto"/>
            <w:noWrap/>
            <w:vAlign w:val="center"/>
            <w:hideMark/>
          </w:tcPr>
          <w:p w14:paraId="77969E1F"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18,080,344.29 </w:t>
            </w:r>
          </w:p>
        </w:tc>
        <w:tc>
          <w:tcPr>
            <w:tcW w:w="0" w:type="auto"/>
            <w:tcBorders>
              <w:top w:val="nil"/>
              <w:left w:val="nil"/>
              <w:bottom w:val="nil"/>
              <w:right w:val="nil"/>
            </w:tcBorders>
            <w:shd w:val="clear" w:color="auto" w:fill="auto"/>
            <w:noWrap/>
            <w:hideMark/>
          </w:tcPr>
          <w:p w14:paraId="683CFDD3"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06E27D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F600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D6DD1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1ABE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92B2CC" w14:textId="77777777" w:rsidTr="00D317E5">
        <w:trPr>
          <w:trHeight w:val="270"/>
        </w:trPr>
        <w:tc>
          <w:tcPr>
            <w:tcW w:w="0" w:type="auto"/>
            <w:tcBorders>
              <w:top w:val="nil"/>
              <w:left w:val="nil"/>
              <w:bottom w:val="nil"/>
              <w:right w:val="nil"/>
            </w:tcBorders>
            <w:shd w:val="clear" w:color="auto" w:fill="auto"/>
            <w:noWrap/>
            <w:hideMark/>
          </w:tcPr>
          <w:p w14:paraId="03927D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vAlign w:val="center"/>
            <w:hideMark/>
          </w:tcPr>
          <w:p w14:paraId="25EBA75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Revaluó de Bienes Muebles e Inmuebles</w:t>
            </w:r>
          </w:p>
        </w:tc>
        <w:tc>
          <w:tcPr>
            <w:tcW w:w="0" w:type="auto"/>
            <w:tcBorders>
              <w:top w:val="nil"/>
              <w:left w:val="nil"/>
              <w:bottom w:val="nil"/>
              <w:right w:val="nil"/>
            </w:tcBorders>
            <w:shd w:val="clear" w:color="auto" w:fill="auto"/>
            <w:hideMark/>
          </w:tcPr>
          <w:p w14:paraId="5C7EAFF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2"/>
            <w:tcBorders>
              <w:top w:val="nil"/>
              <w:left w:val="nil"/>
              <w:bottom w:val="nil"/>
              <w:right w:val="nil"/>
            </w:tcBorders>
            <w:shd w:val="clear" w:color="auto" w:fill="auto"/>
            <w:noWrap/>
            <w:vAlign w:val="center"/>
            <w:hideMark/>
          </w:tcPr>
          <w:p w14:paraId="03321D0F"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gridSpan w:val="2"/>
            <w:tcBorders>
              <w:top w:val="nil"/>
              <w:left w:val="nil"/>
              <w:bottom w:val="nil"/>
              <w:right w:val="nil"/>
            </w:tcBorders>
            <w:shd w:val="clear" w:color="auto" w:fill="auto"/>
            <w:noWrap/>
            <w:vAlign w:val="center"/>
            <w:hideMark/>
          </w:tcPr>
          <w:p w14:paraId="3491790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tcBorders>
              <w:top w:val="nil"/>
              <w:left w:val="nil"/>
              <w:bottom w:val="nil"/>
              <w:right w:val="nil"/>
            </w:tcBorders>
            <w:shd w:val="clear" w:color="auto" w:fill="auto"/>
            <w:noWrap/>
            <w:hideMark/>
          </w:tcPr>
          <w:p w14:paraId="4BDBE9D1"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4EA5C8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8FF0F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0703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413B8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1222C80" w14:textId="77777777" w:rsidTr="00D317E5">
        <w:trPr>
          <w:trHeight w:val="270"/>
        </w:trPr>
        <w:tc>
          <w:tcPr>
            <w:tcW w:w="0" w:type="auto"/>
            <w:tcBorders>
              <w:top w:val="nil"/>
              <w:left w:val="nil"/>
              <w:bottom w:val="nil"/>
              <w:right w:val="nil"/>
            </w:tcBorders>
            <w:shd w:val="clear" w:color="auto" w:fill="auto"/>
            <w:noWrap/>
            <w:hideMark/>
          </w:tcPr>
          <w:p w14:paraId="5DE21E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nil"/>
              <w:left w:val="nil"/>
              <w:bottom w:val="nil"/>
              <w:right w:val="nil"/>
            </w:tcBorders>
            <w:shd w:val="clear" w:color="auto" w:fill="auto"/>
            <w:noWrap/>
            <w:vAlign w:val="center"/>
            <w:hideMark/>
          </w:tcPr>
          <w:p w14:paraId="46C6ED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Rectificaciones de Resultados de Ejercicios Anteriores</w:t>
            </w:r>
          </w:p>
        </w:tc>
        <w:tc>
          <w:tcPr>
            <w:tcW w:w="0" w:type="auto"/>
            <w:gridSpan w:val="2"/>
            <w:tcBorders>
              <w:top w:val="nil"/>
              <w:left w:val="nil"/>
              <w:bottom w:val="nil"/>
              <w:right w:val="nil"/>
            </w:tcBorders>
            <w:shd w:val="clear" w:color="auto" w:fill="auto"/>
            <w:noWrap/>
            <w:vAlign w:val="center"/>
            <w:hideMark/>
          </w:tcPr>
          <w:p w14:paraId="589A2865"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(809,277.68)</w:t>
            </w:r>
          </w:p>
        </w:tc>
        <w:tc>
          <w:tcPr>
            <w:tcW w:w="0" w:type="auto"/>
            <w:gridSpan w:val="2"/>
            <w:tcBorders>
              <w:top w:val="nil"/>
              <w:left w:val="nil"/>
              <w:bottom w:val="nil"/>
              <w:right w:val="nil"/>
            </w:tcBorders>
            <w:shd w:val="clear" w:color="auto" w:fill="auto"/>
            <w:noWrap/>
            <w:vAlign w:val="center"/>
            <w:hideMark/>
          </w:tcPr>
          <w:p w14:paraId="2D0C9D42"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(804,735.53)</w:t>
            </w:r>
          </w:p>
        </w:tc>
        <w:tc>
          <w:tcPr>
            <w:tcW w:w="0" w:type="auto"/>
            <w:tcBorders>
              <w:top w:val="nil"/>
              <w:left w:val="nil"/>
              <w:bottom w:val="nil"/>
              <w:right w:val="nil"/>
            </w:tcBorders>
            <w:shd w:val="clear" w:color="auto" w:fill="auto"/>
            <w:noWrap/>
            <w:hideMark/>
          </w:tcPr>
          <w:p w14:paraId="57F9BC66"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22BD83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B6D75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134D9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88C6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2D4C67" w14:textId="77777777" w:rsidTr="00D317E5">
        <w:trPr>
          <w:trHeight w:val="270"/>
        </w:trPr>
        <w:tc>
          <w:tcPr>
            <w:tcW w:w="0" w:type="auto"/>
            <w:tcBorders>
              <w:top w:val="nil"/>
              <w:left w:val="nil"/>
              <w:bottom w:val="nil"/>
              <w:right w:val="nil"/>
            </w:tcBorders>
            <w:shd w:val="clear" w:color="auto" w:fill="auto"/>
            <w:noWrap/>
            <w:hideMark/>
          </w:tcPr>
          <w:p w14:paraId="3711ED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nil"/>
              <w:left w:val="nil"/>
              <w:bottom w:val="nil"/>
              <w:right w:val="nil"/>
            </w:tcBorders>
            <w:shd w:val="clear" w:color="auto" w:fill="auto"/>
            <w:noWrap/>
            <w:vAlign w:val="center"/>
            <w:hideMark/>
          </w:tcPr>
          <w:p w14:paraId="45C5173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Exceso o Insuficiencia en la Actualización del Patrimonio</w:t>
            </w:r>
          </w:p>
        </w:tc>
        <w:tc>
          <w:tcPr>
            <w:tcW w:w="0" w:type="auto"/>
            <w:gridSpan w:val="2"/>
            <w:tcBorders>
              <w:top w:val="nil"/>
              <w:left w:val="nil"/>
              <w:bottom w:val="nil"/>
              <w:right w:val="nil"/>
            </w:tcBorders>
            <w:shd w:val="clear" w:color="auto" w:fill="auto"/>
            <w:noWrap/>
            <w:vAlign w:val="center"/>
            <w:hideMark/>
          </w:tcPr>
          <w:p w14:paraId="35195FF8"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gridSpan w:val="2"/>
            <w:tcBorders>
              <w:top w:val="nil"/>
              <w:left w:val="nil"/>
              <w:bottom w:val="nil"/>
              <w:right w:val="nil"/>
            </w:tcBorders>
            <w:shd w:val="clear" w:color="auto" w:fill="auto"/>
            <w:noWrap/>
            <w:vAlign w:val="center"/>
            <w:hideMark/>
          </w:tcPr>
          <w:p w14:paraId="29837AA5"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   </w:t>
            </w:r>
          </w:p>
        </w:tc>
        <w:tc>
          <w:tcPr>
            <w:tcW w:w="0" w:type="auto"/>
            <w:tcBorders>
              <w:top w:val="nil"/>
              <w:left w:val="nil"/>
              <w:bottom w:val="nil"/>
              <w:right w:val="nil"/>
            </w:tcBorders>
            <w:shd w:val="clear" w:color="auto" w:fill="auto"/>
            <w:noWrap/>
            <w:hideMark/>
          </w:tcPr>
          <w:p w14:paraId="3404E5B5"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hideMark/>
          </w:tcPr>
          <w:p w14:paraId="3AED1B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54335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E55A8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72687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907C4C" w14:textId="77777777" w:rsidTr="00D317E5">
        <w:trPr>
          <w:trHeight w:val="270"/>
        </w:trPr>
        <w:tc>
          <w:tcPr>
            <w:tcW w:w="0" w:type="auto"/>
            <w:tcBorders>
              <w:top w:val="nil"/>
              <w:left w:val="nil"/>
              <w:bottom w:val="nil"/>
              <w:right w:val="nil"/>
            </w:tcBorders>
            <w:shd w:val="clear" w:color="auto" w:fill="auto"/>
            <w:noWrap/>
            <w:hideMark/>
          </w:tcPr>
          <w:p w14:paraId="00D8F8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nil"/>
              <w:bottom w:val="double" w:sz="6" w:space="0" w:color="auto"/>
              <w:right w:val="nil"/>
            </w:tcBorders>
            <w:shd w:val="clear" w:color="auto" w:fill="auto"/>
            <w:noWrap/>
            <w:vAlign w:val="center"/>
            <w:hideMark/>
          </w:tcPr>
          <w:p w14:paraId="1EBCE5A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              Total Hacienda Pública/Patrimonio Generado</w:t>
            </w:r>
          </w:p>
        </w:tc>
        <w:tc>
          <w:tcPr>
            <w:tcW w:w="0" w:type="auto"/>
            <w:gridSpan w:val="2"/>
            <w:tcBorders>
              <w:top w:val="single" w:sz="4" w:space="0" w:color="auto"/>
              <w:left w:val="nil"/>
              <w:bottom w:val="double" w:sz="6" w:space="0" w:color="auto"/>
              <w:right w:val="nil"/>
            </w:tcBorders>
            <w:shd w:val="clear" w:color="auto" w:fill="auto"/>
            <w:noWrap/>
            <w:vAlign w:val="center"/>
            <w:hideMark/>
          </w:tcPr>
          <w:p w14:paraId="4FC3C1D0"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            29,722,071.53 </w:t>
            </w:r>
          </w:p>
        </w:tc>
        <w:tc>
          <w:tcPr>
            <w:tcW w:w="0" w:type="auto"/>
            <w:gridSpan w:val="2"/>
            <w:tcBorders>
              <w:top w:val="single" w:sz="4" w:space="0" w:color="auto"/>
              <w:left w:val="nil"/>
              <w:bottom w:val="double" w:sz="6" w:space="0" w:color="auto"/>
              <w:right w:val="nil"/>
            </w:tcBorders>
            <w:shd w:val="clear" w:color="auto" w:fill="auto"/>
            <w:noWrap/>
            <w:vAlign w:val="center"/>
            <w:hideMark/>
          </w:tcPr>
          <w:p w14:paraId="23EF3519"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             17,051,185.01 </w:t>
            </w:r>
          </w:p>
        </w:tc>
        <w:tc>
          <w:tcPr>
            <w:tcW w:w="0" w:type="auto"/>
            <w:tcBorders>
              <w:top w:val="nil"/>
              <w:left w:val="nil"/>
              <w:bottom w:val="nil"/>
              <w:right w:val="nil"/>
            </w:tcBorders>
            <w:shd w:val="clear" w:color="auto" w:fill="auto"/>
            <w:noWrap/>
            <w:hideMark/>
          </w:tcPr>
          <w:p w14:paraId="2AD4CADD" w14:textId="77777777" w:rsidR="00D317E5" w:rsidRPr="00E05167" w:rsidRDefault="00D317E5" w:rsidP="00D317E5">
            <w:pPr>
              <w:spacing w:after="0" w:line="240" w:lineRule="auto"/>
              <w:jc w:val="center"/>
              <w:rPr>
                <w:rFonts w:ascii="Barlow" w:eastAsia="Times New Roman" w:hAnsi="Barlow" w:cs="Arial"/>
                <w:b/>
                <w:bCs/>
                <w:i/>
                <w:iCs/>
                <w:color w:val="000000"/>
                <w:sz w:val="18"/>
                <w:szCs w:val="18"/>
                <w:lang w:eastAsia="es-MX"/>
              </w:rPr>
            </w:pPr>
          </w:p>
        </w:tc>
        <w:tc>
          <w:tcPr>
            <w:tcW w:w="0" w:type="auto"/>
            <w:tcBorders>
              <w:top w:val="nil"/>
              <w:left w:val="nil"/>
              <w:bottom w:val="nil"/>
              <w:right w:val="nil"/>
            </w:tcBorders>
            <w:shd w:val="clear" w:color="auto" w:fill="auto"/>
            <w:hideMark/>
          </w:tcPr>
          <w:p w14:paraId="40773E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9A1BF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D2EE4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AFF13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8154743" w14:textId="77777777" w:rsidTr="00D317E5">
        <w:trPr>
          <w:trHeight w:val="270"/>
        </w:trPr>
        <w:tc>
          <w:tcPr>
            <w:tcW w:w="0" w:type="auto"/>
            <w:tcBorders>
              <w:top w:val="nil"/>
              <w:left w:val="nil"/>
              <w:bottom w:val="nil"/>
              <w:right w:val="nil"/>
            </w:tcBorders>
            <w:shd w:val="clear" w:color="auto" w:fill="auto"/>
            <w:noWrap/>
            <w:hideMark/>
          </w:tcPr>
          <w:p w14:paraId="6FFD31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vAlign w:val="center"/>
            <w:hideMark/>
          </w:tcPr>
          <w:p w14:paraId="5F571C3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Total Hacienda Pública/Patrimonio</w:t>
            </w:r>
          </w:p>
        </w:tc>
        <w:tc>
          <w:tcPr>
            <w:tcW w:w="0" w:type="auto"/>
            <w:tcBorders>
              <w:top w:val="nil"/>
              <w:left w:val="nil"/>
              <w:bottom w:val="nil"/>
              <w:right w:val="nil"/>
            </w:tcBorders>
            <w:shd w:val="clear" w:color="auto" w:fill="auto"/>
            <w:hideMark/>
          </w:tcPr>
          <w:p w14:paraId="2BE2848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2C0431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center"/>
            <w:hideMark/>
          </w:tcPr>
          <w:p w14:paraId="37E1384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50,722,482.80 </w:t>
            </w:r>
          </w:p>
        </w:tc>
        <w:tc>
          <w:tcPr>
            <w:tcW w:w="0" w:type="auto"/>
            <w:gridSpan w:val="2"/>
            <w:tcBorders>
              <w:top w:val="nil"/>
              <w:left w:val="nil"/>
              <w:bottom w:val="nil"/>
              <w:right w:val="nil"/>
            </w:tcBorders>
            <w:shd w:val="clear" w:color="auto" w:fill="auto"/>
            <w:noWrap/>
            <w:vAlign w:val="center"/>
            <w:hideMark/>
          </w:tcPr>
          <w:p w14:paraId="56394DE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38,051,596.28 </w:t>
            </w:r>
          </w:p>
        </w:tc>
        <w:tc>
          <w:tcPr>
            <w:tcW w:w="0" w:type="auto"/>
            <w:tcBorders>
              <w:top w:val="nil"/>
              <w:left w:val="nil"/>
              <w:bottom w:val="nil"/>
              <w:right w:val="nil"/>
            </w:tcBorders>
            <w:shd w:val="clear" w:color="auto" w:fill="auto"/>
            <w:noWrap/>
            <w:hideMark/>
          </w:tcPr>
          <w:p w14:paraId="6F6E09F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hideMark/>
          </w:tcPr>
          <w:p w14:paraId="6B80C5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628CD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65AE9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A9E0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0F46627" w14:textId="77777777" w:rsidTr="00D317E5">
        <w:trPr>
          <w:trHeight w:val="270"/>
        </w:trPr>
        <w:tc>
          <w:tcPr>
            <w:tcW w:w="0" w:type="auto"/>
            <w:tcBorders>
              <w:top w:val="nil"/>
              <w:left w:val="nil"/>
              <w:bottom w:val="nil"/>
              <w:right w:val="nil"/>
            </w:tcBorders>
            <w:shd w:val="clear" w:color="auto" w:fill="auto"/>
            <w:noWrap/>
            <w:hideMark/>
          </w:tcPr>
          <w:p w14:paraId="635BD6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5535E6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C58F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0CD1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6BC024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54514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63D94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036E8A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42D6D6E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46FFA207"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57F7CA4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17B03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FCF8D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86FE8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82ED9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5787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860223B" w14:textId="77777777" w:rsidTr="00D317E5">
        <w:trPr>
          <w:trHeight w:val="240"/>
        </w:trPr>
        <w:tc>
          <w:tcPr>
            <w:tcW w:w="0" w:type="auto"/>
            <w:tcBorders>
              <w:top w:val="nil"/>
              <w:left w:val="nil"/>
              <w:bottom w:val="nil"/>
              <w:right w:val="nil"/>
            </w:tcBorders>
            <w:shd w:val="clear" w:color="auto" w:fill="auto"/>
            <w:noWrap/>
            <w:hideMark/>
          </w:tcPr>
          <w:p w14:paraId="0AFFA70F"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IV)   </w:t>
            </w:r>
          </w:p>
        </w:tc>
        <w:tc>
          <w:tcPr>
            <w:tcW w:w="0" w:type="auto"/>
            <w:gridSpan w:val="5"/>
            <w:tcBorders>
              <w:top w:val="nil"/>
              <w:left w:val="nil"/>
              <w:bottom w:val="nil"/>
              <w:right w:val="nil"/>
            </w:tcBorders>
            <w:shd w:val="clear" w:color="auto" w:fill="auto"/>
            <w:noWrap/>
            <w:hideMark/>
          </w:tcPr>
          <w:p w14:paraId="0CB8A97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NOTAS AL ESTADO DE FLUJOS DE EFECTIVO</w:t>
            </w:r>
          </w:p>
        </w:tc>
        <w:tc>
          <w:tcPr>
            <w:tcW w:w="0" w:type="auto"/>
            <w:tcBorders>
              <w:top w:val="nil"/>
              <w:left w:val="nil"/>
              <w:bottom w:val="nil"/>
              <w:right w:val="nil"/>
            </w:tcBorders>
            <w:shd w:val="clear" w:color="auto" w:fill="auto"/>
            <w:noWrap/>
            <w:hideMark/>
          </w:tcPr>
          <w:p w14:paraId="234A0ADB"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A8F38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68B8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7927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DA75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C79C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BF4B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AD4B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302A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6E272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B95E293" w14:textId="77777777" w:rsidTr="00D317E5">
        <w:trPr>
          <w:trHeight w:val="240"/>
        </w:trPr>
        <w:tc>
          <w:tcPr>
            <w:tcW w:w="0" w:type="auto"/>
            <w:tcBorders>
              <w:top w:val="nil"/>
              <w:left w:val="nil"/>
              <w:bottom w:val="nil"/>
              <w:right w:val="nil"/>
            </w:tcBorders>
            <w:shd w:val="clear" w:color="auto" w:fill="auto"/>
            <w:noWrap/>
            <w:hideMark/>
          </w:tcPr>
          <w:p w14:paraId="6B0DD8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2526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4527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1399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E210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95A9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8947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7C32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AC6E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066A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3157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079A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BB6A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E493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02BD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B2312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8DB0203" w14:textId="77777777" w:rsidTr="00D317E5">
        <w:trPr>
          <w:trHeight w:val="240"/>
        </w:trPr>
        <w:tc>
          <w:tcPr>
            <w:tcW w:w="0" w:type="auto"/>
            <w:tcBorders>
              <w:top w:val="nil"/>
              <w:left w:val="nil"/>
              <w:bottom w:val="nil"/>
              <w:right w:val="nil"/>
            </w:tcBorders>
            <w:shd w:val="clear" w:color="auto" w:fill="auto"/>
            <w:noWrap/>
            <w:hideMark/>
          </w:tcPr>
          <w:p w14:paraId="0021E4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hideMark/>
          </w:tcPr>
          <w:p w14:paraId="2F4C3241"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Efectivo y equivalentes</w:t>
            </w:r>
          </w:p>
        </w:tc>
        <w:tc>
          <w:tcPr>
            <w:tcW w:w="0" w:type="auto"/>
            <w:tcBorders>
              <w:top w:val="nil"/>
              <w:left w:val="nil"/>
              <w:bottom w:val="nil"/>
              <w:right w:val="nil"/>
            </w:tcBorders>
            <w:shd w:val="clear" w:color="auto" w:fill="auto"/>
            <w:noWrap/>
            <w:hideMark/>
          </w:tcPr>
          <w:p w14:paraId="1930AB94"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7B3304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5234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A392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4149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AEBD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A1E7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3EEB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CCC9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4D15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2BFF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5F0FB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47E0EC" w14:textId="77777777" w:rsidTr="00D317E5">
        <w:trPr>
          <w:trHeight w:val="240"/>
        </w:trPr>
        <w:tc>
          <w:tcPr>
            <w:tcW w:w="0" w:type="auto"/>
            <w:tcBorders>
              <w:top w:val="nil"/>
              <w:left w:val="nil"/>
              <w:bottom w:val="nil"/>
              <w:right w:val="nil"/>
            </w:tcBorders>
            <w:shd w:val="clear" w:color="auto" w:fill="auto"/>
            <w:noWrap/>
            <w:hideMark/>
          </w:tcPr>
          <w:p w14:paraId="14E913BF" w14:textId="77777777" w:rsidR="00D317E5" w:rsidRPr="00E05167" w:rsidRDefault="00D317E5" w:rsidP="00D317E5">
            <w:pPr>
              <w:spacing w:after="0" w:line="240" w:lineRule="auto"/>
              <w:rPr>
                <w:rFonts w:ascii="Barlow" w:eastAsia="Times New Roman" w:hAnsi="Barlow" w:cs="Arial"/>
                <w:b/>
                <w:bCs/>
                <w:i/>
                <w:iCs/>
                <w:sz w:val="18"/>
                <w:szCs w:val="18"/>
                <w:lang w:eastAsia="es-MX"/>
              </w:rPr>
            </w:pPr>
            <w:r w:rsidRPr="00E05167">
              <w:rPr>
                <w:rFonts w:ascii="Barlow" w:eastAsia="Times New Roman" w:hAnsi="Barlow" w:cs="Arial"/>
                <w:b/>
                <w:bCs/>
                <w:i/>
                <w:iCs/>
                <w:sz w:val="18"/>
                <w:szCs w:val="18"/>
                <w:lang w:eastAsia="es-MX"/>
              </w:rPr>
              <w:t>1.</w:t>
            </w:r>
          </w:p>
        </w:tc>
        <w:tc>
          <w:tcPr>
            <w:tcW w:w="0" w:type="auto"/>
            <w:gridSpan w:val="14"/>
            <w:tcBorders>
              <w:top w:val="nil"/>
              <w:left w:val="nil"/>
              <w:bottom w:val="nil"/>
              <w:right w:val="nil"/>
            </w:tcBorders>
            <w:shd w:val="clear" w:color="auto" w:fill="auto"/>
            <w:noWrap/>
            <w:hideMark/>
          </w:tcPr>
          <w:p w14:paraId="4CA73405" w14:textId="77777777" w:rsidR="00D317E5" w:rsidRPr="00E05167" w:rsidRDefault="00D317E5" w:rsidP="00D317E5">
            <w:pPr>
              <w:spacing w:after="0" w:line="240" w:lineRule="auto"/>
              <w:jc w:val="center"/>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análisis de los saldos inicial y final que figuran en la última parte del Estado de Flujo de Efectivo en la cuenta de efectivo y equivalentes es como sigue:</w:t>
            </w:r>
          </w:p>
        </w:tc>
        <w:tc>
          <w:tcPr>
            <w:tcW w:w="0" w:type="auto"/>
            <w:vAlign w:val="center"/>
            <w:hideMark/>
          </w:tcPr>
          <w:p w14:paraId="45836F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3D3CE0E" w14:textId="77777777" w:rsidTr="00D317E5">
        <w:trPr>
          <w:trHeight w:val="240"/>
        </w:trPr>
        <w:tc>
          <w:tcPr>
            <w:tcW w:w="0" w:type="auto"/>
            <w:tcBorders>
              <w:top w:val="nil"/>
              <w:left w:val="nil"/>
              <w:bottom w:val="nil"/>
              <w:right w:val="nil"/>
            </w:tcBorders>
            <w:shd w:val="clear" w:color="auto" w:fill="auto"/>
            <w:noWrap/>
            <w:hideMark/>
          </w:tcPr>
          <w:p w14:paraId="068C951B" w14:textId="77777777" w:rsidR="00D317E5" w:rsidRPr="00E05167" w:rsidRDefault="00D317E5" w:rsidP="00D317E5">
            <w:pPr>
              <w:spacing w:after="0" w:line="240" w:lineRule="auto"/>
              <w:jc w:val="center"/>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A40D8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B86F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A9B2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3C6F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8F9C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6780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B9AF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7B80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FF43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DD45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C68C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188D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0007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2047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B6A9B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A38A073" w14:textId="77777777" w:rsidTr="00D317E5">
        <w:trPr>
          <w:trHeight w:val="240"/>
        </w:trPr>
        <w:tc>
          <w:tcPr>
            <w:tcW w:w="0" w:type="auto"/>
            <w:tcBorders>
              <w:top w:val="nil"/>
              <w:left w:val="nil"/>
              <w:bottom w:val="nil"/>
              <w:right w:val="nil"/>
            </w:tcBorders>
            <w:shd w:val="clear" w:color="auto" w:fill="auto"/>
            <w:noWrap/>
            <w:hideMark/>
          </w:tcPr>
          <w:p w14:paraId="2F94D2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516D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EB92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5C297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7AEE4E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B8FB69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hideMark/>
          </w:tcPr>
          <w:p w14:paraId="035C04A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7C2AB5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D9362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DFB735A" w14:textId="77777777" w:rsidTr="00D317E5">
        <w:trPr>
          <w:trHeight w:val="240"/>
        </w:trPr>
        <w:tc>
          <w:tcPr>
            <w:tcW w:w="0" w:type="auto"/>
            <w:tcBorders>
              <w:top w:val="nil"/>
              <w:left w:val="nil"/>
              <w:bottom w:val="nil"/>
              <w:right w:val="nil"/>
            </w:tcBorders>
            <w:shd w:val="clear" w:color="auto" w:fill="auto"/>
            <w:noWrap/>
            <w:hideMark/>
          </w:tcPr>
          <w:p w14:paraId="197044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0D45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3C43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FF50D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EFECTIVO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ECD859A" w14:textId="535115A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$27,000.00</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D8B2695" w14:textId="68B96BBB"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$15,000.00</w:t>
            </w:r>
          </w:p>
        </w:tc>
        <w:tc>
          <w:tcPr>
            <w:tcW w:w="0" w:type="auto"/>
            <w:tcBorders>
              <w:top w:val="nil"/>
              <w:left w:val="nil"/>
              <w:bottom w:val="nil"/>
              <w:right w:val="nil"/>
            </w:tcBorders>
            <w:shd w:val="clear" w:color="auto" w:fill="auto"/>
            <w:noWrap/>
            <w:hideMark/>
          </w:tcPr>
          <w:p w14:paraId="6E54007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7A2A3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5544C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C11C4BD" w14:textId="77777777" w:rsidTr="00D317E5">
        <w:trPr>
          <w:trHeight w:val="240"/>
        </w:trPr>
        <w:tc>
          <w:tcPr>
            <w:tcW w:w="0" w:type="auto"/>
            <w:tcBorders>
              <w:top w:val="nil"/>
              <w:left w:val="nil"/>
              <w:bottom w:val="nil"/>
              <w:right w:val="nil"/>
            </w:tcBorders>
            <w:shd w:val="clear" w:color="auto" w:fill="auto"/>
            <w:noWrap/>
            <w:hideMark/>
          </w:tcPr>
          <w:p w14:paraId="22851A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46A8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B6DB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0E6DF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BANCOS/TESORERÍA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A9CD792" w14:textId="6E8A5B0F"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$17,197,640.75</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6E06E323" w14:textId="4CD445E2"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$10,111,155.23</w:t>
            </w:r>
          </w:p>
        </w:tc>
        <w:tc>
          <w:tcPr>
            <w:tcW w:w="0" w:type="auto"/>
            <w:tcBorders>
              <w:top w:val="nil"/>
              <w:left w:val="nil"/>
              <w:bottom w:val="nil"/>
              <w:right w:val="nil"/>
            </w:tcBorders>
            <w:shd w:val="clear" w:color="auto" w:fill="auto"/>
            <w:noWrap/>
            <w:hideMark/>
          </w:tcPr>
          <w:p w14:paraId="1944B38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BA7CE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A084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165EF13" w14:textId="77777777" w:rsidTr="00D317E5">
        <w:trPr>
          <w:trHeight w:val="240"/>
        </w:trPr>
        <w:tc>
          <w:tcPr>
            <w:tcW w:w="0" w:type="auto"/>
            <w:tcBorders>
              <w:top w:val="nil"/>
              <w:left w:val="nil"/>
              <w:bottom w:val="nil"/>
              <w:right w:val="nil"/>
            </w:tcBorders>
            <w:shd w:val="clear" w:color="auto" w:fill="auto"/>
            <w:noWrap/>
            <w:hideMark/>
          </w:tcPr>
          <w:p w14:paraId="50B584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B321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1EE4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2A2A2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BANCOS/DEPENDENCIAS Y OTROS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99F15FE" w14:textId="038B1A14"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71BA197" w14:textId="0A7432D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noWrap/>
            <w:hideMark/>
          </w:tcPr>
          <w:p w14:paraId="0A13026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65046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0BA98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E065E2C" w14:textId="77777777" w:rsidTr="00D317E5">
        <w:trPr>
          <w:trHeight w:val="240"/>
        </w:trPr>
        <w:tc>
          <w:tcPr>
            <w:tcW w:w="0" w:type="auto"/>
            <w:tcBorders>
              <w:top w:val="nil"/>
              <w:left w:val="nil"/>
              <w:bottom w:val="nil"/>
              <w:right w:val="nil"/>
            </w:tcBorders>
            <w:shd w:val="clear" w:color="auto" w:fill="auto"/>
            <w:noWrap/>
            <w:hideMark/>
          </w:tcPr>
          <w:p w14:paraId="2E9172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ED5C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FF2E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B005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INVERSIONES TEMPORALES (HASTA 3 MESES)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BBD1876" w14:textId="0FD149EE"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0602E92" w14:textId="6B0DF91D"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noWrap/>
            <w:hideMark/>
          </w:tcPr>
          <w:p w14:paraId="34E790B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2A7E2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A716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C8CA8C" w14:textId="77777777" w:rsidTr="00D317E5">
        <w:trPr>
          <w:trHeight w:val="240"/>
        </w:trPr>
        <w:tc>
          <w:tcPr>
            <w:tcW w:w="0" w:type="auto"/>
            <w:tcBorders>
              <w:top w:val="nil"/>
              <w:left w:val="nil"/>
              <w:bottom w:val="nil"/>
              <w:right w:val="nil"/>
            </w:tcBorders>
            <w:shd w:val="clear" w:color="auto" w:fill="auto"/>
            <w:noWrap/>
            <w:hideMark/>
          </w:tcPr>
          <w:p w14:paraId="155789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3AA4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C249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94436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FONDOS CON AFECTACIÓN ESPECÍFICA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0E9F15F" w14:textId="4409396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9DDC37E" w14:textId="30EB9F19"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w:t>
            </w:r>
          </w:p>
        </w:tc>
        <w:tc>
          <w:tcPr>
            <w:tcW w:w="0" w:type="auto"/>
            <w:tcBorders>
              <w:top w:val="nil"/>
              <w:left w:val="nil"/>
              <w:bottom w:val="nil"/>
              <w:right w:val="nil"/>
            </w:tcBorders>
            <w:shd w:val="clear" w:color="auto" w:fill="auto"/>
            <w:noWrap/>
            <w:hideMark/>
          </w:tcPr>
          <w:p w14:paraId="2BA1ADE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498B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3023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800D10" w14:textId="77777777" w:rsidTr="00D317E5">
        <w:trPr>
          <w:trHeight w:val="240"/>
        </w:trPr>
        <w:tc>
          <w:tcPr>
            <w:tcW w:w="0" w:type="auto"/>
            <w:tcBorders>
              <w:top w:val="nil"/>
              <w:left w:val="nil"/>
              <w:bottom w:val="nil"/>
              <w:right w:val="nil"/>
            </w:tcBorders>
            <w:shd w:val="clear" w:color="auto" w:fill="auto"/>
            <w:noWrap/>
            <w:hideMark/>
          </w:tcPr>
          <w:p w14:paraId="080F46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FF88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1872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A5EA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DEPÓSITOS DE FONDOS DE TERCEROS EN GARANTÍA Y/O ADMINISTRACIÓN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A6E727C" w14:textId="311FFEBC"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$107,516.91</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A2AB79F" w14:textId="337C4000"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$107,516.91</w:t>
            </w:r>
          </w:p>
        </w:tc>
        <w:tc>
          <w:tcPr>
            <w:tcW w:w="0" w:type="auto"/>
            <w:tcBorders>
              <w:top w:val="nil"/>
              <w:left w:val="nil"/>
              <w:bottom w:val="nil"/>
              <w:right w:val="nil"/>
            </w:tcBorders>
            <w:shd w:val="clear" w:color="auto" w:fill="auto"/>
            <w:noWrap/>
            <w:hideMark/>
          </w:tcPr>
          <w:p w14:paraId="73D3078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1D5C6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132B6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BFA452" w14:textId="77777777" w:rsidTr="00D317E5">
        <w:trPr>
          <w:trHeight w:val="240"/>
        </w:trPr>
        <w:tc>
          <w:tcPr>
            <w:tcW w:w="0" w:type="auto"/>
            <w:tcBorders>
              <w:top w:val="nil"/>
              <w:left w:val="nil"/>
              <w:bottom w:val="nil"/>
              <w:right w:val="nil"/>
            </w:tcBorders>
            <w:shd w:val="clear" w:color="auto" w:fill="auto"/>
            <w:noWrap/>
            <w:hideMark/>
          </w:tcPr>
          <w:p w14:paraId="7881E9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EAF0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267A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2E5155"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Total de EFECTIVO Y EQUIVALENTES</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0F30BA9" w14:textId="0D384864"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$17,332,157.66</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7132DCE" w14:textId="48623A93"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$10,233,672.14</w:t>
            </w:r>
          </w:p>
        </w:tc>
        <w:tc>
          <w:tcPr>
            <w:tcW w:w="0" w:type="auto"/>
            <w:tcBorders>
              <w:top w:val="nil"/>
              <w:left w:val="nil"/>
              <w:bottom w:val="nil"/>
              <w:right w:val="nil"/>
            </w:tcBorders>
            <w:shd w:val="clear" w:color="auto" w:fill="auto"/>
            <w:noWrap/>
            <w:hideMark/>
          </w:tcPr>
          <w:p w14:paraId="35D128C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41543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D56C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847B854" w14:textId="77777777" w:rsidTr="00D317E5">
        <w:trPr>
          <w:trHeight w:val="240"/>
        </w:trPr>
        <w:tc>
          <w:tcPr>
            <w:tcW w:w="0" w:type="auto"/>
            <w:tcBorders>
              <w:top w:val="nil"/>
              <w:left w:val="nil"/>
              <w:bottom w:val="nil"/>
              <w:right w:val="nil"/>
            </w:tcBorders>
            <w:shd w:val="clear" w:color="auto" w:fill="auto"/>
            <w:noWrap/>
            <w:hideMark/>
          </w:tcPr>
          <w:p w14:paraId="6F0FC5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23B4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D8C4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FEAF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B06A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FCE6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267B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5DD9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8080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D339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410A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4956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7A3E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BF80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B6FB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6DB5B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B794F0" w14:textId="77777777" w:rsidTr="00D317E5">
        <w:trPr>
          <w:trHeight w:val="240"/>
        </w:trPr>
        <w:tc>
          <w:tcPr>
            <w:tcW w:w="0" w:type="auto"/>
            <w:tcBorders>
              <w:top w:val="nil"/>
              <w:left w:val="nil"/>
              <w:bottom w:val="nil"/>
              <w:right w:val="nil"/>
            </w:tcBorders>
            <w:shd w:val="clear" w:color="auto" w:fill="auto"/>
            <w:noWrap/>
            <w:hideMark/>
          </w:tcPr>
          <w:p w14:paraId="52775CE2"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2.</w:t>
            </w:r>
          </w:p>
        </w:tc>
        <w:tc>
          <w:tcPr>
            <w:tcW w:w="0" w:type="auto"/>
            <w:gridSpan w:val="14"/>
            <w:tcBorders>
              <w:top w:val="nil"/>
              <w:left w:val="nil"/>
              <w:bottom w:val="nil"/>
              <w:right w:val="nil"/>
            </w:tcBorders>
            <w:shd w:val="clear" w:color="auto" w:fill="auto"/>
            <w:hideMark/>
          </w:tcPr>
          <w:p w14:paraId="4833394C"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Conciliación de los Flujos de Efectivo Netos de las Actividades de Operación y la cuenta de Ahorro/Desahorro antes de Rubros Extraordinarios. </w:t>
            </w:r>
          </w:p>
        </w:tc>
        <w:tc>
          <w:tcPr>
            <w:tcW w:w="0" w:type="auto"/>
            <w:vAlign w:val="center"/>
            <w:hideMark/>
          </w:tcPr>
          <w:p w14:paraId="7029E1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48FE52C" w14:textId="77777777" w:rsidTr="00D317E5">
        <w:trPr>
          <w:trHeight w:val="240"/>
        </w:trPr>
        <w:tc>
          <w:tcPr>
            <w:tcW w:w="0" w:type="auto"/>
            <w:tcBorders>
              <w:top w:val="nil"/>
              <w:left w:val="nil"/>
              <w:bottom w:val="nil"/>
              <w:right w:val="nil"/>
            </w:tcBorders>
            <w:shd w:val="clear" w:color="auto" w:fill="auto"/>
            <w:noWrap/>
            <w:hideMark/>
          </w:tcPr>
          <w:p w14:paraId="4AD9813F"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54021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4C87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ECE7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6EB1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8911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651D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1C3C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416B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BA63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8B46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0C96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FA7F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F12E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8135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1E54B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C07543" w14:textId="77777777" w:rsidTr="00D317E5">
        <w:trPr>
          <w:trHeight w:val="240"/>
        </w:trPr>
        <w:tc>
          <w:tcPr>
            <w:tcW w:w="0" w:type="auto"/>
            <w:tcBorders>
              <w:top w:val="nil"/>
              <w:left w:val="nil"/>
              <w:bottom w:val="nil"/>
              <w:right w:val="nil"/>
            </w:tcBorders>
            <w:shd w:val="clear" w:color="auto" w:fill="auto"/>
            <w:noWrap/>
            <w:hideMark/>
          </w:tcPr>
          <w:p w14:paraId="5F5793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AFC5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3CE4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0A1B26F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EB19F1A"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F31811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2022</w:t>
            </w:r>
          </w:p>
        </w:tc>
        <w:tc>
          <w:tcPr>
            <w:tcW w:w="0" w:type="auto"/>
            <w:tcBorders>
              <w:top w:val="nil"/>
              <w:left w:val="nil"/>
              <w:bottom w:val="nil"/>
              <w:right w:val="nil"/>
            </w:tcBorders>
            <w:shd w:val="clear" w:color="auto" w:fill="auto"/>
            <w:noWrap/>
            <w:hideMark/>
          </w:tcPr>
          <w:p w14:paraId="7931FE4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DF41E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53CB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7799475" w14:textId="77777777" w:rsidTr="00D317E5">
        <w:trPr>
          <w:trHeight w:val="240"/>
        </w:trPr>
        <w:tc>
          <w:tcPr>
            <w:tcW w:w="0" w:type="auto"/>
            <w:tcBorders>
              <w:top w:val="nil"/>
              <w:left w:val="nil"/>
              <w:bottom w:val="nil"/>
              <w:right w:val="nil"/>
            </w:tcBorders>
            <w:shd w:val="clear" w:color="auto" w:fill="auto"/>
            <w:hideMark/>
          </w:tcPr>
          <w:p w14:paraId="485F69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F715F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5A6C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2714327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Resultados del Ejercicio Ahorro/Desahorro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CE142D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12,451,004.57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8CF229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                                    235,573.09 </w:t>
            </w:r>
          </w:p>
        </w:tc>
        <w:tc>
          <w:tcPr>
            <w:tcW w:w="0" w:type="auto"/>
            <w:tcBorders>
              <w:top w:val="nil"/>
              <w:left w:val="nil"/>
              <w:bottom w:val="nil"/>
              <w:right w:val="nil"/>
            </w:tcBorders>
            <w:shd w:val="clear" w:color="auto" w:fill="auto"/>
            <w:noWrap/>
            <w:hideMark/>
          </w:tcPr>
          <w:p w14:paraId="3D6F53A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2E7E7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5A289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D70FFE" w14:textId="77777777" w:rsidTr="00D317E5">
        <w:trPr>
          <w:trHeight w:val="510"/>
        </w:trPr>
        <w:tc>
          <w:tcPr>
            <w:tcW w:w="0" w:type="auto"/>
            <w:tcBorders>
              <w:top w:val="nil"/>
              <w:left w:val="nil"/>
              <w:bottom w:val="nil"/>
              <w:right w:val="nil"/>
            </w:tcBorders>
            <w:shd w:val="clear" w:color="auto" w:fill="auto"/>
            <w:noWrap/>
            <w:hideMark/>
          </w:tcPr>
          <w:p w14:paraId="5E4105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7528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A636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1F7991E7"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Movimientos de partidas (o rubros) que no afectan al efectivo.</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15DF02D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277BD2B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tcBorders>
              <w:top w:val="nil"/>
              <w:left w:val="nil"/>
              <w:bottom w:val="nil"/>
              <w:right w:val="nil"/>
            </w:tcBorders>
            <w:shd w:val="clear" w:color="auto" w:fill="auto"/>
            <w:noWrap/>
            <w:hideMark/>
          </w:tcPr>
          <w:p w14:paraId="545042B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61C97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1EE44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A10A208" w14:textId="77777777" w:rsidTr="00D317E5">
        <w:trPr>
          <w:trHeight w:val="240"/>
        </w:trPr>
        <w:tc>
          <w:tcPr>
            <w:tcW w:w="0" w:type="auto"/>
            <w:tcBorders>
              <w:top w:val="nil"/>
              <w:left w:val="nil"/>
              <w:bottom w:val="nil"/>
              <w:right w:val="nil"/>
            </w:tcBorders>
            <w:shd w:val="clear" w:color="auto" w:fill="auto"/>
            <w:noWrap/>
            <w:hideMark/>
          </w:tcPr>
          <w:p w14:paraId="018D39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D911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73F0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3DCBAF8B"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Depreciación</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4A1A40C6"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C33C2D8"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10,471.76 </w:t>
            </w:r>
          </w:p>
        </w:tc>
        <w:tc>
          <w:tcPr>
            <w:tcW w:w="0" w:type="auto"/>
            <w:tcBorders>
              <w:top w:val="nil"/>
              <w:left w:val="nil"/>
              <w:bottom w:val="nil"/>
              <w:right w:val="nil"/>
            </w:tcBorders>
            <w:shd w:val="clear" w:color="auto" w:fill="auto"/>
            <w:noWrap/>
            <w:hideMark/>
          </w:tcPr>
          <w:p w14:paraId="18C6CD49"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1DBE23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273A8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5BB4457" w14:textId="77777777" w:rsidTr="00D317E5">
        <w:trPr>
          <w:trHeight w:val="240"/>
        </w:trPr>
        <w:tc>
          <w:tcPr>
            <w:tcW w:w="0" w:type="auto"/>
            <w:tcBorders>
              <w:top w:val="nil"/>
              <w:left w:val="nil"/>
              <w:bottom w:val="nil"/>
              <w:right w:val="nil"/>
            </w:tcBorders>
            <w:shd w:val="clear" w:color="auto" w:fill="auto"/>
            <w:noWrap/>
            <w:hideMark/>
          </w:tcPr>
          <w:p w14:paraId="7B24D7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61F9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BA1C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0AE5FB3B"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Amortización</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33E3CE4A"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456DCE24"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208A0C14"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6AFE1C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190A9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D41216" w14:textId="77777777" w:rsidTr="00D317E5">
        <w:trPr>
          <w:trHeight w:val="240"/>
        </w:trPr>
        <w:tc>
          <w:tcPr>
            <w:tcW w:w="0" w:type="auto"/>
            <w:tcBorders>
              <w:top w:val="nil"/>
              <w:left w:val="nil"/>
              <w:bottom w:val="nil"/>
              <w:right w:val="nil"/>
            </w:tcBorders>
            <w:shd w:val="clear" w:color="auto" w:fill="auto"/>
            <w:noWrap/>
            <w:hideMark/>
          </w:tcPr>
          <w:p w14:paraId="4C3989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6B79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20C1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279F8C21"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Incrementos en las provisiones</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2ECF8B0E"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B167359"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57540050"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4C9CD4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A270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1F7B9E" w14:textId="77777777" w:rsidTr="00D317E5">
        <w:trPr>
          <w:trHeight w:val="240"/>
        </w:trPr>
        <w:tc>
          <w:tcPr>
            <w:tcW w:w="0" w:type="auto"/>
            <w:tcBorders>
              <w:top w:val="nil"/>
              <w:left w:val="nil"/>
              <w:bottom w:val="nil"/>
              <w:right w:val="nil"/>
            </w:tcBorders>
            <w:shd w:val="clear" w:color="auto" w:fill="auto"/>
            <w:noWrap/>
            <w:hideMark/>
          </w:tcPr>
          <w:p w14:paraId="7BC6C0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E0D2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0581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C36E47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sz w:val="18"/>
                <w:szCs w:val="18"/>
                <w:lang w:eastAsia="es-MX"/>
              </w:rPr>
              <w:t>Incremento en inversiones producido por revaluación</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E691A6"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6E7BE6"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0194044B"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26756D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1FBEF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EE947D" w14:textId="77777777" w:rsidTr="00D317E5">
        <w:trPr>
          <w:trHeight w:val="240"/>
        </w:trPr>
        <w:tc>
          <w:tcPr>
            <w:tcW w:w="0" w:type="auto"/>
            <w:tcBorders>
              <w:top w:val="nil"/>
              <w:left w:val="nil"/>
              <w:bottom w:val="nil"/>
              <w:right w:val="nil"/>
            </w:tcBorders>
            <w:shd w:val="clear" w:color="auto" w:fill="auto"/>
            <w:noWrap/>
            <w:hideMark/>
          </w:tcPr>
          <w:p w14:paraId="07D63F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4EAA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FC49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vMerge/>
            <w:tcBorders>
              <w:top w:val="nil"/>
              <w:left w:val="nil"/>
              <w:bottom w:val="nil"/>
              <w:right w:val="nil"/>
            </w:tcBorders>
            <w:vAlign w:val="center"/>
            <w:hideMark/>
          </w:tcPr>
          <w:p w14:paraId="46A16B5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3"/>
            <w:vMerge/>
            <w:tcBorders>
              <w:top w:val="nil"/>
              <w:left w:val="nil"/>
              <w:bottom w:val="nil"/>
              <w:right w:val="nil"/>
            </w:tcBorders>
            <w:vAlign w:val="center"/>
            <w:hideMark/>
          </w:tcPr>
          <w:p w14:paraId="399F0DB8"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gridSpan w:val="3"/>
            <w:vMerge/>
            <w:tcBorders>
              <w:top w:val="nil"/>
              <w:left w:val="nil"/>
              <w:bottom w:val="nil"/>
              <w:right w:val="nil"/>
            </w:tcBorders>
            <w:vAlign w:val="center"/>
            <w:hideMark/>
          </w:tcPr>
          <w:p w14:paraId="25DE3006"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57E52A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986B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B54EC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8C592E9" w14:textId="77777777" w:rsidTr="00D317E5">
        <w:trPr>
          <w:trHeight w:val="240"/>
        </w:trPr>
        <w:tc>
          <w:tcPr>
            <w:tcW w:w="0" w:type="auto"/>
            <w:tcBorders>
              <w:top w:val="nil"/>
              <w:left w:val="nil"/>
              <w:bottom w:val="nil"/>
              <w:right w:val="nil"/>
            </w:tcBorders>
            <w:shd w:val="clear" w:color="auto" w:fill="auto"/>
            <w:noWrap/>
            <w:hideMark/>
          </w:tcPr>
          <w:p w14:paraId="22C36D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3D7B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BD7D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B76FF9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sz w:val="18"/>
                <w:szCs w:val="18"/>
                <w:lang w:eastAsia="es-MX"/>
              </w:rPr>
              <w:t>Ganancia/pérdida en venta de propiedad, planta y equipo</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37DCBB"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1BD776"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1025A86E"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0FBB40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D9DC6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F4267E" w14:textId="77777777" w:rsidTr="00D317E5">
        <w:trPr>
          <w:trHeight w:val="240"/>
        </w:trPr>
        <w:tc>
          <w:tcPr>
            <w:tcW w:w="0" w:type="auto"/>
            <w:tcBorders>
              <w:top w:val="nil"/>
              <w:left w:val="nil"/>
              <w:bottom w:val="nil"/>
              <w:right w:val="nil"/>
            </w:tcBorders>
            <w:shd w:val="clear" w:color="auto" w:fill="auto"/>
            <w:noWrap/>
            <w:hideMark/>
          </w:tcPr>
          <w:p w14:paraId="5EA1C8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9DE6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A75E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vMerge/>
            <w:tcBorders>
              <w:top w:val="nil"/>
              <w:left w:val="nil"/>
              <w:bottom w:val="nil"/>
              <w:right w:val="nil"/>
            </w:tcBorders>
            <w:vAlign w:val="center"/>
            <w:hideMark/>
          </w:tcPr>
          <w:p w14:paraId="1AE7046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3"/>
            <w:vMerge/>
            <w:tcBorders>
              <w:top w:val="nil"/>
              <w:left w:val="nil"/>
              <w:bottom w:val="nil"/>
              <w:right w:val="nil"/>
            </w:tcBorders>
            <w:vAlign w:val="center"/>
            <w:hideMark/>
          </w:tcPr>
          <w:p w14:paraId="2BA0FE85"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gridSpan w:val="3"/>
            <w:vMerge/>
            <w:tcBorders>
              <w:top w:val="nil"/>
              <w:left w:val="nil"/>
              <w:bottom w:val="nil"/>
              <w:right w:val="nil"/>
            </w:tcBorders>
            <w:vAlign w:val="center"/>
            <w:hideMark/>
          </w:tcPr>
          <w:p w14:paraId="5A510E01"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729326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375E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13122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401FADF" w14:textId="77777777" w:rsidTr="00D317E5">
        <w:trPr>
          <w:trHeight w:val="240"/>
        </w:trPr>
        <w:tc>
          <w:tcPr>
            <w:tcW w:w="0" w:type="auto"/>
            <w:tcBorders>
              <w:top w:val="nil"/>
              <w:left w:val="nil"/>
              <w:bottom w:val="nil"/>
              <w:right w:val="nil"/>
            </w:tcBorders>
            <w:shd w:val="clear" w:color="auto" w:fill="auto"/>
            <w:noWrap/>
            <w:hideMark/>
          </w:tcPr>
          <w:p w14:paraId="257554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2E79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02FF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0123834D"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Incremento en cuentas por cobrar</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4A70D426"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8791F7"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1CF7A612"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63AAC5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95DF1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D13CFEC" w14:textId="77777777" w:rsidTr="00D317E5">
        <w:trPr>
          <w:trHeight w:val="480"/>
        </w:trPr>
        <w:tc>
          <w:tcPr>
            <w:tcW w:w="0" w:type="auto"/>
            <w:tcBorders>
              <w:top w:val="nil"/>
              <w:left w:val="nil"/>
              <w:bottom w:val="nil"/>
              <w:right w:val="nil"/>
            </w:tcBorders>
            <w:shd w:val="clear" w:color="auto" w:fill="auto"/>
            <w:noWrap/>
            <w:hideMark/>
          </w:tcPr>
          <w:p w14:paraId="2B01EE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2060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2FA9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647A8029"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Flujos de Efectivo Netos de las Actividades de Operación</w:t>
            </w:r>
          </w:p>
        </w:tc>
        <w:tc>
          <w:tcPr>
            <w:tcW w:w="0" w:type="auto"/>
            <w:gridSpan w:val="3"/>
            <w:tcBorders>
              <w:top w:val="single" w:sz="4" w:space="0" w:color="auto"/>
              <w:left w:val="nil"/>
              <w:bottom w:val="single" w:sz="4" w:space="0" w:color="auto"/>
              <w:right w:val="single" w:sz="4" w:space="0" w:color="000000"/>
            </w:tcBorders>
            <w:shd w:val="clear" w:color="auto" w:fill="auto"/>
            <w:hideMark/>
          </w:tcPr>
          <w:p w14:paraId="4A938A0C"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13,572,679.28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1923D071"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1,048,155.33 </w:t>
            </w:r>
          </w:p>
        </w:tc>
        <w:tc>
          <w:tcPr>
            <w:tcW w:w="0" w:type="auto"/>
            <w:tcBorders>
              <w:top w:val="nil"/>
              <w:left w:val="nil"/>
              <w:bottom w:val="nil"/>
              <w:right w:val="nil"/>
            </w:tcBorders>
            <w:shd w:val="clear" w:color="auto" w:fill="auto"/>
            <w:noWrap/>
            <w:hideMark/>
          </w:tcPr>
          <w:p w14:paraId="0E004FFA"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3D08E3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1B72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4302254" w14:textId="77777777" w:rsidTr="00D317E5">
        <w:trPr>
          <w:trHeight w:val="240"/>
        </w:trPr>
        <w:tc>
          <w:tcPr>
            <w:tcW w:w="0" w:type="auto"/>
            <w:tcBorders>
              <w:top w:val="nil"/>
              <w:left w:val="nil"/>
              <w:bottom w:val="nil"/>
              <w:right w:val="nil"/>
            </w:tcBorders>
            <w:shd w:val="clear" w:color="auto" w:fill="auto"/>
            <w:noWrap/>
            <w:hideMark/>
          </w:tcPr>
          <w:p w14:paraId="0C1C7F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6496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E3A4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1C72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5839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B3EF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F036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681B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FD7E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EF8C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FB61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C667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8E61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5028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3C05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4BBD0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0414F74" w14:textId="77777777" w:rsidTr="00D317E5">
        <w:trPr>
          <w:trHeight w:val="465"/>
        </w:trPr>
        <w:tc>
          <w:tcPr>
            <w:tcW w:w="0" w:type="auto"/>
            <w:tcBorders>
              <w:top w:val="nil"/>
              <w:left w:val="nil"/>
              <w:bottom w:val="nil"/>
              <w:right w:val="nil"/>
            </w:tcBorders>
            <w:shd w:val="clear" w:color="auto" w:fill="auto"/>
            <w:noWrap/>
            <w:hideMark/>
          </w:tcPr>
          <w:p w14:paraId="65A1C183"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V) </w:t>
            </w:r>
          </w:p>
        </w:tc>
        <w:tc>
          <w:tcPr>
            <w:tcW w:w="0" w:type="auto"/>
            <w:gridSpan w:val="14"/>
            <w:tcBorders>
              <w:top w:val="nil"/>
              <w:left w:val="nil"/>
              <w:bottom w:val="nil"/>
              <w:right w:val="nil"/>
            </w:tcBorders>
            <w:shd w:val="clear" w:color="auto" w:fill="auto"/>
            <w:noWrap/>
            <w:hideMark/>
          </w:tcPr>
          <w:p w14:paraId="0989A5F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CONCILIACIÓN ENTRE LOS INGRESOS PRESUPUESTARIOS Y CONTABLES, ASÍ COMO ENTRE LOS EGRESOS PRESUPUESTARIOS Y LOS GASTOS CONTABLES</w:t>
            </w:r>
          </w:p>
        </w:tc>
        <w:tc>
          <w:tcPr>
            <w:tcW w:w="0" w:type="auto"/>
            <w:vAlign w:val="center"/>
            <w:hideMark/>
          </w:tcPr>
          <w:p w14:paraId="00B1CE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7788AB0" w14:textId="77777777" w:rsidTr="00D317E5">
        <w:trPr>
          <w:trHeight w:val="240"/>
        </w:trPr>
        <w:tc>
          <w:tcPr>
            <w:tcW w:w="0" w:type="auto"/>
            <w:tcBorders>
              <w:top w:val="nil"/>
              <w:left w:val="nil"/>
              <w:bottom w:val="nil"/>
              <w:right w:val="nil"/>
            </w:tcBorders>
            <w:shd w:val="clear" w:color="auto" w:fill="auto"/>
            <w:noWrap/>
            <w:hideMark/>
          </w:tcPr>
          <w:p w14:paraId="2491DA7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A7653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77F5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0370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F4D2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4082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D50B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1A0F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D6E8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972D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A9C4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E4CA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4411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5D7A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2AF2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AAFDB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994C8E" w14:textId="77777777" w:rsidTr="00D317E5">
        <w:trPr>
          <w:trHeight w:val="240"/>
        </w:trPr>
        <w:tc>
          <w:tcPr>
            <w:tcW w:w="0" w:type="auto"/>
            <w:gridSpan w:val="15"/>
            <w:vMerge w:val="restart"/>
            <w:tcBorders>
              <w:top w:val="nil"/>
              <w:left w:val="nil"/>
              <w:bottom w:val="nil"/>
              <w:right w:val="nil"/>
            </w:tcBorders>
            <w:shd w:val="clear" w:color="auto" w:fill="auto"/>
            <w:noWrap/>
            <w:hideMark/>
          </w:tcPr>
          <w:p w14:paraId="666D825D"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La conciliación se presentará atendiendo a lo dispuesto por el Acuerdo por el que se emite el formato de conciliación entre los ingresos presupuestarios y contables, así como entre los egresos presupuestarios y los gastos contables.</w:t>
            </w:r>
          </w:p>
        </w:tc>
        <w:tc>
          <w:tcPr>
            <w:tcW w:w="0" w:type="auto"/>
            <w:vAlign w:val="center"/>
            <w:hideMark/>
          </w:tcPr>
          <w:p w14:paraId="122F10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3C57CB" w14:textId="77777777" w:rsidTr="00D317E5">
        <w:trPr>
          <w:trHeight w:val="240"/>
        </w:trPr>
        <w:tc>
          <w:tcPr>
            <w:tcW w:w="0" w:type="auto"/>
            <w:gridSpan w:val="15"/>
            <w:vMerge/>
            <w:tcBorders>
              <w:top w:val="nil"/>
              <w:left w:val="nil"/>
              <w:bottom w:val="nil"/>
              <w:right w:val="nil"/>
            </w:tcBorders>
            <w:vAlign w:val="center"/>
            <w:hideMark/>
          </w:tcPr>
          <w:p w14:paraId="3E1AAAB1"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2013309A" w14:textId="77777777" w:rsidR="00D317E5" w:rsidRPr="00E05167" w:rsidRDefault="00D317E5" w:rsidP="00D317E5">
            <w:pPr>
              <w:spacing w:after="0" w:line="240" w:lineRule="auto"/>
              <w:rPr>
                <w:rFonts w:ascii="Barlow" w:eastAsia="Times New Roman" w:hAnsi="Barlow" w:cs="Arial"/>
                <w:sz w:val="18"/>
                <w:szCs w:val="18"/>
                <w:lang w:eastAsia="es-MX"/>
              </w:rPr>
            </w:pPr>
          </w:p>
        </w:tc>
      </w:tr>
      <w:tr w:rsidR="00982A34" w:rsidRPr="00E05167" w14:paraId="5E05ED29" w14:textId="77777777" w:rsidTr="00D317E5">
        <w:trPr>
          <w:trHeight w:val="240"/>
        </w:trPr>
        <w:tc>
          <w:tcPr>
            <w:tcW w:w="0" w:type="auto"/>
            <w:tcBorders>
              <w:top w:val="nil"/>
              <w:left w:val="nil"/>
              <w:bottom w:val="nil"/>
              <w:right w:val="nil"/>
            </w:tcBorders>
            <w:shd w:val="clear" w:color="auto" w:fill="auto"/>
            <w:noWrap/>
            <w:hideMark/>
          </w:tcPr>
          <w:p w14:paraId="7500C4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6D7D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7208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B851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0DE5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28C4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0FB3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688A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9C25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600A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70E7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7017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4010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BC95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BBAF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49F9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54CCC26" w14:textId="77777777" w:rsidTr="00D317E5">
        <w:trPr>
          <w:trHeight w:val="255"/>
        </w:trPr>
        <w:tc>
          <w:tcPr>
            <w:tcW w:w="0" w:type="auto"/>
            <w:tcBorders>
              <w:top w:val="nil"/>
              <w:left w:val="nil"/>
              <w:bottom w:val="nil"/>
              <w:right w:val="nil"/>
            </w:tcBorders>
            <w:shd w:val="clear" w:color="auto" w:fill="auto"/>
            <w:noWrap/>
            <w:hideMark/>
          </w:tcPr>
          <w:p w14:paraId="246825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nil"/>
              <w:right w:val="single" w:sz="4" w:space="0" w:color="000000"/>
            </w:tcBorders>
            <w:shd w:val="clear" w:color="auto" w:fill="auto"/>
            <w:noWrap/>
            <w:vAlign w:val="center"/>
            <w:hideMark/>
          </w:tcPr>
          <w:p w14:paraId="4A77210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INSTITUTO YUCATECO DE EMPRENDEDORES</w:t>
            </w:r>
          </w:p>
        </w:tc>
        <w:tc>
          <w:tcPr>
            <w:tcW w:w="0" w:type="auto"/>
            <w:tcBorders>
              <w:top w:val="nil"/>
              <w:left w:val="nil"/>
              <w:bottom w:val="nil"/>
              <w:right w:val="nil"/>
            </w:tcBorders>
            <w:shd w:val="clear" w:color="auto" w:fill="auto"/>
            <w:noWrap/>
            <w:hideMark/>
          </w:tcPr>
          <w:p w14:paraId="573B814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0DA87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97F6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D657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F0F6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23FA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77CE4A3" w14:textId="77777777" w:rsidTr="00D317E5">
        <w:trPr>
          <w:trHeight w:val="240"/>
        </w:trPr>
        <w:tc>
          <w:tcPr>
            <w:tcW w:w="0" w:type="auto"/>
            <w:tcBorders>
              <w:top w:val="nil"/>
              <w:left w:val="nil"/>
              <w:bottom w:val="nil"/>
              <w:right w:val="nil"/>
            </w:tcBorders>
            <w:shd w:val="clear" w:color="auto" w:fill="auto"/>
            <w:noWrap/>
            <w:hideMark/>
          </w:tcPr>
          <w:p w14:paraId="5E409F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nil"/>
              <w:right w:val="single" w:sz="4" w:space="0" w:color="000000"/>
            </w:tcBorders>
            <w:shd w:val="clear" w:color="auto" w:fill="auto"/>
            <w:vAlign w:val="center"/>
            <w:hideMark/>
          </w:tcPr>
          <w:p w14:paraId="7038A47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Conciliación entre los Ingresos Presupuestarios y Contables</w:t>
            </w:r>
          </w:p>
        </w:tc>
        <w:tc>
          <w:tcPr>
            <w:tcW w:w="0" w:type="auto"/>
            <w:tcBorders>
              <w:top w:val="nil"/>
              <w:left w:val="nil"/>
              <w:bottom w:val="nil"/>
              <w:right w:val="nil"/>
            </w:tcBorders>
            <w:shd w:val="clear" w:color="auto" w:fill="auto"/>
            <w:noWrap/>
            <w:hideMark/>
          </w:tcPr>
          <w:p w14:paraId="4809BC2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882E4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7C4A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4931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FEC7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62E40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3FA7AC5" w14:textId="77777777" w:rsidTr="00D317E5">
        <w:trPr>
          <w:trHeight w:val="240"/>
        </w:trPr>
        <w:tc>
          <w:tcPr>
            <w:tcW w:w="0" w:type="auto"/>
            <w:tcBorders>
              <w:top w:val="nil"/>
              <w:left w:val="nil"/>
              <w:bottom w:val="nil"/>
              <w:right w:val="nil"/>
            </w:tcBorders>
            <w:shd w:val="clear" w:color="auto" w:fill="auto"/>
            <w:noWrap/>
            <w:hideMark/>
          </w:tcPr>
          <w:p w14:paraId="3D5C31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nil"/>
              <w:right w:val="single" w:sz="4" w:space="0" w:color="000000"/>
            </w:tcBorders>
            <w:shd w:val="clear" w:color="auto" w:fill="auto"/>
            <w:noWrap/>
            <w:vAlign w:val="center"/>
            <w:hideMark/>
          </w:tcPr>
          <w:p w14:paraId="14F0927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Correspondiente del 1 de Enero al 31 DE MARZO DE 2023</w:t>
            </w:r>
          </w:p>
        </w:tc>
        <w:tc>
          <w:tcPr>
            <w:tcW w:w="0" w:type="auto"/>
            <w:tcBorders>
              <w:top w:val="nil"/>
              <w:left w:val="nil"/>
              <w:bottom w:val="nil"/>
              <w:right w:val="nil"/>
            </w:tcBorders>
            <w:shd w:val="clear" w:color="auto" w:fill="auto"/>
            <w:noWrap/>
            <w:hideMark/>
          </w:tcPr>
          <w:p w14:paraId="6C2EDFA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D45F0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28C7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72BC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B73B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67510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3528A2C" w14:textId="77777777" w:rsidTr="00D317E5">
        <w:trPr>
          <w:trHeight w:val="270"/>
        </w:trPr>
        <w:tc>
          <w:tcPr>
            <w:tcW w:w="0" w:type="auto"/>
            <w:tcBorders>
              <w:top w:val="nil"/>
              <w:left w:val="nil"/>
              <w:bottom w:val="nil"/>
              <w:right w:val="nil"/>
            </w:tcBorders>
            <w:shd w:val="clear" w:color="auto" w:fill="auto"/>
            <w:noWrap/>
            <w:hideMark/>
          </w:tcPr>
          <w:p w14:paraId="7B44AB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single" w:sz="4" w:space="0" w:color="auto"/>
              <w:right w:val="single" w:sz="4" w:space="0" w:color="000000"/>
            </w:tcBorders>
            <w:shd w:val="clear" w:color="auto" w:fill="auto"/>
            <w:noWrap/>
            <w:vAlign w:val="center"/>
            <w:hideMark/>
          </w:tcPr>
          <w:p w14:paraId="14625F7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(Cifras en pesos)</w:t>
            </w:r>
          </w:p>
        </w:tc>
        <w:tc>
          <w:tcPr>
            <w:tcW w:w="0" w:type="auto"/>
            <w:tcBorders>
              <w:top w:val="nil"/>
              <w:left w:val="nil"/>
              <w:bottom w:val="nil"/>
              <w:right w:val="nil"/>
            </w:tcBorders>
            <w:shd w:val="clear" w:color="auto" w:fill="auto"/>
            <w:noWrap/>
            <w:hideMark/>
          </w:tcPr>
          <w:p w14:paraId="1CF476E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98231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A8E4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44AB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71E5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183AB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94F2A81" w14:textId="77777777" w:rsidTr="00D317E5">
        <w:trPr>
          <w:trHeight w:val="315"/>
        </w:trPr>
        <w:tc>
          <w:tcPr>
            <w:tcW w:w="0" w:type="auto"/>
            <w:tcBorders>
              <w:top w:val="nil"/>
              <w:left w:val="nil"/>
              <w:bottom w:val="nil"/>
              <w:right w:val="nil"/>
            </w:tcBorders>
            <w:shd w:val="clear" w:color="auto" w:fill="auto"/>
            <w:noWrap/>
            <w:hideMark/>
          </w:tcPr>
          <w:p w14:paraId="608B7C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461EC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 Ingresos Presupuestarios</w:t>
            </w:r>
          </w:p>
        </w:tc>
        <w:tc>
          <w:tcPr>
            <w:tcW w:w="0" w:type="auto"/>
            <w:tcBorders>
              <w:top w:val="nil"/>
              <w:left w:val="nil"/>
              <w:bottom w:val="nil"/>
              <w:right w:val="nil"/>
            </w:tcBorders>
            <w:shd w:val="clear" w:color="auto" w:fill="auto"/>
            <w:noWrap/>
            <w:hideMark/>
          </w:tcPr>
          <w:p w14:paraId="37173BE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168E1"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$ 20,650,362.94</w:t>
            </w:r>
          </w:p>
        </w:tc>
        <w:tc>
          <w:tcPr>
            <w:tcW w:w="0" w:type="auto"/>
            <w:tcBorders>
              <w:top w:val="nil"/>
              <w:left w:val="nil"/>
              <w:bottom w:val="nil"/>
              <w:right w:val="nil"/>
            </w:tcBorders>
            <w:shd w:val="clear" w:color="auto" w:fill="auto"/>
            <w:noWrap/>
            <w:hideMark/>
          </w:tcPr>
          <w:p w14:paraId="61014B6A"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9B70C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75F8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1ED465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5539FB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C7D2D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6E490F4" w14:textId="77777777" w:rsidTr="00D317E5">
        <w:trPr>
          <w:trHeight w:val="240"/>
        </w:trPr>
        <w:tc>
          <w:tcPr>
            <w:tcW w:w="0" w:type="auto"/>
            <w:tcBorders>
              <w:top w:val="nil"/>
              <w:left w:val="nil"/>
              <w:bottom w:val="nil"/>
              <w:right w:val="nil"/>
            </w:tcBorders>
            <w:shd w:val="clear" w:color="auto" w:fill="auto"/>
            <w:noWrap/>
            <w:hideMark/>
          </w:tcPr>
          <w:p w14:paraId="4D1E88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5752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0CFC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2FCE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0D38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4806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2F59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9822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5FE6D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27282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3B876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C564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B577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ACC9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CDAC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5CB0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66CCE89" w14:textId="77777777" w:rsidTr="0024575B">
        <w:trPr>
          <w:trHeight w:val="255"/>
        </w:trPr>
        <w:tc>
          <w:tcPr>
            <w:tcW w:w="0" w:type="auto"/>
            <w:tcBorders>
              <w:top w:val="nil"/>
              <w:left w:val="nil"/>
              <w:bottom w:val="nil"/>
              <w:right w:val="nil"/>
            </w:tcBorders>
            <w:shd w:val="clear" w:color="auto" w:fill="auto"/>
            <w:noWrap/>
            <w:hideMark/>
          </w:tcPr>
          <w:p w14:paraId="1999BAB5"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14:paraId="496CB5BF" w14:textId="32D3BA6B" w:rsidR="00982A34" w:rsidRPr="00E05167" w:rsidRDefault="00982A34"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 Más ingresos contables no presupuestarios</w:t>
            </w:r>
          </w:p>
        </w:tc>
        <w:tc>
          <w:tcPr>
            <w:tcW w:w="0" w:type="auto"/>
            <w:tcBorders>
              <w:top w:val="single" w:sz="4" w:space="0" w:color="auto"/>
              <w:left w:val="nil"/>
              <w:bottom w:val="single" w:sz="4" w:space="0" w:color="auto"/>
              <w:right w:val="single" w:sz="4" w:space="0" w:color="auto"/>
            </w:tcBorders>
            <w:shd w:val="clear" w:color="auto" w:fill="auto"/>
            <w:noWrap/>
            <w:hideMark/>
          </w:tcPr>
          <w:p w14:paraId="6A852E76" w14:textId="77777777" w:rsidR="00982A34" w:rsidRPr="00E05167" w:rsidRDefault="00982A34"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14:paraId="1254490D" w14:textId="77777777" w:rsidR="00982A34" w:rsidRPr="00E05167" w:rsidRDefault="00982A34"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0.00</w:t>
            </w:r>
          </w:p>
        </w:tc>
        <w:tc>
          <w:tcPr>
            <w:tcW w:w="0" w:type="auto"/>
            <w:tcBorders>
              <w:top w:val="nil"/>
              <w:left w:val="nil"/>
              <w:bottom w:val="nil"/>
              <w:right w:val="nil"/>
            </w:tcBorders>
            <w:shd w:val="clear" w:color="auto" w:fill="auto"/>
            <w:noWrap/>
            <w:hideMark/>
          </w:tcPr>
          <w:p w14:paraId="46832594" w14:textId="77777777" w:rsidR="00982A34" w:rsidRPr="00E05167" w:rsidRDefault="00982A34"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0457EE6"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22191D"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2A6C64"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8CFFBC"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23BAD1C" w14:textId="77777777" w:rsidR="00982A34" w:rsidRPr="00E05167" w:rsidRDefault="00982A34" w:rsidP="00D317E5">
            <w:pPr>
              <w:spacing w:after="0" w:line="240" w:lineRule="auto"/>
              <w:rPr>
                <w:rFonts w:ascii="Barlow" w:eastAsia="Times New Roman" w:hAnsi="Barlow" w:cs="Times New Roman"/>
                <w:sz w:val="18"/>
                <w:szCs w:val="18"/>
                <w:lang w:eastAsia="es-MX"/>
              </w:rPr>
            </w:pPr>
          </w:p>
        </w:tc>
      </w:tr>
      <w:tr w:rsidR="00D317E5" w:rsidRPr="00E05167" w14:paraId="732F5E71" w14:textId="77777777" w:rsidTr="00D317E5">
        <w:trPr>
          <w:trHeight w:val="255"/>
        </w:trPr>
        <w:tc>
          <w:tcPr>
            <w:tcW w:w="0" w:type="auto"/>
            <w:tcBorders>
              <w:top w:val="nil"/>
              <w:left w:val="nil"/>
              <w:bottom w:val="nil"/>
              <w:right w:val="nil"/>
            </w:tcBorders>
            <w:shd w:val="clear" w:color="auto" w:fill="auto"/>
            <w:noWrap/>
            <w:hideMark/>
          </w:tcPr>
          <w:p w14:paraId="673C1C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207C0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 Ingresos Financieros </w:t>
            </w:r>
          </w:p>
        </w:tc>
        <w:tc>
          <w:tcPr>
            <w:tcW w:w="0" w:type="auto"/>
            <w:tcBorders>
              <w:top w:val="nil"/>
              <w:left w:val="nil"/>
              <w:bottom w:val="single" w:sz="4" w:space="0" w:color="auto"/>
              <w:right w:val="single" w:sz="4" w:space="0" w:color="auto"/>
            </w:tcBorders>
            <w:shd w:val="clear" w:color="auto" w:fill="auto"/>
            <w:noWrap/>
            <w:vAlign w:val="center"/>
            <w:hideMark/>
          </w:tcPr>
          <w:p w14:paraId="61430FD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64C3187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B8DC4D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C5A73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AC3EB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EF07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1150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4AC4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56AA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DDBC5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807F29F" w14:textId="77777777" w:rsidTr="00D317E5">
        <w:trPr>
          <w:trHeight w:val="255"/>
        </w:trPr>
        <w:tc>
          <w:tcPr>
            <w:tcW w:w="0" w:type="auto"/>
            <w:tcBorders>
              <w:top w:val="nil"/>
              <w:left w:val="nil"/>
              <w:bottom w:val="nil"/>
              <w:right w:val="nil"/>
            </w:tcBorders>
            <w:shd w:val="clear" w:color="auto" w:fill="auto"/>
            <w:noWrap/>
            <w:hideMark/>
          </w:tcPr>
          <w:p w14:paraId="7B4717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57ACB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2.2 Incremento por Variación de Inventarios</w:t>
            </w:r>
          </w:p>
        </w:tc>
        <w:tc>
          <w:tcPr>
            <w:tcW w:w="0" w:type="auto"/>
            <w:tcBorders>
              <w:top w:val="nil"/>
              <w:left w:val="nil"/>
              <w:bottom w:val="single" w:sz="4" w:space="0" w:color="auto"/>
              <w:right w:val="single" w:sz="4" w:space="0" w:color="auto"/>
            </w:tcBorders>
            <w:shd w:val="clear" w:color="auto" w:fill="auto"/>
            <w:noWrap/>
            <w:vAlign w:val="center"/>
            <w:hideMark/>
          </w:tcPr>
          <w:p w14:paraId="4B8AAEC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22607D6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AB6F80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57410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665A6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A6BF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FACC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88FD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7B90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B6A4C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6A5ADE" w14:textId="77777777" w:rsidTr="00D317E5">
        <w:trPr>
          <w:trHeight w:val="255"/>
        </w:trPr>
        <w:tc>
          <w:tcPr>
            <w:tcW w:w="0" w:type="auto"/>
            <w:tcBorders>
              <w:top w:val="nil"/>
              <w:left w:val="nil"/>
              <w:bottom w:val="nil"/>
              <w:right w:val="nil"/>
            </w:tcBorders>
            <w:shd w:val="clear" w:color="auto" w:fill="auto"/>
            <w:noWrap/>
            <w:hideMark/>
          </w:tcPr>
          <w:p w14:paraId="63F3B4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5E6ED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2.3 Disminución del exceso de estimaciones por pérdida o deterioro u obsolescencia</w:t>
            </w:r>
          </w:p>
        </w:tc>
        <w:tc>
          <w:tcPr>
            <w:tcW w:w="0" w:type="auto"/>
            <w:tcBorders>
              <w:top w:val="nil"/>
              <w:left w:val="nil"/>
              <w:bottom w:val="single" w:sz="4" w:space="0" w:color="auto"/>
              <w:right w:val="single" w:sz="4" w:space="0" w:color="auto"/>
            </w:tcBorders>
            <w:shd w:val="clear" w:color="auto" w:fill="auto"/>
            <w:noWrap/>
            <w:vAlign w:val="center"/>
            <w:hideMark/>
          </w:tcPr>
          <w:p w14:paraId="1CCE86B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A121FA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455EE7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AB058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00F1C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4732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66A4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C22D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62EC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E0E65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C2563CF" w14:textId="77777777" w:rsidTr="00D317E5">
        <w:trPr>
          <w:trHeight w:val="255"/>
        </w:trPr>
        <w:tc>
          <w:tcPr>
            <w:tcW w:w="0" w:type="auto"/>
            <w:tcBorders>
              <w:top w:val="nil"/>
              <w:left w:val="nil"/>
              <w:bottom w:val="nil"/>
              <w:right w:val="nil"/>
            </w:tcBorders>
            <w:shd w:val="clear" w:color="auto" w:fill="auto"/>
            <w:noWrap/>
            <w:hideMark/>
          </w:tcPr>
          <w:p w14:paraId="102CE1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E4DEF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2.4 Disminución del exceso de provisiones</w:t>
            </w:r>
          </w:p>
        </w:tc>
        <w:tc>
          <w:tcPr>
            <w:tcW w:w="0" w:type="auto"/>
            <w:tcBorders>
              <w:top w:val="nil"/>
              <w:left w:val="nil"/>
              <w:bottom w:val="single" w:sz="4" w:space="0" w:color="auto"/>
              <w:right w:val="single" w:sz="4" w:space="0" w:color="auto"/>
            </w:tcBorders>
            <w:shd w:val="clear" w:color="auto" w:fill="auto"/>
            <w:noWrap/>
            <w:vAlign w:val="center"/>
            <w:hideMark/>
          </w:tcPr>
          <w:p w14:paraId="7B49E88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5D6AF54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B50D4C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0089C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B3425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048D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C659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5CB7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F437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095C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950AC2" w14:textId="77777777" w:rsidTr="00D317E5">
        <w:trPr>
          <w:trHeight w:val="255"/>
        </w:trPr>
        <w:tc>
          <w:tcPr>
            <w:tcW w:w="0" w:type="auto"/>
            <w:tcBorders>
              <w:top w:val="nil"/>
              <w:left w:val="nil"/>
              <w:bottom w:val="nil"/>
              <w:right w:val="nil"/>
            </w:tcBorders>
            <w:shd w:val="clear" w:color="auto" w:fill="auto"/>
            <w:noWrap/>
            <w:hideMark/>
          </w:tcPr>
          <w:p w14:paraId="7172E4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B7B64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2.5 Otros ingresos y beneficios varios</w:t>
            </w:r>
          </w:p>
        </w:tc>
        <w:tc>
          <w:tcPr>
            <w:tcW w:w="0" w:type="auto"/>
            <w:tcBorders>
              <w:top w:val="nil"/>
              <w:left w:val="nil"/>
              <w:bottom w:val="single" w:sz="4" w:space="0" w:color="auto"/>
              <w:right w:val="single" w:sz="4" w:space="0" w:color="auto"/>
            </w:tcBorders>
            <w:shd w:val="clear" w:color="auto" w:fill="auto"/>
            <w:noWrap/>
            <w:vAlign w:val="center"/>
            <w:hideMark/>
          </w:tcPr>
          <w:p w14:paraId="25D91B7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14FF4AE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0E9028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134FB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E4C77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C4E0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E062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324E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FAB8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8125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F2B0019" w14:textId="77777777" w:rsidTr="00D317E5">
        <w:trPr>
          <w:trHeight w:val="240"/>
        </w:trPr>
        <w:tc>
          <w:tcPr>
            <w:tcW w:w="0" w:type="auto"/>
            <w:tcBorders>
              <w:top w:val="nil"/>
              <w:left w:val="nil"/>
              <w:bottom w:val="nil"/>
              <w:right w:val="nil"/>
            </w:tcBorders>
            <w:shd w:val="clear" w:color="auto" w:fill="auto"/>
            <w:noWrap/>
            <w:hideMark/>
          </w:tcPr>
          <w:p w14:paraId="20CA9F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438E6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2.6 Otros ingresos contables no presupuestarios</w:t>
            </w:r>
          </w:p>
        </w:tc>
        <w:tc>
          <w:tcPr>
            <w:tcW w:w="0" w:type="auto"/>
            <w:tcBorders>
              <w:top w:val="nil"/>
              <w:left w:val="nil"/>
              <w:bottom w:val="single" w:sz="4" w:space="0" w:color="auto"/>
              <w:right w:val="single" w:sz="4" w:space="0" w:color="auto"/>
            </w:tcBorders>
            <w:shd w:val="clear" w:color="auto" w:fill="auto"/>
            <w:noWrap/>
            <w:vAlign w:val="center"/>
            <w:hideMark/>
          </w:tcPr>
          <w:p w14:paraId="72BB14D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0E1AFC2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C49519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CC08B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78104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164B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57FB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5816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6D6E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5364C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C57E1D6" w14:textId="77777777" w:rsidTr="00D317E5">
        <w:trPr>
          <w:trHeight w:val="240"/>
        </w:trPr>
        <w:tc>
          <w:tcPr>
            <w:tcW w:w="0" w:type="auto"/>
            <w:tcBorders>
              <w:top w:val="nil"/>
              <w:left w:val="nil"/>
              <w:bottom w:val="nil"/>
              <w:right w:val="nil"/>
            </w:tcBorders>
            <w:shd w:val="clear" w:color="auto" w:fill="auto"/>
            <w:noWrap/>
            <w:hideMark/>
          </w:tcPr>
          <w:p w14:paraId="4FAF88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096440" w14:textId="77777777" w:rsidR="00D317E5" w:rsidRPr="00E05167" w:rsidRDefault="00D317E5" w:rsidP="00D317E5">
            <w:pPr>
              <w:spacing w:after="0" w:line="240" w:lineRule="auto"/>
              <w:jc w:val="center"/>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2F579C8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F1DBAF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29B80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8D8F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C154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E0EA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A0E4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E90B62" w14:textId="77777777" w:rsidTr="00D317E5">
        <w:trPr>
          <w:trHeight w:val="240"/>
        </w:trPr>
        <w:tc>
          <w:tcPr>
            <w:tcW w:w="0" w:type="auto"/>
            <w:tcBorders>
              <w:top w:val="nil"/>
              <w:left w:val="nil"/>
              <w:bottom w:val="nil"/>
              <w:right w:val="nil"/>
            </w:tcBorders>
            <w:shd w:val="clear" w:color="auto" w:fill="auto"/>
            <w:noWrap/>
            <w:hideMark/>
          </w:tcPr>
          <w:p w14:paraId="027FC9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4FD5CD"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3. Menos ingresos presupuestarios no contables</w:t>
            </w:r>
          </w:p>
        </w:tc>
        <w:tc>
          <w:tcPr>
            <w:tcW w:w="0" w:type="auto"/>
            <w:tcBorders>
              <w:top w:val="nil"/>
              <w:left w:val="nil"/>
              <w:bottom w:val="single" w:sz="4" w:space="0" w:color="auto"/>
              <w:right w:val="single" w:sz="4" w:space="0" w:color="auto"/>
            </w:tcBorders>
            <w:shd w:val="clear" w:color="auto" w:fill="auto"/>
            <w:noWrap/>
            <w:hideMark/>
          </w:tcPr>
          <w:p w14:paraId="40CA0586"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hideMark/>
          </w:tcPr>
          <w:p w14:paraId="2142AD63"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1602824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4D03C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96102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F596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8D6F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FBFA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CB17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04AE2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D285F6D" w14:textId="77777777" w:rsidTr="00D317E5">
        <w:trPr>
          <w:trHeight w:val="255"/>
        </w:trPr>
        <w:tc>
          <w:tcPr>
            <w:tcW w:w="0" w:type="auto"/>
            <w:tcBorders>
              <w:top w:val="nil"/>
              <w:left w:val="nil"/>
              <w:bottom w:val="nil"/>
              <w:right w:val="nil"/>
            </w:tcBorders>
            <w:shd w:val="clear" w:color="auto" w:fill="auto"/>
            <w:noWrap/>
            <w:hideMark/>
          </w:tcPr>
          <w:p w14:paraId="0E6674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850BA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3.1 Aprovechamientos Patrimoniales</w:t>
            </w:r>
          </w:p>
        </w:tc>
        <w:tc>
          <w:tcPr>
            <w:tcW w:w="0" w:type="auto"/>
            <w:tcBorders>
              <w:top w:val="nil"/>
              <w:left w:val="nil"/>
              <w:bottom w:val="single" w:sz="4" w:space="0" w:color="auto"/>
              <w:right w:val="single" w:sz="4" w:space="0" w:color="auto"/>
            </w:tcBorders>
            <w:shd w:val="clear" w:color="auto" w:fill="auto"/>
            <w:noWrap/>
            <w:vAlign w:val="center"/>
            <w:hideMark/>
          </w:tcPr>
          <w:p w14:paraId="0A1C6C1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7F6C970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3EC045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6EB0F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87617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B246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40DE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9C46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42B3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DF864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6D2E06" w14:textId="77777777" w:rsidTr="00D317E5">
        <w:trPr>
          <w:trHeight w:val="255"/>
        </w:trPr>
        <w:tc>
          <w:tcPr>
            <w:tcW w:w="0" w:type="auto"/>
            <w:tcBorders>
              <w:top w:val="nil"/>
              <w:left w:val="nil"/>
              <w:bottom w:val="nil"/>
              <w:right w:val="nil"/>
            </w:tcBorders>
            <w:shd w:val="clear" w:color="auto" w:fill="auto"/>
            <w:noWrap/>
            <w:hideMark/>
          </w:tcPr>
          <w:p w14:paraId="70E1B8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649A6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3.2 Ingresos derivados de financiamientos</w:t>
            </w:r>
          </w:p>
        </w:tc>
        <w:tc>
          <w:tcPr>
            <w:tcW w:w="0" w:type="auto"/>
            <w:tcBorders>
              <w:top w:val="nil"/>
              <w:left w:val="nil"/>
              <w:bottom w:val="single" w:sz="4" w:space="0" w:color="auto"/>
              <w:right w:val="single" w:sz="4" w:space="0" w:color="auto"/>
            </w:tcBorders>
            <w:shd w:val="clear" w:color="auto" w:fill="auto"/>
            <w:noWrap/>
            <w:vAlign w:val="center"/>
            <w:hideMark/>
          </w:tcPr>
          <w:p w14:paraId="1484307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2E44374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A093D7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86D6B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E7187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A1A6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805B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4122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E476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916F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5CC2B58" w14:textId="77777777" w:rsidTr="00C55557">
        <w:trPr>
          <w:trHeight w:val="240"/>
        </w:trPr>
        <w:tc>
          <w:tcPr>
            <w:tcW w:w="0" w:type="auto"/>
            <w:tcBorders>
              <w:top w:val="nil"/>
              <w:left w:val="nil"/>
              <w:bottom w:val="nil"/>
              <w:right w:val="nil"/>
            </w:tcBorders>
            <w:shd w:val="clear" w:color="auto" w:fill="auto"/>
            <w:noWrap/>
            <w:hideMark/>
          </w:tcPr>
          <w:p w14:paraId="468B6C34"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single" w:sz="4" w:space="0" w:color="auto"/>
              <w:bottom w:val="single" w:sz="4" w:space="0" w:color="auto"/>
              <w:right w:val="single" w:sz="4" w:space="0" w:color="auto"/>
            </w:tcBorders>
            <w:shd w:val="clear" w:color="auto" w:fill="auto"/>
            <w:noWrap/>
            <w:vAlign w:val="center"/>
            <w:hideMark/>
          </w:tcPr>
          <w:p w14:paraId="63C27AD2" w14:textId="1A181F2D" w:rsidR="00982A34"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3.3 Otros Ingresos presupuestarios no contables </w:t>
            </w:r>
          </w:p>
        </w:tc>
        <w:tc>
          <w:tcPr>
            <w:tcW w:w="0" w:type="auto"/>
            <w:tcBorders>
              <w:top w:val="nil"/>
              <w:left w:val="nil"/>
              <w:bottom w:val="single" w:sz="4" w:space="0" w:color="auto"/>
              <w:right w:val="single" w:sz="4" w:space="0" w:color="auto"/>
            </w:tcBorders>
            <w:shd w:val="clear" w:color="auto" w:fill="auto"/>
            <w:noWrap/>
            <w:vAlign w:val="center"/>
            <w:hideMark/>
          </w:tcPr>
          <w:p w14:paraId="36EEAAA6" w14:textId="77777777" w:rsidR="00982A34" w:rsidRPr="00E05167" w:rsidRDefault="00982A34"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7D156C68" w14:textId="77777777" w:rsidR="00982A34" w:rsidRPr="00E05167" w:rsidRDefault="00982A34"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9ECC446" w14:textId="77777777" w:rsidR="00982A34" w:rsidRPr="00E05167" w:rsidRDefault="00982A34"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3279E3" w14:textId="77777777" w:rsidR="00982A34" w:rsidRPr="00E05167" w:rsidRDefault="00982A34"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7AC5BD" w14:textId="77777777" w:rsidR="00982A34" w:rsidRPr="00E05167" w:rsidRDefault="00982A34"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00E06B"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AE2CE8"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FD976C"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A70498"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4680672" w14:textId="77777777" w:rsidR="00982A34" w:rsidRPr="00E05167" w:rsidRDefault="00982A34" w:rsidP="00D317E5">
            <w:pPr>
              <w:spacing w:after="0" w:line="240" w:lineRule="auto"/>
              <w:rPr>
                <w:rFonts w:ascii="Barlow" w:eastAsia="Times New Roman" w:hAnsi="Barlow" w:cs="Times New Roman"/>
                <w:sz w:val="18"/>
                <w:szCs w:val="18"/>
                <w:lang w:eastAsia="es-MX"/>
              </w:rPr>
            </w:pPr>
          </w:p>
        </w:tc>
      </w:tr>
      <w:tr w:rsidR="00D317E5" w:rsidRPr="00E05167" w14:paraId="13C33E41" w14:textId="77777777" w:rsidTr="00D317E5">
        <w:trPr>
          <w:trHeight w:val="240"/>
        </w:trPr>
        <w:tc>
          <w:tcPr>
            <w:tcW w:w="0" w:type="auto"/>
            <w:tcBorders>
              <w:top w:val="nil"/>
              <w:left w:val="nil"/>
              <w:bottom w:val="nil"/>
              <w:right w:val="nil"/>
            </w:tcBorders>
            <w:shd w:val="clear" w:color="auto" w:fill="auto"/>
            <w:noWrap/>
            <w:hideMark/>
          </w:tcPr>
          <w:p w14:paraId="04A77F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vAlign w:val="bottom"/>
            <w:hideMark/>
          </w:tcPr>
          <w:p w14:paraId="28E545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A27B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A7B812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15E8A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8BB0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FF0A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36149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C0160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1A077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9C98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9CCC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63E0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A4E9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79AAB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08DEFD5" w14:textId="77777777" w:rsidTr="00D317E5">
        <w:trPr>
          <w:trHeight w:val="255"/>
        </w:trPr>
        <w:tc>
          <w:tcPr>
            <w:tcW w:w="0" w:type="auto"/>
            <w:tcBorders>
              <w:top w:val="nil"/>
              <w:left w:val="nil"/>
              <w:bottom w:val="nil"/>
              <w:right w:val="nil"/>
            </w:tcBorders>
            <w:shd w:val="clear" w:color="auto" w:fill="auto"/>
            <w:noWrap/>
            <w:hideMark/>
          </w:tcPr>
          <w:p w14:paraId="443807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90339"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4. Ingresos Contables (4 = 1 + 2 - 3)</w:t>
            </w:r>
          </w:p>
        </w:tc>
        <w:tc>
          <w:tcPr>
            <w:tcW w:w="0" w:type="auto"/>
            <w:tcBorders>
              <w:top w:val="nil"/>
              <w:left w:val="nil"/>
              <w:bottom w:val="nil"/>
              <w:right w:val="nil"/>
            </w:tcBorders>
            <w:shd w:val="clear" w:color="auto" w:fill="auto"/>
            <w:noWrap/>
            <w:hideMark/>
          </w:tcPr>
          <w:p w14:paraId="217D776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B62A4"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                                20,650,362.94 </w:t>
            </w:r>
          </w:p>
        </w:tc>
        <w:tc>
          <w:tcPr>
            <w:tcW w:w="0" w:type="auto"/>
            <w:tcBorders>
              <w:top w:val="nil"/>
              <w:left w:val="nil"/>
              <w:bottom w:val="nil"/>
              <w:right w:val="nil"/>
            </w:tcBorders>
            <w:shd w:val="clear" w:color="auto" w:fill="auto"/>
            <w:noWrap/>
            <w:hideMark/>
          </w:tcPr>
          <w:p w14:paraId="7DE429CE"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524CA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6D3A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74A5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02FA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749AD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52AD048" w14:textId="77777777" w:rsidTr="00D317E5">
        <w:trPr>
          <w:trHeight w:val="240"/>
        </w:trPr>
        <w:tc>
          <w:tcPr>
            <w:tcW w:w="0" w:type="auto"/>
            <w:tcBorders>
              <w:top w:val="nil"/>
              <w:left w:val="nil"/>
              <w:bottom w:val="nil"/>
              <w:right w:val="nil"/>
            </w:tcBorders>
            <w:shd w:val="clear" w:color="auto" w:fill="auto"/>
            <w:noWrap/>
            <w:hideMark/>
          </w:tcPr>
          <w:p w14:paraId="303686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D9CC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7E9E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90A5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2040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46D8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F5CD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C7AE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72FC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45CF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3CA7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FAF4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730F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1B8A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954C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B2B0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B81314A" w14:textId="77777777" w:rsidTr="00D317E5">
        <w:trPr>
          <w:trHeight w:val="240"/>
        </w:trPr>
        <w:tc>
          <w:tcPr>
            <w:tcW w:w="0" w:type="auto"/>
            <w:tcBorders>
              <w:top w:val="nil"/>
              <w:left w:val="nil"/>
              <w:bottom w:val="nil"/>
              <w:right w:val="nil"/>
            </w:tcBorders>
            <w:shd w:val="clear" w:color="auto" w:fill="auto"/>
            <w:noWrap/>
            <w:hideMark/>
          </w:tcPr>
          <w:p w14:paraId="06853E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single" w:sz="4" w:space="0" w:color="auto"/>
              <w:left w:val="single" w:sz="4" w:space="0" w:color="auto"/>
              <w:bottom w:val="nil"/>
              <w:right w:val="single" w:sz="4" w:space="0" w:color="000000"/>
            </w:tcBorders>
            <w:shd w:val="clear" w:color="auto" w:fill="auto"/>
            <w:noWrap/>
            <w:vAlign w:val="center"/>
            <w:hideMark/>
          </w:tcPr>
          <w:p w14:paraId="40BDDD1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INSTITUTO YUCATECO DE EMPRENDEDORES</w:t>
            </w:r>
          </w:p>
        </w:tc>
        <w:tc>
          <w:tcPr>
            <w:tcW w:w="0" w:type="auto"/>
            <w:tcBorders>
              <w:top w:val="nil"/>
              <w:left w:val="nil"/>
              <w:bottom w:val="nil"/>
              <w:right w:val="nil"/>
            </w:tcBorders>
            <w:shd w:val="clear" w:color="auto" w:fill="auto"/>
            <w:noWrap/>
            <w:hideMark/>
          </w:tcPr>
          <w:p w14:paraId="4ED6F5AC"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79BA4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F5F9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8135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FD21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C0B60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F521BB" w14:textId="77777777" w:rsidTr="00D317E5">
        <w:trPr>
          <w:trHeight w:val="240"/>
        </w:trPr>
        <w:tc>
          <w:tcPr>
            <w:tcW w:w="0" w:type="auto"/>
            <w:tcBorders>
              <w:top w:val="nil"/>
              <w:left w:val="nil"/>
              <w:bottom w:val="nil"/>
              <w:right w:val="nil"/>
            </w:tcBorders>
            <w:shd w:val="clear" w:color="auto" w:fill="auto"/>
            <w:noWrap/>
            <w:hideMark/>
          </w:tcPr>
          <w:p w14:paraId="364CBF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nil"/>
              <w:right w:val="single" w:sz="4" w:space="0" w:color="000000"/>
            </w:tcBorders>
            <w:shd w:val="clear" w:color="auto" w:fill="auto"/>
            <w:vAlign w:val="center"/>
            <w:hideMark/>
          </w:tcPr>
          <w:p w14:paraId="3950B14B"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Conciliación entre los Egresos Presupuestarios y los Gastos Contables</w:t>
            </w:r>
          </w:p>
        </w:tc>
        <w:tc>
          <w:tcPr>
            <w:tcW w:w="0" w:type="auto"/>
            <w:tcBorders>
              <w:top w:val="nil"/>
              <w:left w:val="nil"/>
              <w:bottom w:val="nil"/>
              <w:right w:val="nil"/>
            </w:tcBorders>
            <w:shd w:val="clear" w:color="auto" w:fill="auto"/>
            <w:noWrap/>
            <w:hideMark/>
          </w:tcPr>
          <w:p w14:paraId="67AE5DF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756BC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8175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76AF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33E2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8157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6AFAE8" w14:textId="77777777" w:rsidTr="00D317E5">
        <w:trPr>
          <w:trHeight w:val="240"/>
        </w:trPr>
        <w:tc>
          <w:tcPr>
            <w:tcW w:w="0" w:type="auto"/>
            <w:tcBorders>
              <w:top w:val="nil"/>
              <w:left w:val="nil"/>
              <w:bottom w:val="nil"/>
              <w:right w:val="nil"/>
            </w:tcBorders>
            <w:shd w:val="clear" w:color="auto" w:fill="auto"/>
            <w:noWrap/>
            <w:hideMark/>
          </w:tcPr>
          <w:p w14:paraId="321BC9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nil"/>
              <w:right w:val="single" w:sz="4" w:space="0" w:color="000000"/>
            </w:tcBorders>
            <w:shd w:val="clear" w:color="auto" w:fill="auto"/>
            <w:noWrap/>
            <w:vAlign w:val="center"/>
            <w:hideMark/>
          </w:tcPr>
          <w:p w14:paraId="6F0EAAD6"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Correspondiente del 1 de Enero al 31 DE MARZO DE 2023</w:t>
            </w:r>
          </w:p>
        </w:tc>
        <w:tc>
          <w:tcPr>
            <w:tcW w:w="0" w:type="auto"/>
            <w:tcBorders>
              <w:top w:val="nil"/>
              <w:left w:val="nil"/>
              <w:bottom w:val="nil"/>
              <w:right w:val="nil"/>
            </w:tcBorders>
            <w:shd w:val="clear" w:color="auto" w:fill="auto"/>
            <w:noWrap/>
            <w:hideMark/>
          </w:tcPr>
          <w:p w14:paraId="20BCC47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4C8B7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2F00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3395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F58F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D9DCA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1E73143" w14:textId="77777777" w:rsidTr="00D317E5">
        <w:trPr>
          <w:trHeight w:val="240"/>
        </w:trPr>
        <w:tc>
          <w:tcPr>
            <w:tcW w:w="0" w:type="auto"/>
            <w:tcBorders>
              <w:top w:val="nil"/>
              <w:left w:val="nil"/>
              <w:bottom w:val="nil"/>
              <w:right w:val="nil"/>
            </w:tcBorders>
            <w:shd w:val="clear" w:color="auto" w:fill="auto"/>
            <w:noWrap/>
            <w:hideMark/>
          </w:tcPr>
          <w:p w14:paraId="58286B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9"/>
            <w:tcBorders>
              <w:top w:val="nil"/>
              <w:left w:val="single" w:sz="4" w:space="0" w:color="auto"/>
              <w:bottom w:val="single" w:sz="4" w:space="0" w:color="auto"/>
              <w:right w:val="single" w:sz="4" w:space="0" w:color="000000"/>
            </w:tcBorders>
            <w:shd w:val="clear" w:color="auto" w:fill="auto"/>
            <w:noWrap/>
            <w:vAlign w:val="center"/>
            <w:hideMark/>
          </w:tcPr>
          <w:p w14:paraId="21A46F79"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(Cifras en pesos)</w:t>
            </w:r>
          </w:p>
        </w:tc>
        <w:tc>
          <w:tcPr>
            <w:tcW w:w="0" w:type="auto"/>
            <w:tcBorders>
              <w:top w:val="nil"/>
              <w:left w:val="nil"/>
              <w:bottom w:val="nil"/>
              <w:right w:val="nil"/>
            </w:tcBorders>
            <w:shd w:val="clear" w:color="auto" w:fill="auto"/>
            <w:noWrap/>
            <w:hideMark/>
          </w:tcPr>
          <w:p w14:paraId="3C552B6E"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A6FF6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5CCA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D745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A0A1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C505C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32B465" w14:textId="77777777" w:rsidTr="00D317E5">
        <w:trPr>
          <w:trHeight w:val="240"/>
        </w:trPr>
        <w:tc>
          <w:tcPr>
            <w:tcW w:w="0" w:type="auto"/>
            <w:tcBorders>
              <w:top w:val="nil"/>
              <w:left w:val="nil"/>
              <w:bottom w:val="nil"/>
              <w:right w:val="nil"/>
            </w:tcBorders>
            <w:shd w:val="clear" w:color="auto" w:fill="auto"/>
            <w:noWrap/>
            <w:hideMark/>
          </w:tcPr>
          <w:p w14:paraId="4D59C4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1C22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1. Total de egresos (presupuestarios)</w:t>
            </w:r>
          </w:p>
        </w:tc>
        <w:tc>
          <w:tcPr>
            <w:tcW w:w="0" w:type="auto"/>
            <w:gridSpan w:val="2"/>
            <w:tcBorders>
              <w:top w:val="single" w:sz="4" w:space="0" w:color="auto"/>
              <w:left w:val="nil"/>
              <w:bottom w:val="nil"/>
              <w:right w:val="single" w:sz="4" w:space="0" w:color="000000"/>
            </w:tcBorders>
            <w:shd w:val="clear" w:color="auto" w:fill="auto"/>
            <w:noWrap/>
            <w:hideMark/>
          </w:tcPr>
          <w:p w14:paraId="1511EDE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6BE0259B"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$ 9,703,041.89</w:t>
            </w:r>
          </w:p>
        </w:tc>
        <w:tc>
          <w:tcPr>
            <w:tcW w:w="0" w:type="auto"/>
            <w:tcBorders>
              <w:top w:val="nil"/>
              <w:left w:val="nil"/>
              <w:bottom w:val="nil"/>
              <w:right w:val="nil"/>
            </w:tcBorders>
            <w:shd w:val="clear" w:color="auto" w:fill="auto"/>
            <w:noWrap/>
            <w:hideMark/>
          </w:tcPr>
          <w:p w14:paraId="110FAD16"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16FEF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459D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B581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07092FE" w14:textId="77777777" w:rsidTr="00D317E5">
        <w:trPr>
          <w:trHeight w:val="240"/>
        </w:trPr>
        <w:tc>
          <w:tcPr>
            <w:tcW w:w="0" w:type="auto"/>
            <w:tcBorders>
              <w:top w:val="nil"/>
              <w:left w:val="nil"/>
              <w:bottom w:val="nil"/>
              <w:right w:val="nil"/>
            </w:tcBorders>
            <w:shd w:val="clear" w:color="auto" w:fill="auto"/>
            <w:noWrap/>
            <w:hideMark/>
          </w:tcPr>
          <w:p w14:paraId="713F6E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77FB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EFDB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CBC3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1075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7AA9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D294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9680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D473A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66781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1A8FD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0D9B8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1545A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1D81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EF1B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80DB1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C7FF835" w14:textId="77777777" w:rsidTr="00D317E5">
        <w:trPr>
          <w:trHeight w:val="240"/>
        </w:trPr>
        <w:tc>
          <w:tcPr>
            <w:tcW w:w="0" w:type="auto"/>
            <w:tcBorders>
              <w:top w:val="nil"/>
              <w:left w:val="nil"/>
              <w:bottom w:val="nil"/>
              <w:right w:val="nil"/>
            </w:tcBorders>
            <w:shd w:val="clear" w:color="auto" w:fill="auto"/>
            <w:noWrap/>
            <w:hideMark/>
          </w:tcPr>
          <w:p w14:paraId="69C3DA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199BFAB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2. Menos egresos presupuestarios no contables</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FED564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hideMark/>
          </w:tcPr>
          <w:p w14:paraId="1F12E26B"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1,503,683.55</w:t>
            </w:r>
          </w:p>
        </w:tc>
        <w:tc>
          <w:tcPr>
            <w:tcW w:w="0" w:type="auto"/>
            <w:tcBorders>
              <w:top w:val="nil"/>
              <w:left w:val="nil"/>
              <w:bottom w:val="nil"/>
              <w:right w:val="nil"/>
            </w:tcBorders>
            <w:shd w:val="clear" w:color="auto" w:fill="auto"/>
            <w:noWrap/>
            <w:hideMark/>
          </w:tcPr>
          <w:p w14:paraId="3284DE71"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2E5658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7C39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5C7C9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F1A1DB0" w14:textId="77777777" w:rsidTr="00D317E5">
        <w:trPr>
          <w:trHeight w:val="240"/>
        </w:trPr>
        <w:tc>
          <w:tcPr>
            <w:tcW w:w="0" w:type="auto"/>
            <w:tcBorders>
              <w:top w:val="nil"/>
              <w:left w:val="nil"/>
              <w:bottom w:val="nil"/>
              <w:right w:val="nil"/>
            </w:tcBorders>
            <w:shd w:val="clear" w:color="auto" w:fill="auto"/>
            <w:noWrap/>
            <w:hideMark/>
          </w:tcPr>
          <w:p w14:paraId="0461FB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DF257C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 Materias Primas y Materiales de Producción y Comercialización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51DED2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81F705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925B9E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58EBB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58AD4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FCE4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E421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BD540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D5C808" w14:textId="77777777" w:rsidTr="00D317E5">
        <w:trPr>
          <w:trHeight w:val="255"/>
        </w:trPr>
        <w:tc>
          <w:tcPr>
            <w:tcW w:w="0" w:type="auto"/>
            <w:tcBorders>
              <w:top w:val="nil"/>
              <w:left w:val="nil"/>
              <w:bottom w:val="nil"/>
              <w:right w:val="nil"/>
            </w:tcBorders>
            <w:shd w:val="clear" w:color="auto" w:fill="auto"/>
            <w:noWrap/>
            <w:hideMark/>
          </w:tcPr>
          <w:p w14:paraId="37F1D9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25974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2.2 Materiales y Suministros</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12A136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06382E1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44DEF7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E9904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502BD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AF88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1D91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556A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7A15E1" w14:textId="77777777" w:rsidTr="00D317E5">
        <w:trPr>
          <w:trHeight w:val="240"/>
        </w:trPr>
        <w:tc>
          <w:tcPr>
            <w:tcW w:w="0" w:type="auto"/>
            <w:tcBorders>
              <w:top w:val="nil"/>
              <w:left w:val="nil"/>
              <w:bottom w:val="nil"/>
              <w:right w:val="nil"/>
            </w:tcBorders>
            <w:shd w:val="clear" w:color="auto" w:fill="auto"/>
            <w:noWrap/>
            <w:hideMark/>
          </w:tcPr>
          <w:p w14:paraId="7667DC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8CD01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2.3 Mobiliario y Equipo de Administración</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A173B6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328,042.55</w:t>
            </w:r>
          </w:p>
        </w:tc>
        <w:tc>
          <w:tcPr>
            <w:tcW w:w="0" w:type="auto"/>
            <w:tcBorders>
              <w:top w:val="nil"/>
              <w:left w:val="nil"/>
              <w:bottom w:val="nil"/>
              <w:right w:val="nil"/>
            </w:tcBorders>
            <w:shd w:val="clear" w:color="auto" w:fill="auto"/>
            <w:noWrap/>
            <w:hideMark/>
          </w:tcPr>
          <w:p w14:paraId="684E915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92BB0C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29457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59CBA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E6AA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175D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C7116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8C23245" w14:textId="77777777" w:rsidTr="00D317E5">
        <w:trPr>
          <w:trHeight w:val="240"/>
        </w:trPr>
        <w:tc>
          <w:tcPr>
            <w:tcW w:w="0" w:type="auto"/>
            <w:tcBorders>
              <w:top w:val="nil"/>
              <w:left w:val="nil"/>
              <w:bottom w:val="nil"/>
              <w:right w:val="nil"/>
            </w:tcBorders>
            <w:shd w:val="clear" w:color="auto" w:fill="auto"/>
            <w:noWrap/>
            <w:hideMark/>
          </w:tcPr>
          <w:p w14:paraId="1BA634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3CC5F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2.4 Mobiliario y Equipo Educacional y Recreativo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082B22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0F84DF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0D3DC7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BE920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F3B90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0F2A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E2FC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EEEC3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05883B" w14:textId="77777777" w:rsidTr="00D317E5">
        <w:trPr>
          <w:trHeight w:val="240"/>
        </w:trPr>
        <w:tc>
          <w:tcPr>
            <w:tcW w:w="0" w:type="auto"/>
            <w:tcBorders>
              <w:top w:val="nil"/>
              <w:left w:val="nil"/>
              <w:bottom w:val="nil"/>
              <w:right w:val="nil"/>
            </w:tcBorders>
            <w:shd w:val="clear" w:color="auto" w:fill="auto"/>
            <w:noWrap/>
            <w:hideMark/>
          </w:tcPr>
          <w:p w14:paraId="2D0F5F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CBC03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2.5 Equipo e Instrumental Médico y de Laboratorio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099067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99A0E4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623583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FD2C2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94722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ECC1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D48C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1364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35761E" w14:textId="77777777" w:rsidTr="00D317E5">
        <w:trPr>
          <w:trHeight w:val="240"/>
        </w:trPr>
        <w:tc>
          <w:tcPr>
            <w:tcW w:w="0" w:type="auto"/>
            <w:tcBorders>
              <w:top w:val="nil"/>
              <w:left w:val="nil"/>
              <w:bottom w:val="nil"/>
              <w:right w:val="nil"/>
            </w:tcBorders>
            <w:shd w:val="clear" w:color="auto" w:fill="auto"/>
            <w:noWrap/>
            <w:hideMark/>
          </w:tcPr>
          <w:p w14:paraId="084827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31CAD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2.6 Vehículos y Equipo de Transporte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83F054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64BA3B9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78D4F5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2AD3D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0DC14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BBFF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3B56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57E8E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8581C31" w14:textId="77777777" w:rsidTr="00D317E5">
        <w:trPr>
          <w:trHeight w:val="240"/>
        </w:trPr>
        <w:tc>
          <w:tcPr>
            <w:tcW w:w="0" w:type="auto"/>
            <w:tcBorders>
              <w:top w:val="nil"/>
              <w:left w:val="nil"/>
              <w:bottom w:val="nil"/>
              <w:right w:val="nil"/>
            </w:tcBorders>
            <w:shd w:val="clear" w:color="auto" w:fill="auto"/>
            <w:noWrap/>
            <w:hideMark/>
          </w:tcPr>
          <w:p w14:paraId="450137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C8E06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2.7 Equipo de Defensa y Seguridad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75544A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D36A85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4E4A88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22599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D3330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591F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2420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F642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222D797" w14:textId="77777777" w:rsidTr="00D317E5">
        <w:trPr>
          <w:trHeight w:val="240"/>
        </w:trPr>
        <w:tc>
          <w:tcPr>
            <w:tcW w:w="0" w:type="auto"/>
            <w:tcBorders>
              <w:top w:val="nil"/>
              <w:left w:val="nil"/>
              <w:bottom w:val="nil"/>
              <w:right w:val="nil"/>
            </w:tcBorders>
            <w:shd w:val="clear" w:color="auto" w:fill="auto"/>
            <w:noWrap/>
            <w:hideMark/>
          </w:tcPr>
          <w:p w14:paraId="273E4B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D80E1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2.8 Maquinaria, Otros Equipos y Herramientas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AA0658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6,438.00</w:t>
            </w:r>
          </w:p>
        </w:tc>
        <w:tc>
          <w:tcPr>
            <w:tcW w:w="0" w:type="auto"/>
            <w:tcBorders>
              <w:top w:val="nil"/>
              <w:left w:val="nil"/>
              <w:bottom w:val="nil"/>
              <w:right w:val="nil"/>
            </w:tcBorders>
            <w:shd w:val="clear" w:color="auto" w:fill="auto"/>
            <w:noWrap/>
            <w:hideMark/>
          </w:tcPr>
          <w:p w14:paraId="06641DE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9DCC8D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10CAD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42C74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E34C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0536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00F0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90194D4" w14:textId="77777777" w:rsidTr="00D317E5">
        <w:trPr>
          <w:trHeight w:val="240"/>
        </w:trPr>
        <w:tc>
          <w:tcPr>
            <w:tcW w:w="0" w:type="auto"/>
            <w:tcBorders>
              <w:top w:val="nil"/>
              <w:left w:val="nil"/>
              <w:bottom w:val="nil"/>
              <w:right w:val="nil"/>
            </w:tcBorders>
            <w:shd w:val="clear" w:color="auto" w:fill="auto"/>
            <w:noWrap/>
            <w:hideMark/>
          </w:tcPr>
          <w:p w14:paraId="1DB5A4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61A6A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2.9 Activos Biológicos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94280C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77520EC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20ED28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AE2E1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2A63E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463B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562D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50F5A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5DB7D7E" w14:textId="77777777" w:rsidTr="00D317E5">
        <w:trPr>
          <w:trHeight w:val="240"/>
        </w:trPr>
        <w:tc>
          <w:tcPr>
            <w:tcW w:w="0" w:type="auto"/>
            <w:tcBorders>
              <w:top w:val="nil"/>
              <w:left w:val="nil"/>
              <w:bottom w:val="nil"/>
              <w:right w:val="nil"/>
            </w:tcBorders>
            <w:shd w:val="clear" w:color="auto" w:fill="auto"/>
            <w:noWrap/>
            <w:hideMark/>
          </w:tcPr>
          <w:p w14:paraId="2CB777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82D8C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2.10 Bienes Inmuebles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7C27EF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5B8E9B0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8DF5E8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3B015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B04B3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415A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43BB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B6D29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8A4AC4" w14:textId="77777777" w:rsidTr="00D317E5">
        <w:trPr>
          <w:trHeight w:val="240"/>
        </w:trPr>
        <w:tc>
          <w:tcPr>
            <w:tcW w:w="0" w:type="auto"/>
            <w:tcBorders>
              <w:top w:val="nil"/>
              <w:left w:val="nil"/>
              <w:bottom w:val="nil"/>
              <w:right w:val="nil"/>
            </w:tcBorders>
            <w:shd w:val="clear" w:color="auto" w:fill="auto"/>
            <w:noWrap/>
            <w:hideMark/>
          </w:tcPr>
          <w:p w14:paraId="706A00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90ABD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2.11 Activos Intangibles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21C5AA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4CE777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FC9A59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E23C6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348EF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5C84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58B6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055BE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B85A71" w14:textId="77777777" w:rsidTr="00D317E5">
        <w:trPr>
          <w:trHeight w:val="240"/>
        </w:trPr>
        <w:tc>
          <w:tcPr>
            <w:tcW w:w="0" w:type="auto"/>
            <w:tcBorders>
              <w:top w:val="nil"/>
              <w:left w:val="nil"/>
              <w:bottom w:val="nil"/>
              <w:right w:val="nil"/>
            </w:tcBorders>
            <w:shd w:val="clear" w:color="auto" w:fill="auto"/>
            <w:noWrap/>
            <w:hideMark/>
          </w:tcPr>
          <w:p w14:paraId="4862EB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EA390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2.12 Obra Pública en Bienes de Dominio Público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59B6B2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66AC9A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9C6E9A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FD96C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8E79E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E882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DB41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95E46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8C22472" w14:textId="77777777" w:rsidTr="00D317E5">
        <w:trPr>
          <w:trHeight w:val="240"/>
        </w:trPr>
        <w:tc>
          <w:tcPr>
            <w:tcW w:w="0" w:type="auto"/>
            <w:tcBorders>
              <w:top w:val="nil"/>
              <w:left w:val="nil"/>
              <w:bottom w:val="nil"/>
              <w:right w:val="nil"/>
            </w:tcBorders>
            <w:shd w:val="clear" w:color="auto" w:fill="auto"/>
            <w:noWrap/>
            <w:hideMark/>
          </w:tcPr>
          <w:p w14:paraId="3B7245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EE2A1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2.13 Obra Pública en Bienes Propios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0D08EC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C01BEB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9FE06D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5A0F5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0B92B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073D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C026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890DE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9AFAF0F" w14:textId="77777777" w:rsidTr="00D317E5">
        <w:trPr>
          <w:trHeight w:val="240"/>
        </w:trPr>
        <w:tc>
          <w:tcPr>
            <w:tcW w:w="0" w:type="auto"/>
            <w:tcBorders>
              <w:top w:val="nil"/>
              <w:left w:val="nil"/>
              <w:bottom w:val="nil"/>
              <w:right w:val="nil"/>
            </w:tcBorders>
            <w:shd w:val="clear" w:color="auto" w:fill="auto"/>
            <w:noWrap/>
            <w:hideMark/>
          </w:tcPr>
          <w:p w14:paraId="1AFCD5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090958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2.14 Acciones y Participaciones de Capital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5C688E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5C80079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6AF68A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4E5E6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8874C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F5BF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B054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AA9F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39D7F50" w14:textId="77777777" w:rsidTr="00D317E5">
        <w:trPr>
          <w:trHeight w:val="240"/>
        </w:trPr>
        <w:tc>
          <w:tcPr>
            <w:tcW w:w="0" w:type="auto"/>
            <w:tcBorders>
              <w:top w:val="nil"/>
              <w:left w:val="nil"/>
              <w:bottom w:val="nil"/>
              <w:right w:val="nil"/>
            </w:tcBorders>
            <w:shd w:val="clear" w:color="auto" w:fill="auto"/>
            <w:noWrap/>
            <w:hideMark/>
          </w:tcPr>
          <w:p w14:paraId="43DBC6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14FF7C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2.15 Compra de Títulos y Valores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3E29325"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633CF3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CA0D2C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C33B2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C0B0E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4FDC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D925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E6DC1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8B44629" w14:textId="77777777" w:rsidTr="00D317E5">
        <w:trPr>
          <w:trHeight w:val="240"/>
        </w:trPr>
        <w:tc>
          <w:tcPr>
            <w:tcW w:w="0" w:type="auto"/>
            <w:tcBorders>
              <w:top w:val="nil"/>
              <w:left w:val="nil"/>
              <w:bottom w:val="nil"/>
              <w:right w:val="nil"/>
            </w:tcBorders>
            <w:shd w:val="clear" w:color="auto" w:fill="auto"/>
            <w:noWrap/>
            <w:hideMark/>
          </w:tcPr>
          <w:p w14:paraId="2C29FF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6247FA5F"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2.16 Concesión de Préstamos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E5CFB9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502D552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627BB8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51795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A8D60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2863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764B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244E9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34A287F" w14:textId="77777777" w:rsidTr="00D317E5">
        <w:trPr>
          <w:trHeight w:val="240"/>
        </w:trPr>
        <w:tc>
          <w:tcPr>
            <w:tcW w:w="0" w:type="auto"/>
            <w:tcBorders>
              <w:top w:val="nil"/>
              <w:left w:val="nil"/>
              <w:bottom w:val="nil"/>
              <w:right w:val="nil"/>
            </w:tcBorders>
            <w:shd w:val="clear" w:color="auto" w:fill="auto"/>
            <w:noWrap/>
            <w:hideMark/>
          </w:tcPr>
          <w:p w14:paraId="36F488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5E35096A"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2.17 Inversiones en Fideicomisos, Mandatos y Otros Análogos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3B71F3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1336716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AA95B2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19CB3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96E39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A5D8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5EF7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C4F24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69A86D6" w14:textId="77777777" w:rsidTr="00D317E5">
        <w:trPr>
          <w:trHeight w:val="240"/>
        </w:trPr>
        <w:tc>
          <w:tcPr>
            <w:tcW w:w="0" w:type="auto"/>
            <w:tcBorders>
              <w:top w:val="nil"/>
              <w:left w:val="nil"/>
              <w:bottom w:val="nil"/>
              <w:right w:val="nil"/>
            </w:tcBorders>
            <w:shd w:val="clear" w:color="auto" w:fill="auto"/>
            <w:noWrap/>
            <w:hideMark/>
          </w:tcPr>
          <w:p w14:paraId="4F0040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57C7345D"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2.18 Provisiones para Contingencias y Otras Erogaciones Especiales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030BF1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91F66A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4B2600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1A9EF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51734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C117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A8E0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4CA0E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D75A033" w14:textId="77777777" w:rsidTr="00D317E5">
        <w:trPr>
          <w:trHeight w:val="240"/>
        </w:trPr>
        <w:tc>
          <w:tcPr>
            <w:tcW w:w="0" w:type="auto"/>
            <w:tcBorders>
              <w:top w:val="nil"/>
              <w:left w:val="nil"/>
              <w:bottom w:val="nil"/>
              <w:right w:val="nil"/>
            </w:tcBorders>
            <w:shd w:val="clear" w:color="auto" w:fill="auto"/>
            <w:noWrap/>
            <w:hideMark/>
          </w:tcPr>
          <w:p w14:paraId="713386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0C91B21"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2.19 Amortización de la Deuda Pública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E22BB3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57450D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A4D521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53395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CB712E"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C1E2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28A9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907DB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B471994" w14:textId="77777777" w:rsidTr="00D317E5">
        <w:trPr>
          <w:trHeight w:val="240"/>
        </w:trPr>
        <w:tc>
          <w:tcPr>
            <w:tcW w:w="0" w:type="auto"/>
            <w:tcBorders>
              <w:top w:val="nil"/>
              <w:left w:val="nil"/>
              <w:bottom w:val="nil"/>
              <w:right w:val="nil"/>
            </w:tcBorders>
            <w:shd w:val="clear" w:color="auto" w:fill="auto"/>
            <w:noWrap/>
            <w:hideMark/>
          </w:tcPr>
          <w:p w14:paraId="748F7B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F93E92E"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2.20 Adeudos de Ejercicios Fiscales Anteriores (ADEFAS)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8656EF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565DD63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8F0AEF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74F42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C82FE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E264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3248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F0EF1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76BC71D" w14:textId="77777777" w:rsidTr="00D317E5">
        <w:trPr>
          <w:trHeight w:val="240"/>
        </w:trPr>
        <w:tc>
          <w:tcPr>
            <w:tcW w:w="0" w:type="auto"/>
            <w:tcBorders>
              <w:top w:val="nil"/>
              <w:left w:val="nil"/>
              <w:bottom w:val="nil"/>
              <w:right w:val="nil"/>
            </w:tcBorders>
            <w:shd w:val="clear" w:color="auto" w:fill="auto"/>
            <w:noWrap/>
            <w:hideMark/>
          </w:tcPr>
          <w:p w14:paraId="41ACE8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1531283"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2.21 Otros Egresos Presupuestales No Contables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AF9E61D"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1,169,203.00</w:t>
            </w:r>
          </w:p>
        </w:tc>
        <w:tc>
          <w:tcPr>
            <w:tcW w:w="0" w:type="auto"/>
            <w:tcBorders>
              <w:top w:val="nil"/>
              <w:left w:val="nil"/>
              <w:bottom w:val="nil"/>
              <w:right w:val="nil"/>
            </w:tcBorders>
            <w:shd w:val="clear" w:color="auto" w:fill="auto"/>
            <w:noWrap/>
            <w:hideMark/>
          </w:tcPr>
          <w:p w14:paraId="2FFD94B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E3E1FF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5C51F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C2574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9A84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EB2F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8737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CA8AF97" w14:textId="77777777" w:rsidTr="00D317E5">
        <w:trPr>
          <w:trHeight w:val="240"/>
        </w:trPr>
        <w:tc>
          <w:tcPr>
            <w:tcW w:w="0" w:type="auto"/>
            <w:tcBorders>
              <w:top w:val="nil"/>
              <w:left w:val="nil"/>
              <w:bottom w:val="nil"/>
              <w:right w:val="nil"/>
            </w:tcBorders>
            <w:shd w:val="clear" w:color="auto" w:fill="auto"/>
            <w:noWrap/>
            <w:hideMark/>
          </w:tcPr>
          <w:p w14:paraId="3CC26C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CF9A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629F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92D1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72AE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AB1E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C52D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802E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85988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3968C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749BA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84A3A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86D77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040D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85CB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E560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D9C0BEB" w14:textId="77777777" w:rsidTr="00D317E5">
        <w:trPr>
          <w:trHeight w:val="240"/>
        </w:trPr>
        <w:tc>
          <w:tcPr>
            <w:tcW w:w="0" w:type="auto"/>
            <w:tcBorders>
              <w:top w:val="nil"/>
              <w:left w:val="nil"/>
              <w:bottom w:val="nil"/>
              <w:right w:val="nil"/>
            </w:tcBorders>
            <w:shd w:val="clear" w:color="auto" w:fill="auto"/>
            <w:noWrap/>
            <w:hideMark/>
          </w:tcPr>
          <w:p w14:paraId="2E6501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73FC6C2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3. Más Gasto Contables No Presupuestales</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35CE1F3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hideMark/>
          </w:tcPr>
          <w:p w14:paraId="3F911F6F" w14:textId="77777777" w:rsidR="00D317E5" w:rsidRPr="00E05167" w:rsidRDefault="00D317E5" w:rsidP="00D317E5">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0.00</w:t>
            </w:r>
          </w:p>
        </w:tc>
        <w:tc>
          <w:tcPr>
            <w:tcW w:w="0" w:type="auto"/>
            <w:tcBorders>
              <w:top w:val="nil"/>
              <w:left w:val="nil"/>
              <w:bottom w:val="nil"/>
              <w:right w:val="nil"/>
            </w:tcBorders>
            <w:shd w:val="clear" w:color="auto" w:fill="auto"/>
            <w:noWrap/>
            <w:hideMark/>
          </w:tcPr>
          <w:p w14:paraId="3D6FA89C" w14:textId="77777777" w:rsidR="00D317E5" w:rsidRPr="00E05167" w:rsidRDefault="00D317E5" w:rsidP="00D317E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7FA446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3F25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D987A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789B3D6" w14:textId="77777777" w:rsidTr="00982A34">
        <w:trPr>
          <w:trHeight w:val="228"/>
        </w:trPr>
        <w:tc>
          <w:tcPr>
            <w:tcW w:w="0" w:type="auto"/>
            <w:tcBorders>
              <w:top w:val="nil"/>
              <w:left w:val="nil"/>
              <w:bottom w:val="nil"/>
              <w:right w:val="nil"/>
            </w:tcBorders>
            <w:shd w:val="clear" w:color="auto" w:fill="auto"/>
            <w:noWrap/>
            <w:hideMark/>
          </w:tcPr>
          <w:p w14:paraId="46821C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0880A49A"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3.1 Estimaciones, Depreciaciones, Deterioros, Obsolescencia y Amortizaciones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A3753C7"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4795DD1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B4FDFD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4A7008"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B8963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683F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5A26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F721B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8CB321" w14:textId="77777777" w:rsidTr="00D317E5">
        <w:trPr>
          <w:trHeight w:val="240"/>
        </w:trPr>
        <w:tc>
          <w:tcPr>
            <w:tcW w:w="0" w:type="auto"/>
            <w:tcBorders>
              <w:top w:val="nil"/>
              <w:left w:val="nil"/>
              <w:bottom w:val="nil"/>
              <w:right w:val="nil"/>
            </w:tcBorders>
            <w:shd w:val="clear" w:color="auto" w:fill="auto"/>
            <w:noWrap/>
            <w:hideMark/>
          </w:tcPr>
          <w:p w14:paraId="78C509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A1627C9"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3.2 Provisiones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F011EE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690BC92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42FD3D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DE218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B892F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EA77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04BE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0E6D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1EB1D4E" w14:textId="77777777" w:rsidTr="00D317E5">
        <w:trPr>
          <w:trHeight w:val="240"/>
        </w:trPr>
        <w:tc>
          <w:tcPr>
            <w:tcW w:w="0" w:type="auto"/>
            <w:tcBorders>
              <w:top w:val="nil"/>
              <w:left w:val="nil"/>
              <w:bottom w:val="nil"/>
              <w:right w:val="nil"/>
            </w:tcBorders>
            <w:shd w:val="clear" w:color="auto" w:fill="auto"/>
            <w:noWrap/>
            <w:hideMark/>
          </w:tcPr>
          <w:p w14:paraId="0BC0BF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7C8AC188"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3.3 Disminución de inventarios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22F8919"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24AB665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E80E9F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9DBAC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13F1C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3079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C155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9F548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A4B4241" w14:textId="77777777" w:rsidTr="00D317E5">
        <w:trPr>
          <w:trHeight w:val="240"/>
        </w:trPr>
        <w:tc>
          <w:tcPr>
            <w:tcW w:w="0" w:type="auto"/>
            <w:tcBorders>
              <w:top w:val="nil"/>
              <w:left w:val="nil"/>
              <w:bottom w:val="nil"/>
              <w:right w:val="nil"/>
            </w:tcBorders>
            <w:shd w:val="clear" w:color="auto" w:fill="auto"/>
            <w:noWrap/>
            <w:hideMark/>
          </w:tcPr>
          <w:p w14:paraId="43D02C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43C8BD4"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3.4 Aumento por insuficiencia de estimaciones por pérdida o deterioro u obsolescencia</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1CCFBB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6FE0673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EE40EA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140C7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300B1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26A9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39EC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2F07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651C3B" w14:textId="77777777" w:rsidTr="00D317E5">
        <w:trPr>
          <w:trHeight w:val="285"/>
        </w:trPr>
        <w:tc>
          <w:tcPr>
            <w:tcW w:w="0" w:type="auto"/>
            <w:tcBorders>
              <w:top w:val="nil"/>
              <w:left w:val="nil"/>
              <w:bottom w:val="nil"/>
              <w:right w:val="nil"/>
            </w:tcBorders>
            <w:shd w:val="clear" w:color="auto" w:fill="auto"/>
            <w:noWrap/>
            <w:hideMark/>
          </w:tcPr>
          <w:p w14:paraId="243977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4BBC8CC8"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3.5 Aumento por insuficiencia de provisiones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B71C22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76312DE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7BBB0F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7FF147"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5827EF"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00A7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383B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E4880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5E85265" w14:textId="77777777" w:rsidTr="00D317E5">
        <w:trPr>
          <w:trHeight w:val="240"/>
        </w:trPr>
        <w:tc>
          <w:tcPr>
            <w:tcW w:w="0" w:type="auto"/>
            <w:tcBorders>
              <w:top w:val="nil"/>
              <w:left w:val="nil"/>
              <w:bottom w:val="nil"/>
              <w:right w:val="nil"/>
            </w:tcBorders>
            <w:shd w:val="clear" w:color="auto" w:fill="auto"/>
            <w:noWrap/>
            <w:hideMark/>
          </w:tcPr>
          <w:p w14:paraId="67F8F5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4EB2E75"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3.6 Otros Gastos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D6227A0"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19971F43"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59703A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745EB0"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6135D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5A6F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7008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CFD21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86D23E0" w14:textId="77777777" w:rsidTr="00D317E5">
        <w:trPr>
          <w:trHeight w:val="240"/>
        </w:trPr>
        <w:tc>
          <w:tcPr>
            <w:tcW w:w="0" w:type="auto"/>
            <w:tcBorders>
              <w:top w:val="nil"/>
              <w:left w:val="nil"/>
              <w:bottom w:val="nil"/>
              <w:right w:val="nil"/>
            </w:tcBorders>
            <w:shd w:val="clear" w:color="auto" w:fill="auto"/>
            <w:noWrap/>
            <w:hideMark/>
          </w:tcPr>
          <w:p w14:paraId="6CADD2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3720C76"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3.7 Otros Gastos Contables No Presupuestales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954E41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0.00</w:t>
            </w:r>
          </w:p>
        </w:tc>
        <w:tc>
          <w:tcPr>
            <w:tcW w:w="0" w:type="auto"/>
            <w:tcBorders>
              <w:top w:val="nil"/>
              <w:left w:val="nil"/>
              <w:bottom w:val="nil"/>
              <w:right w:val="nil"/>
            </w:tcBorders>
            <w:shd w:val="clear" w:color="auto" w:fill="auto"/>
            <w:noWrap/>
            <w:hideMark/>
          </w:tcPr>
          <w:p w14:paraId="38BFC67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02D70DD"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4F998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C11E8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BC85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536C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F7D63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C5B20ED" w14:textId="77777777" w:rsidTr="00D317E5">
        <w:trPr>
          <w:trHeight w:val="240"/>
        </w:trPr>
        <w:tc>
          <w:tcPr>
            <w:tcW w:w="0" w:type="auto"/>
            <w:tcBorders>
              <w:top w:val="nil"/>
              <w:left w:val="nil"/>
              <w:bottom w:val="nil"/>
              <w:right w:val="nil"/>
            </w:tcBorders>
            <w:shd w:val="clear" w:color="auto" w:fill="auto"/>
            <w:noWrap/>
            <w:hideMark/>
          </w:tcPr>
          <w:p w14:paraId="4E0615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6CFF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A1DF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15FB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69AB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D712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DAF5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F7C6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794BC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5D4FC3"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C9BB56"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24C7BB"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0F239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D4CC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A39A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A77AE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1509534" w14:textId="77777777" w:rsidTr="00D317E5">
        <w:trPr>
          <w:trHeight w:val="240"/>
        </w:trPr>
        <w:tc>
          <w:tcPr>
            <w:tcW w:w="0" w:type="auto"/>
            <w:tcBorders>
              <w:top w:val="nil"/>
              <w:left w:val="nil"/>
              <w:bottom w:val="nil"/>
              <w:right w:val="nil"/>
            </w:tcBorders>
            <w:shd w:val="clear" w:color="auto" w:fill="auto"/>
            <w:noWrap/>
            <w:hideMark/>
          </w:tcPr>
          <w:p w14:paraId="6F0ADF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506C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4. Total de Gasto Contable (4 = 1 - 2 + 3)</w:t>
            </w:r>
          </w:p>
        </w:tc>
        <w:tc>
          <w:tcPr>
            <w:tcW w:w="0" w:type="auto"/>
            <w:gridSpan w:val="2"/>
            <w:tcBorders>
              <w:top w:val="single" w:sz="4" w:space="0" w:color="auto"/>
              <w:left w:val="nil"/>
              <w:bottom w:val="nil"/>
              <w:right w:val="single" w:sz="4" w:space="0" w:color="000000"/>
            </w:tcBorders>
            <w:shd w:val="clear" w:color="auto" w:fill="auto"/>
            <w:noWrap/>
            <w:hideMark/>
          </w:tcPr>
          <w:p w14:paraId="1A80F11C"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5FAE6E3A"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8,199,358.34</w:t>
            </w:r>
          </w:p>
        </w:tc>
        <w:tc>
          <w:tcPr>
            <w:tcW w:w="0" w:type="auto"/>
            <w:tcBorders>
              <w:top w:val="nil"/>
              <w:left w:val="nil"/>
              <w:bottom w:val="nil"/>
              <w:right w:val="nil"/>
            </w:tcBorders>
            <w:shd w:val="clear" w:color="auto" w:fill="auto"/>
            <w:noWrap/>
            <w:hideMark/>
          </w:tcPr>
          <w:p w14:paraId="41C7839B"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E10B7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62AC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E8F0F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8CD2E82" w14:textId="77777777" w:rsidTr="00D317E5">
        <w:trPr>
          <w:trHeight w:val="240"/>
        </w:trPr>
        <w:tc>
          <w:tcPr>
            <w:tcW w:w="0" w:type="auto"/>
            <w:tcBorders>
              <w:top w:val="nil"/>
              <w:left w:val="nil"/>
              <w:bottom w:val="nil"/>
              <w:right w:val="nil"/>
            </w:tcBorders>
            <w:shd w:val="clear" w:color="auto" w:fill="auto"/>
            <w:noWrap/>
            <w:hideMark/>
          </w:tcPr>
          <w:p w14:paraId="3B78E8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766C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3DD5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2357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ECF6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A7ED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4C11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48C1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26EA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1081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37D8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7FB2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E6EA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AD6D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5B42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3240B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05C79F6" w14:textId="77777777" w:rsidTr="00D317E5">
        <w:trPr>
          <w:trHeight w:val="240"/>
        </w:trPr>
        <w:tc>
          <w:tcPr>
            <w:tcW w:w="0" w:type="auto"/>
            <w:tcBorders>
              <w:top w:val="nil"/>
              <w:left w:val="nil"/>
              <w:bottom w:val="nil"/>
              <w:right w:val="nil"/>
            </w:tcBorders>
            <w:shd w:val="clear" w:color="auto" w:fill="auto"/>
            <w:noWrap/>
            <w:hideMark/>
          </w:tcPr>
          <w:p w14:paraId="227E32C8"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IV)   </w:t>
            </w:r>
          </w:p>
        </w:tc>
        <w:tc>
          <w:tcPr>
            <w:tcW w:w="0" w:type="auto"/>
            <w:gridSpan w:val="6"/>
            <w:tcBorders>
              <w:top w:val="nil"/>
              <w:left w:val="nil"/>
              <w:bottom w:val="nil"/>
              <w:right w:val="nil"/>
            </w:tcBorders>
            <w:shd w:val="clear" w:color="auto" w:fill="auto"/>
            <w:noWrap/>
            <w:hideMark/>
          </w:tcPr>
          <w:p w14:paraId="5E6ED84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NOTAS AL ESTADO ANALITICO DE INGRESOS (PRESUPUESTAL)</w:t>
            </w:r>
          </w:p>
        </w:tc>
        <w:tc>
          <w:tcPr>
            <w:tcW w:w="0" w:type="auto"/>
            <w:tcBorders>
              <w:top w:val="nil"/>
              <w:left w:val="nil"/>
              <w:bottom w:val="nil"/>
              <w:right w:val="nil"/>
            </w:tcBorders>
            <w:shd w:val="clear" w:color="auto" w:fill="auto"/>
            <w:noWrap/>
            <w:hideMark/>
          </w:tcPr>
          <w:p w14:paraId="5D6D0445"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A49C6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4D10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7134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EABE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A556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E2D2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C427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83D3D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8BDAFF" w14:textId="77777777" w:rsidTr="00D317E5">
        <w:trPr>
          <w:trHeight w:val="240"/>
        </w:trPr>
        <w:tc>
          <w:tcPr>
            <w:tcW w:w="0" w:type="auto"/>
            <w:tcBorders>
              <w:top w:val="nil"/>
              <w:left w:val="nil"/>
              <w:bottom w:val="nil"/>
              <w:right w:val="nil"/>
            </w:tcBorders>
            <w:shd w:val="clear" w:color="auto" w:fill="auto"/>
            <w:noWrap/>
            <w:hideMark/>
          </w:tcPr>
          <w:p w14:paraId="66BFA2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3"/>
            <w:tcBorders>
              <w:top w:val="nil"/>
              <w:left w:val="nil"/>
              <w:bottom w:val="nil"/>
              <w:right w:val="nil"/>
            </w:tcBorders>
            <w:shd w:val="clear" w:color="auto" w:fill="auto"/>
            <w:noWrap/>
            <w:hideMark/>
          </w:tcPr>
          <w:p w14:paraId="60C88FB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Durante el </w:t>
            </w:r>
            <w:proofErr w:type="spellStart"/>
            <w:r w:rsidRPr="00E05167">
              <w:rPr>
                <w:rFonts w:ascii="Barlow" w:eastAsia="Times New Roman" w:hAnsi="Barlow" w:cs="Arial"/>
                <w:color w:val="000000"/>
                <w:sz w:val="18"/>
                <w:szCs w:val="18"/>
                <w:lang w:eastAsia="es-MX"/>
              </w:rPr>
              <w:t>perído</w:t>
            </w:r>
            <w:proofErr w:type="spellEnd"/>
            <w:r w:rsidRPr="00E05167">
              <w:rPr>
                <w:rFonts w:ascii="Barlow" w:eastAsia="Times New Roman" w:hAnsi="Barlow" w:cs="Arial"/>
                <w:color w:val="000000"/>
                <w:sz w:val="18"/>
                <w:szCs w:val="18"/>
                <w:lang w:eastAsia="es-MX"/>
              </w:rPr>
              <w:t xml:space="preserve"> que se informa del ejercicio 2023, se realizaron modificaciones al presupuesto de Ingreso, que a </w:t>
            </w:r>
            <w:proofErr w:type="spellStart"/>
            <w:r w:rsidRPr="00E05167">
              <w:rPr>
                <w:rFonts w:ascii="Barlow" w:eastAsia="Times New Roman" w:hAnsi="Barlow" w:cs="Arial"/>
                <w:color w:val="000000"/>
                <w:sz w:val="18"/>
                <w:szCs w:val="18"/>
                <w:lang w:eastAsia="es-MX"/>
              </w:rPr>
              <w:t>continuacón</w:t>
            </w:r>
            <w:proofErr w:type="spellEnd"/>
            <w:r w:rsidRPr="00E05167">
              <w:rPr>
                <w:rFonts w:ascii="Barlow" w:eastAsia="Times New Roman" w:hAnsi="Barlow" w:cs="Arial"/>
                <w:color w:val="000000"/>
                <w:sz w:val="18"/>
                <w:szCs w:val="18"/>
                <w:lang w:eastAsia="es-MX"/>
              </w:rPr>
              <w:t xml:space="preserve"> se detallan.</w:t>
            </w:r>
          </w:p>
        </w:tc>
        <w:tc>
          <w:tcPr>
            <w:tcW w:w="0" w:type="auto"/>
            <w:tcBorders>
              <w:top w:val="nil"/>
              <w:left w:val="nil"/>
              <w:bottom w:val="nil"/>
              <w:right w:val="nil"/>
            </w:tcBorders>
            <w:shd w:val="clear" w:color="auto" w:fill="auto"/>
            <w:noWrap/>
            <w:hideMark/>
          </w:tcPr>
          <w:p w14:paraId="093F1D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556346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930646A" w14:textId="77777777" w:rsidTr="00D317E5">
        <w:trPr>
          <w:trHeight w:val="240"/>
        </w:trPr>
        <w:tc>
          <w:tcPr>
            <w:tcW w:w="0" w:type="auto"/>
            <w:tcBorders>
              <w:top w:val="nil"/>
              <w:left w:val="nil"/>
              <w:bottom w:val="nil"/>
              <w:right w:val="nil"/>
            </w:tcBorders>
            <w:shd w:val="clear" w:color="auto" w:fill="auto"/>
            <w:noWrap/>
            <w:hideMark/>
          </w:tcPr>
          <w:p w14:paraId="7C5D54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7555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57D8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25F7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A476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6858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2A62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03A1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4801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6A33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53A9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8C31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59A5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2BB3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A02C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3E1D1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7F1CE8" w14:textId="77777777" w:rsidTr="00D317E5">
        <w:trPr>
          <w:trHeight w:val="240"/>
        </w:trPr>
        <w:tc>
          <w:tcPr>
            <w:tcW w:w="0" w:type="auto"/>
            <w:tcBorders>
              <w:top w:val="nil"/>
              <w:left w:val="nil"/>
              <w:bottom w:val="nil"/>
              <w:right w:val="nil"/>
            </w:tcBorders>
            <w:shd w:val="clear" w:color="auto" w:fill="auto"/>
            <w:noWrap/>
            <w:hideMark/>
          </w:tcPr>
          <w:p w14:paraId="708902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39CF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DBCF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BA10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F1559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center"/>
            <w:hideMark/>
          </w:tcPr>
          <w:p w14:paraId="7111A22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Marzo</w:t>
            </w:r>
          </w:p>
        </w:tc>
        <w:tc>
          <w:tcPr>
            <w:tcW w:w="0" w:type="auto"/>
            <w:tcBorders>
              <w:top w:val="nil"/>
              <w:left w:val="nil"/>
              <w:bottom w:val="nil"/>
              <w:right w:val="nil"/>
            </w:tcBorders>
            <w:shd w:val="clear" w:color="auto" w:fill="auto"/>
            <w:noWrap/>
            <w:vAlign w:val="center"/>
            <w:hideMark/>
          </w:tcPr>
          <w:p w14:paraId="4C8728C2"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vAlign w:val="center"/>
            <w:hideMark/>
          </w:tcPr>
          <w:p w14:paraId="78336BEC"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C027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BB59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7372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F176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537A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9DD1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7E95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D393A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EBB7BC" w14:textId="77777777" w:rsidTr="00D317E5">
        <w:trPr>
          <w:trHeight w:val="240"/>
        </w:trPr>
        <w:tc>
          <w:tcPr>
            <w:tcW w:w="0" w:type="auto"/>
            <w:tcBorders>
              <w:top w:val="nil"/>
              <w:left w:val="nil"/>
              <w:bottom w:val="nil"/>
              <w:right w:val="nil"/>
            </w:tcBorders>
            <w:shd w:val="clear" w:color="auto" w:fill="auto"/>
            <w:noWrap/>
            <w:hideMark/>
          </w:tcPr>
          <w:p w14:paraId="02849D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AAE5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2916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single" w:sz="4" w:space="0" w:color="000000"/>
            </w:tcBorders>
            <w:shd w:val="clear" w:color="auto" w:fill="auto"/>
            <w:noWrap/>
            <w:vAlign w:val="center"/>
            <w:hideMark/>
          </w:tcPr>
          <w:p w14:paraId="1259A594" w14:textId="77777777" w:rsidR="00D317E5" w:rsidRPr="00E05167" w:rsidRDefault="00D317E5" w:rsidP="00D317E5">
            <w:pPr>
              <w:spacing w:after="0" w:line="240" w:lineRule="auto"/>
              <w:jc w:val="center"/>
              <w:rPr>
                <w:rFonts w:ascii="Barlow" w:eastAsia="Times New Roman" w:hAnsi="Barlow" w:cs="Arial"/>
                <w:b/>
                <w:bCs/>
                <w:color w:val="FFFFFF"/>
                <w:sz w:val="18"/>
                <w:szCs w:val="18"/>
                <w:lang w:eastAsia="es-MX"/>
              </w:rPr>
            </w:pPr>
            <w:r w:rsidRPr="00E05167">
              <w:rPr>
                <w:rFonts w:ascii="Barlow" w:eastAsia="Times New Roman" w:hAnsi="Barlow" w:cs="Arial"/>
                <w:b/>
                <w:bCs/>
                <w:color w:val="FFFFFF"/>
                <w:sz w:val="18"/>
                <w:szCs w:val="18"/>
                <w:lang w:eastAsia="es-MX"/>
              </w:rPr>
              <w:t>Cuenta</w:t>
            </w:r>
          </w:p>
        </w:tc>
        <w:tc>
          <w:tcPr>
            <w:tcW w:w="0" w:type="auto"/>
            <w:tcBorders>
              <w:top w:val="nil"/>
              <w:left w:val="nil"/>
              <w:bottom w:val="nil"/>
              <w:right w:val="nil"/>
            </w:tcBorders>
            <w:shd w:val="clear" w:color="auto" w:fill="auto"/>
            <w:noWrap/>
            <w:vAlign w:val="center"/>
            <w:hideMark/>
          </w:tcPr>
          <w:p w14:paraId="1431E799"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roofErr w:type="spellStart"/>
            <w:r w:rsidRPr="00E05167">
              <w:rPr>
                <w:rFonts w:ascii="Barlow" w:eastAsia="Times New Roman" w:hAnsi="Barlow" w:cs="Arial"/>
                <w:b/>
                <w:bCs/>
                <w:sz w:val="18"/>
                <w:szCs w:val="18"/>
                <w:lang w:eastAsia="es-MX"/>
              </w:rPr>
              <w:t>Presup</w:t>
            </w:r>
            <w:proofErr w:type="spellEnd"/>
          </w:p>
        </w:tc>
        <w:tc>
          <w:tcPr>
            <w:tcW w:w="0" w:type="auto"/>
            <w:tcBorders>
              <w:top w:val="nil"/>
              <w:left w:val="nil"/>
              <w:bottom w:val="nil"/>
              <w:right w:val="nil"/>
            </w:tcBorders>
            <w:shd w:val="clear" w:color="auto" w:fill="auto"/>
            <w:noWrap/>
            <w:vAlign w:val="center"/>
            <w:hideMark/>
          </w:tcPr>
          <w:p w14:paraId="598EA156"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Recaudado</w:t>
            </w:r>
          </w:p>
        </w:tc>
        <w:tc>
          <w:tcPr>
            <w:tcW w:w="0" w:type="auto"/>
            <w:tcBorders>
              <w:top w:val="nil"/>
              <w:left w:val="nil"/>
              <w:bottom w:val="nil"/>
              <w:right w:val="single" w:sz="4" w:space="0" w:color="auto"/>
            </w:tcBorders>
            <w:shd w:val="clear" w:color="auto" w:fill="auto"/>
            <w:noWrap/>
            <w:vAlign w:val="center"/>
            <w:hideMark/>
          </w:tcPr>
          <w:p w14:paraId="4FD04864"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roofErr w:type="spellStart"/>
            <w:r w:rsidRPr="00E05167">
              <w:rPr>
                <w:rFonts w:ascii="Barlow" w:eastAsia="Times New Roman" w:hAnsi="Barlow" w:cs="Arial"/>
                <w:b/>
                <w:bCs/>
                <w:sz w:val="18"/>
                <w:szCs w:val="18"/>
                <w:lang w:eastAsia="es-MX"/>
              </w:rPr>
              <w:t>Dif</w:t>
            </w:r>
            <w:proofErr w:type="spellEnd"/>
          </w:p>
        </w:tc>
        <w:tc>
          <w:tcPr>
            <w:tcW w:w="0" w:type="auto"/>
            <w:tcBorders>
              <w:top w:val="nil"/>
              <w:left w:val="nil"/>
              <w:bottom w:val="nil"/>
              <w:right w:val="nil"/>
            </w:tcBorders>
            <w:shd w:val="clear" w:color="auto" w:fill="auto"/>
            <w:noWrap/>
            <w:hideMark/>
          </w:tcPr>
          <w:p w14:paraId="0476109A"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4067A9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DD9C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D2DC5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5B11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BE21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2370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A9D77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5AAF49F" w14:textId="77777777" w:rsidTr="00D317E5">
        <w:trPr>
          <w:trHeight w:val="240"/>
        </w:trPr>
        <w:tc>
          <w:tcPr>
            <w:tcW w:w="0" w:type="auto"/>
            <w:tcBorders>
              <w:top w:val="nil"/>
              <w:left w:val="nil"/>
              <w:bottom w:val="nil"/>
              <w:right w:val="nil"/>
            </w:tcBorders>
            <w:shd w:val="clear" w:color="auto" w:fill="auto"/>
            <w:noWrap/>
            <w:hideMark/>
          </w:tcPr>
          <w:p w14:paraId="7EF474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2AE2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52B4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EAA7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F20D38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roofErr w:type="spellStart"/>
            <w:r w:rsidRPr="00E05167">
              <w:rPr>
                <w:rFonts w:ascii="Barlow" w:eastAsia="Times New Roman" w:hAnsi="Barlow" w:cs="Arial"/>
                <w:color w:val="000000"/>
                <w:sz w:val="18"/>
                <w:szCs w:val="18"/>
                <w:lang w:eastAsia="es-MX"/>
              </w:rPr>
              <w:t>Artesanias</w:t>
            </w:r>
            <w:proofErr w:type="spellEnd"/>
            <w:r w:rsidRPr="00E05167">
              <w:rPr>
                <w:rFonts w:ascii="Barlow" w:eastAsia="Times New Roman" w:hAnsi="Barlow" w:cs="Arial"/>
                <w:color w:val="000000"/>
                <w:sz w:val="18"/>
                <w:szCs w:val="18"/>
                <w:lang w:eastAsia="es-MX"/>
              </w:rPr>
              <w:t xml:space="preserve"> 16%</w:t>
            </w:r>
          </w:p>
        </w:tc>
        <w:tc>
          <w:tcPr>
            <w:tcW w:w="0" w:type="auto"/>
            <w:tcBorders>
              <w:top w:val="nil"/>
              <w:left w:val="single" w:sz="4" w:space="0" w:color="auto"/>
              <w:bottom w:val="nil"/>
              <w:right w:val="nil"/>
            </w:tcBorders>
            <w:shd w:val="clear" w:color="auto" w:fill="auto"/>
            <w:noWrap/>
            <w:vAlign w:val="bottom"/>
            <w:hideMark/>
          </w:tcPr>
          <w:p w14:paraId="6960598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240,240.00 </w:t>
            </w:r>
          </w:p>
        </w:tc>
        <w:tc>
          <w:tcPr>
            <w:tcW w:w="0" w:type="auto"/>
            <w:tcBorders>
              <w:top w:val="nil"/>
              <w:left w:val="nil"/>
              <w:bottom w:val="nil"/>
              <w:right w:val="nil"/>
            </w:tcBorders>
            <w:shd w:val="clear" w:color="auto" w:fill="auto"/>
            <w:noWrap/>
            <w:vAlign w:val="bottom"/>
            <w:hideMark/>
          </w:tcPr>
          <w:p w14:paraId="30578EA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292,535.16 </w:t>
            </w:r>
          </w:p>
        </w:tc>
        <w:tc>
          <w:tcPr>
            <w:tcW w:w="0" w:type="auto"/>
            <w:tcBorders>
              <w:top w:val="nil"/>
              <w:left w:val="nil"/>
              <w:bottom w:val="nil"/>
              <w:right w:val="single" w:sz="4" w:space="0" w:color="auto"/>
            </w:tcBorders>
            <w:shd w:val="clear" w:color="auto" w:fill="auto"/>
            <w:noWrap/>
            <w:vAlign w:val="bottom"/>
            <w:hideMark/>
          </w:tcPr>
          <w:p w14:paraId="2A09354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52,295.16 </w:t>
            </w:r>
          </w:p>
        </w:tc>
        <w:tc>
          <w:tcPr>
            <w:tcW w:w="0" w:type="auto"/>
            <w:tcBorders>
              <w:top w:val="nil"/>
              <w:left w:val="nil"/>
              <w:bottom w:val="nil"/>
              <w:right w:val="nil"/>
            </w:tcBorders>
            <w:shd w:val="clear" w:color="auto" w:fill="auto"/>
            <w:noWrap/>
            <w:hideMark/>
          </w:tcPr>
          <w:p w14:paraId="3E4DA1A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33EB0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08C0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C946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9A8B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D944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19CA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E7265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FCB5FC" w14:textId="77777777" w:rsidTr="00D317E5">
        <w:trPr>
          <w:trHeight w:val="240"/>
        </w:trPr>
        <w:tc>
          <w:tcPr>
            <w:tcW w:w="0" w:type="auto"/>
            <w:tcBorders>
              <w:top w:val="nil"/>
              <w:left w:val="nil"/>
              <w:bottom w:val="nil"/>
              <w:right w:val="nil"/>
            </w:tcBorders>
            <w:shd w:val="clear" w:color="auto" w:fill="auto"/>
            <w:noWrap/>
            <w:hideMark/>
          </w:tcPr>
          <w:p w14:paraId="4A775D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511D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F0E9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2E94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08FA55D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roofErr w:type="spellStart"/>
            <w:r w:rsidRPr="00E05167">
              <w:rPr>
                <w:rFonts w:ascii="Barlow" w:eastAsia="Times New Roman" w:hAnsi="Barlow" w:cs="Arial"/>
                <w:color w:val="000000"/>
                <w:sz w:val="18"/>
                <w:szCs w:val="18"/>
                <w:lang w:eastAsia="es-MX"/>
              </w:rPr>
              <w:t>Artesanias</w:t>
            </w:r>
            <w:proofErr w:type="spellEnd"/>
            <w:r w:rsidRPr="00E05167">
              <w:rPr>
                <w:rFonts w:ascii="Barlow" w:eastAsia="Times New Roman" w:hAnsi="Barlow" w:cs="Arial"/>
                <w:color w:val="000000"/>
                <w:sz w:val="18"/>
                <w:szCs w:val="18"/>
                <w:lang w:eastAsia="es-MX"/>
              </w:rPr>
              <w:t xml:space="preserve"> 0%</w:t>
            </w:r>
          </w:p>
        </w:tc>
        <w:tc>
          <w:tcPr>
            <w:tcW w:w="0" w:type="auto"/>
            <w:tcBorders>
              <w:top w:val="nil"/>
              <w:left w:val="single" w:sz="4" w:space="0" w:color="auto"/>
              <w:bottom w:val="nil"/>
              <w:right w:val="nil"/>
            </w:tcBorders>
            <w:shd w:val="clear" w:color="auto" w:fill="auto"/>
            <w:noWrap/>
            <w:vAlign w:val="bottom"/>
            <w:hideMark/>
          </w:tcPr>
          <w:p w14:paraId="06BBAC8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45,760.00 </w:t>
            </w:r>
          </w:p>
        </w:tc>
        <w:tc>
          <w:tcPr>
            <w:tcW w:w="0" w:type="auto"/>
            <w:tcBorders>
              <w:top w:val="nil"/>
              <w:left w:val="nil"/>
              <w:bottom w:val="nil"/>
              <w:right w:val="nil"/>
            </w:tcBorders>
            <w:shd w:val="clear" w:color="auto" w:fill="auto"/>
            <w:noWrap/>
            <w:vAlign w:val="bottom"/>
            <w:hideMark/>
          </w:tcPr>
          <w:p w14:paraId="68D5F92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55,093.91 </w:t>
            </w:r>
          </w:p>
        </w:tc>
        <w:tc>
          <w:tcPr>
            <w:tcW w:w="0" w:type="auto"/>
            <w:tcBorders>
              <w:top w:val="nil"/>
              <w:left w:val="nil"/>
              <w:bottom w:val="nil"/>
              <w:right w:val="single" w:sz="4" w:space="0" w:color="auto"/>
            </w:tcBorders>
            <w:shd w:val="clear" w:color="auto" w:fill="auto"/>
            <w:noWrap/>
            <w:vAlign w:val="bottom"/>
            <w:hideMark/>
          </w:tcPr>
          <w:p w14:paraId="73C425A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9,333.91 </w:t>
            </w:r>
          </w:p>
        </w:tc>
        <w:tc>
          <w:tcPr>
            <w:tcW w:w="0" w:type="auto"/>
            <w:tcBorders>
              <w:top w:val="nil"/>
              <w:left w:val="nil"/>
              <w:bottom w:val="nil"/>
              <w:right w:val="nil"/>
            </w:tcBorders>
            <w:shd w:val="clear" w:color="auto" w:fill="auto"/>
            <w:noWrap/>
            <w:hideMark/>
          </w:tcPr>
          <w:p w14:paraId="46E58BB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F2E35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C3EA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1AD0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CA95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CDC8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8F76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1BC83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B6AAC38" w14:textId="77777777" w:rsidTr="00D317E5">
        <w:trPr>
          <w:trHeight w:val="240"/>
        </w:trPr>
        <w:tc>
          <w:tcPr>
            <w:tcW w:w="0" w:type="auto"/>
            <w:tcBorders>
              <w:top w:val="nil"/>
              <w:left w:val="nil"/>
              <w:bottom w:val="nil"/>
              <w:right w:val="nil"/>
            </w:tcBorders>
            <w:shd w:val="clear" w:color="auto" w:fill="auto"/>
            <w:noWrap/>
            <w:hideMark/>
          </w:tcPr>
          <w:p w14:paraId="54DE4E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7F08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7C4C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8DF1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E695E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dotted" w:sz="4" w:space="0" w:color="auto"/>
              <w:left w:val="nil"/>
              <w:bottom w:val="nil"/>
              <w:right w:val="nil"/>
            </w:tcBorders>
            <w:shd w:val="clear" w:color="auto" w:fill="auto"/>
            <w:noWrap/>
            <w:vAlign w:val="bottom"/>
            <w:hideMark/>
          </w:tcPr>
          <w:p w14:paraId="6B5A4B27"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286,000.00 </w:t>
            </w:r>
          </w:p>
        </w:tc>
        <w:tc>
          <w:tcPr>
            <w:tcW w:w="0" w:type="auto"/>
            <w:tcBorders>
              <w:top w:val="dotted" w:sz="4" w:space="0" w:color="auto"/>
              <w:left w:val="nil"/>
              <w:bottom w:val="nil"/>
              <w:right w:val="nil"/>
            </w:tcBorders>
            <w:shd w:val="clear" w:color="auto" w:fill="auto"/>
            <w:noWrap/>
            <w:vAlign w:val="bottom"/>
            <w:hideMark/>
          </w:tcPr>
          <w:p w14:paraId="02021966"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347,629.07 </w:t>
            </w:r>
          </w:p>
        </w:tc>
        <w:tc>
          <w:tcPr>
            <w:tcW w:w="0" w:type="auto"/>
            <w:tcBorders>
              <w:top w:val="dotted" w:sz="4" w:space="0" w:color="auto"/>
              <w:left w:val="nil"/>
              <w:bottom w:val="nil"/>
              <w:right w:val="nil"/>
            </w:tcBorders>
            <w:shd w:val="clear" w:color="auto" w:fill="auto"/>
            <w:noWrap/>
            <w:vAlign w:val="bottom"/>
            <w:hideMark/>
          </w:tcPr>
          <w:p w14:paraId="259505D8"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61,629.07 </w:t>
            </w:r>
          </w:p>
        </w:tc>
        <w:tc>
          <w:tcPr>
            <w:tcW w:w="0" w:type="auto"/>
            <w:tcBorders>
              <w:top w:val="nil"/>
              <w:left w:val="nil"/>
              <w:bottom w:val="nil"/>
              <w:right w:val="nil"/>
            </w:tcBorders>
            <w:shd w:val="clear" w:color="auto" w:fill="auto"/>
            <w:noWrap/>
            <w:hideMark/>
          </w:tcPr>
          <w:p w14:paraId="610DF441"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p>
        </w:tc>
        <w:tc>
          <w:tcPr>
            <w:tcW w:w="0" w:type="auto"/>
            <w:tcBorders>
              <w:top w:val="nil"/>
              <w:left w:val="nil"/>
              <w:bottom w:val="nil"/>
              <w:right w:val="nil"/>
            </w:tcBorders>
            <w:shd w:val="clear" w:color="auto" w:fill="auto"/>
            <w:noWrap/>
            <w:hideMark/>
          </w:tcPr>
          <w:p w14:paraId="6F6048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D26B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8315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E358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CBD6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F4C2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FC4C9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8C4FC88" w14:textId="77777777" w:rsidTr="00D317E5">
        <w:trPr>
          <w:trHeight w:val="255"/>
        </w:trPr>
        <w:tc>
          <w:tcPr>
            <w:tcW w:w="0" w:type="auto"/>
            <w:tcBorders>
              <w:top w:val="nil"/>
              <w:left w:val="nil"/>
              <w:bottom w:val="nil"/>
              <w:right w:val="nil"/>
            </w:tcBorders>
            <w:shd w:val="clear" w:color="auto" w:fill="auto"/>
            <w:noWrap/>
            <w:hideMark/>
          </w:tcPr>
          <w:p w14:paraId="365DAA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6C49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4839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CB0C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B4EA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F83FFC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5F8C7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3F7CE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AA99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D49B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6885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DEC3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05A9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53C5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CDB8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221E1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227A439" w14:textId="77777777" w:rsidTr="00D317E5">
        <w:trPr>
          <w:trHeight w:val="255"/>
        </w:trPr>
        <w:tc>
          <w:tcPr>
            <w:tcW w:w="0" w:type="auto"/>
            <w:tcBorders>
              <w:top w:val="nil"/>
              <w:left w:val="nil"/>
              <w:bottom w:val="nil"/>
              <w:right w:val="nil"/>
            </w:tcBorders>
            <w:shd w:val="clear" w:color="auto" w:fill="auto"/>
            <w:noWrap/>
            <w:hideMark/>
          </w:tcPr>
          <w:p w14:paraId="1818CA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24C7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0A87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F5C1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500051A"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Intereses</w:t>
            </w:r>
          </w:p>
        </w:tc>
        <w:tc>
          <w:tcPr>
            <w:tcW w:w="0" w:type="auto"/>
            <w:tcBorders>
              <w:top w:val="dashed" w:sz="8" w:space="0" w:color="auto"/>
              <w:left w:val="nil"/>
              <w:bottom w:val="dashed" w:sz="8" w:space="0" w:color="auto"/>
              <w:right w:val="nil"/>
            </w:tcBorders>
            <w:shd w:val="clear" w:color="auto" w:fill="auto"/>
            <w:noWrap/>
            <w:vAlign w:val="bottom"/>
            <w:hideMark/>
          </w:tcPr>
          <w:p w14:paraId="4CD0B41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dashed" w:sz="8" w:space="0" w:color="auto"/>
              <w:left w:val="nil"/>
              <w:bottom w:val="dashed" w:sz="8" w:space="0" w:color="auto"/>
              <w:right w:val="nil"/>
            </w:tcBorders>
            <w:shd w:val="clear" w:color="auto" w:fill="auto"/>
            <w:noWrap/>
            <w:vAlign w:val="bottom"/>
            <w:hideMark/>
          </w:tcPr>
          <w:p w14:paraId="7D9A145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43,002.65 </w:t>
            </w:r>
          </w:p>
        </w:tc>
        <w:tc>
          <w:tcPr>
            <w:tcW w:w="0" w:type="auto"/>
            <w:tcBorders>
              <w:top w:val="dashed" w:sz="8" w:space="0" w:color="auto"/>
              <w:left w:val="nil"/>
              <w:bottom w:val="dashed" w:sz="8" w:space="0" w:color="auto"/>
              <w:right w:val="single" w:sz="4" w:space="0" w:color="auto"/>
            </w:tcBorders>
            <w:shd w:val="clear" w:color="auto" w:fill="auto"/>
            <w:noWrap/>
            <w:vAlign w:val="bottom"/>
            <w:hideMark/>
          </w:tcPr>
          <w:p w14:paraId="1B0C72E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43,002.65 </w:t>
            </w:r>
          </w:p>
        </w:tc>
        <w:tc>
          <w:tcPr>
            <w:tcW w:w="0" w:type="auto"/>
            <w:tcBorders>
              <w:top w:val="nil"/>
              <w:left w:val="nil"/>
              <w:bottom w:val="nil"/>
              <w:right w:val="nil"/>
            </w:tcBorders>
            <w:shd w:val="clear" w:color="auto" w:fill="auto"/>
            <w:noWrap/>
            <w:hideMark/>
          </w:tcPr>
          <w:p w14:paraId="47A1D60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69C7B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3C7B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6489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F843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2F70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FFAB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6BA1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02BED5D" w14:textId="77777777" w:rsidTr="00D317E5">
        <w:trPr>
          <w:trHeight w:val="240"/>
        </w:trPr>
        <w:tc>
          <w:tcPr>
            <w:tcW w:w="0" w:type="auto"/>
            <w:tcBorders>
              <w:top w:val="nil"/>
              <w:left w:val="nil"/>
              <w:bottom w:val="nil"/>
              <w:right w:val="nil"/>
            </w:tcBorders>
            <w:shd w:val="clear" w:color="auto" w:fill="auto"/>
            <w:noWrap/>
            <w:hideMark/>
          </w:tcPr>
          <w:p w14:paraId="75D408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48C9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6EF8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2CEA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72443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54B62B9"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81748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03E48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5E37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7EF0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DE74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1572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D3A9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1C33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F2A4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D98F6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6352AC1" w14:textId="77777777" w:rsidTr="00D317E5">
        <w:trPr>
          <w:trHeight w:val="240"/>
        </w:trPr>
        <w:tc>
          <w:tcPr>
            <w:tcW w:w="0" w:type="auto"/>
            <w:tcBorders>
              <w:top w:val="nil"/>
              <w:left w:val="nil"/>
              <w:bottom w:val="nil"/>
              <w:right w:val="nil"/>
            </w:tcBorders>
            <w:shd w:val="clear" w:color="auto" w:fill="auto"/>
            <w:noWrap/>
            <w:hideMark/>
          </w:tcPr>
          <w:p w14:paraId="203DC2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663C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35D0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9E82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C032792"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roofErr w:type="spellStart"/>
            <w:r w:rsidRPr="00E05167">
              <w:rPr>
                <w:rFonts w:ascii="Barlow" w:eastAsia="Times New Roman" w:hAnsi="Barlow" w:cs="Arial"/>
                <w:color w:val="000000"/>
                <w:sz w:val="18"/>
                <w:szCs w:val="18"/>
                <w:lang w:eastAsia="es-MX"/>
              </w:rPr>
              <w:t>Fab</w:t>
            </w:r>
            <w:proofErr w:type="spellEnd"/>
            <w:r w:rsidRPr="00E05167">
              <w:rPr>
                <w:rFonts w:ascii="Barlow" w:eastAsia="Times New Roman" w:hAnsi="Barlow" w:cs="Arial"/>
                <w:color w:val="000000"/>
                <w:sz w:val="18"/>
                <w:szCs w:val="18"/>
                <w:lang w:eastAsia="es-MX"/>
              </w:rPr>
              <w:t xml:space="preserve"> </w:t>
            </w:r>
            <w:proofErr w:type="spellStart"/>
            <w:r w:rsidRPr="00E05167">
              <w:rPr>
                <w:rFonts w:ascii="Barlow" w:eastAsia="Times New Roman" w:hAnsi="Barlow" w:cs="Arial"/>
                <w:color w:val="000000"/>
                <w:sz w:val="18"/>
                <w:szCs w:val="18"/>
                <w:lang w:eastAsia="es-MX"/>
              </w:rPr>
              <w:t>lab</w:t>
            </w:r>
            <w:proofErr w:type="spellEnd"/>
          </w:p>
        </w:tc>
        <w:tc>
          <w:tcPr>
            <w:tcW w:w="0" w:type="auto"/>
            <w:tcBorders>
              <w:top w:val="nil"/>
              <w:left w:val="single" w:sz="4" w:space="0" w:color="auto"/>
              <w:bottom w:val="nil"/>
              <w:right w:val="nil"/>
            </w:tcBorders>
            <w:shd w:val="clear" w:color="auto" w:fill="auto"/>
            <w:noWrap/>
            <w:vAlign w:val="bottom"/>
            <w:hideMark/>
          </w:tcPr>
          <w:p w14:paraId="20120FC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5,800.00 </w:t>
            </w:r>
          </w:p>
        </w:tc>
        <w:tc>
          <w:tcPr>
            <w:tcW w:w="0" w:type="auto"/>
            <w:tcBorders>
              <w:top w:val="nil"/>
              <w:left w:val="nil"/>
              <w:bottom w:val="nil"/>
              <w:right w:val="nil"/>
            </w:tcBorders>
            <w:shd w:val="clear" w:color="auto" w:fill="auto"/>
            <w:noWrap/>
            <w:vAlign w:val="bottom"/>
            <w:hideMark/>
          </w:tcPr>
          <w:p w14:paraId="6FF392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8,070.73 </w:t>
            </w:r>
          </w:p>
        </w:tc>
        <w:tc>
          <w:tcPr>
            <w:tcW w:w="0" w:type="auto"/>
            <w:tcBorders>
              <w:top w:val="nil"/>
              <w:left w:val="nil"/>
              <w:bottom w:val="nil"/>
              <w:right w:val="single" w:sz="4" w:space="0" w:color="auto"/>
            </w:tcBorders>
            <w:shd w:val="clear" w:color="auto" w:fill="auto"/>
            <w:noWrap/>
            <w:vAlign w:val="bottom"/>
            <w:hideMark/>
          </w:tcPr>
          <w:p w14:paraId="6E3F202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2,270.73 </w:t>
            </w:r>
          </w:p>
        </w:tc>
        <w:tc>
          <w:tcPr>
            <w:tcW w:w="0" w:type="auto"/>
            <w:tcBorders>
              <w:top w:val="nil"/>
              <w:left w:val="nil"/>
              <w:bottom w:val="nil"/>
              <w:right w:val="nil"/>
            </w:tcBorders>
            <w:shd w:val="clear" w:color="auto" w:fill="auto"/>
            <w:noWrap/>
            <w:hideMark/>
          </w:tcPr>
          <w:p w14:paraId="06C1764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6E329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CA7D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3971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CA8F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E1AE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0138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7D234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EAE97C6" w14:textId="77777777" w:rsidTr="00D317E5">
        <w:trPr>
          <w:trHeight w:val="240"/>
        </w:trPr>
        <w:tc>
          <w:tcPr>
            <w:tcW w:w="0" w:type="auto"/>
            <w:tcBorders>
              <w:top w:val="nil"/>
              <w:left w:val="nil"/>
              <w:bottom w:val="nil"/>
              <w:right w:val="nil"/>
            </w:tcBorders>
            <w:shd w:val="clear" w:color="auto" w:fill="auto"/>
            <w:noWrap/>
            <w:hideMark/>
          </w:tcPr>
          <w:p w14:paraId="20B60B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E5E7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DFCA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5D0D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CC719E"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Renta Oficinas</w:t>
            </w:r>
          </w:p>
        </w:tc>
        <w:tc>
          <w:tcPr>
            <w:tcW w:w="0" w:type="auto"/>
            <w:tcBorders>
              <w:top w:val="nil"/>
              <w:left w:val="single" w:sz="4" w:space="0" w:color="auto"/>
              <w:bottom w:val="nil"/>
              <w:right w:val="nil"/>
            </w:tcBorders>
            <w:shd w:val="clear" w:color="auto" w:fill="auto"/>
            <w:noWrap/>
            <w:vAlign w:val="bottom"/>
            <w:hideMark/>
          </w:tcPr>
          <w:p w14:paraId="462F85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51,350.00 </w:t>
            </w:r>
          </w:p>
        </w:tc>
        <w:tc>
          <w:tcPr>
            <w:tcW w:w="0" w:type="auto"/>
            <w:tcBorders>
              <w:top w:val="nil"/>
              <w:left w:val="nil"/>
              <w:bottom w:val="nil"/>
              <w:right w:val="nil"/>
            </w:tcBorders>
            <w:shd w:val="clear" w:color="auto" w:fill="auto"/>
            <w:noWrap/>
            <w:vAlign w:val="bottom"/>
            <w:hideMark/>
          </w:tcPr>
          <w:p w14:paraId="282912E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32,405.17 </w:t>
            </w:r>
          </w:p>
        </w:tc>
        <w:tc>
          <w:tcPr>
            <w:tcW w:w="0" w:type="auto"/>
            <w:tcBorders>
              <w:top w:val="nil"/>
              <w:left w:val="nil"/>
              <w:bottom w:val="nil"/>
              <w:right w:val="single" w:sz="4" w:space="0" w:color="auto"/>
            </w:tcBorders>
            <w:shd w:val="clear" w:color="auto" w:fill="auto"/>
            <w:noWrap/>
            <w:vAlign w:val="bottom"/>
            <w:hideMark/>
          </w:tcPr>
          <w:p w14:paraId="4AC7BAF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FF0000"/>
                <w:sz w:val="18"/>
                <w:szCs w:val="18"/>
                <w:lang w:eastAsia="es-MX"/>
              </w:rPr>
              <w:t xml:space="preserve">-18,944.83 </w:t>
            </w:r>
          </w:p>
        </w:tc>
        <w:tc>
          <w:tcPr>
            <w:tcW w:w="0" w:type="auto"/>
            <w:tcBorders>
              <w:top w:val="nil"/>
              <w:left w:val="nil"/>
              <w:bottom w:val="nil"/>
              <w:right w:val="nil"/>
            </w:tcBorders>
            <w:shd w:val="clear" w:color="auto" w:fill="auto"/>
            <w:noWrap/>
            <w:hideMark/>
          </w:tcPr>
          <w:p w14:paraId="6B5D017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A0DA9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3C49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E454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7B88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25A2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CCD1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291CE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75441E8" w14:textId="77777777" w:rsidTr="00D317E5">
        <w:trPr>
          <w:trHeight w:val="240"/>
        </w:trPr>
        <w:tc>
          <w:tcPr>
            <w:tcW w:w="0" w:type="auto"/>
            <w:tcBorders>
              <w:top w:val="nil"/>
              <w:left w:val="nil"/>
              <w:bottom w:val="nil"/>
              <w:right w:val="nil"/>
            </w:tcBorders>
            <w:shd w:val="clear" w:color="auto" w:fill="auto"/>
            <w:noWrap/>
            <w:hideMark/>
          </w:tcPr>
          <w:p w14:paraId="7B014D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078F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1822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017F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A926AD1"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Renta salas</w:t>
            </w:r>
          </w:p>
        </w:tc>
        <w:tc>
          <w:tcPr>
            <w:tcW w:w="0" w:type="auto"/>
            <w:tcBorders>
              <w:top w:val="nil"/>
              <w:left w:val="single" w:sz="4" w:space="0" w:color="auto"/>
              <w:bottom w:val="nil"/>
              <w:right w:val="nil"/>
            </w:tcBorders>
            <w:shd w:val="clear" w:color="auto" w:fill="auto"/>
            <w:noWrap/>
            <w:vAlign w:val="bottom"/>
            <w:hideMark/>
          </w:tcPr>
          <w:p w14:paraId="3E18BC9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7,200.00 </w:t>
            </w:r>
          </w:p>
        </w:tc>
        <w:tc>
          <w:tcPr>
            <w:tcW w:w="0" w:type="auto"/>
            <w:tcBorders>
              <w:top w:val="nil"/>
              <w:left w:val="nil"/>
              <w:bottom w:val="nil"/>
              <w:right w:val="nil"/>
            </w:tcBorders>
            <w:shd w:val="clear" w:color="auto" w:fill="auto"/>
            <w:noWrap/>
            <w:vAlign w:val="bottom"/>
            <w:hideMark/>
          </w:tcPr>
          <w:p w14:paraId="560830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single" w:sz="4" w:space="0" w:color="auto"/>
            </w:tcBorders>
            <w:shd w:val="clear" w:color="auto" w:fill="auto"/>
            <w:noWrap/>
            <w:vAlign w:val="bottom"/>
            <w:hideMark/>
          </w:tcPr>
          <w:p w14:paraId="1330961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FF0000"/>
                <w:sz w:val="18"/>
                <w:szCs w:val="18"/>
                <w:lang w:eastAsia="es-MX"/>
              </w:rPr>
              <w:t xml:space="preserve">-7,200.00 </w:t>
            </w:r>
          </w:p>
        </w:tc>
        <w:tc>
          <w:tcPr>
            <w:tcW w:w="0" w:type="auto"/>
            <w:tcBorders>
              <w:top w:val="nil"/>
              <w:left w:val="nil"/>
              <w:bottom w:val="nil"/>
              <w:right w:val="nil"/>
            </w:tcBorders>
            <w:shd w:val="clear" w:color="auto" w:fill="auto"/>
            <w:noWrap/>
            <w:hideMark/>
          </w:tcPr>
          <w:p w14:paraId="49FBC89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B4A9A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2082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4BDE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B5A9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2B28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C973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5747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37717A6" w14:textId="77777777" w:rsidTr="00D317E5">
        <w:trPr>
          <w:trHeight w:val="240"/>
        </w:trPr>
        <w:tc>
          <w:tcPr>
            <w:tcW w:w="0" w:type="auto"/>
            <w:tcBorders>
              <w:top w:val="nil"/>
              <w:left w:val="nil"/>
              <w:bottom w:val="nil"/>
              <w:right w:val="nil"/>
            </w:tcBorders>
            <w:shd w:val="clear" w:color="auto" w:fill="auto"/>
            <w:noWrap/>
            <w:hideMark/>
          </w:tcPr>
          <w:p w14:paraId="46711F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DF95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644B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9E91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03FB191" w14:textId="19BDBBE3" w:rsidR="00D317E5" w:rsidRPr="00E05167" w:rsidRDefault="00982A34"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Membresías</w:t>
            </w:r>
          </w:p>
        </w:tc>
        <w:tc>
          <w:tcPr>
            <w:tcW w:w="0" w:type="auto"/>
            <w:tcBorders>
              <w:top w:val="nil"/>
              <w:left w:val="single" w:sz="4" w:space="0" w:color="auto"/>
              <w:bottom w:val="nil"/>
              <w:right w:val="nil"/>
            </w:tcBorders>
            <w:shd w:val="clear" w:color="auto" w:fill="auto"/>
            <w:noWrap/>
            <w:vAlign w:val="bottom"/>
            <w:hideMark/>
          </w:tcPr>
          <w:p w14:paraId="468BBCA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24,000.00 </w:t>
            </w:r>
          </w:p>
        </w:tc>
        <w:tc>
          <w:tcPr>
            <w:tcW w:w="0" w:type="auto"/>
            <w:tcBorders>
              <w:top w:val="nil"/>
              <w:left w:val="nil"/>
              <w:bottom w:val="nil"/>
              <w:right w:val="nil"/>
            </w:tcBorders>
            <w:shd w:val="clear" w:color="auto" w:fill="auto"/>
            <w:noWrap/>
            <w:vAlign w:val="bottom"/>
            <w:hideMark/>
          </w:tcPr>
          <w:p w14:paraId="79D1164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15,344.82 </w:t>
            </w:r>
          </w:p>
        </w:tc>
        <w:tc>
          <w:tcPr>
            <w:tcW w:w="0" w:type="auto"/>
            <w:tcBorders>
              <w:top w:val="nil"/>
              <w:left w:val="nil"/>
              <w:bottom w:val="nil"/>
              <w:right w:val="single" w:sz="4" w:space="0" w:color="auto"/>
            </w:tcBorders>
            <w:shd w:val="clear" w:color="auto" w:fill="auto"/>
            <w:noWrap/>
            <w:vAlign w:val="bottom"/>
            <w:hideMark/>
          </w:tcPr>
          <w:p w14:paraId="654F8F4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FF0000"/>
                <w:sz w:val="18"/>
                <w:szCs w:val="18"/>
                <w:lang w:eastAsia="es-MX"/>
              </w:rPr>
              <w:t xml:space="preserve">-8,655.18 </w:t>
            </w:r>
          </w:p>
        </w:tc>
        <w:tc>
          <w:tcPr>
            <w:tcW w:w="0" w:type="auto"/>
            <w:tcBorders>
              <w:top w:val="nil"/>
              <w:left w:val="nil"/>
              <w:bottom w:val="nil"/>
              <w:right w:val="nil"/>
            </w:tcBorders>
            <w:shd w:val="clear" w:color="auto" w:fill="auto"/>
            <w:noWrap/>
            <w:hideMark/>
          </w:tcPr>
          <w:p w14:paraId="38399F7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5A87D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EE80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B652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81EA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1156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326C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07214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138439F" w14:textId="77777777" w:rsidTr="00D317E5">
        <w:trPr>
          <w:trHeight w:val="240"/>
        </w:trPr>
        <w:tc>
          <w:tcPr>
            <w:tcW w:w="0" w:type="auto"/>
            <w:tcBorders>
              <w:top w:val="nil"/>
              <w:left w:val="nil"/>
              <w:bottom w:val="nil"/>
              <w:right w:val="nil"/>
            </w:tcBorders>
            <w:shd w:val="clear" w:color="auto" w:fill="auto"/>
            <w:noWrap/>
            <w:hideMark/>
          </w:tcPr>
          <w:p w14:paraId="4AD323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09C5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DD4C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D904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28CD31F"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Aceleracion</w:t>
            </w:r>
          </w:p>
        </w:tc>
        <w:tc>
          <w:tcPr>
            <w:tcW w:w="0" w:type="auto"/>
            <w:tcBorders>
              <w:top w:val="nil"/>
              <w:left w:val="single" w:sz="4" w:space="0" w:color="auto"/>
              <w:bottom w:val="nil"/>
              <w:right w:val="nil"/>
            </w:tcBorders>
            <w:shd w:val="clear" w:color="auto" w:fill="auto"/>
            <w:noWrap/>
            <w:vAlign w:val="bottom"/>
            <w:hideMark/>
          </w:tcPr>
          <w:p w14:paraId="7F8C253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15,000.00 </w:t>
            </w:r>
          </w:p>
        </w:tc>
        <w:tc>
          <w:tcPr>
            <w:tcW w:w="0" w:type="auto"/>
            <w:tcBorders>
              <w:top w:val="nil"/>
              <w:left w:val="nil"/>
              <w:bottom w:val="nil"/>
              <w:right w:val="nil"/>
            </w:tcBorders>
            <w:shd w:val="clear" w:color="auto" w:fill="auto"/>
            <w:noWrap/>
            <w:vAlign w:val="bottom"/>
            <w:hideMark/>
          </w:tcPr>
          <w:p w14:paraId="3E7C06A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single" w:sz="4" w:space="0" w:color="auto"/>
            </w:tcBorders>
            <w:shd w:val="clear" w:color="auto" w:fill="auto"/>
            <w:noWrap/>
            <w:vAlign w:val="bottom"/>
            <w:hideMark/>
          </w:tcPr>
          <w:p w14:paraId="3718B2C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FF0000"/>
                <w:sz w:val="18"/>
                <w:szCs w:val="18"/>
                <w:lang w:eastAsia="es-MX"/>
              </w:rPr>
              <w:t xml:space="preserve">-15,000.00 </w:t>
            </w:r>
          </w:p>
        </w:tc>
        <w:tc>
          <w:tcPr>
            <w:tcW w:w="0" w:type="auto"/>
            <w:tcBorders>
              <w:top w:val="nil"/>
              <w:left w:val="nil"/>
              <w:bottom w:val="nil"/>
              <w:right w:val="nil"/>
            </w:tcBorders>
            <w:shd w:val="clear" w:color="auto" w:fill="auto"/>
            <w:noWrap/>
            <w:hideMark/>
          </w:tcPr>
          <w:p w14:paraId="498E476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2569B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8FD0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428D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41BE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3045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E28D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5789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C75C149" w14:textId="77777777" w:rsidTr="00D317E5">
        <w:trPr>
          <w:trHeight w:val="240"/>
        </w:trPr>
        <w:tc>
          <w:tcPr>
            <w:tcW w:w="0" w:type="auto"/>
            <w:tcBorders>
              <w:top w:val="nil"/>
              <w:left w:val="nil"/>
              <w:bottom w:val="nil"/>
              <w:right w:val="nil"/>
            </w:tcBorders>
            <w:shd w:val="clear" w:color="auto" w:fill="auto"/>
            <w:noWrap/>
            <w:hideMark/>
          </w:tcPr>
          <w:p w14:paraId="46871B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37F2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4D6E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8E80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EA7556"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Evoluciona</w:t>
            </w:r>
          </w:p>
        </w:tc>
        <w:tc>
          <w:tcPr>
            <w:tcW w:w="0" w:type="auto"/>
            <w:tcBorders>
              <w:top w:val="nil"/>
              <w:left w:val="single" w:sz="4" w:space="0" w:color="auto"/>
              <w:bottom w:val="nil"/>
              <w:right w:val="nil"/>
            </w:tcBorders>
            <w:shd w:val="clear" w:color="auto" w:fill="auto"/>
            <w:noWrap/>
            <w:vAlign w:val="bottom"/>
            <w:hideMark/>
          </w:tcPr>
          <w:p w14:paraId="14A448F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vAlign w:val="bottom"/>
            <w:hideMark/>
          </w:tcPr>
          <w:p w14:paraId="7D8F4A8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single" w:sz="4" w:space="0" w:color="auto"/>
            </w:tcBorders>
            <w:shd w:val="clear" w:color="auto" w:fill="auto"/>
            <w:noWrap/>
            <w:vAlign w:val="bottom"/>
            <w:hideMark/>
          </w:tcPr>
          <w:p w14:paraId="7D2BC68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hideMark/>
          </w:tcPr>
          <w:p w14:paraId="136B479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5A52D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C273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D708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80B0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12ED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291A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2FC84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53DAB03" w14:textId="77777777" w:rsidTr="00D317E5">
        <w:trPr>
          <w:trHeight w:val="240"/>
        </w:trPr>
        <w:tc>
          <w:tcPr>
            <w:tcW w:w="0" w:type="auto"/>
            <w:tcBorders>
              <w:top w:val="nil"/>
              <w:left w:val="nil"/>
              <w:bottom w:val="nil"/>
              <w:right w:val="nil"/>
            </w:tcBorders>
            <w:shd w:val="clear" w:color="auto" w:fill="auto"/>
            <w:noWrap/>
            <w:hideMark/>
          </w:tcPr>
          <w:p w14:paraId="1C84B9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CD55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4BFB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E9E4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2E856FB"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Gourmet SEFOET</w:t>
            </w:r>
          </w:p>
        </w:tc>
        <w:tc>
          <w:tcPr>
            <w:tcW w:w="0" w:type="auto"/>
            <w:tcBorders>
              <w:top w:val="nil"/>
              <w:left w:val="single" w:sz="4" w:space="0" w:color="auto"/>
              <w:bottom w:val="nil"/>
              <w:right w:val="nil"/>
            </w:tcBorders>
            <w:shd w:val="clear" w:color="auto" w:fill="auto"/>
            <w:noWrap/>
            <w:vAlign w:val="bottom"/>
            <w:hideMark/>
          </w:tcPr>
          <w:p w14:paraId="665DC26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vAlign w:val="bottom"/>
            <w:hideMark/>
          </w:tcPr>
          <w:p w14:paraId="35F901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single" w:sz="4" w:space="0" w:color="auto"/>
            </w:tcBorders>
            <w:shd w:val="clear" w:color="auto" w:fill="auto"/>
            <w:noWrap/>
            <w:vAlign w:val="bottom"/>
            <w:hideMark/>
          </w:tcPr>
          <w:p w14:paraId="2CC3270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hideMark/>
          </w:tcPr>
          <w:p w14:paraId="55BC890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CE119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A1BB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AEF1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72CA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C15B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CD41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A5E78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CE9116C" w14:textId="77777777" w:rsidTr="00D317E5">
        <w:trPr>
          <w:trHeight w:val="240"/>
        </w:trPr>
        <w:tc>
          <w:tcPr>
            <w:tcW w:w="0" w:type="auto"/>
            <w:tcBorders>
              <w:top w:val="nil"/>
              <w:left w:val="nil"/>
              <w:bottom w:val="nil"/>
              <w:right w:val="nil"/>
            </w:tcBorders>
            <w:shd w:val="clear" w:color="auto" w:fill="auto"/>
            <w:noWrap/>
            <w:hideMark/>
          </w:tcPr>
          <w:p w14:paraId="79D650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D58A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37C9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2BBC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7E66A24"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proofErr w:type="spellStart"/>
            <w:r w:rsidRPr="00E05167">
              <w:rPr>
                <w:rFonts w:ascii="Barlow" w:eastAsia="Times New Roman" w:hAnsi="Barlow" w:cs="Arial"/>
                <w:color w:val="000000"/>
                <w:sz w:val="18"/>
                <w:szCs w:val="18"/>
                <w:lang w:eastAsia="es-MX"/>
              </w:rPr>
              <w:t>Expocomer</w:t>
            </w:r>
            <w:proofErr w:type="spellEnd"/>
            <w:r w:rsidRPr="00E05167">
              <w:rPr>
                <w:rFonts w:ascii="Barlow" w:eastAsia="Times New Roman" w:hAnsi="Barlow" w:cs="Arial"/>
                <w:color w:val="000000"/>
                <w:sz w:val="18"/>
                <w:szCs w:val="18"/>
                <w:lang w:eastAsia="es-MX"/>
              </w:rPr>
              <w:t xml:space="preserve"> SEFOET</w:t>
            </w:r>
          </w:p>
        </w:tc>
        <w:tc>
          <w:tcPr>
            <w:tcW w:w="0" w:type="auto"/>
            <w:tcBorders>
              <w:top w:val="nil"/>
              <w:left w:val="single" w:sz="4" w:space="0" w:color="auto"/>
              <w:bottom w:val="nil"/>
              <w:right w:val="nil"/>
            </w:tcBorders>
            <w:shd w:val="clear" w:color="auto" w:fill="auto"/>
            <w:noWrap/>
            <w:vAlign w:val="bottom"/>
            <w:hideMark/>
          </w:tcPr>
          <w:p w14:paraId="5D82DAE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vAlign w:val="bottom"/>
            <w:hideMark/>
          </w:tcPr>
          <w:p w14:paraId="00153C5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1,615,503.24 </w:t>
            </w:r>
          </w:p>
        </w:tc>
        <w:tc>
          <w:tcPr>
            <w:tcW w:w="0" w:type="auto"/>
            <w:tcBorders>
              <w:top w:val="nil"/>
              <w:left w:val="nil"/>
              <w:bottom w:val="nil"/>
              <w:right w:val="single" w:sz="4" w:space="0" w:color="auto"/>
            </w:tcBorders>
            <w:shd w:val="clear" w:color="auto" w:fill="auto"/>
            <w:noWrap/>
            <w:vAlign w:val="bottom"/>
            <w:hideMark/>
          </w:tcPr>
          <w:p w14:paraId="49B7CC3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1,615,503.24 </w:t>
            </w:r>
          </w:p>
        </w:tc>
        <w:tc>
          <w:tcPr>
            <w:tcW w:w="0" w:type="auto"/>
            <w:tcBorders>
              <w:top w:val="nil"/>
              <w:left w:val="nil"/>
              <w:bottom w:val="nil"/>
              <w:right w:val="nil"/>
            </w:tcBorders>
            <w:shd w:val="clear" w:color="auto" w:fill="auto"/>
            <w:noWrap/>
            <w:hideMark/>
          </w:tcPr>
          <w:p w14:paraId="2B21225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12EF6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B8AA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6A12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5C6F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2353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3694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7FD56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582BEC0" w14:textId="77777777" w:rsidTr="00D317E5">
        <w:trPr>
          <w:trHeight w:val="240"/>
        </w:trPr>
        <w:tc>
          <w:tcPr>
            <w:tcW w:w="0" w:type="auto"/>
            <w:tcBorders>
              <w:top w:val="nil"/>
              <w:left w:val="nil"/>
              <w:bottom w:val="nil"/>
              <w:right w:val="nil"/>
            </w:tcBorders>
            <w:shd w:val="clear" w:color="auto" w:fill="auto"/>
            <w:noWrap/>
            <w:hideMark/>
          </w:tcPr>
          <w:p w14:paraId="744E52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B338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7B25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687D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3B4DE58" w14:textId="77777777" w:rsidR="00D317E5" w:rsidRPr="00E05167" w:rsidRDefault="00D317E5" w:rsidP="00D317E5">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Proyectos DICE</w:t>
            </w:r>
          </w:p>
        </w:tc>
        <w:tc>
          <w:tcPr>
            <w:tcW w:w="0" w:type="auto"/>
            <w:tcBorders>
              <w:top w:val="nil"/>
              <w:left w:val="single" w:sz="4" w:space="0" w:color="auto"/>
              <w:bottom w:val="nil"/>
              <w:right w:val="nil"/>
            </w:tcBorders>
            <w:shd w:val="clear" w:color="auto" w:fill="auto"/>
            <w:noWrap/>
            <w:vAlign w:val="bottom"/>
            <w:hideMark/>
          </w:tcPr>
          <w:p w14:paraId="0CC2B49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vAlign w:val="bottom"/>
            <w:hideMark/>
          </w:tcPr>
          <w:p w14:paraId="24976FF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single" w:sz="4" w:space="0" w:color="auto"/>
            </w:tcBorders>
            <w:shd w:val="clear" w:color="auto" w:fill="auto"/>
            <w:noWrap/>
            <w:vAlign w:val="bottom"/>
            <w:hideMark/>
          </w:tcPr>
          <w:p w14:paraId="60AFC99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0.00 </w:t>
            </w:r>
          </w:p>
        </w:tc>
        <w:tc>
          <w:tcPr>
            <w:tcW w:w="0" w:type="auto"/>
            <w:tcBorders>
              <w:top w:val="nil"/>
              <w:left w:val="nil"/>
              <w:bottom w:val="nil"/>
              <w:right w:val="nil"/>
            </w:tcBorders>
            <w:shd w:val="clear" w:color="auto" w:fill="auto"/>
            <w:noWrap/>
            <w:hideMark/>
          </w:tcPr>
          <w:p w14:paraId="52D4DAA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AD41E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98FC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1B9B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24D3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C421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558C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F67F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DECA447" w14:textId="77777777" w:rsidTr="00D317E5">
        <w:trPr>
          <w:trHeight w:val="240"/>
        </w:trPr>
        <w:tc>
          <w:tcPr>
            <w:tcW w:w="0" w:type="auto"/>
            <w:tcBorders>
              <w:top w:val="nil"/>
              <w:left w:val="nil"/>
              <w:bottom w:val="nil"/>
              <w:right w:val="nil"/>
            </w:tcBorders>
            <w:shd w:val="clear" w:color="auto" w:fill="auto"/>
            <w:noWrap/>
            <w:hideMark/>
          </w:tcPr>
          <w:p w14:paraId="33DCC3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3BB0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EAB8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A1E9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890B6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dotted" w:sz="4" w:space="0" w:color="auto"/>
              <w:left w:val="nil"/>
              <w:bottom w:val="dotted" w:sz="4" w:space="0" w:color="auto"/>
              <w:right w:val="nil"/>
            </w:tcBorders>
            <w:shd w:val="clear" w:color="auto" w:fill="auto"/>
            <w:noWrap/>
            <w:vAlign w:val="bottom"/>
            <w:hideMark/>
          </w:tcPr>
          <w:p w14:paraId="52AE7C1E"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 xml:space="preserve">103,350.00 </w:t>
            </w:r>
          </w:p>
        </w:tc>
        <w:tc>
          <w:tcPr>
            <w:tcW w:w="0" w:type="auto"/>
            <w:tcBorders>
              <w:top w:val="dotted" w:sz="4" w:space="0" w:color="auto"/>
              <w:left w:val="nil"/>
              <w:bottom w:val="dotted" w:sz="4" w:space="0" w:color="auto"/>
              <w:right w:val="nil"/>
            </w:tcBorders>
            <w:shd w:val="clear" w:color="auto" w:fill="auto"/>
            <w:noWrap/>
            <w:vAlign w:val="bottom"/>
            <w:hideMark/>
          </w:tcPr>
          <w:p w14:paraId="0ADC6411"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w:t>
            </w:r>
          </w:p>
        </w:tc>
        <w:tc>
          <w:tcPr>
            <w:tcW w:w="0" w:type="auto"/>
            <w:tcBorders>
              <w:top w:val="dotted" w:sz="4" w:space="0" w:color="auto"/>
              <w:left w:val="nil"/>
              <w:bottom w:val="dotted" w:sz="4" w:space="0" w:color="auto"/>
              <w:right w:val="nil"/>
            </w:tcBorders>
            <w:shd w:val="clear" w:color="auto" w:fill="auto"/>
            <w:noWrap/>
            <w:vAlign w:val="bottom"/>
            <w:hideMark/>
          </w:tcPr>
          <w:p w14:paraId="43F7997F"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r w:rsidRPr="00E05167">
              <w:rPr>
                <w:rFonts w:ascii="Barlow" w:eastAsia="Times New Roman" w:hAnsi="Barlow" w:cs="Arial"/>
                <w:b/>
                <w:bCs/>
                <w:i/>
                <w:iCs/>
                <w:color w:val="000000"/>
                <w:sz w:val="18"/>
                <w:szCs w:val="18"/>
                <w:lang w:eastAsia="es-MX"/>
              </w:rPr>
              <w:t>#######</w:t>
            </w:r>
          </w:p>
        </w:tc>
        <w:tc>
          <w:tcPr>
            <w:tcW w:w="0" w:type="auto"/>
            <w:tcBorders>
              <w:top w:val="nil"/>
              <w:left w:val="nil"/>
              <w:bottom w:val="nil"/>
              <w:right w:val="nil"/>
            </w:tcBorders>
            <w:shd w:val="clear" w:color="auto" w:fill="auto"/>
            <w:noWrap/>
            <w:hideMark/>
          </w:tcPr>
          <w:p w14:paraId="0CC87541" w14:textId="77777777" w:rsidR="00D317E5" w:rsidRPr="00E05167" w:rsidRDefault="00D317E5" w:rsidP="00D317E5">
            <w:pPr>
              <w:spacing w:after="0" w:line="240" w:lineRule="auto"/>
              <w:rPr>
                <w:rFonts w:ascii="Barlow" w:eastAsia="Times New Roman" w:hAnsi="Barlow" w:cs="Arial"/>
                <w:b/>
                <w:bCs/>
                <w:i/>
                <w:iCs/>
                <w:color w:val="000000"/>
                <w:sz w:val="18"/>
                <w:szCs w:val="18"/>
                <w:lang w:eastAsia="es-MX"/>
              </w:rPr>
            </w:pPr>
          </w:p>
        </w:tc>
        <w:tc>
          <w:tcPr>
            <w:tcW w:w="0" w:type="auto"/>
            <w:tcBorders>
              <w:top w:val="nil"/>
              <w:left w:val="nil"/>
              <w:bottom w:val="nil"/>
              <w:right w:val="nil"/>
            </w:tcBorders>
            <w:shd w:val="clear" w:color="auto" w:fill="auto"/>
            <w:noWrap/>
            <w:hideMark/>
          </w:tcPr>
          <w:p w14:paraId="014709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4305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3DA9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A8B8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C6EB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4F01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5F6F3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23F4335" w14:textId="77777777" w:rsidTr="00D317E5">
        <w:trPr>
          <w:trHeight w:val="240"/>
        </w:trPr>
        <w:tc>
          <w:tcPr>
            <w:tcW w:w="0" w:type="auto"/>
            <w:tcBorders>
              <w:top w:val="nil"/>
              <w:left w:val="nil"/>
              <w:bottom w:val="nil"/>
              <w:right w:val="nil"/>
            </w:tcBorders>
            <w:shd w:val="clear" w:color="auto" w:fill="auto"/>
            <w:noWrap/>
            <w:hideMark/>
          </w:tcPr>
          <w:p w14:paraId="6A6714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80E1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4479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EC1A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3CF53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single" w:sz="4" w:space="0" w:color="auto"/>
              <w:bottom w:val="nil"/>
              <w:right w:val="nil"/>
            </w:tcBorders>
            <w:shd w:val="clear" w:color="auto" w:fill="auto"/>
            <w:noWrap/>
            <w:vAlign w:val="bottom"/>
            <w:hideMark/>
          </w:tcPr>
          <w:p w14:paraId="13D165B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tcBorders>
              <w:top w:val="nil"/>
              <w:left w:val="nil"/>
              <w:bottom w:val="nil"/>
              <w:right w:val="nil"/>
            </w:tcBorders>
            <w:shd w:val="clear" w:color="auto" w:fill="auto"/>
            <w:noWrap/>
            <w:vAlign w:val="bottom"/>
            <w:hideMark/>
          </w:tcPr>
          <w:p w14:paraId="6337A67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single" w:sz="4" w:space="0" w:color="auto"/>
            </w:tcBorders>
            <w:shd w:val="clear" w:color="auto" w:fill="auto"/>
            <w:noWrap/>
            <w:vAlign w:val="bottom"/>
            <w:hideMark/>
          </w:tcPr>
          <w:p w14:paraId="68FA420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tcBorders>
              <w:top w:val="nil"/>
              <w:left w:val="nil"/>
              <w:bottom w:val="nil"/>
              <w:right w:val="nil"/>
            </w:tcBorders>
            <w:shd w:val="clear" w:color="auto" w:fill="auto"/>
            <w:noWrap/>
            <w:hideMark/>
          </w:tcPr>
          <w:p w14:paraId="63C2F63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96D15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DB77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8423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60E8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CACC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2659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B3242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C0750B1" w14:textId="77777777" w:rsidTr="00D317E5">
        <w:trPr>
          <w:trHeight w:val="255"/>
        </w:trPr>
        <w:tc>
          <w:tcPr>
            <w:tcW w:w="0" w:type="auto"/>
            <w:tcBorders>
              <w:top w:val="nil"/>
              <w:left w:val="nil"/>
              <w:bottom w:val="nil"/>
              <w:right w:val="nil"/>
            </w:tcBorders>
            <w:shd w:val="clear" w:color="auto" w:fill="auto"/>
            <w:noWrap/>
            <w:hideMark/>
          </w:tcPr>
          <w:p w14:paraId="00024D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6E99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F5EF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FA2E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DC38C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single" w:sz="4" w:space="0" w:color="auto"/>
              <w:left w:val="nil"/>
              <w:bottom w:val="double" w:sz="6" w:space="0" w:color="auto"/>
              <w:right w:val="nil"/>
            </w:tcBorders>
            <w:shd w:val="clear" w:color="auto" w:fill="auto"/>
            <w:noWrap/>
            <w:vAlign w:val="bottom"/>
            <w:hideMark/>
          </w:tcPr>
          <w:p w14:paraId="41FF01F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389,350.00 </w:t>
            </w:r>
          </w:p>
        </w:tc>
        <w:tc>
          <w:tcPr>
            <w:tcW w:w="0" w:type="auto"/>
            <w:tcBorders>
              <w:top w:val="single" w:sz="4" w:space="0" w:color="auto"/>
              <w:left w:val="nil"/>
              <w:bottom w:val="double" w:sz="6" w:space="0" w:color="auto"/>
              <w:right w:val="nil"/>
            </w:tcBorders>
            <w:shd w:val="clear" w:color="auto" w:fill="auto"/>
            <w:noWrap/>
            <w:vAlign w:val="bottom"/>
            <w:hideMark/>
          </w:tcPr>
          <w:p w14:paraId="6EFAAC0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2,061,955.68 </w:t>
            </w:r>
          </w:p>
        </w:tc>
        <w:tc>
          <w:tcPr>
            <w:tcW w:w="0" w:type="auto"/>
            <w:tcBorders>
              <w:top w:val="single" w:sz="4" w:space="0" w:color="auto"/>
              <w:left w:val="nil"/>
              <w:bottom w:val="double" w:sz="6" w:space="0" w:color="auto"/>
              <w:right w:val="nil"/>
            </w:tcBorders>
            <w:shd w:val="clear" w:color="auto" w:fill="auto"/>
            <w:noWrap/>
            <w:vAlign w:val="bottom"/>
            <w:hideMark/>
          </w:tcPr>
          <w:p w14:paraId="21A77AB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p>
        </w:tc>
        <w:tc>
          <w:tcPr>
            <w:tcW w:w="0" w:type="auto"/>
            <w:tcBorders>
              <w:top w:val="nil"/>
              <w:left w:val="nil"/>
              <w:bottom w:val="nil"/>
              <w:right w:val="nil"/>
            </w:tcBorders>
            <w:shd w:val="clear" w:color="auto" w:fill="auto"/>
            <w:noWrap/>
            <w:hideMark/>
          </w:tcPr>
          <w:p w14:paraId="311A9777"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4318E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3FBE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6B4E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A0BA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2845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0476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2532D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8AC414C" w14:textId="77777777" w:rsidTr="00D317E5">
        <w:trPr>
          <w:trHeight w:val="255"/>
        </w:trPr>
        <w:tc>
          <w:tcPr>
            <w:tcW w:w="0" w:type="auto"/>
            <w:tcBorders>
              <w:top w:val="nil"/>
              <w:left w:val="nil"/>
              <w:bottom w:val="nil"/>
              <w:right w:val="nil"/>
            </w:tcBorders>
            <w:shd w:val="clear" w:color="auto" w:fill="auto"/>
            <w:noWrap/>
            <w:hideMark/>
          </w:tcPr>
          <w:p w14:paraId="5FAF61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34C0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C446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DC84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C6C5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8176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B99D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CFBD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A8EF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E950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B39E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D00F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F87B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B940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EB38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D7D8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563A515" w14:textId="77777777" w:rsidTr="00D317E5">
        <w:trPr>
          <w:trHeight w:val="240"/>
        </w:trPr>
        <w:tc>
          <w:tcPr>
            <w:tcW w:w="0" w:type="auto"/>
            <w:tcBorders>
              <w:top w:val="nil"/>
              <w:left w:val="nil"/>
              <w:bottom w:val="nil"/>
              <w:right w:val="nil"/>
            </w:tcBorders>
            <w:shd w:val="clear" w:color="auto" w:fill="auto"/>
            <w:noWrap/>
            <w:hideMark/>
          </w:tcPr>
          <w:p w14:paraId="2351BCDB"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V)   </w:t>
            </w:r>
          </w:p>
        </w:tc>
        <w:tc>
          <w:tcPr>
            <w:tcW w:w="0" w:type="auto"/>
            <w:gridSpan w:val="10"/>
            <w:tcBorders>
              <w:top w:val="nil"/>
              <w:left w:val="nil"/>
              <w:bottom w:val="nil"/>
              <w:right w:val="nil"/>
            </w:tcBorders>
            <w:shd w:val="clear" w:color="auto" w:fill="auto"/>
            <w:noWrap/>
            <w:hideMark/>
          </w:tcPr>
          <w:p w14:paraId="11C6D289" w14:textId="46EBE83C"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 xml:space="preserve">NOTAS AL ESTADO </w:t>
            </w:r>
            <w:r w:rsidR="00982A34" w:rsidRPr="00E05167">
              <w:rPr>
                <w:rFonts w:ascii="Barlow" w:eastAsia="Times New Roman" w:hAnsi="Barlow" w:cs="Arial"/>
                <w:b/>
                <w:bCs/>
                <w:color w:val="000000"/>
                <w:sz w:val="18"/>
                <w:szCs w:val="18"/>
                <w:lang w:eastAsia="es-MX"/>
              </w:rPr>
              <w:t>ANALÍTICO</w:t>
            </w:r>
            <w:r w:rsidRPr="00E05167">
              <w:rPr>
                <w:rFonts w:ascii="Barlow" w:eastAsia="Times New Roman" w:hAnsi="Barlow" w:cs="Arial"/>
                <w:b/>
                <w:bCs/>
                <w:color w:val="000000"/>
                <w:sz w:val="18"/>
                <w:szCs w:val="18"/>
                <w:lang w:eastAsia="es-MX"/>
              </w:rPr>
              <w:t xml:space="preserve"> DEL EJERCICIO DEL PRESUPUESTO DE EGRESOS (PRESUPUESTAL)</w:t>
            </w:r>
          </w:p>
        </w:tc>
        <w:tc>
          <w:tcPr>
            <w:tcW w:w="0" w:type="auto"/>
            <w:tcBorders>
              <w:top w:val="nil"/>
              <w:left w:val="nil"/>
              <w:bottom w:val="nil"/>
              <w:right w:val="nil"/>
            </w:tcBorders>
            <w:shd w:val="clear" w:color="auto" w:fill="auto"/>
            <w:noWrap/>
            <w:hideMark/>
          </w:tcPr>
          <w:p w14:paraId="1387955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37997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BF9C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F069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90950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B052005" w14:textId="77777777" w:rsidTr="00D317E5">
        <w:trPr>
          <w:trHeight w:val="240"/>
        </w:trPr>
        <w:tc>
          <w:tcPr>
            <w:tcW w:w="0" w:type="auto"/>
            <w:tcBorders>
              <w:top w:val="nil"/>
              <w:left w:val="nil"/>
              <w:bottom w:val="nil"/>
              <w:right w:val="nil"/>
            </w:tcBorders>
            <w:shd w:val="clear" w:color="auto" w:fill="auto"/>
            <w:noWrap/>
            <w:hideMark/>
          </w:tcPr>
          <w:p w14:paraId="6AC106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2317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3F8E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5BC9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503F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994A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C58529"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92271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F3B7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C2C2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B5DC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D411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A9EE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2F91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F9FF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2D185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2A0036" w14:textId="77777777" w:rsidTr="00D317E5">
        <w:trPr>
          <w:trHeight w:val="240"/>
        </w:trPr>
        <w:tc>
          <w:tcPr>
            <w:tcW w:w="0" w:type="auto"/>
            <w:gridSpan w:val="7"/>
            <w:tcBorders>
              <w:top w:val="nil"/>
              <w:left w:val="nil"/>
              <w:bottom w:val="nil"/>
              <w:right w:val="nil"/>
            </w:tcBorders>
            <w:shd w:val="clear" w:color="auto" w:fill="auto"/>
            <w:noWrap/>
            <w:hideMark/>
          </w:tcPr>
          <w:p w14:paraId="2EAA30A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Ampliación Presupuestal para el Programa de Créditos Microyuc.</w:t>
            </w:r>
          </w:p>
        </w:tc>
        <w:tc>
          <w:tcPr>
            <w:tcW w:w="0" w:type="auto"/>
            <w:tcBorders>
              <w:top w:val="nil"/>
              <w:left w:val="nil"/>
              <w:bottom w:val="nil"/>
              <w:right w:val="nil"/>
            </w:tcBorders>
            <w:shd w:val="clear" w:color="auto" w:fill="auto"/>
            <w:noWrap/>
            <w:hideMark/>
          </w:tcPr>
          <w:p w14:paraId="5219C339"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416336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3E03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1B04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8B58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D917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58B1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9DEF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8EECC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257FB39" w14:textId="77777777" w:rsidTr="00D317E5">
        <w:trPr>
          <w:trHeight w:val="240"/>
        </w:trPr>
        <w:tc>
          <w:tcPr>
            <w:tcW w:w="0" w:type="auto"/>
            <w:tcBorders>
              <w:top w:val="nil"/>
              <w:left w:val="nil"/>
              <w:bottom w:val="nil"/>
              <w:right w:val="nil"/>
            </w:tcBorders>
            <w:shd w:val="clear" w:color="auto" w:fill="auto"/>
            <w:noWrap/>
            <w:hideMark/>
          </w:tcPr>
          <w:p w14:paraId="4256D9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val="restart"/>
            <w:tcBorders>
              <w:top w:val="nil"/>
              <w:left w:val="nil"/>
              <w:bottom w:val="nil"/>
              <w:right w:val="nil"/>
            </w:tcBorders>
            <w:shd w:val="clear" w:color="auto" w:fill="auto"/>
            <w:hideMark/>
          </w:tcPr>
          <w:p w14:paraId="18F34FC9" w14:textId="4E937502"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Dando continuidad a la operación del Programa Microyuc, en reglas de operación se </w:t>
            </w:r>
            <w:r w:rsidR="00982A34" w:rsidRPr="00E05167">
              <w:rPr>
                <w:rFonts w:ascii="Barlow" w:eastAsia="Times New Roman" w:hAnsi="Barlow" w:cs="Arial"/>
                <w:color w:val="000000"/>
                <w:sz w:val="18"/>
                <w:szCs w:val="18"/>
                <w:lang w:eastAsia="es-MX"/>
              </w:rPr>
              <w:t>contempló</w:t>
            </w:r>
            <w:r w:rsidRPr="00E05167">
              <w:rPr>
                <w:rFonts w:ascii="Barlow" w:eastAsia="Times New Roman" w:hAnsi="Barlow" w:cs="Arial"/>
                <w:color w:val="000000"/>
                <w:sz w:val="18"/>
                <w:szCs w:val="18"/>
                <w:lang w:eastAsia="es-MX"/>
              </w:rPr>
              <w:t xml:space="preserve"> que de la recuperación de la cartera de Créditos </w:t>
            </w:r>
            <w:r w:rsidR="00982A34" w:rsidRPr="00E05167">
              <w:rPr>
                <w:rFonts w:ascii="Barlow" w:eastAsia="Times New Roman" w:hAnsi="Barlow" w:cs="Arial"/>
                <w:color w:val="000000"/>
                <w:sz w:val="18"/>
                <w:szCs w:val="18"/>
                <w:lang w:eastAsia="es-MX"/>
              </w:rPr>
              <w:t>otorgados</w:t>
            </w:r>
            <w:r w:rsidRPr="00E05167">
              <w:rPr>
                <w:rFonts w:ascii="Barlow" w:eastAsia="Times New Roman" w:hAnsi="Barlow" w:cs="Arial"/>
                <w:color w:val="000000"/>
                <w:sz w:val="18"/>
                <w:szCs w:val="18"/>
                <w:lang w:eastAsia="es-MX"/>
              </w:rPr>
              <w:t xml:space="preserve"> se pueden destinar para el </w:t>
            </w:r>
            <w:r w:rsidR="00982A34" w:rsidRPr="00E05167">
              <w:rPr>
                <w:rFonts w:ascii="Barlow" w:eastAsia="Times New Roman" w:hAnsi="Barlow" w:cs="Arial"/>
                <w:color w:val="000000"/>
                <w:sz w:val="18"/>
                <w:szCs w:val="18"/>
                <w:lang w:eastAsia="es-MX"/>
              </w:rPr>
              <w:t>otorgamiento</w:t>
            </w:r>
            <w:r w:rsidRPr="00E05167">
              <w:rPr>
                <w:rFonts w:ascii="Barlow" w:eastAsia="Times New Roman" w:hAnsi="Barlow" w:cs="Arial"/>
                <w:color w:val="000000"/>
                <w:sz w:val="18"/>
                <w:szCs w:val="18"/>
                <w:lang w:eastAsia="es-MX"/>
              </w:rPr>
              <w:t xml:space="preserve"> de nuevos Créditos, por lo que, en el período que se reporta del ejercicio 2023 se utilizó la siguiente cantidad para el nuevo otorgamiento de Créditos Microyuc Emprendedores. </w:t>
            </w:r>
          </w:p>
        </w:tc>
        <w:tc>
          <w:tcPr>
            <w:tcW w:w="0" w:type="auto"/>
            <w:vAlign w:val="center"/>
            <w:hideMark/>
          </w:tcPr>
          <w:p w14:paraId="4948A1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94D197A" w14:textId="77777777" w:rsidTr="00D317E5">
        <w:trPr>
          <w:trHeight w:val="240"/>
        </w:trPr>
        <w:tc>
          <w:tcPr>
            <w:tcW w:w="0" w:type="auto"/>
            <w:tcBorders>
              <w:top w:val="nil"/>
              <w:left w:val="nil"/>
              <w:bottom w:val="nil"/>
              <w:right w:val="nil"/>
            </w:tcBorders>
            <w:shd w:val="clear" w:color="auto" w:fill="auto"/>
            <w:noWrap/>
            <w:hideMark/>
          </w:tcPr>
          <w:p w14:paraId="044D585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gridSpan w:val="14"/>
            <w:vMerge/>
            <w:tcBorders>
              <w:top w:val="nil"/>
              <w:left w:val="nil"/>
              <w:bottom w:val="nil"/>
              <w:right w:val="nil"/>
            </w:tcBorders>
            <w:vAlign w:val="center"/>
            <w:hideMark/>
          </w:tcPr>
          <w:p w14:paraId="264359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00D513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E1AC7A2" w14:textId="77777777" w:rsidTr="00D317E5">
        <w:trPr>
          <w:trHeight w:val="240"/>
        </w:trPr>
        <w:tc>
          <w:tcPr>
            <w:tcW w:w="0" w:type="auto"/>
            <w:tcBorders>
              <w:top w:val="nil"/>
              <w:left w:val="nil"/>
              <w:bottom w:val="nil"/>
              <w:right w:val="nil"/>
            </w:tcBorders>
            <w:shd w:val="clear" w:color="auto" w:fill="auto"/>
            <w:noWrap/>
            <w:hideMark/>
          </w:tcPr>
          <w:p w14:paraId="6DD705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vMerge/>
            <w:tcBorders>
              <w:top w:val="nil"/>
              <w:left w:val="nil"/>
              <w:bottom w:val="nil"/>
              <w:right w:val="nil"/>
            </w:tcBorders>
            <w:vAlign w:val="center"/>
            <w:hideMark/>
          </w:tcPr>
          <w:p w14:paraId="6D01627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vAlign w:val="center"/>
            <w:hideMark/>
          </w:tcPr>
          <w:p w14:paraId="692C28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6E64A2A" w14:textId="77777777" w:rsidTr="00D317E5">
        <w:trPr>
          <w:trHeight w:val="240"/>
        </w:trPr>
        <w:tc>
          <w:tcPr>
            <w:tcW w:w="0" w:type="auto"/>
            <w:tcBorders>
              <w:top w:val="nil"/>
              <w:left w:val="nil"/>
              <w:bottom w:val="nil"/>
              <w:right w:val="nil"/>
            </w:tcBorders>
            <w:shd w:val="clear" w:color="auto" w:fill="auto"/>
            <w:noWrap/>
            <w:hideMark/>
          </w:tcPr>
          <w:p w14:paraId="44698B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265F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2A3A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2405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E25A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B9A2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9FC8A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E2BA23"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0BC5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9FED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5541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AF12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732C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8F8A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BB0A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8A6F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A017B7C" w14:textId="77777777" w:rsidTr="00D317E5">
        <w:trPr>
          <w:trHeight w:val="240"/>
        </w:trPr>
        <w:tc>
          <w:tcPr>
            <w:tcW w:w="0" w:type="auto"/>
            <w:tcBorders>
              <w:top w:val="nil"/>
              <w:left w:val="nil"/>
              <w:bottom w:val="nil"/>
              <w:right w:val="nil"/>
            </w:tcBorders>
            <w:shd w:val="clear" w:color="auto" w:fill="auto"/>
            <w:noWrap/>
            <w:hideMark/>
          </w:tcPr>
          <w:p w14:paraId="5BB814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14:paraId="3FEC251F"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Autorización</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6158F75E"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Monto</w:t>
            </w:r>
          </w:p>
        </w:tc>
        <w:tc>
          <w:tcPr>
            <w:tcW w:w="0" w:type="auto"/>
            <w:tcBorders>
              <w:top w:val="nil"/>
              <w:left w:val="nil"/>
              <w:bottom w:val="nil"/>
              <w:right w:val="nil"/>
            </w:tcBorders>
            <w:shd w:val="clear" w:color="auto" w:fill="auto"/>
            <w:noWrap/>
            <w:hideMark/>
          </w:tcPr>
          <w:p w14:paraId="2D16BA93"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C0062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D69F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BC64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70AF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F669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446B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BCCC7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1AEBFDE" w14:textId="77777777" w:rsidTr="00DF42C6">
        <w:trPr>
          <w:trHeight w:val="240"/>
        </w:trPr>
        <w:tc>
          <w:tcPr>
            <w:tcW w:w="0" w:type="auto"/>
            <w:tcBorders>
              <w:top w:val="nil"/>
              <w:left w:val="nil"/>
              <w:bottom w:val="nil"/>
              <w:right w:val="nil"/>
            </w:tcBorders>
            <w:shd w:val="clear" w:color="auto" w:fill="auto"/>
            <w:noWrap/>
            <w:hideMark/>
          </w:tcPr>
          <w:p w14:paraId="35EB2D19"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single" w:sz="4" w:space="0" w:color="auto"/>
              <w:bottom w:val="single" w:sz="4" w:space="0" w:color="auto"/>
              <w:right w:val="single" w:sz="4" w:space="0" w:color="auto"/>
            </w:tcBorders>
            <w:shd w:val="clear" w:color="auto" w:fill="auto"/>
            <w:noWrap/>
            <w:hideMark/>
          </w:tcPr>
          <w:p w14:paraId="4E5D421C" w14:textId="41E18F73" w:rsidR="00982A34" w:rsidRPr="00E05167" w:rsidRDefault="00982A34"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Programa de Créditos Microyuc Emprendedores</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6ABE0C9A" w14:textId="0548F391" w:rsidR="00982A34" w:rsidRPr="00E05167" w:rsidRDefault="00982A34" w:rsidP="00D317E5">
            <w:pPr>
              <w:spacing w:after="0" w:line="240" w:lineRule="auto"/>
              <w:jc w:val="center"/>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1,481,135.00 </w:t>
            </w:r>
          </w:p>
        </w:tc>
        <w:tc>
          <w:tcPr>
            <w:tcW w:w="0" w:type="auto"/>
            <w:tcBorders>
              <w:top w:val="nil"/>
              <w:left w:val="nil"/>
              <w:bottom w:val="nil"/>
              <w:right w:val="nil"/>
            </w:tcBorders>
            <w:shd w:val="clear" w:color="auto" w:fill="auto"/>
            <w:noWrap/>
            <w:hideMark/>
          </w:tcPr>
          <w:p w14:paraId="17F66762" w14:textId="77777777" w:rsidR="00982A34" w:rsidRPr="00E05167" w:rsidRDefault="00982A34"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62E8E29B"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4A4381"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0C749F"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E2B98C"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F51C21"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4509F7" w14:textId="77777777" w:rsidR="00982A34" w:rsidRPr="00E05167" w:rsidRDefault="00982A34"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9BF264" w14:textId="77777777" w:rsidR="00982A34" w:rsidRPr="00E05167" w:rsidRDefault="00982A34" w:rsidP="00D317E5">
            <w:pPr>
              <w:spacing w:after="0" w:line="240" w:lineRule="auto"/>
              <w:rPr>
                <w:rFonts w:ascii="Barlow" w:eastAsia="Times New Roman" w:hAnsi="Barlow" w:cs="Times New Roman"/>
                <w:sz w:val="18"/>
                <w:szCs w:val="18"/>
                <w:lang w:eastAsia="es-MX"/>
              </w:rPr>
            </w:pPr>
          </w:p>
        </w:tc>
      </w:tr>
      <w:tr w:rsidR="00982A34" w:rsidRPr="00E05167" w14:paraId="25AFE09A" w14:textId="77777777" w:rsidTr="00D317E5">
        <w:trPr>
          <w:trHeight w:val="240"/>
        </w:trPr>
        <w:tc>
          <w:tcPr>
            <w:tcW w:w="0" w:type="auto"/>
            <w:tcBorders>
              <w:top w:val="nil"/>
              <w:left w:val="nil"/>
              <w:bottom w:val="nil"/>
              <w:right w:val="nil"/>
            </w:tcBorders>
            <w:shd w:val="clear" w:color="auto" w:fill="auto"/>
            <w:noWrap/>
            <w:hideMark/>
          </w:tcPr>
          <w:p w14:paraId="380383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E486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F85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AD21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E465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0ABB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D482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9550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357F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7389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6CD5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3F9A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0D7A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28B2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4CA0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1B8B2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E48A05" w14:textId="77777777" w:rsidTr="00D317E5">
        <w:trPr>
          <w:trHeight w:val="240"/>
        </w:trPr>
        <w:tc>
          <w:tcPr>
            <w:tcW w:w="0" w:type="auto"/>
            <w:gridSpan w:val="10"/>
            <w:tcBorders>
              <w:top w:val="nil"/>
              <w:left w:val="nil"/>
              <w:bottom w:val="nil"/>
              <w:right w:val="nil"/>
            </w:tcBorders>
            <w:shd w:val="clear" w:color="auto" w:fill="auto"/>
            <w:noWrap/>
            <w:hideMark/>
          </w:tcPr>
          <w:p w14:paraId="67483908" w14:textId="65718691" w:rsidR="00D317E5" w:rsidRPr="00E05167" w:rsidRDefault="00982A34"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Ampliación</w:t>
            </w:r>
            <w:r w:rsidR="00D317E5" w:rsidRPr="00E05167">
              <w:rPr>
                <w:rFonts w:ascii="Barlow" w:eastAsia="Times New Roman" w:hAnsi="Barlow" w:cs="Arial"/>
                <w:b/>
                <w:bCs/>
                <w:sz w:val="18"/>
                <w:szCs w:val="18"/>
                <w:lang w:eastAsia="es-MX"/>
              </w:rPr>
              <w:t xml:space="preserve"> del presupuesto de egresos por </w:t>
            </w:r>
            <w:r w:rsidRPr="00E05167">
              <w:rPr>
                <w:rFonts w:ascii="Barlow" w:eastAsia="Times New Roman" w:hAnsi="Barlow" w:cs="Arial"/>
                <w:b/>
                <w:bCs/>
                <w:sz w:val="18"/>
                <w:szCs w:val="18"/>
                <w:lang w:eastAsia="es-MX"/>
              </w:rPr>
              <w:t>remanente</w:t>
            </w:r>
            <w:r w:rsidR="00D317E5" w:rsidRPr="00E05167">
              <w:rPr>
                <w:rFonts w:ascii="Barlow" w:eastAsia="Times New Roman" w:hAnsi="Barlow" w:cs="Arial"/>
                <w:b/>
                <w:bCs/>
                <w:sz w:val="18"/>
                <w:szCs w:val="18"/>
                <w:lang w:eastAsia="es-MX"/>
              </w:rPr>
              <w:t xml:space="preserve"> en los recursos autogenerados 2022</w:t>
            </w:r>
          </w:p>
        </w:tc>
        <w:tc>
          <w:tcPr>
            <w:tcW w:w="0" w:type="auto"/>
            <w:tcBorders>
              <w:top w:val="nil"/>
              <w:left w:val="nil"/>
              <w:bottom w:val="nil"/>
              <w:right w:val="nil"/>
            </w:tcBorders>
            <w:shd w:val="clear" w:color="auto" w:fill="auto"/>
            <w:noWrap/>
            <w:hideMark/>
          </w:tcPr>
          <w:p w14:paraId="58C0C484"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763FE9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E4FC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C2D3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4B35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83E16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53DBE4" w14:textId="77777777" w:rsidTr="00D317E5">
        <w:trPr>
          <w:trHeight w:val="240"/>
        </w:trPr>
        <w:tc>
          <w:tcPr>
            <w:tcW w:w="0" w:type="auto"/>
            <w:tcBorders>
              <w:top w:val="nil"/>
              <w:left w:val="nil"/>
              <w:bottom w:val="nil"/>
              <w:right w:val="nil"/>
            </w:tcBorders>
            <w:shd w:val="clear" w:color="auto" w:fill="auto"/>
            <w:noWrap/>
            <w:hideMark/>
          </w:tcPr>
          <w:p w14:paraId="7A8FAF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hideMark/>
          </w:tcPr>
          <w:p w14:paraId="755E81E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Autorización</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45A964FD"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Monto</w:t>
            </w:r>
          </w:p>
        </w:tc>
        <w:tc>
          <w:tcPr>
            <w:tcW w:w="0" w:type="auto"/>
            <w:tcBorders>
              <w:top w:val="nil"/>
              <w:left w:val="nil"/>
              <w:bottom w:val="nil"/>
              <w:right w:val="nil"/>
            </w:tcBorders>
            <w:shd w:val="clear" w:color="auto" w:fill="auto"/>
            <w:noWrap/>
            <w:hideMark/>
          </w:tcPr>
          <w:p w14:paraId="0E940612"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FB990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FA54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85C2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8367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2143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3435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CF6F6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D3F84F" w14:textId="77777777" w:rsidTr="00D317E5">
        <w:trPr>
          <w:trHeight w:val="240"/>
        </w:trPr>
        <w:tc>
          <w:tcPr>
            <w:tcW w:w="0" w:type="auto"/>
            <w:tcBorders>
              <w:top w:val="nil"/>
              <w:left w:val="nil"/>
              <w:bottom w:val="nil"/>
              <w:right w:val="nil"/>
            </w:tcBorders>
            <w:shd w:val="clear" w:color="auto" w:fill="auto"/>
            <w:noWrap/>
            <w:hideMark/>
          </w:tcPr>
          <w:p w14:paraId="41276D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14:paraId="20963B2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Remanentes del ejercicio 2022 por Ingresos Autogenerados</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3E678B3A" w14:textId="77777777" w:rsidR="00D317E5" w:rsidRPr="00E05167" w:rsidRDefault="00D317E5" w:rsidP="00982A34">
            <w:pPr>
              <w:spacing w:after="0" w:line="240" w:lineRule="auto"/>
              <w:jc w:val="right"/>
              <w:rPr>
                <w:rFonts w:ascii="Barlow" w:eastAsia="Times New Roman" w:hAnsi="Barlow" w:cs="Arial"/>
                <w:sz w:val="18"/>
                <w:szCs w:val="18"/>
                <w:lang w:eastAsia="es-MX"/>
              </w:rPr>
            </w:pPr>
            <w:r w:rsidRPr="00E05167">
              <w:rPr>
                <w:rFonts w:ascii="Barlow" w:eastAsia="Times New Roman" w:hAnsi="Barlow" w:cs="Arial"/>
                <w:sz w:val="18"/>
                <w:szCs w:val="18"/>
                <w:lang w:eastAsia="es-MX"/>
              </w:rPr>
              <w:t xml:space="preserve">                    909,301.00 </w:t>
            </w:r>
          </w:p>
        </w:tc>
        <w:tc>
          <w:tcPr>
            <w:tcW w:w="0" w:type="auto"/>
            <w:tcBorders>
              <w:top w:val="nil"/>
              <w:left w:val="nil"/>
              <w:bottom w:val="nil"/>
              <w:right w:val="nil"/>
            </w:tcBorders>
            <w:shd w:val="clear" w:color="auto" w:fill="auto"/>
            <w:noWrap/>
            <w:hideMark/>
          </w:tcPr>
          <w:p w14:paraId="2554FDEC" w14:textId="77777777" w:rsidR="00D317E5" w:rsidRPr="00E05167" w:rsidRDefault="00D317E5" w:rsidP="00D317E5">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489E16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BF2B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ED54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D789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D16C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4337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3ACD0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8D159B6" w14:textId="77777777" w:rsidTr="00D317E5">
        <w:trPr>
          <w:trHeight w:val="240"/>
        </w:trPr>
        <w:tc>
          <w:tcPr>
            <w:tcW w:w="0" w:type="auto"/>
            <w:tcBorders>
              <w:top w:val="nil"/>
              <w:left w:val="nil"/>
              <w:bottom w:val="nil"/>
              <w:right w:val="nil"/>
            </w:tcBorders>
            <w:shd w:val="clear" w:color="auto" w:fill="auto"/>
            <w:noWrap/>
            <w:hideMark/>
          </w:tcPr>
          <w:p w14:paraId="39E9B7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2CE5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6A2A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E437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3FE5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621B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BF9A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875B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BF63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68F5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AF70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88F0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6FE2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614A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7AD2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D8F2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6FD28D" w14:textId="77777777" w:rsidTr="00D317E5">
        <w:trPr>
          <w:trHeight w:val="240"/>
        </w:trPr>
        <w:tc>
          <w:tcPr>
            <w:tcW w:w="0" w:type="auto"/>
            <w:gridSpan w:val="15"/>
            <w:tcBorders>
              <w:top w:val="nil"/>
              <w:left w:val="nil"/>
              <w:bottom w:val="nil"/>
              <w:right w:val="nil"/>
            </w:tcBorders>
            <w:shd w:val="clear" w:color="auto" w:fill="auto"/>
            <w:noWrap/>
            <w:hideMark/>
          </w:tcPr>
          <w:p w14:paraId="226B6F44"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b) NOTAS DE MEMORIA (CUENTAS DE ORDEN)</w:t>
            </w:r>
          </w:p>
        </w:tc>
        <w:tc>
          <w:tcPr>
            <w:tcW w:w="0" w:type="auto"/>
            <w:vAlign w:val="center"/>
            <w:hideMark/>
          </w:tcPr>
          <w:p w14:paraId="0E9836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0A1615E" w14:textId="77777777" w:rsidTr="00D317E5">
        <w:trPr>
          <w:trHeight w:val="240"/>
        </w:trPr>
        <w:tc>
          <w:tcPr>
            <w:tcW w:w="0" w:type="auto"/>
            <w:tcBorders>
              <w:top w:val="nil"/>
              <w:left w:val="nil"/>
              <w:bottom w:val="nil"/>
              <w:right w:val="nil"/>
            </w:tcBorders>
            <w:shd w:val="clear" w:color="auto" w:fill="auto"/>
            <w:noWrap/>
            <w:hideMark/>
          </w:tcPr>
          <w:p w14:paraId="5CED1CF9"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0F7D6D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E556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3044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C653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82C0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2EEB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1262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5B4D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B094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3923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0782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2C7D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CE54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8D62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310A5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78580E1" w14:textId="77777777" w:rsidTr="00D317E5">
        <w:trPr>
          <w:trHeight w:val="240"/>
        </w:trPr>
        <w:tc>
          <w:tcPr>
            <w:tcW w:w="0" w:type="auto"/>
            <w:gridSpan w:val="15"/>
            <w:vMerge w:val="restart"/>
            <w:tcBorders>
              <w:top w:val="nil"/>
              <w:left w:val="nil"/>
              <w:bottom w:val="nil"/>
              <w:right w:val="nil"/>
            </w:tcBorders>
            <w:shd w:val="clear" w:color="auto" w:fill="auto"/>
            <w:noWrap/>
            <w:hideMark/>
          </w:tcPr>
          <w:p w14:paraId="5A21456A" w14:textId="77777777" w:rsidR="00D317E5" w:rsidRPr="00E05167" w:rsidRDefault="00D317E5" w:rsidP="00D317E5">
            <w:pPr>
              <w:spacing w:after="0" w:line="240" w:lineRule="auto"/>
              <w:jc w:val="both"/>
              <w:rPr>
                <w:rFonts w:ascii="Barlow" w:eastAsia="Times New Roman" w:hAnsi="Barlow" w:cs="Arial"/>
                <w:sz w:val="18"/>
                <w:szCs w:val="18"/>
                <w:lang w:eastAsia="es-MX"/>
              </w:rPr>
            </w:pPr>
            <w:r w:rsidRPr="00E05167">
              <w:rPr>
                <w:rFonts w:ascii="Barlow" w:eastAsia="Times New Roman" w:hAnsi="Barlow" w:cs="Arial"/>
                <w:sz w:val="18"/>
                <w:szCs w:val="18"/>
                <w:lang w:eastAsia="es-MX"/>
              </w:rPr>
              <w:lastRenderedPageBreak/>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c>
          <w:tcPr>
            <w:tcW w:w="0" w:type="auto"/>
            <w:vAlign w:val="center"/>
            <w:hideMark/>
          </w:tcPr>
          <w:p w14:paraId="4970CD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E4B9ABA" w14:textId="77777777" w:rsidTr="00D317E5">
        <w:trPr>
          <w:trHeight w:val="240"/>
        </w:trPr>
        <w:tc>
          <w:tcPr>
            <w:tcW w:w="0" w:type="auto"/>
            <w:gridSpan w:val="15"/>
            <w:vMerge/>
            <w:tcBorders>
              <w:top w:val="nil"/>
              <w:left w:val="nil"/>
              <w:bottom w:val="nil"/>
              <w:right w:val="nil"/>
            </w:tcBorders>
            <w:vAlign w:val="center"/>
            <w:hideMark/>
          </w:tcPr>
          <w:p w14:paraId="27ADE6A5"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5576168A" w14:textId="77777777" w:rsidR="00D317E5" w:rsidRPr="00E05167" w:rsidRDefault="00D317E5" w:rsidP="00D317E5">
            <w:pPr>
              <w:spacing w:after="0" w:line="240" w:lineRule="auto"/>
              <w:jc w:val="both"/>
              <w:rPr>
                <w:rFonts w:ascii="Barlow" w:eastAsia="Times New Roman" w:hAnsi="Barlow" w:cs="Arial"/>
                <w:sz w:val="18"/>
                <w:szCs w:val="18"/>
                <w:lang w:eastAsia="es-MX"/>
              </w:rPr>
            </w:pPr>
          </w:p>
        </w:tc>
      </w:tr>
      <w:tr w:rsidR="00D317E5" w:rsidRPr="00E05167" w14:paraId="681F29A1" w14:textId="77777777" w:rsidTr="00D317E5">
        <w:trPr>
          <w:trHeight w:val="240"/>
        </w:trPr>
        <w:tc>
          <w:tcPr>
            <w:tcW w:w="0" w:type="auto"/>
            <w:gridSpan w:val="15"/>
            <w:vMerge/>
            <w:tcBorders>
              <w:top w:val="nil"/>
              <w:left w:val="nil"/>
              <w:bottom w:val="nil"/>
              <w:right w:val="nil"/>
            </w:tcBorders>
            <w:vAlign w:val="center"/>
            <w:hideMark/>
          </w:tcPr>
          <w:p w14:paraId="257BAF4F"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150126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E46FE8D" w14:textId="77777777" w:rsidTr="00D317E5">
        <w:trPr>
          <w:trHeight w:val="240"/>
        </w:trPr>
        <w:tc>
          <w:tcPr>
            <w:tcW w:w="0" w:type="auto"/>
            <w:gridSpan w:val="8"/>
            <w:tcBorders>
              <w:top w:val="nil"/>
              <w:left w:val="nil"/>
              <w:bottom w:val="nil"/>
              <w:right w:val="nil"/>
            </w:tcBorders>
            <w:shd w:val="clear" w:color="auto" w:fill="auto"/>
            <w:noWrap/>
            <w:hideMark/>
          </w:tcPr>
          <w:p w14:paraId="0E8CE733"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Las cuentas que se manejan para efectos de estas Notas son las siguientes:</w:t>
            </w:r>
          </w:p>
        </w:tc>
        <w:tc>
          <w:tcPr>
            <w:tcW w:w="0" w:type="auto"/>
            <w:tcBorders>
              <w:top w:val="nil"/>
              <w:left w:val="nil"/>
              <w:bottom w:val="nil"/>
              <w:right w:val="nil"/>
            </w:tcBorders>
            <w:shd w:val="clear" w:color="auto" w:fill="auto"/>
            <w:noWrap/>
            <w:hideMark/>
          </w:tcPr>
          <w:p w14:paraId="4E8E3D9C"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41DE58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F01D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A9C4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D1D6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2FE7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D758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F6059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C29E7D9" w14:textId="77777777" w:rsidTr="00D317E5">
        <w:trPr>
          <w:trHeight w:val="240"/>
        </w:trPr>
        <w:tc>
          <w:tcPr>
            <w:tcW w:w="0" w:type="auto"/>
            <w:tcBorders>
              <w:top w:val="nil"/>
              <w:left w:val="nil"/>
              <w:bottom w:val="nil"/>
              <w:right w:val="nil"/>
            </w:tcBorders>
            <w:shd w:val="clear" w:color="auto" w:fill="auto"/>
            <w:noWrap/>
            <w:hideMark/>
          </w:tcPr>
          <w:p w14:paraId="34A06B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506A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21CE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F144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D58D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AD86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0BE4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4D1D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67A9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E5C0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220F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B2CC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5673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9741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C796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BD742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5CD4BB" w14:textId="77777777" w:rsidTr="00D317E5">
        <w:trPr>
          <w:trHeight w:val="240"/>
        </w:trPr>
        <w:tc>
          <w:tcPr>
            <w:tcW w:w="0" w:type="auto"/>
            <w:gridSpan w:val="6"/>
            <w:tcBorders>
              <w:top w:val="nil"/>
              <w:left w:val="nil"/>
              <w:bottom w:val="nil"/>
              <w:right w:val="nil"/>
            </w:tcBorders>
            <w:shd w:val="clear" w:color="auto" w:fill="auto"/>
            <w:noWrap/>
            <w:hideMark/>
          </w:tcPr>
          <w:p w14:paraId="0EB0269C"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Cuentas de Orden Contables y Presupuestarias:</w:t>
            </w:r>
          </w:p>
        </w:tc>
        <w:tc>
          <w:tcPr>
            <w:tcW w:w="0" w:type="auto"/>
            <w:tcBorders>
              <w:top w:val="nil"/>
              <w:left w:val="nil"/>
              <w:bottom w:val="nil"/>
              <w:right w:val="nil"/>
            </w:tcBorders>
            <w:shd w:val="clear" w:color="auto" w:fill="auto"/>
            <w:noWrap/>
            <w:hideMark/>
          </w:tcPr>
          <w:p w14:paraId="16C5D9AF" w14:textId="77777777" w:rsidR="00D317E5" w:rsidRPr="00E05167" w:rsidRDefault="00D317E5" w:rsidP="00D317E5">
            <w:pPr>
              <w:spacing w:after="0" w:line="240" w:lineRule="auto"/>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3F3CCC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6E6D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5AEF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A029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52B1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7A2C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0A20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829F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1210F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7A53835" w14:textId="77777777" w:rsidTr="00D317E5">
        <w:trPr>
          <w:trHeight w:val="240"/>
        </w:trPr>
        <w:tc>
          <w:tcPr>
            <w:tcW w:w="0" w:type="auto"/>
            <w:tcBorders>
              <w:top w:val="nil"/>
              <w:left w:val="nil"/>
              <w:bottom w:val="nil"/>
              <w:right w:val="nil"/>
            </w:tcBorders>
            <w:shd w:val="clear" w:color="auto" w:fill="auto"/>
            <w:noWrap/>
            <w:hideMark/>
          </w:tcPr>
          <w:p w14:paraId="0059CF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108D16BF"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Contables:</w:t>
            </w:r>
          </w:p>
        </w:tc>
        <w:tc>
          <w:tcPr>
            <w:tcW w:w="0" w:type="auto"/>
            <w:tcBorders>
              <w:top w:val="nil"/>
              <w:left w:val="nil"/>
              <w:bottom w:val="nil"/>
              <w:right w:val="nil"/>
            </w:tcBorders>
            <w:shd w:val="clear" w:color="auto" w:fill="auto"/>
            <w:noWrap/>
            <w:hideMark/>
          </w:tcPr>
          <w:p w14:paraId="0FAE5E34"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2F60B7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6503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360C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8CC8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FA8E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36CA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0A62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6A36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AC84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7672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2549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073DA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E7BB7C" w14:textId="77777777" w:rsidTr="00D317E5">
        <w:trPr>
          <w:trHeight w:val="120"/>
        </w:trPr>
        <w:tc>
          <w:tcPr>
            <w:tcW w:w="0" w:type="auto"/>
            <w:tcBorders>
              <w:top w:val="nil"/>
              <w:left w:val="nil"/>
              <w:bottom w:val="nil"/>
              <w:right w:val="nil"/>
            </w:tcBorders>
            <w:shd w:val="clear" w:color="auto" w:fill="auto"/>
            <w:noWrap/>
            <w:hideMark/>
          </w:tcPr>
          <w:p w14:paraId="486A45B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0125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0DEC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2B68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5E49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40D0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9EBC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C388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68AD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C404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F8D2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B495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EA29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38AF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A829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4937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5FA0000" w14:textId="77777777" w:rsidTr="00D317E5">
        <w:trPr>
          <w:trHeight w:val="240"/>
        </w:trPr>
        <w:tc>
          <w:tcPr>
            <w:tcW w:w="0" w:type="auto"/>
            <w:tcBorders>
              <w:top w:val="nil"/>
              <w:left w:val="nil"/>
              <w:bottom w:val="nil"/>
              <w:right w:val="nil"/>
            </w:tcBorders>
            <w:shd w:val="clear" w:color="auto" w:fill="auto"/>
            <w:noWrap/>
            <w:hideMark/>
          </w:tcPr>
          <w:p w14:paraId="30104D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67DC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3"/>
            <w:tcBorders>
              <w:top w:val="nil"/>
              <w:left w:val="nil"/>
              <w:bottom w:val="nil"/>
              <w:right w:val="nil"/>
            </w:tcBorders>
            <w:shd w:val="clear" w:color="auto" w:fill="auto"/>
            <w:noWrap/>
            <w:hideMark/>
          </w:tcPr>
          <w:p w14:paraId="3778C9B5"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Valores, Emisión de obligaciones, Avales y garantías, Juicios, Contratos para Inversión Mediante Proyectos para Prestación de Servicios (PPS) y Similares </w:t>
            </w:r>
          </w:p>
        </w:tc>
        <w:tc>
          <w:tcPr>
            <w:tcW w:w="0" w:type="auto"/>
            <w:vAlign w:val="center"/>
            <w:hideMark/>
          </w:tcPr>
          <w:p w14:paraId="2FDEEB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EF46A99" w14:textId="77777777" w:rsidTr="00D317E5">
        <w:trPr>
          <w:trHeight w:val="240"/>
        </w:trPr>
        <w:tc>
          <w:tcPr>
            <w:tcW w:w="0" w:type="auto"/>
            <w:tcBorders>
              <w:top w:val="nil"/>
              <w:left w:val="nil"/>
              <w:bottom w:val="nil"/>
              <w:right w:val="nil"/>
            </w:tcBorders>
            <w:shd w:val="clear" w:color="auto" w:fill="auto"/>
            <w:noWrap/>
            <w:hideMark/>
          </w:tcPr>
          <w:p w14:paraId="32DEC635"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2766C0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4"/>
            <w:tcBorders>
              <w:top w:val="nil"/>
              <w:left w:val="nil"/>
              <w:bottom w:val="nil"/>
              <w:right w:val="nil"/>
            </w:tcBorders>
            <w:shd w:val="clear" w:color="auto" w:fill="auto"/>
            <w:noWrap/>
            <w:hideMark/>
          </w:tcPr>
          <w:p w14:paraId="2BF9F25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Bienes concesionados o en comodato</w:t>
            </w:r>
          </w:p>
        </w:tc>
        <w:tc>
          <w:tcPr>
            <w:tcW w:w="0" w:type="auto"/>
            <w:tcBorders>
              <w:top w:val="nil"/>
              <w:left w:val="nil"/>
              <w:bottom w:val="nil"/>
              <w:right w:val="nil"/>
            </w:tcBorders>
            <w:shd w:val="clear" w:color="auto" w:fill="auto"/>
            <w:noWrap/>
            <w:hideMark/>
          </w:tcPr>
          <w:p w14:paraId="2ED25FA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7AD3D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1F0B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0B55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E66B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AAFD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D016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ECA1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F91B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B9930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70799D5" w14:textId="77777777" w:rsidTr="00D317E5">
        <w:trPr>
          <w:trHeight w:val="240"/>
        </w:trPr>
        <w:tc>
          <w:tcPr>
            <w:tcW w:w="0" w:type="auto"/>
            <w:tcBorders>
              <w:top w:val="nil"/>
              <w:left w:val="nil"/>
              <w:bottom w:val="nil"/>
              <w:right w:val="nil"/>
            </w:tcBorders>
            <w:shd w:val="clear" w:color="auto" w:fill="auto"/>
            <w:noWrap/>
            <w:hideMark/>
          </w:tcPr>
          <w:p w14:paraId="11AA41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8D94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829A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7DF4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067A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97F8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23E2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B4DF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0067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9D43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224B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BCF7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80D4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58DD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3CFE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EC23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17B769" w14:textId="77777777" w:rsidTr="00D317E5">
        <w:trPr>
          <w:trHeight w:val="240"/>
        </w:trPr>
        <w:tc>
          <w:tcPr>
            <w:tcW w:w="0" w:type="auto"/>
            <w:tcBorders>
              <w:top w:val="nil"/>
              <w:left w:val="nil"/>
              <w:bottom w:val="nil"/>
              <w:right w:val="nil"/>
            </w:tcBorders>
            <w:shd w:val="clear" w:color="auto" w:fill="auto"/>
            <w:noWrap/>
            <w:hideMark/>
          </w:tcPr>
          <w:p w14:paraId="19A54A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2183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BC0A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953C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D700410"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0D589C94"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B7B87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CFD7F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1FEFC9C" w14:textId="77777777" w:rsidTr="00D317E5">
        <w:trPr>
          <w:trHeight w:val="240"/>
        </w:trPr>
        <w:tc>
          <w:tcPr>
            <w:tcW w:w="0" w:type="auto"/>
            <w:tcBorders>
              <w:top w:val="nil"/>
              <w:left w:val="nil"/>
              <w:bottom w:val="nil"/>
              <w:right w:val="nil"/>
            </w:tcBorders>
            <w:shd w:val="clear" w:color="auto" w:fill="auto"/>
            <w:noWrap/>
            <w:hideMark/>
          </w:tcPr>
          <w:p w14:paraId="2CE40D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E26B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4013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66C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VALORES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8B32EB9"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5D1432C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AED69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0F2E9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77AAB6E" w14:textId="77777777" w:rsidTr="00D317E5">
        <w:trPr>
          <w:trHeight w:val="240"/>
        </w:trPr>
        <w:tc>
          <w:tcPr>
            <w:tcW w:w="0" w:type="auto"/>
            <w:tcBorders>
              <w:top w:val="nil"/>
              <w:left w:val="nil"/>
              <w:bottom w:val="nil"/>
              <w:right w:val="nil"/>
            </w:tcBorders>
            <w:shd w:val="clear" w:color="auto" w:fill="auto"/>
            <w:noWrap/>
            <w:hideMark/>
          </w:tcPr>
          <w:p w14:paraId="5E2DE8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4CC6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56BC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2150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EMISIÓN DE OBLIGACIONES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16CDB7F"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382D750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2EF31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4B29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F2FFA9" w14:textId="77777777" w:rsidTr="00D317E5">
        <w:trPr>
          <w:trHeight w:val="240"/>
        </w:trPr>
        <w:tc>
          <w:tcPr>
            <w:tcW w:w="0" w:type="auto"/>
            <w:tcBorders>
              <w:top w:val="nil"/>
              <w:left w:val="nil"/>
              <w:bottom w:val="nil"/>
              <w:right w:val="nil"/>
            </w:tcBorders>
            <w:shd w:val="clear" w:color="auto" w:fill="auto"/>
            <w:noWrap/>
            <w:hideMark/>
          </w:tcPr>
          <w:p w14:paraId="380F8E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E901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E06C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1C0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AVALES Y GARANTÍAS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B0239AC"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7F6B6D9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75878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823D6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EB7384" w14:textId="77777777" w:rsidTr="00D317E5">
        <w:trPr>
          <w:trHeight w:val="240"/>
        </w:trPr>
        <w:tc>
          <w:tcPr>
            <w:tcW w:w="0" w:type="auto"/>
            <w:tcBorders>
              <w:top w:val="nil"/>
              <w:left w:val="nil"/>
              <w:bottom w:val="nil"/>
              <w:right w:val="nil"/>
            </w:tcBorders>
            <w:shd w:val="clear" w:color="auto" w:fill="auto"/>
            <w:noWrap/>
            <w:hideMark/>
          </w:tcPr>
          <w:p w14:paraId="3246C3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D7F4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D281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CB8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JUICIOS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30627B2B"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4D1BEFF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3D1E4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63D68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E491F4" w14:textId="77777777" w:rsidTr="00D317E5">
        <w:trPr>
          <w:trHeight w:val="240"/>
        </w:trPr>
        <w:tc>
          <w:tcPr>
            <w:tcW w:w="0" w:type="auto"/>
            <w:tcBorders>
              <w:top w:val="nil"/>
              <w:left w:val="nil"/>
              <w:bottom w:val="nil"/>
              <w:right w:val="nil"/>
            </w:tcBorders>
            <w:shd w:val="clear" w:color="auto" w:fill="auto"/>
            <w:noWrap/>
            <w:hideMark/>
          </w:tcPr>
          <w:p w14:paraId="4FBB7B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78E5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0348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91D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INVERSIÓN MEDIANTE PROYECTOS PARA PRESTACIÓN DE SERVICIOS (PPS) Y SIMILARES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22F2CF1"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36DBDDB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BD65A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955EF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59F9228" w14:textId="77777777" w:rsidTr="00D317E5">
        <w:trPr>
          <w:trHeight w:val="240"/>
        </w:trPr>
        <w:tc>
          <w:tcPr>
            <w:tcW w:w="0" w:type="auto"/>
            <w:tcBorders>
              <w:top w:val="nil"/>
              <w:left w:val="nil"/>
              <w:bottom w:val="nil"/>
              <w:right w:val="nil"/>
            </w:tcBorders>
            <w:shd w:val="clear" w:color="auto" w:fill="auto"/>
            <w:noWrap/>
            <w:hideMark/>
          </w:tcPr>
          <w:p w14:paraId="6BC01D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4030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9620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A9B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BIENES CONCESIONADOS O EN COMODATO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AE634A2"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5C7E075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9EB67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6EC63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4FB038" w14:textId="77777777" w:rsidTr="00D317E5">
        <w:trPr>
          <w:trHeight w:val="240"/>
        </w:trPr>
        <w:tc>
          <w:tcPr>
            <w:tcW w:w="0" w:type="auto"/>
            <w:tcBorders>
              <w:top w:val="nil"/>
              <w:left w:val="nil"/>
              <w:bottom w:val="nil"/>
              <w:right w:val="nil"/>
            </w:tcBorders>
            <w:shd w:val="clear" w:color="auto" w:fill="auto"/>
            <w:noWrap/>
            <w:hideMark/>
          </w:tcPr>
          <w:p w14:paraId="45B6CC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C16E9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BC92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DD33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27D7AAA" w14:textId="77777777"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.00</w:t>
            </w:r>
          </w:p>
        </w:tc>
        <w:tc>
          <w:tcPr>
            <w:tcW w:w="0" w:type="auto"/>
            <w:tcBorders>
              <w:top w:val="nil"/>
              <w:left w:val="nil"/>
              <w:bottom w:val="nil"/>
              <w:right w:val="nil"/>
            </w:tcBorders>
            <w:shd w:val="clear" w:color="auto" w:fill="auto"/>
            <w:noWrap/>
            <w:hideMark/>
          </w:tcPr>
          <w:p w14:paraId="32D7ABB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6E465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31C72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46B5895" w14:textId="77777777" w:rsidTr="00D317E5">
        <w:trPr>
          <w:trHeight w:val="240"/>
        </w:trPr>
        <w:tc>
          <w:tcPr>
            <w:tcW w:w="0" w:type="auto"/>
            <w:tcBorders>
              <w:top w:val="nil"/>
              <w:left w:val="nil"/>
              <w:bottom w:val="nil"/>
              <w:right w:val="nil"/>
            </w:tcBorders>
            <w:shd w:val="clear" w:color="auto" w:fill="auto"/>
            <w:noWrap/>
            <w:hideMark/>
          </w:tcPr>
          <w:p w14:paraId="5D280B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5C0D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9110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405DA6" w14:textId="77777777" w:rsidR="00D317E5" w:rsidRPr="00E05167" w:rsidRDefault="00D317E5" w:rsidP="00D317E5">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Suma CUENTAS DE ORDEN CONTABLES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2559D12" w14:textId="15730358" w:rsidR="00D317E5" w:rsidRPr="00E05167" w:rsidRDefault="00D317E5" w:rsidP="00982A34">
            <w:pPr>
              <w:spacing w:after="0" w:line="240" w:lineRule="auto"/>
              <w:jc w:val="right"/>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w:t>
            </w:r>
            <w:r w:rsidR="00982A34" w:rsidRPr="00E05167">
              <w:rPr>
                <w:rFonts w:ascii="Barlow" w:eastAsia="Times New Roman" w:hAnsi="Barlow" w:cs="Arial"/>
                <w:b/>
                <w:bCs/>
                <w:color w:val="000000"/>
                <w:sz w:val="18"/>
                <w:szCs w:val="18"/>
                <w:lang w:eastAsia="es-MX"/>
              </w:rPr>
              <w:t xml:space="preserve"> </w:t>
            </w:r>
            <w:r w:rsidRPr="00E05167">
              <w:rPr>
                <w:rFonts w:ascii="Barlow" w:eastAsia="Times New Roman" w:hAnsi="Barlow" w:cs="Arial"/>
                <w:b/>
                <w:bCs/>
                <w:color w:val="000000"/>
                <w:sz w:val="18"/>
                <w:szCs w:val="18"/>
                <w:lang w:eastAsia="es-MX"/>
              </w:rPr>
              <w:t xml:space="preserve"> </w:t>
            </w:r>
            <w:r w:rsidR="00982A34" w:rsidRPr="00E05167">
              <w:rPr>
                <w:rFonts w:ascii="Barlow" w:eastAsia="Times New Roman" w:hAnsi="Barlow" w:cs="Arial"/>
                <w:b/>
                <w:bCs/>
                <w:color w:val="000000"/>
                <w:sz w:val="18"/>
                <w:szCs w:val="18"/>
                <w:lang w:eastAsia="es-MX"/>
              </w:rPr>
              <w:t>0.00</w:t>
            </w:r>
            <w:r w:rsidRPr="00E05167">
              <w:rPr>
                <w:rFonts w:ascii="Barlow" w:eastAsia="Times New Roman" w:hAnsi="Barlow" w:cs="Arial"/>
                <w:b/>
                <w:bCs/>
                <w:color w:val="000000"/>
                <w:sz w:val="18"/>
                <w:szCs w:val="18"/>
                <w:lang w:eastAsia="es-MX"/>
              </w:rPr>
              <w:t xml:space="preserve">                                  </w:t>
            </w:r>
          </w:p>
        </w:tc>
        <w:tc>
          <w:tcPr>
            <w:tcW w:w="0" w:type="auto"/>
            <w:tcBorders>
              <w:top w:val="nil"/>
              <w:left w:val="nil"/>
              <w:bottom w:val="nil"/>
              <w:right w:val="nil"/>
            </w:tcBorders>
            <w:shd w:val="clear" w:color="auto" w:fill="auto"/>
            <w:noWrap/>
            <w:hideMark/>
          </w:tcPr>
          <w:p w14:paraId="6977875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990F4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F119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E7EC9D" w14:textId="77777777" w:rsidTr="00D317E5">
        <w:trPr>
          <w:trHeight w:val="240"/>
        </w:trPr>
        <w:tc>
          <w:tcPr>
            <w:tcW w:w="0" w:type="auto"/>
            <w:tcBorders>
              <w:top w:val="nil"/>
              <w:left w:val="nil"/>
              <w:bottom w:val="nil"/>
              <w:right w:val="nil"/>
            </w:tcBorders>
            <w:shd w:val="clear" w:color="auto" w:fill="auto"/>
            <w:noWrap/>
            <w:hideMark/>
          </w:tcPr>
          <w:p w14:paraId="7531F7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vAlign w:val="center"/>
            <w:hideMark/>
          </w:tcPr>
          <w:p w14:paraId="18FF9C4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El Instituto Yucateco de Emprendedores no tiene Cuentas de Orden Contables al 31 DE MARZO DE 2023. </w:t>
            </w:r>
          </w:p>
        </w:tc>
        <w:tc>
          <w:tcPr>
            <w:tcW w:w="0" w:type="auto"/>
            <w:vAlign w:val="center"/>
            <w:hideMark/>
          </w:tcPr>
          <w:p w14:paraId="211C11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3FA99A4" w14:textId="77777777" w:rsidTr="00D317E5">
        <w:trPr>
          <w:trHeight w:val="240"/>
        </w:trPr>
        <w:tc>
          <w:tcPr>
            <w:tcW w:w="0" w:type="auto"/>
            <w:tcBorders>
              <w:top w:val="nil"/>
              <w:left w:val="nil"/>
              <w:bottom w:val="nil"/>
              <w:right w:val="nil"/>
            </w:tcBorders>
            <w:shd w:val="clear" w:color="auto" w:fill="auto"/>
            <w:noWrap/>
            <w:hideMark/>
          </w:tcPr>
          <w:p w14:paraId="786D1C1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CDCD0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3175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82A9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BE97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D59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8158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2FEA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45F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9471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CB48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AEF2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9BFA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F102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0C2A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7D00F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91A103" w14:textId="77777777" w:rsidTr="00D317E5">
        <w:trPr>
          <w:trHeight w:val="240"/>
        </w:trPr>
        <w:tc>
          <w:tcPr>
            <w:tcW w:w="0" w:type="auto"/>
            <w:tcBorders>
              <w:top w:val="nil"/>
              <w:left w:val="nil"/>
              <w:bottom w:val="nil"/>
              <w:right w:val="nil"/>
            </w:tcBorders>
            <w:shd w:val="clear" w:color="auto" w:fill="auto"/>
            <w:noWrap/>
            <w:hideMark/>
          </w:tcPr>
          <w:p w14:paraId="7FE4F9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0E4763CF"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i/>
                <w:iCs/>
                <w:sz w:val="18"/>
                <w:szCs w:val="18"/>
                <w:lang w:eastAsia="es-MX"/>
              </w:rPr>
              <w:t xml:space="preserve">Presupuestarias: </w:t>
            </w:r>
          </w:p>
        </w:tc>
        <w:tc>
          <w:tcPr>
            <w:tcW w:w="0" w:type="auto"/>
            <w:tcBorders>
              <w:top w:val="nil"/>
              <w:left w:val="nil"/>
              <w:bottom w:val="nil"/>
              <w:right w:val="nil"/>
            </w:tcBorders>
            <w:shd w:val="clear" w:color="auto" w:fill="auto"/>
            <w:noWrap/>
            <w:hideMark/>
          </w:tcPr>
          <w:p w14:paraId="63CCA2C9"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3C8DE7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010F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BCE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2DA2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BEB0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7CA5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E8CA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B9D3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E072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90C2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8B9B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3E440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91591D" w14:textId="77777777" w:rsidTr="00D317E5">
        <w:trPr>
          <w:trHeight w:val="240"/>
        </w:trPr>
        <w:tc>
          <w:tcPr>
            <w:tcW w:w="0" w:type="auto"/>
            <w:tcBorders>
              <w:top w:val="nil"/>
              <w:left w:val="nil"/>
              <w:bottom w:val="nil"/>
              <w:right w:val="nil"/>
            </w:tcBorders>
            <w:shd w:val="clear" w:color="auto" w:fill="auto"/>
            <w:noWrap/>
            <w:hideMark/>
          </w:tcPr>
          <w:p w14:paraId="5BDABA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hideMark/>
          </w:tcPr>
          <w:p w14:paraId="71343BA4"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Los saldos al 31 DE MARZO DE 2023 son:</w:t>
            </w:r>
          </w:p>
        </w:tc>
        <w:tc>
          <w:tcPr>
            <w:tcW w:w="0" w:type="auto"/>
            <w:tcBorders>
              <w:top w:val="nil"/>
              <w:left w:val="nil"/>
              <w:bottom w:val="nil"/>
              <w:right w:val="nil"/>
            </w:tcBorders>
            <w:shd w:val="clear" w:color="auto" w:fill="auto"/>
            <w:noWrap/>
            <w:hideMark/>
          </w:tcPr>
          <w:p w14:paraId="7BE10327" w14:textId="77777777" w:rsidR="00D317E5" w:rsidRPr="00E05167" w:rsidRDefault="00D317E5" w:rsidP="00D317E5">
            <w:pPr>
              <w:spacing w:after="0" w:line="240" w:lineRule="auto"/>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hideMark/>
          </w:tcPr>
          <w:p w14:paraId="0242E3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2575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16FA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90C1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647F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7062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79F1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35C7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23857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86F23C1" w14:textId="77777777" w:rsidTr="00D317E5">
        <w:trPr>
          <w:trHeight w:val="240"/>
        </w:trPr>
        <w:tc>
          <w:tcPr>
            <w:tcW w:w="0" w:type="auto"/>
            <w:tcBorders>
              <w:top w:val="nil"/>
              <w:left w:val="nil"/>
              <w:bottom w:val="nil"/>
              <w:right w:val="nil"/>
            </w:tcBorders>
            <w:shd w:val="clear" w:color="auto" w:fill="auto"/>
            <w:noWrap/>
            <w:hideMark/>
          </w:tcPr>
          <w:p w14:paraId="211494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99E8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047A57C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xml:space="preserve">Cuentas de ingresos </w:t>
            </w:r>
          </w:p>
        </w:tc>
        <w:tc>
          <w:tcPr>
            <w:tcW w:w="0" w:type="auto"/>
            <w:tcBorders>
              <w:top w:val="nil"/>
              <w:left w:val="nil"/>
              <w:bottom w:val="nil"/>
              <w:right w:val="nil"/>
            </w:tcBorders>
            <w:shd w:val="clear" w:color="auto" w:fill="auto"/>
            <w:noWrap/>
            <w:hideMark/>
          </w:tcPr>
          <w:p w14:paraId="6486A49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C6433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224E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1FDC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4C24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24AF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7F5A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CFA8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702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CBF3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56D2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CCFBC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985E935" w14:textId="77777777" w:rsidTr="00D317E5">
        <w:trPr>
          <w:trHeight w:val="240"/>
        </w:trPr>
        <w:tc>
          <w:tcPr>
            <w:tcW w:w="0" w:type="auto"/>
            <w:tcBorders>
              <w:top w:val="nil"/>
              <w:left w:val="nil"/>
              <w:bottom w:val="nil"/>
              <w:right w:val="nil"/>
            </w:tcBorders>
            <w:shd w:val="clear" w:color="auto" w:fill="auto"/>
            <w:noWrap/>
            <w:hideMark/>
          </w:tcPr>
          <w:p w14:paraId="5ABB90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B20B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82B3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0C3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1979643"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2F6C2F61"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46268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3F32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C50181" w14:textId="77777777" w:rsidTr="00D317E5">
        <w:trPr>
          <w:trHeight w:val="240"/>
        </w:trPr>
        <w:tc>
          <w:tcPr>
            <w:tcW w:w="0" w:type="auto"/>
            <w:tcBorders>
              <w:top w:val="nil"/>
              <w:left w:val="nil"/>
              <w:bottom w:val="nil"/>
              <w:right w:val="nil"/>
            </w:tcBorders>
            <w:shd w:val="clear" w:color="auto" w:fill="auto"/>
            <w:noWrap/>
            <w:hideMark/>
          </w:tcPr>
          <w:p w14:paraId="315082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A0BB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3661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DFD3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LEY DE INGRESOS ESTIMADA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327F175" w14:textId="597BCA6E"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$55,201,130.00</w:t>
            </w:r>
          </w:p>
        </w:tc>
        <w:tc>
          <w:tcPr>
            <w:tcW w:w="0" w:type="auto"/>
            <w:tcBorders>
              <w:top w:val="nil"/>
              <w:left w:val="nil"/>
              <w:bottom w:val="nil"/>
              <w:right w:val="nil"/>
            </w:tcBorders>
            <w:shd w:val="clear" w:color="auto" w:fill="auto"/>
            <w:noWrap/>
            <w:hideMark/>
          </w:tcPr>
          <w:p w14:paraId="3E67047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12370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79316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1868A5" w14:textId="77777777" w:rsidTr="00D317E5">
        <w:trPr>
          <w:trHeight w:val="240"/>
        </w:trPr>
        <w:tc>
          <w:tcPr>
            <w:tcW w:w="0" w:type="auto"/>
            <w:tcBorders>
              <w:top w:val="nil"/>
              <w:left w:val="nil"/>
              <w:bottom w:val="nil"/>
              <w:right w:val="nil"/>
            </w:tcBorders>
            <w:shd w:val="clear" w:color="auto" w:fill="auto"/>
            <w:noWrap/>
            <w:hideMark/>
          </w:tcPr>
          <w:p w14:paraId="20D75B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E1DD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EB9E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B01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LEY DE INGRESOS POR EJECUTAR</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9DF378C" w14:textId="751C2910"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$36,759,850.06</w:t>
            </w:r>
          </w:p>
        </w:tc>
        <w:tc>
          <w:tcPr>
            <w:tcW w:w="0" w:type="auto"/>
            <w:tcBorders>
              <w:top w:val="nil"/>
              <w:left w:val="nil"/>
              <w:bottom w:val="nil"/>
              <w:right w:val="nil"/>
            </w:tcBorders>
            <w:shd w:val="clear" w:color="auto" w:fill="auto"/>
            <w:noWrap/>
            <w:hideMark/>
          </w:tcPr>
          <w:p w14:paraId="6362E3DA"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3CC14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74B0C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384D0FD" w14:textId="77777777" w:rsidTr="00D317E5">
        <w:trPr>
          <w:trHeight w:val="240"/>
        </w:trPr>
        <w:tc>
          <w:tcPr>
            <w:tcW w:w="0" w:type="auto"/>
            <w:tcBorders>
              <w:top w:val="nil"/>
              <w:left w:val="nil"/>
              <w:bottom w:val="nil"/>
              <w:right w:val="nil"/>
            </w:tcBorders>
            <w:shd w:val="clear" w:color="auto" w:fill="auto"/>
            <w:noWrap/>
            <w:hideMark/>
          </w:tcPr>
          <w:p w14:paraId="147333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7BFF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07AA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C286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MODIFICACIONES A LA LEY DE INGRESOS ESTIMADA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A46E39D" w14:textId="5567DCDB"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$2,209,083.00</w:t>
            </w:r>
          </w:p>
        </w:tc>
        <w:tc>
          <w:tcPr>
            <w:tcW w:w="0" w:type="auto"/>
            <w:tcBorders>
              <w:top w:val="nil"/>
              <w:left w:val="nil"/>
              <w:bottom w:val="nil"/>
              <w:right w:val="nil"/>
            </w:tcBorders>
            <w:shd w:val="clear" w:color="auto" w:fill="auto"/>
            <w:noWrap/>
            <w:hideMark/>
          </w:tcPr>
          <w:p w14:paraId="1C96E2F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38DEA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679A3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FBAFCCB" w14:textId="77777777" w:rsidTr="00D317E5">
        <w:trPr>
          <w:trHeight w:val="240"/>
        </w:trPr>
        <w:tc>
          <w:tcPr>
            <w:tcW w:w="0" w:type="auto"/>
            <w:tcBorders>
              <w:top w:val="nil"/>
              <w:left w:val="nil"/>
              <w:bottom w:val="nil"/>
              <w:right w:val="nil"/>
            </w:tcBorders>
            <w:shd w:val="clear" w:color="auto" w:fill="auto"/>
            <w:noWrap/>
            <w:hideMark/>
          </w:tcPr>
          <w:p w14:paraId="69522F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E8FD8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5333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FB6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LEY DE INGRESOS DEVENGADA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1A26260" w14:textId="62CA828F"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$20,650,362.91</w:t>
            </w:r>
          </w:p>
        </w:tc>
        <w:tc>
          <w:tcPr>
            <w:tcW w:w="0" w:type="auto"/>
            <w:tcBorders>
              <w:top w:val="nil"/>
              <w:left w:val="nil"/>
              <w:bottom w:val="nil"/>
              <w:right w:val="nil"/>
            </w:tcBorders>
            <w:shd w:val="clear" w:color="auto" w:fill="auto"/>
            <w:noWrap/>
            <w:hideMark/>
          </w:tcPr>
          <w:p w14:paraId="7DA4F37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C1DCA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DF0F3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A7A1823" w14:textId="77777777" w:rsidTr="00D317E5">
        <w:trPr>
          <w:trHeight w:val="240"/>
        </w:trPr>
        <w:tc>
          <w:tcPr>
            <w:tcW w:w="0" w:type="auto"/>
            <w:tcBorders>
              <w:top w:val="nil"/>
              <w:left w:val="nil"/>
              <w:bottom w:val="nil"/>
              <w:right w:val="nil"/>
            </w:tcBorders>
            <w:shd w:val="clear" w:color="auto" w:fill="auto"/>
            <w:noWrap/>
            <w:hideMark/>
          </w:tcPr>
          <w:p w14:paraId="438102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58A4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9DE5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D12D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LEY DE INGRESOS RECAUDADA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B48A52A" w14:textId="04B46E5A"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$20,558,830.89</w:t>
            </w:r>
          </w:p>
        </w:tc>
        <w:tc>
          <w:tcPr>
            <w:tcW w:w="0" w:type="auto"/>
            <w:tcBorders>
              <w:top w:val="nil"/>
              <w:left w:val="nil"/>
              <w:bottom w:val="nil"/>
              <w:right w:val="nil"/>
            </w:tcBorders>
            <w:shd w:val="clear" w:color="auto" w:fill="auto"/>
            <w:noWrap/>
            <w:hideMark/>
          </w:tcPr>
          <w:p w14:paraId="1CF4F4D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C6148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B1AB4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FA541A4" w14:textId="77777777" w:rsidTr="00D317E5">
        <w:trPr>
          <w:trHeight w:val="210"/>
        </w:trPr>
        <w:tc>
          <w:tcPr>
            <w:tcW w:w="0" w:type="auto"/>
            <w:tcBorders>
              <w:top w:val="nil"/>
              <w:left w:val="nil"/>
              <w:bottom w:val="nil"/>
              <w:right w:val="nil"/>
            </w:tcBorders>
            <w:shd w:val="clear" w:color="auto" w:fill="auto"/>
            <w:noWrap/>
            <w:hideMark/>
          </w:tcPr>
          <w:p w14:paraId="08FCC0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6425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028C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CDA1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BCB76D2"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379A13F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2CFC644A"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9A02CE4"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40E72801"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7EF68DE5"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53AE7ABC" w14:textId="77777777" w:rsidR="00D317E5" w:rsidRPr="00E05167" w:rsidRDefault="00D317E5" w:rsidP="00D317E5">
            <w:pPr>
              <w:spacing w:after="0" w:line="240" w:lineRule="auto"/>
              <w:jc w:val="right"/>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67A751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vAlign w:val="bottom"/>
            <w:hideMark/>
          </w:tcPr>
          <w:p w14:paraId="18F013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3330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EABA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FF4F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9A8806F" w14:textId="77777777" w:rsidTr="00D317E5">
        <w:trPr>
          <w:trHeight w:val="240"/>
        </w:trPr>
        <w:tc>
          <w:tcPr>
            <w:tcW w:w="0" w:type="auto"/>
            <w:tcBorders>
              <w:top w:val="nil"/>
              <w:left w:val="nil"/>
              <w:bottom w:val="nil"/>
              <w:right w:val="nil"/>
            </w:tcBorders>
            <w:shd w:val="clear" w:color="auto" w:fill="auto"/>
            <w:noWrap/>
            <w:hideMark/>
          </w:tcPr>
          <w:p w14:paraId="21D406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F9C4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2"/>
            <w:tcBorders>
              <w:top w:val="nil"/>
              <w:left w:val="nil"/>
              <w:bottom w:val="nil"/>
              <w:right w:val="nil"/>
            </w:tcBorders>
            <w:shd w:val="clear" w:color="auto" w:fill="auto"/>
            <w:noWrap/>
            <w:hideMark/>
          </w:tcPr>
          <w:p w14:paraId="51E2BC3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Cuentas de egresos</w:t>
            </w:r>
          </w:p>
        </w:tc>
        <w:tc>
          <w:tcPr>
            <w:tcW w:w="0" w:type="auto"/>
            <w:tcBorders>
              <w:top w:val="nil"/>
              <w:left w:val="nil"/>
              <w:bottom w:val="nil"/>
              <w:right w:val="nil"/>
            </w:tcBorders>
            <w:shd w:val="clear" w:color="auto" w:fill="auto"/>
            <w:noWrap/>
            <w:hideMark/>
          </w:tcPr>
          <w:p w14:paraId="025BDBE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91111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DF05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E28A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F157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C785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67CD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473D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17C5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02F9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2E966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A4D11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5E1FDE2" w14:textId="77777777" w:rsidTr="00D317E5">
        <w:trPr>
          <w:trHeight w:val="240"/>
        </w:trPr>
        <w:tc>
          <w:tcPr>
            <w:tcW w:w="0" w:type="auto"/>
            <w:tcBorders>
              <w:top w:val="nil"/>
              <w:left w:val="nil"/>
              <w:bottom w:val="nil"/>
              <w:right w:val="nil"/>
            </w:tcBorders>
            <w:shd w:val="clear" w:color="auto" w:fill="auto"/>
            <w:noWrap/>
            <w:hideMark/>
          </w:tcPr>
          <w:p w14:paraId="1053ED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BBE2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FD67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FFA9"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Concepto</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550F9D2"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Importe</w:t>
            </w:r>
          </w:p>
        </w:tc>
        <w:tc>
          <w:tcPr>
            <w:tcW w:w="0" w:type="auto"/>
            <w:tcBorders>
              <w:top w:val="nil"/>
              <w:left w:val="nil"/>
              <w:bottom w:val="nil"/>
              <w:right w:val="nil"/>
            </w:tcBorders>
            <w:shd w:val="clear" w:color="auto" w:fill="auto"/>
            <w:noWrap/>
            <w:hideMark/>
          </w:tcPr>
          <w:p w14:paraId="5E8CB7D7" w14:textId="77777777" w:rsidR="00D317E5" w:rsidRPr="00E05167" w:rsidRDefault="00D317E5" w:rsidP="00D317E5">
            <w:pPr>
              <w:spacing w:after="0" w:line="240" w:lineRule="auto"/>
              <w:jc w:val="center"/>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775A9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7E2E1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57FBA15" w14:textId="77777777" w:rsidTr="00D317E5">
        <w:trPr>
          <w:trHeight w:val="240"/>
        </w:trPr>
        <w:tc>
          <w:tcPr>
            <w:tcW w:w="0" w:type="auto"/>
            <w:tcBorders>
              <w:top w:val="nil"/>
              <w:left w:val="nil"/>
              <w:bottom w:val="nil"/>
              <w:right w:val="nil"/>
            </w:tcBorders>
            <w:shd w:val="clear" w:color="auto" w:fill="auto"/>
            <w:noWrap/>
            <w:hideMark/>
          </w:tcPr>
          <w:p w14:paraId="39D588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FDD39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F92A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E5C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APROBADO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C09B96B" w14:textId="3AD547A2"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$55,201,130.00</w:t>
            </w:r>
          </w:p>
        </w:tc>
        <w:tc>
          <w:tcPr>
            <w:tcW w:w="0" w:type="auto"/>
            <w:tcBorders>
              <w:top w:val="nil"/>
              <w:left w:val="nil"/>
              <w:bottom w:val="nil"/>
              <w:right w:val="nil"/>
            </w:tcBorders>
            <w:shd w:val="clear" w:color="auto" w:fill="auto"/>
            <w:noWrap/>
            <w:hideMark/>
          </w:tcPr>
          <w:p w14:paraId="1C1B36C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B125D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A90F1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995545" w14:textId="77777777" w:rsidTr="00D317E5">
        <w:trPr>
          <w:trHeight w:val="240"/>
        </w:trPr>
        <w:tc>
          <w:tcPr>
            <w:tcW w:w="0" w:type="auto"/>
            <w:tcBorders>
              <w:top w:val="nil"/>
              <w:left w:val="nil"/>
              <w:bottom w:val="nil"/>
              <w:right w:val="nil"/>
            </w:tcBorders>
            <w:shd w:val="clear" w:color="auto" w:fill="auto"/>
            <w:noWrap/>
            <w:hideMark/>
          </w:tcPr>
          <w:p w14:paraId="2012A6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96B5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BA3E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1CB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POR EJERCER</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4141DD4" w14:textId="3A6863EE"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$50,097,605.11</w:t>
            </w:r>
          </w:p>
        </w:tc>
        <w:tc>
          <w:tcPr>
            <w:tcW w:w="0" w:type="auto"/>
            <w:tcBorders>
              <w:top w:val="nil"/>
              <w:left w:val="nil"/>
              <w:bottom w:val="nil"/>
              <w:right w:val="nil"/>
            </w:tcBorders>
            <w:shd w:val="clear" w:color="auto" w:fill="auto"/>
            <w:noWrap/>
            <w:hideMark/>
          </w:tcPr>
          <w:p w14:paraId="22C93D7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D46A8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ACDA7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DD45656" w14:textId="77777777" w:rsidTr="00D317E5">
        <w:trPr>
          <w:trHeight w:val="240"/>
        </w:trPr>
        <w:tc>
          <w:tcPr>
            <w:tcW w:w="0" w:type="auto"/>
            <w:tcBorders>
              <w:top w:val="nil"/>
              <w:left w:val="nil"/>
              <w:bottom w:val="nil"/>
              <w:right w:val="nil"/>
            </w:tcBorders>
            <w:shd w:val="clear" w:color="auto" w:fill="auto"/>
            <w:noWrap/>
            <w:hideMark/>
          </w:tcPr>
          <w:p w14:paraId="5B693F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BFF3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FBE8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5FB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MODIFICACIONES AL PRESUPUESTO DE EGRESOS APROBADO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42532DF" w14:textId="1AC0906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$4,599,517.00</w:t>
            </w:r>
          </w:p>
        </w:tc>
        <w:tc>
          <w:tcPr>
            <w:tcW w:w="0" w:type="auto"/>
            <w:tcBorders>
              <w:top w:val="nil"/>
              <w:left w:val="nil"/>
              <w:bottom w:val="nil"/>
              <w:right w:val="nil"/>
            </w:tcBorders>
            <w:shd w:val="clear" w:color="auto" w:fill="auto"/>
            <w:noWrap/>
            <w:hideMark/>
          </w:tcPr>
          <w:p w14:paraId="321D86A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1C489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BE511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9BCB1D8" w14:textId="77777777" w:rsidTr="00D317E5">
        <w:trPr>
          <w:trHeight w:val="240"/>
        </w:trPr>
        <w:tc>
          <w:tcPr>
            <w:tcW w:w="0" w:type="auto"/>
            <w:tcBorders>
              <w:top w:val="nil"/>
              <w:left w:val="nil"/>
              <w:bottom w:val="nil"/>
              <w:right w:val="nil"/>
            </w:tcBorders>
            <w:shd w:val="clear" w:color="auto" w:fill="auto"/>
            <w:noWrap/>
            <w:hideMark/>
          </w:tcPr>
          <w:p w14:paraId="56010C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36C9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CF8C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EC2B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COMPROMETIDO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E913AF0" w14:textId="4CA77195"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$9,703,041.89</w:t>
            </w:r>
          </w:p>
        </w:tc>
        <w:tc>
          <w:tcPr>
            <w:tcW w:w="0" w:type="auto"/>
            <w:tcBorders>
              <w:top w:val="nil"/>
              <w:left w:val="nil"/>
              <w:bottom w:val="nil"/>
              <w:right w:val="nil"/>
            </w:tcBorders>
            <w:shd w:val="clear" w:color="auto" w:fill="auto"/>
            <w:noWrap/>
            <w:hideMark/>
          </w:tcPr>
          <w:p w14:paraId="248EF7D2"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BC601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63210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444EC9" w14:textId="77777777" w:rsidTr="00D317E5">
        <w:trPr>
          <w:trHeight w:val="240"/>
        </w:trPr>
        <w:tc>
          <w:tcPr>
            <w:tcW w:w="0" w:type="auto"/>
            <w:tcBorders>
              <w:top w:val="nil"/>
              <w:left w:val="nil"/>
              <w:bottom w:val="nil"/>
              <w:right w:val="nil"/>
            </w:tcBorders>
            <w:shd w:val="clear" w:color="auto" w:fill="auto"/>
            <w:noWrap/>
            <w:hideMark/>
          </w:tcPr>
          <w:p w14:paraId="76FF65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EA10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7793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E83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DEVENGADO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9757A00" w14:textId="58C4E93B"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$9,703,041.89</w:t>
            </w:r>
          </w:p>
        </w:tc>
        <w:tc>
          <w:tcPr>
            <w:tcW w:w="0" w:type="auto"/>
            <w:tcBorders>
              <w:top w:val="nil"/>
              <w:left w:val="nil"/>
              <w:bottom w:val="nil"/>
              <w:right w:val="nil"/>
            </w:tcBorders>
            <w:shd w:val="clear" w:color="auto" w:fill="auto"/>
            <w:noWrap/>
            <w:hideMark/>
          </w:tcPr>
          <w:p w14:paraId="3AD625E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47992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70906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8C8BE0" w14:textId="77777777" w:rsidTr="00D317E5">
        <w:trPr>
          <w:trHeight w:val="240"/>
        </w:trPr>
        <w:tc>
          <w:tcPr>
            <w:tcW w:w="0" w:type="auto"/>
            <w:tcBorders>
              <w:top w:val="nil"/>
              <w:left w:val="nil"/>
              <w:bottom w:val="nil"/>
              <w:right w:val="nil"/>
            </w:tcBorders>
            <w:shd w:val="clear" w:color="auto" w:fill="auto"/>
            <w:noWrap/>
            <w:hideMark/>
          </w:tcPr>
          <w:p w14:paraId="578F24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67C9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A7C2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A949"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EJERCIDO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A9D3F9F" w14:textId="6662F5DA"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$9,519,499.89</w:t>
            </w:r>
          </w:p>
        </w:tc>
        <w:tc>
          <w:tcPr>
            <w:tcW w:w="0" w:type="auto"/>
            <w:tcBorders>
              <w:top w:val="nil"/>
              <w:left w:val="nil"/>
              <w:bottom w:val="nil"/>
              <w:right w:val="nil"/>
            </w:tcBorders>
            <w:shd w:val="clear" w:color="auto" w:fill="auto"/>
            <w:noWrap/>
            <w:hideMark/>
          </w:tcPr>
          <w:p w14:paraId="1D9E720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62896A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CC304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312A76B" w14:textId="77777777" w:rsidTr="00D317E5">
        <w:trPr>
          <w:trHeight w:val="240"/>
        </w:trPr>
        <w:tc>
          <w:tcPr>
            <w:tcW w:w="0" w:type="auto"/>
            <w:tcBorders>
              <w:top w:val="nil"/>
              <w:left w:val="nil"/>
              <w:bottom w:val="nil"/>
              <w:right w:val="nil"/>
            </w:tcBorders>
            <w:shd w:val="clear" w:color="auto" w:fill="auto"/>
            <w:noWrap/>
            <w:hideMark/>
          </w:tcPr>
          <w:p w14:paraId="5ADF13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0A49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BEE8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C614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PRESUPUESTO DE EGRESOS PAGADO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38DB7F6" w14:textId="2933F89F" w:rsidR="00D317E5" w:rsidRPr="00E05167" w:rsidRDefault="00D317E5" w:rsidP="00982A34">
            <w:pPr>
              <w:spacing w:after="0" w:line="240" w:lineRule="auto"/>
              <w:jc w:val="right"/>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$9,519,499.89</w:t>
            </w:r>
          </w:p>
        </w:tc>
        <w:tc>
          <w:tcPr>
            <w:tcW w:w="0" w:type="auto"/>
            <w:tcBorders>
              <w:top w:val="nil"/>
              <w:left w:val="nil"/>
              <w:bottom w:val="nil"/>
              <w:right w:val="nil"/>
            </w:tcBorders>
            <w:shd w:val="clear" w:color="auto" w:fill="auto"/>
            <w:noWrap/>
            <w:hideMark/>
          </w:tcPr>
          <w:p w14:paraId="1ED75546"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5EF30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4238E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59AEFF3" w14:textId="77777777" w:rsidTr="00D317E5">
        <w:trPr>
          <w:trHeight w:val="240"/>
        </w:trPr>
        <w:tc>
          <w:tcPr>
            <w:tcW w:w="0" w:type="auto"/>
            <w:tcBorders>
              <w:top w:val="nil"/>
              <w:left w:val="nil"/>
              <w:bottom w:val="nil"/>
              <w:right w:val="nil"/>
            </w:tcBorders>
            <w:shd w:val="clear" w:color="auto" w:fill="auto"/>
            <w:noWrap/>
            <w:hideMark/>
          </w:tcPr>
          <w:p w14:paraId="5DADA7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0D83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808A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5286E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0ED6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3704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C1B4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46B5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ADBB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F858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668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D48C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1A5D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8A5F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6D04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B6039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99CB98" w14:textId="77777777" w:rsidTr="00D317E5">
        <w:trPr>
          <w:trHeight w:val="465"/>
        </w:trPr>
        <w:tc>
          <w:tcPr>
            <w:tcW w:w="0" w:type="auto"/>
            <w:gridSpan w:val="15"/>
            <w:tcBorders>
              <w:top w:val="nil"/>
              <w:left w:val="nil"/>
              <w:bottom w:val="nil"/>
              <w:right w:val="nil"/>
            </w:tcBorders>
            <w:shd w:val="clear" w:color="auto" w:fill="auto"/>
            <w:noWrap/>
            <w:hideMark/>
          </w:tcPr>
          <w:p w14:paraId="23F3EF42"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de  manera  agrupada,  en  las  Notas  a  los  Estados  Financieros  las  cuentas  de  orden contables y cuentas de orden presupuestario, considerando al menos lo siguiente:</w:t>
            </w:r>
          </w:p>
        </w:tc>
        <w:tc>
          <w:tcPr>
            <w:tcW w:w="0" w:type="auto"/>
            <w:vAlign w:val="center"/>
            <w:hideMark/>
          </w:tcPr>
          <w:p w14:paraId="602E70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4E85802" w14:textId="77777777" w:rsidTr="00D317E5">
        <w:trPr>
          <w:trHeight w:val="225"/>
        </w:trPr>
        <w:tc>
          <w:tcPr>
            <w:tcW w:w="0" w:type="auto"/>
            <w:tcBorders>
              <w:top w:val="nil"/>
              <w:left w:val="nil"/>
              <w:bottom w:val="nil"/>
              <w:right w:val="nil"/>
            </w:tcBorders>
            <w:shd w:val="clear" w:color="auto" w:fill="auto"/>
            <w:hideMark/>
          </w:tcPr>
          <w:p w14:paraId="57247350"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1.</w:t>
            </w:r>
          </w:p>
        </w:tc>
        <w:tc>
          <w:tcPr>
            <w:tcW w:w="0" w:type="auto"/>
            <w:gridSpan w:val="14"/>
            <w:tcBorders>
              <w:top w:val="nil"/>
              <w:left w:val="nil"/>
              <w:bottom w:val="nil"/>
              <w:right w:val="nil"/>
            </w:tcBorders>
            <w:shd w:val="clear" w:color="auto" w:fill="auto"/>
            <w:noWrap/>
            <w:hideMark/>
          </w:tcPr>
          <w:p w14:paraId="2C68AFE3"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Los valores en custodia de instrumentos prestados a formadores de mercado e instrumentos de crédito recibidos en garantía de los formadores de mercado u otros.</w:t>
            </w:r>
          </w:p>
        </w:tc>
        <w:tc>
          <w:tcPr>
            <w:tcW w:w="0" w:type="auto"/>
            <w:vAlign w:val="center"/>
            <w:hideMark/>
          </w:tcPr>
          <w:p w14:paraId="473059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93D102E" w14:textId="77777777" w:rsidTr="00D317E5">
        <w:trPr>
          <w:trHeight w:val="225"/>
        </w:trPr>
        <w:tc>
          <w:tcPr>
            <w:tcW w:w="0" w:type="auto"/>
            <w:tcBorders>
              <w:top w:val="nil"/>
              <w:left w:val="nil"/>
              <w:bottom w:val="nil"/>
              <w:right w:val="nil"/>
            </w:tcBorders>
            <w:shd w:val="clear" w:color="auto" w:fill="auto"/>
            <w:noWrap/>
            <w:hideMark/>
          </w:tcPr>
          <w:p w14:paraId="0084F9C8"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2.</w:t>
            </w:r>
          </w:p>
        </w:tc>
        <w:tc>
          <w:tcPr>
            <w:tcW w:w="0" w:type="auto"/>
            <w:gridSpan w:val="6"/>
            <w:tcBorders>
              <w:top w:val="nil"/>
              <w:left w:val="nil"/>
              <w:bottom w:val="nil"/>
              <w:right w:val="nil"/>
            </w:tcBorders>
            <w:shd w:val="clear" w:color="auto" w:fill="auto"/>
            <w:noWrap/>
            <w:hideMark/>
          </w:tcPr>
          <w:p w14:paraId="086F11D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Por tipo de emisión de instrumento: monto, tasa y vencimiento.</w:t>
            </w:r>
          </w:p>
        </w:tc>
        <w:tc>
          <w:tcPr>
            <w:tcW w:w="0" w:type="auto"/>
            <w:tcBorders>
              <w:top w:val="nil"/>
              <w:left w:val="nil"/>
              <w:bottom w:val="nil"/>
              <w:right w:val="nil"/>
            </w:tcBorders>
            <w:shd w:val="clear" w:color="auto" w:fill="auto"/>
            <w:noWrap/>
            <w:hideMark/>
          </w:tcPr>
          <w:p w14:paraId="280C816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2CD54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2AC4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AFE8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7376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9D60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9001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9010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4DE24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49012D9" w14:textId="77777777" w:rsidTr="00D317E5">
        <w:trPr>
          <w:trHeight w:val="240"/>
        </w:trPr>
        <w:tc>
          <w:tcPr>
            <w:tcW w:w="0" w:type="auto"/>
            <w:tcBorders>
              <w:top w:val="nil"/>
              <w:left w:val="nil"/>
              <w:bottom w:val="nil"/>
              <w:right w:val="nil"/>
            </w:tcBorders>
            <w:shd w:val="clear" w:color="auto" w:fill="auto"/>
            <w:noWrap/>
            <w:hideMark/>
          </w:tcPr>
          <w:p w14:paraId="06A27AEC"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3.</w:t>
            </w:r>
          </w:p>
        </w:tc>
        <w:tc>
          <w:tcPr>
            <w:tcW w:w="0" w:type="auto"/>
            <w:gridSpan w:val="6"/>
            <w:tcBorders>
              <w:top w:val="nil"/>
              <w:left w:val="nil"/>
              <w:bottom w:val="nil"/>
              <w:right w:val="nil"/>
            </w:tcBorders>
            <w:shd w:val="clear" w:color="auto" w:fill="auto"/>
            <w:noWrap/>
            <w:hideMark/>
          </w:tcPr>
          <w:p w14:paraId="22526AC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Los contratos firmados de construcciones por tipo de contrato.</w:t>
            </w:r>
          </w:p>
        </w:tc>
        <w:tc>
          <w:tcPr>
            <w:tcW w:w="0" w:type="auto"/>
            <w:tcBorders>
              <w:top w:val="nil"/>
              <w:left w:val="nil"/>
              <w:bottom w:val="nil"/>
              <w:right w:val="nil"/>
            </w:tcBorders>
            <w:shd w:val="clear" w:color="auto" w:fill="auto"/>
            <w:noWrap/>
            <w:hideMark/>
          </w:tcPr>
          <w:p w14:paraId="4ED7333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30D517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E900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B700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89DB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B868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8213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43CC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616D2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C0D4A0E" w14:textId="77777777" w:rsidTr="00D317E5">
        <w:trPr>
          <w:trHeight w:val="240"/>
        </w:trPr>
        <w:tc>
          <w:tcPr>
            <w:tcW w:w="0" w:type="auto"/>
            <w:tcBorders>
              <w:top w:val="nil"/>
              <w:left w:val="nil"/>
              <w:bottom w:val="nil"/>
              <w:right w:val="nil"/>
            </w:tcBorders>
            <w:shd w:val="clear" w:color="auto" w:fill="auto"/>
            <w:noWrap/>
            <w:hideMark/>
          </w:tcPr>
          <w:p w14:paraId="462FCDFF"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4.</w:t>
            </w:r>
          </w:p>
        </w:tc>
        <w:tc>
          <w:tcPr>
            <w:tcW w:w="0" w:type="auto"/>
            <w:gridSpan w:val="11"/>
            <w:tcBorders>
              <w:top w:val="nil"/>
              <w:left w:val="nil"/>
              <w:bottom w:val="nil"/>
              <w:right w:val="nil"/>
            </w:tcBorders>
            <w:shd w:val="clear" w:color="auto" w:fill="auto"/>
            <w:noWrap/>
            <w:hideMark/>
          </w:tcPr>
          <w:p w14:paraId="32FE8E3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El avance que se registra en las cuentas de orden presupuestarias, previo al cierre presupuestario de cada periodo que se reporte.</w:t>
            </w:r>
          </w:p>
        </w:tc>
        <w:tc>
          <w:tcPr>
            <w:tcW w:w="0" w:type="auto"/>
            <w:tcBorders>
              <w:top w:val="nil"/>
              <w:left w:val="nil"/>
              <w:bottom w:val="nil"/>
              <w:right w:val="nil"/>
            </w:tcBorders>
            <w:shd w:val="clear" w:color="auto" w:fill="auto"/>
            <w:noWrap/>
            <w:hideMark/>
          </w:tcPr>
          <w:p w14:paraId="6AA1F6D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2879E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E2F7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947A1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A0DDD1A" w14:textId="77777777" w:rsidTr="00D317E5">
        <w:trPr>
          <w:trHeight w:val="240"/>
        </w:trPr>
        <w:tc>
          <w:tcPr>
            <w:tcW w:w="0" w:type="auto"/>
            <w:tcBorders>
              <w:top w:val="nil"/>
              <w:left w:val="nil"/>
              <w:bottom w:val="nil"/>
              <w:right w:val="nil"/>
            </w:tcBorders>
            <w:shd w:val="clear" w:color="auto" w:fill="auto"/>
            <w:noWrap/>
            <w:hideMark/>
          </w:tcPr>
          <w:p w14:paraId="64DEDE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19A8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64B7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DD37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9B63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3BE2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7F37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919E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7F08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7C1F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D13E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6130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7E51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0674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A78B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5A65B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53DC44" w14:textId="77777777" w:rsidTr="00D317E5">
        <w:trPr>
          <w:trHeight w:val="240"/>
        </w:trPr>
        <w:tc>
          <w:tcPr>
            <w:tcW w:w="0" w:type="auto"/>
            <w:gridSpan w:val="15"/>
            <w:tcBorders>
              <w:top w:val="nil"/>
              <w:left w:val="nil"/>
              <w:bottom w:val="nil"/>
              <w:right w:val="nil"/>
            </w:tcBorders>
            <w:shd w:val="clear" w:color="auto" w:fill="auto"/>
            <w:noWrap/>
            <w:hideMark/>
          </w:tcPr>
          <w:p w14:paraId="00E8285C"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c) NOTAS DE GESTIÓN ADMINISTRATIVA</w:t>
            </w:r>
          </w:p>
        </w:tc>
        <w:tc>
          <w:tcPr>
            <w:tcW w:w="0" w:type="auto"/>
            <w:vAlign w:val="center"/>
            <w:hideMark/>
          </w:tcPr>
          <w:p w14:paraId="6560F2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1FFA800" w14:textId="77777777" w:rsidTr="00D317E5">
        <w:trPr>
          <w:trHeight w:val="240"/>
        </w:trPr>
        <w:tc>
          <w:tcPr>
            <w:tcW w:w="0" w:type="auto"/>
            <w:tcBorders>
              <w:top w:val="nil"/>
              <w:left w:val="nil"/>
              <w:bottom w:val="nil"/>
              <w:right w:val="nil"/>
            </w:tcBorders>
            <w:shd w:val="clear" w:color="auto" w:fill="auto"/>
            <w:noWrap/>
            <w:hideMark/>
          </w:tcPr>
          <w:p w14:paraId="5335F92A" w14:textId="77777777" w:rsidR="00D317E5" w:rsidRPr="00E05167" w:rsidRDefault="00D317E5" w:rsidP="00D317E5">
            <w:pPr>
              <w:spacing w:after="0" w:line="240" w:lineRule="auto"/>
              <w:jc w:val="center"/>
              <w:rPr>
                <w:rFonts w:ascii="Barlow" w:eastAsia="Times New Roman" w:hAnsi="Barlow" w:cs="Arial"/>
                <w:b/>
                <w:bCs/>
                <w:sz w:val="18"/>
                <w:szCs w:val="18"/>
                <w:lang w:eastAsia="es-MX"/>
              </w:rPr>
            </w:pPr>
          </w:p>
        </w:tc>
        <w:tc>
          <w:tcPr>
            <w:tcW w:w="0" w:type="auto"/>
            <w:tcBorders>
              <w:top w:val="nil"/>
              <w:left w:val="nil"/>
              <w:bottom w:val="nil"/>
              <w:right w:val="nil"/>
            </w:tcBorders>
            <w:shd w:val="clear" w:color="auto" w:fill="auto"/>
            <w:noWrap/>
            <w:hideMark/>
          </w:tcPr>
          <w:p w14:paraId="58A49FA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8D392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D79B69"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71F518"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D46D6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76513A"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16F01E"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0684C5"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20333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588610"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1BF48C"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816571"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1D7DEF"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752A84" w14:textId="77777777" w:rsidR="00D317E5" w:rsidRPr="00E05167" w:rsidRDefault="00D317E5" w:rsidP="00D317E5">
            <w:pPr>
              <w:spacing w:after="0" w:line="240" w:lineRule="auto"/>
              <w:jc w:val="center"/>
              <w:rPr>
                <w:rFonts w:ascii="Barlow" w:eastAsia="Times New Roman" w:hAnsi="Barlow" w:cs="Times New Roman"/>
                <w:sz w:val="18"/>
                <w:szCs w:val="18"/>
                <w:lang w:eastAsia="es-MX"/>
              </w:rPr>
            </w:pPr>
          </w:p>
        </w:tc>
        <w:tc>
          <w:tcPr>
            <w:tcW w:w="0" w:type="auto"/>
            <w:vAlign w:val="center"/>
            <w:hideMark/>
          </w:tcPr>
          <w:p w14:paraId="7EECEA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5A8A3AFF" w14:textId="77777777" w:rsidTr="00C40C1F">
        <w:trPr>
          <w:trHeight w:val="240"/>
        </w:trPr>
        <w:tc>
          <w:tcPr>
            <w:tcW w:w="0" w:type="auto"/>
            <w:tcBorders>
              <w:top w:val="nil"/>
              <w:left w:val="nil"/>
              <w:bottom w:val="nil"/>
              <w:right w:val="nil"/>
            </w:tcBorders>
            <w:shd w:val="clear" w:color="auto" w:fill="auto"/>
            <w:noWrap/>
            <w:hideMark/>
          </w:tcPr>
          <w:p w14:paraId="27DCFBEA" w14:textId="77777777" w:rsidR="00982A34" w:rsidRPr="00E05167" w:rsidRDefault="00982A34"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1.</w:t>
            </w:r>
          </w:p>
        </w:tc>
        <w:tc>
          <w:tcPr>
            <w:tcW w:w="0" w:type="auto"/>
            <w:gridSpan w:val="15"/>
            <w:tcBorders>
              <w:top w:val="nil"/>
              <w:left w:val="nil"/>
              <w:bottom w:val="nil"/>
            </w:tcBorders>
            <w:shd w:val="clear" w:color="auto" w:fill="auto"/>
            <w:noWrap/>
            <w:hideMark/>
          </w:tcPr>
          <w:p w14:paraId="7D770866" w14:textId="2A01BAD6" w:rsidR="00982A34" w:rsidRPr="00E05167" w:rsidRDefault="00982A34" w:rsidP="00D317E5">
            <w:pPr>
              <w:spacing w:after="0" w:line="240" w:lineRule="auto"/>
              <w:rPr>
                <w:rFonts w:ascii="Barlow" w:eastAsia="Times New Roman" w:hAnsi="Barlow" w:cs="Times New Roman"/>
                <w:sz w:val="18"/>
                <w:szCs w:val="18"/>
                <w:lang w:eastAsia="es-MX"/>
              </w:rPr>
            </w:pPr>
            <w:r w:rsidRPr="00E05167">
              <w:rPr>
                <w:rFonts w:ascii="Barlow" w:eastAsia="Times New Roman" w:hAnsi="Barlow" w:cs="Arial"/>
                <w:b/>
                <w:bCs/>
                <w:color w:val="000000"/>
                <w:sz w:val="18"/>
                <w:szCs w:val="18"/>
                <w:lang w:eastAsia="es-MX"/>
              </w:rPr>
              <w:t xml:space="preserve"> Introducción</w:t>
            </w:r>
          </w:p>
        </w:tc>
      </w:tr>
      <w:tr w:rsidR="00D317E5" w:rsidRPr="00E05167" w14:paraId="5DC8E623" w14:textId="77777777" w:rsidTr="00D317E5">
        <w:trPr>
          <w:trHeight w:val="225"/>
        </w:trPr>
        <w:tc>
          <w:tcPr>
            <w:tcW w:w="0" w:type="auto"/>
            <w:gridSpan w:val="15"/>
            <w:tcBorders>
              <w:top w:val="nil"/>
              <w:left w:val="nil"/>
              <w:bottom w:val="nil"/>
              <w:right w:val="nil"/>
            </w:tcBorders>
            <w:shd w:val="clear" w:color="auto" w:fill="auto"/>
            <w:hideMark/>
          </w:tcPr>
          <w:p w14:paraId="040631EA"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Los  Estados  Financieros  de  los  entes  públicos,  proveen  de  información  financiera  a  los  principales usuarios de la misma, al Congreso y a los ciudadanos.</w:t>
            </w:r>
          </w:p>
        </w:tc>
        <w:tc>
          <w:tcPr>
            <w:tcW w:w="0" w:type="auto"/>
            <w:vAlign w:val="center"/>
            <w:hideMark/>
          </w:tcPr>
          <w:p w14:paraId="7CB599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1D7B8B8" w14:textId="77777777" w:rsidTr="00D317E5">
        <w:trPr>
          <w:trHeight w:val="420"/>
        </w:trPr>
        <w:tc>
          <w:tcPr>
            <w:tcW w:w="0" w:type="auto"/>
            <w:gridSpan w:val="15"/>
            <w:tcBorders>
              <w:top w:val="nil"/>
              <w:left w:val="nil"/>
              <w:bottom w:val="nil"/>
              <w:right w:val="nil"/>
            </w:tcBorders>
            <w:shd w:val="clear" w:color="auto" w:fill="auto"/>
            <w:hideMark/>
          </w:tcPr>
          <w:p w14:paraId="7F31C1D3"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tc>
        <w:tc>
          <w:tcPr>
            <w:tcW w:w="0" w:type="auto"/>
            <w:vAlign w:val="center"/>
            <w:hideMark/>
          </w:tcPr>
          <w:p w14:paraId="32E5B8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F2730D1" w14:textId="77777777" w:rsidTr="00D317E5">
        <w:trPr>
          <w:trHeight w:val="435"/>
        </w:trPr>
        <w:tc>
          <w:tcPr>
            <w:tcW w:w="0" w:type="auto"/>
            <w:gridSpan w:val="15"/>
            <w:tcBorders>
              <w:top w:val="nil"/>
              <w:left w:val="nil"/>
              <w:bottom w:val="nil"/>
              <w:right w:val="nil"/>
            </w:tcBorders>
            <w:shd w:val="clear" w:color="auto" w:fill="auto"/>
            <w:hideMark/>
          </w:tcPr>
          <w:p w14:paraId="3BD635EC"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tc>
        <w:tc>
          <w:tcPr>
            <w:tcW w:w="0" w:type="auto"/>
            <w:vAlign w:val="center"/>
            <w:hideMark/>
          </w:tcPr>
          <w:p w14:paraId="23DF78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9FA3390" w14:textId="77777777" w:rsidTr="00D317E5">
        <w:trPr>
          <w:trHeight w:val="240"/>
        </w:trPr>
        <w:tc>
          <w:tcPr>
            <w:tcW w:w="0" w:type="auto"/>
            <w:tcBorders>
              <w:top w:val="nil"/>
              <w:left w:val="nil"/>
              <w:bottom w:val="nil"/>
              <w:right w:val="nil"/>
            </w:tcBorders>
            <w:shd w:val="clear" w:color="auto" w:fill="auto"/>
            <w:noWrap/>
            <w:hideMark/>
          </w:tcPr>
          <w:p w14:paraId="2D889313"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B7F0E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6A92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810E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289E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6032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72BC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BFCC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1AA7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88EC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DF3D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4A93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F892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07A9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0DF1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BE5CD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0C15D41" w14:textId="77777777" w:rsidTr="00D317E5">
        <w:trPr>
          <w:trHeight w:val="240"/>
        </w:trPr>
        <w:tc>
          <w:tcPr>
            <w:tcW w:w="0" w:type="auto"/>
            <w:tcBorders>
              <w:top w:val="nil"/>
              <w:left w:val="nil"/>
              <w:bottom w:val="nil"/>
              <w:right w:val="nil"/>
            </w:tcBorders>
            <w:shd w:val="clear" w:color="auto" w:fill="auto"/>
            <w:noWrap/>
            <w:hideMark/>
          </w:tcPr>
          <w:p w14:paraId="0E990258"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2.     </w:t>
            </w:r>
          </w:p>
        </w:tc>
        <w:tc>
          <w:tcPr>
            <w:tcW w:w="0" w:type="auto"/>
            <w:gridSpan w:val="4"/>
            <w:tcBorders>
              <w:top w:val="nil"/>
              <w:left w:val="nil"/>
              <w:bottom w:val="nil"/>
              <w:right w:val="nil"/>
            </w:tcBorders>
            <w:shd w:val="clear" w:color="auto" w:fill="auto"/>
            <w:noWrap/>
            <w:hideMark/>
          </w:tcPr>
          <w:p w14:paraId="1EFB942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Panorama Económico y Financiero</w:t>
            </w:r>
          </w:p>
        </w:tc>
        <w:tc>
          <w:tcPr>
            <w:tcW w:w="0" w:type="auto"/>
            <w:tcBorders>
              <w:top w:val="nil"/>
              <w:left w:val="nil"/>
              <w:bottom w:val="nil"/>
              <w:right w:val="nil"/>
            </w:tcBorders>
            <w:shd w:val="clear" w:color="auto" w:fill="auto"/>
            <w:noWrap/>
            <w:hideMark/>
          </w:tcPr>
          <w:p w14:paraId="346F8020"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4930A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1785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7065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E007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7EF5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9283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4C3AA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64DA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1AF7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6A847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353A506" w14:textId="77777777" w:rsidTr="00D317E5">
        <w:trPr>
          <w:trHeight w:val="435"/>
        </w:trPr>
        <w:tc>
          <w:tcPr>
            <w:tcW w:w="0" w:type="auto"/>
            <w:gridSpan w:val="15"/>
            <w:tcBorders>
              <w:top w:val="nil"/>
              <w:left w:val="nil"/>
              <w:bottom w:val="nil"/>
              <w:right w:val="nil"/>
            </w:tcBorders>
            <w:shd w:val="clear" w:color="auto" w:fill="auto"/>
            <w:hideMark/>
          </w:tcPr>
          <w:p w14:paraId="652350A4"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lastRenderedPageBreak/>
              <w:t>Se informará sobre las principales condiciones económico- financieras bajo las cuales el ente público estuvo operando; y las cuales influyeron en la toma de decisiones de la administración; tanto a nivel local como federal.</w:t>
            </w:r>
          </w:p>
        </w:tc>
        <w:tc>
          <w:tcPr>
            <w:tcW w:w="0" w:type="auto"/>
            <w:vAlign w:val="center"/>
            <w:hideMark/>
          </w:tcPr>
          <w:p w14:paraId="16D98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41E5C61" w14:textId="77777777" w:rsidTr="00D317E5">
        <w:trPr>
          <w:trHeight w:val="240"/>
        </w:trPr>
        <w:tc>
          <w:tcPr>
            <w:tcW w:w="0" w:type="auto"/>
            <w:tcBorders>
              <w:top w:val="nil"/>
              <w:left w:val="nil"/>
              <w:bottom w:val="nil"/>
              <w:right w:val="nil"/>
            </w:tcBorders>
            <w:shd w:val="clear" w:color="auto" w:fill="auto"/>
            <w:noWrap/>
            <w:hideMark/>
          </w:tcPr>
          <w:p w14:paraId="2AEEA315"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1FF336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0804B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CF52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AF5C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6EE6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7BC5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41A5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7A26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1F74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D6E8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AC9A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B0A8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44A0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C7DD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1931F2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3356E99" w14:textId="77777777" w:rsidTr="004350F8">
        <w:trPr>
          <w:trHeight w:val="240"/>
        </w:trPr>
        <w:tc>
          <w:tcPr>
            <w:tcW w:w="0" w:type="auto"/>
            <w:tcBorders>
              <w:top w:val="nil"/>
              <w:left w:val="nil"/>
              <w:bottom w:val="nil"/>
              <w:right w:val="nil"/>
            </w:tcBorders>
            <w:shd w:val="clear" w:color="auto" w:fill="auto"/>
            <w:noWrap/>
            <w:hideMark/>
          </w:tcPr>
          <w:p w14:paraId="3BCAC6D6" w14:textId="77777777" w:rsidR="00982A34" w:rsidRPr="00E05167" w:rsidRDefault="00982A34"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3.     </w:t>
            </w:r>
          </w:p>
        </w:tc>
        <w:tc>
          <w:tcPr>
            <w:tcW w:w="0" w:type="auto"/>
            <w:gridSpan w:val="15"/>
            <w:tcBorders>
              <w:top w:val="nil"/>
              <w:left w:val="nil"/>
              <w:bottom w:val="nil"/>
            </w:tcBorders>
            <w:shd w:val="clear" w:color="auto" w:fill="auto"/>
            <w:noWrap/>
            <w:hideMark/>
          </w:tcPr>
          <w:p w14:paraId="63A16F3D" w14:textId="09F107AE" w:rsidR="00982A34" w:rsidRPr="00E05167" w:rsidRDefault="00982A34" w:rsidP="00D317E5">
            <w:pPr>
              <w:spacing w:after="0" w:line="240" w:lineRule="auto"/>
              <w:rPr>
                <w:rFonts w:ascii="Barlow" w:eastAsia="Times New Roman" w:hAnsi="Barlow" w:cs="Times New Roman"/>
                <w:sz w:val="18"/>
                <w:szCs w:val="18"/>
                <w:lang w:eastAsia="es-MX"/>
              </w:rPr>
            </w:pPr>
            <w:r w:rsidRPr="00E05167">
              <w:rPr>
                <w:rFonts w:ascii="Barlow" w:eastAsia="Times New Roman" w:hAnsi="Barlow" w:cs="Arial"/>
                <w:b/>
                <w:bCs/>
                <w:color w:val="000000"/>
                <w:sz w:val="18"/>
                <w:szCs w:val="18"/>
                <w:lang w:eastAsia="es-MX"/>
              </w:rPr>
              <w:t>Autorización e Historia</w:t>
            </w:r>
          </w:p>
        </w:tc>
      </w:tr>
      <w:tr w:rsidR="00982A34" w:rsidRPr="00E05167" w14:paraId="3751B449" w14:textId="77777777" w:rsidTr="0083791D">
        <w:trPr>
          <w:trHeight w:val="240"/>
        </w:trPr>
        <w:tc>
          <w:tcPr>
            <w:tcW w:w="0" w:type="auto"/>
            <w:gridSpan w:val="16"/>
            <w:tcBorders>
              <w:top w:val="nil"/>
              <w:left w:val="nil"/>
              <w:bottom w:val="nil"/>
            </w:tcBorders>
            <w:shd w:val="clear" w:color="auto" w:fill="auto"/>
            <w:noWrap/>
            <w:hideMark/>
          </w:tcPr>
          <w:p w14:paraId="527D9889" w14:textId="1C6D13E5" w:rsidR="00982A34" w:rsidRPr="00E05167" w:rsidRDefault="00982A34" w:rsidP="00D317E5">
            <w:pPr>
              <w:spacing w:after="0" w:line="240" w:lineRule="auto"/>
              <w:rPr>
                <w:rFonts w:ascii="Barlow" w:eastAsia="Times New Roman" w:hAnsi="Barlow" w:cs="Times New Roman"/>
                <w:sz w:val="18"/>
                <w:szCs w:val="18"/>
                <w:lang w:eastAsia="es-MX"/>
              </w:rPr>
            </w:pPr>
            <w:r w:rsidRPr="00E05167">
              <w:rPr>
                <w:rFonts w:ascii="Barlow" w:eastAsia="Times New Roman" w:hAnsi="Barlow" w:cs="Arial"/>
                <w:i/>
                <w:iCs/>
                <w:sz w:val="18"/>
                <w:szCs w:val="18"/>
                <w:lang w:eastAsia="es-MX"/>
              </w:rPr>
              <w:t>Se informará sobre:</w:t>
            </w:r>
          </w:p>
        </w:tc>
      </w:tr>
      <w:tr w:rsidR="00982A34" w:rsidRPr="00E05167" w14:paraId="52FD934F" w14:textId="77777777" w:rsidTr="00D317E5">
        <w:trPr>
          <w:trHeight w:val="120"/>
        </w:trPr>
        <w:tc>
          <w:tcPr>
            <w:tcW w:w="0" w:type="auto"/>
            <w:tcBorders>
              <w:top w:val="nil"/>
              <w:left w:val="nil"/>
              <w:bottom w:val="nil"/>
              <w:right w:val="nil"/>
            </w:tcBorders>
            <w:shd w:val="clear" w:color="auto" w:fill="auto"/>
            <w:noWrap/>
            <w:hideMark/>
          </w:tcPr>
          <w:p w14:paraId="547E19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9D95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7AA3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EBFA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F2C5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80FF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DB23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F063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1FEF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33D4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7575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2F98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05EA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0059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6CE8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F2B16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7A1D588" w14:textId="77777777" w:rsidTr="00D317E5">
        <w:trPr>
          <w:trHeight w:val="240"/>
        </w:trPr>
        <w:tc>
          <w:tcPr>
            <w:tcW w:w="0" w:type="auto"/>
            <w:gridSpan w:val="4"/>
            <w:tcBorders>
              <w:top w:val="nil"/>
              <w:left w:val="nil"/>
              <w:bottom w:val="nil"/>
              <w:right w:val="nil"/>
            </w:tcBorders>
            <w:shd w:val="clear" w:color="auto" w:fill="auto"/>
            <w:noWrap/>
            <w:hideMark/>
          </w:tcPr>
          <w:p w14:paraId="65091FEE"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a) Fecha de creación del ente.  </w:t>
            </w:r>
          </w:p>
        </w:tc>
        <w:tc>
          <w:tcPr>
            <w:tcW w:w="0" w:type="auto"/>
            <w:tcBorders>
              <w:top w:val="nil"/>
              <w:left w:val="nil"/>
              <w:bottom w:val="nil"/>
              <w:right w:val="nil"/>
            </w:tcBorders>
            <w:shd w:val="clear" w:color="auto" w:fill="auto"/>
            <w:noWrap/>
            <w:hideMark/>
          </w:tcPr>
          <w:p w14:paraId="2A1ACC52"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11D3D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DF98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D745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995D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9C86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CE59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3D8B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2038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1CE1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F56B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53970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C54D947" w14:textId="77777777" w:rsidTr="00D317E5">
        <w:trPr>
          <w:trHeight w:val="240"/>
        </w:trPr>
        <w:tc>
          <w:tcPr>
            <w:tcW w:w="0" w:type="auto"/>
            <w:gridSpan w:val="15"/>
            <w:vMerge w:val="restart"/>
            <w:tcBorders>
              <w:top w:val="nil"/>
              <w:left w:val="nil"/>
              <w:bottom w:val="nil"/>
              <w:right w:val="nil"/>
            </w:tcBorders>
            <w:shd w:val="clear" w:color="auto" w:fill="auto"/>
            <w:vAlign w:val="center"/>
            <w:hideMark/>
          </w:tcPr>
          <w:p w14:paraId="5689998C"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Instituto Yucateco de Emprendedores es un Organismo Público Descentralizado del Gobierno del Estado de Yucatán sectorizado a la Secretaría de Fomento Económico creado por el decreto # 229 publicado en el Diario Oficial del Estado el 17 de noviembre de 1999. En la actualidad, hasta el momento, el ultimo decreto es el celebrado el día 31 de enero de 2022, el cual fue el 465/2022, que tuvo como fin adecuar las atribuciones del Instituto Yucateco de Emprendedores con las que tenía a su cargo la Casa de las Artesanías del Estado de Yucatán.</w:t>
            </w:r>
          </w:p>
        </w:tc>
        <w:tc>
          <w:tcPr>
            <w:tcW w:w="0" w:type="auto"/>
            <w:vAlign w:val="center"/>
            <w:hideMark/>
          </w:tcPr>
          <w:p w14:paraId="77D473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B36E096" w14:textId="77777777" w:rsidTr="00D317E5">
        <w:trPr>
          <w:trHeight w:val="240"/>
        </w:trPr>
        <w:tc>
          <w:tcPr>
            <w:tcW w:w="0" w:type="auto"/>
            <w:gridSpan w:val="15"/>
            <w:vMerge/>
            <w:tcBorders>
              <w:top w:val="nil"/>
              <w:left w:val="nil"/>
              <w:bottom w:val="nil"/>
              <w:right w:val="nil"/>
            </w:tcBorders>
            <w:vAlign w:val="center"/>
            <w:hideMark/>
          </w:tcPr>
          <w:p w14:paraId="4E20399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54ECDB8"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r>
      <w:tr w:rsidR="00D317E5" w:rsidRPr="00E05167" w14:paraId="44ADE1F9" w14:textId="77777777" w:rsidTr="00D317E5">
        <w:trPr>
          <w:trHeight w:val="240"/>
        </w:trPr>
        <w:tc>
          <w:tcPr>
            <w:tcW w:w="0" w:type="auto"/>
            <w:gridSpan w:val="15"/>
            <w:vMerge/>
            <w:tcBorders>
              <w:top w:val="nil"/>
              <w:left w:val="nil"/>
              <w:bottom w:val="nil"/>
              <w:right w:val="nil"/>
            </w:tcBorders>
            <w:vAlign w:val="center"/>
            <w:hideMark/>
          </w:tcPr>
          <w:p w14:paraId="0352C50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95DF5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0E84701" w14:textId="77777777" w:rsidTr="00D317E5">
        <w:trPr>
          <w:trHeight w:val="240"/>
        </w:trPr>
        <w:tc>
          <w:tcPr>
            <w:tcW w:w="0" w:type="auto"/>
            <w:gridSpan w:val="15"/>
            <w:vMerge/>
            <w:tcBorders>
              <w:top w:val="nil"/>
              <w:left w:val="nil"/>
              <w:bottom w:val="nil"/>
              <w:right w:val="nil"/>
            </w:tcBorders>
            <w:vAlign w:val="center"/>
            <w:hideMark/>
          </w:tcPr>
          <w:p w14:paraId="5DC2F14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AAE6F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27ACC3" w14:textId="77777777" w:rsidTr="00D317E5">
        <w:trPr>
          <w:trHeight w:val="240"/>
        </w:trPr>
        <w:tc>
          <w:tcPr>
            <w:tcW w:w="0" w:type="auto"/>
            <w:gridSpan w:val="5"/>
            <w:tcBorders>
              <w:top w:val="nil"/>
              <w:left w:val="nil"/>
              <w:bottom w:val="nil"/>
              <w:right w:val="nil"/>
            </w:tcBorders>
            <w:shd w:val="clear" w:color="auto" w:fill="auto"/>
            <w:noWrap/>
            <w:hideMark/>
          </w:tcPr>
          <w:p w14:paraId="59F8CB0D"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b) Principales cambios en su estructura.</w:t>
            </w:r>
          </w:p>
        </w:tc>
        <w:tc>
          <w:tcPr>
            <w:tcW w:w="0" w:type="auto"/>
            <w:tcBorders>
              <w:top w:val="nil"/>
              <w:left w:val="nil"/>
              <w:bottom w:val="nil"/>
              <w:right w:val="nil"/>
            </w:tcBorders>
            <w:shd w:val="clear" w:color="auto" w:fill="auto"/>
            <w:noWrap/>
            <w:hideMark/>
          </w:tcPr>
          <w:p w14:paraId="38929BD2"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B70A8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0D33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7271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7B7E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A073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8736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4B8F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C9EF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E6EC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A1CEF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AD612C1" w14:textId="77777777" w:rsidTr="00D317E5">
        <w:trPr>
          <w:trHeight w:val="570"/>
        </w:trPr>
        <w:tc>
          <w:tcPr>
            <w:tcW w:w="0" w:type="auto"/>
            <w:gridSpan w:val="15"/>
            <w:tcBorders>
              <w:top w:val="nil"/>
              <w:left w:val="nil"/>
              <w:bottom w:val="nil"/>
              <w:right w:val="nil"/>
            </w:tcBorders>
            <w:shd w:val="clear" w:color="auto" w:fill="auto"/>
            <w:vAlign w:val="center"/>
            <w:hideMark/>
          </w:tcPr>
          <w:p w14:paraId="341B9E44"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El Instituto Yucateco de Emprendedores tuvo modificaciones mediante el decreto # 103 publicado el 26 de </w:t>
            </w:r>
            <w:proofErr w:type="gramStart"/>
            <w:r w:rsidRPr="00E05167">
              <w:rPr>
                <w:rFonts w:ascii="Barlow" w:eastAsia="Times New Roman" w:hAnsi="Barlow" w:cs="Arial"/>
                <w:color w:val="000000"/>
                <w:sz w:val="18"/>
                <w:szCs w:val="18"/>
                <w:lang w:eastAsia="es-MX"/>
              </w:rPr>
              <w:t>Agosto</w:t>
            </w:r>
            <w:proofErr w:type="gramEnd"/>
            <w:r w:rsidRPr="00E05167">
              <w:rPr>
                <w:rFonts w:ascii="Barlow" w:eastAsia="Times New Roman" w:hAnsi="Barlow" w:cs="Arial"/>
                <w:color w:val="000000"/>
                <w:sz w:val="18"/>
                <w:szCs w:val="18"/>
                <w:lang w:eastAsia="es-MX"/>
              </w:rPr>
              <w:t xml:space="preserve"> de 2013 en el Diario Oficial del Estado. Decreto # 465 del 31 de enero de 2022</w:t>
            </w:r>
          </w:p>
        </w:tc>
        <w:tc>
          <w:tcPr>
            <w:tcW w:w="0" w:type="auto"/>
            <w:vAlign w:val="center"/>
            <w:hideMark/>
          </w:tcPr>
          <w:p w14:paraId="22935F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3C87D14" w14:textId="77777777" w:rsidTr="00D317E5">
        <w:trPr>
          <w:trHeight w:val="120"/>
        </w:trPr>
        <w:tc>
          <w:tcPr>
            <w:tcW w:w="0" w:type="auto"/>
            <w:tcBorders>
              <w:top w:val="nil"/>
              <w:left w:val="nil"/>
              <w:bottom w:val="nil"/>
              <w:right w:val="nil"/>
            </w:tcBorders>
            <w:shd w:val="clear" w:color="auto" w:fill="auto"/>
            <w:noWrap/>
            <w:hideMark/>
          </w:tcPr>
          <w:p w14:paraId="519A1F2C"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20AAC9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0130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B377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F713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BB05C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DA72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684B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2A4E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0824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6FC7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46AC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448F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385A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E649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3941A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69C20C" w14:textId="77777777" w:rsidTr="00D317E5">
        <w:trPr>
          <w:trHeight w:val="240"/>
        </w:trPr>
        <w:tc>
          <w:tcPr>
            <w:tcW w:w="0" w:type="auto"/>
            <w:tcBorders>
              <w:top w:val="nil"/>
              <w:left w:val="nil"/>
              <w:bottom w:val="nil"/>
              <w:right w:val="nil"/>
            </w:tcBorders>
            <w:shd w:val="clear" w:color="auto" w:fill="auto"/>
            <w:noWrap/>
            <w:hideMark/>
          </w:tcPr>
          <w:p w14:paraId="1D736267"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4.     </w:t>
            </w:r>
          </w:p>
        </w:tc>
        <w:tc>
          <w:tcPr>
            <w:tcW w:w="0" w:type="auto"/>
            <w:gridSpan w:val="4"/>
            <w:tcBorders>
              <w:top w:val="nil"/>
              <w:left w:val="nil"/>
              <w:bottom w:val="nil"/>
              <w:right w:val="nil"/>
            </w:tcBorders>
            <w:shd w:val="clear" w:color="auto" w:fill="auto"/>
            <w:noWrap/>
            <w:hideMark/>
          </w:tcPr>
          <w:p w14:paraId="6E92BFB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Organización y Objeto Social</w:t>
            </w:r>
          </w:p>
        </w:tc>
        <w:tc>
          <w:tcPr>
            <w:tcW w:w="0" w:type="auto"/>
            <w:tcBorders>
              <w:top w:val="nil"/>
              <w:left w:val="nil"/>
              <w:bottom w:val="nil"/>
              <w:right w:val="nil"/>
            </w:tcBorders>
            <w:shd w:val="clear" w:color="auto" w:fill="auto"/>
            <w:noWrap/>
            <w:hideMark/>
          </w:tcPr>
          <w:p w14:paraId="0ED2A9F4"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2CEA5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B0BB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20A0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C0EF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AF10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1802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C1BE4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23E2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BA39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F4ACB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B803826" w14:textId="77777777" w:rsidTr="00D317E5">
        <w:trPr>
          <w:trHeight w:val="120"/>
        </w:trPr>
        <w:tc>
          <w:tcPr>
            <w:tcW w:w="0" w:type="auto"/>
            <w:tcBorders>
              <w:top w:val="nil"/>
              <w:left w:val="nil"/>
              <w:bottom w:val="nil"/>
              <w:right w:val="nil"/>
            </w:tcBorders>
            <w:shd w:val="clear" w:color="auto" w:fill="auto"/>
            <w:noWrap/>
            <w:hideMark/>
          </w:tcPr>
          <w:p w14:paraId="3B4636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B7EE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571A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A25C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5B52D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A783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5F0F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D2A7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6B9B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4B0B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1467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C6DD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1AFB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3FFE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1B90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A8280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2BCEB2" w14:textId="77777777" w:rsidTr="00D317E5">
        <w:trPr>
          <w:trHeight w:val="240"/>
        </w:trPr>
        <w:tc>
          <w:tcPr>
            <w:tcW w:w="0" w:type="auto"/>
            <w:gridSpan w:val="3"/>
            <w:tcBorders>
              <w:top w:val="nil"/>
              <w:left w:val="nil"/>
              <w:bottom w:val="nil"/>
              <w:right w:val="nil"/>
            </w:tcBorders>
            <w:shd w:val="clear" w:color="auto" w:fill="auto"/>
            <w:noWrap/>
            <w:hideMark/>
          </w:tcPr>
          <w:p w14:paraId="30F6FC85"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sobre:</w:t>
            </w:r>
          </w:p>
        </w:tc>
        <w:tc>
          <w:tcPr>
            <w:tcW w:w="0" w:type="auto"/>
            <w:tcBorders>
              <w:top w:val="nil"/>
              <w:left w:val="nil"/>
              <w:bottom w:val="nil"/>
              <w:right w:val="nil"/>
            </w:tcBorders>
            <w:shd w:val="clear" w:color="auto" w:fill="auto"/>
            <w:noWrap/>
            <w:hideMark/>
          </w:tcPr>
          <w:p w14:paraId="0E4257C1"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222D4D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1603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7F2A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7F7D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EDC9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59C7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49D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1687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6783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1A77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68B4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2DC15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E483916" w14:textId="77777777" w:rsidTr="00D317E5">
        <w:trPr>
          <w:trHeight w:val="120"/>
        </w:trPr>
        <w:tc>
          <w:tcPr>
            <w:tcW w:w="0" w:type="auto"/>
            <w:tcBorders>
              <w:top w:val="nil"/>
              <w:left w:val="nil"/>
              <w:bottom w:val="nil"/>
              <w:right w:val="nil"/>
            </w:tcBorders>
            <w:shd w:val="clear" w:color="auto" w:fill="auto"/>
            <w:noWrap/>
            <w:hideMark/>
          </w:tcPr>
          <w:p w14:paraId="0BA57A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699E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E05A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0704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424A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4330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9C73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0172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85EA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76E6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7557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AC85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9031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D399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B00D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08C3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8A4F1E5" w14:textId="77777777" w:rsidTr="00D317E5">
        <w:trPr>
          <w:trHeight w:val="240"/>
        </w:trPr>
        <w:tc>
          <w:tcPr>
            <w:tcW w:w="0" w:type="auto"/>
            <w:gridSpan w:val="3"/>
            <w:tcBorders>
              <w:top w:val="nil"/>
              <w:left w:val="nil"/>
              <w:bottom w:val="nil"/>
              <w:right w:val="nil"/>
            </w:tcBorders>
            <w:shd w:val="clear" w:color="auto" w:fill="auto"/>
            <w:noWrap/>
            <w:hideMark/>
          </w:tcPr>
          <w:p w14:paraId="63C2EE63"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a) Objeto social. </w:t>
            </w:r>
          </w:p>
        </w:tc>
        <w:tc>
          <w:tcPr>
            <w:tcW w:w="0" w:type="auto"/>
            <w:tcBorders>
              <w:top w:val="nil"/>
              <w:left w:val="nil"/>
              <w:bottom w:val="nil"/>
              <w:right w:val="nil"/>
            </w:tcBorders>
            <w:shd w:val="clear" w:color="auto" w:fill="auto"/>
            <w:noWrap/>
            <w:hideMark/>
          </w:tcPr>
          <w:p w14:paraId="48402D4C"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11694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4EAE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903CE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7D2E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785F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F208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46AF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C2D8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0621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3B35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757A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DFC06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465DE98" w14:textId="77777777" w:rsidTr="00D317E5">
        <w:trPr>
          <w:trHeight w:val="240"/>
        </w:trPr>
        <w:tc>
          <w:tcPr>
            <w:tcW w:w="0" w:type="auto"/>
            <w:gridSpan w:val="15"/>
            <w:vMerge w:val="restart"/>
            <w:tcBorders>
              <w:top w:val="nil"/>
              <w:left w:val="nil"/>
              <w:bottom w:val="nil"/>
              <w:right w:val="nil"/>
            </w:tcBorders>
            <w:shd w:val="clear" w:color="auto" w:fill="auto"/>
            <w:vAlign w:val="center"/>
            <w:hideMark/>
          </w:tcPr>
          <w:p w14:paraId="6AE0E43C"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Instituto Yucateco de Emprendedores tiene por objeto desarrollar, proponer y ejecutar políticas públicas de apoyo al desarrollo de los emprendedores y del micro, pequeñas y medianas empresas, e impulso a la innovación y calidad de las mismas, para elevar su competitividad y propiciar su crecimiento económico, así como el del estado.</w:t>
            </w:r>
          </w:p>
        </w:tc>
        <w:tc>
          <w:tcPr>
            <w:tcW w:w="0" w:type="auto"/>
            <w:vAlign w:val="center"/>
            <w:hideMark/>
          </w:tcPr>
          <w:p w14:paraId="50A0D0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9978EC8" w14:textId="77777777" w:rsidTr="00D317E5">
        <w:trPr>
          <w:trHeight w:val="240"/>
        </w:trPr>
        <w:tc>
          <w:tcPr>
            <w:tcW w:w="0" w:type="auto"/>
            <w:gridSpan w:val="15"/>
            <w:vMerge/>
            <w:tcBorders>
              <w:top w:val="nil"/>
              <w:left w:val="nil"/>
              <w:bottom w:val="nil"/>
              <w:right w:val="nil"/>
            </w:tcBorders>
            <w:vAlign w:val="center"/>
            <w:hideMark/>
          </w:tcPr>
          <w:p w14:paraId="13193527"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4918DB08"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r>
      <w:tr w:rsidR="00D317E5" w:rsidRPr="00E05167" w14:paraId="1FAB4B41" w14:textId="77777777" w:rsidTr="00D317E5">
        <w:trPr>
          <w:trHeight w:val="240"/>
        </w:trPr>
        <w:tc>
          <w:tcPr>
            <w:tcW w:w="0" w:type="auto"/>
            <w:gridSpan w:val="15"/>
            <w:vMerge/>
            <w:tcBorders>
              <w:top w:val="nil"/>
              <w:left w:val="nil"/>
              <w:bottom w:val="nil"/>
              <w:right w:val="nil"/>
            </w:tcBorders>
            <w:vAlign w:val="center"/>
            <w:hideMark/>
          </w:tcPr>
          <w:p w14:paraId="264D766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04C549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A3D1AD" w14:textId="77777777" w:rsidTr="00D317E5">
        <w:trPr>
          <w:trHeight w:val="240"/>
        </w:trPr>
        <w:tc>
          <w:tcPr>
            <w:tcW w:w="0" w:type="auto"/>
            <w:gridSpan w:val="3"/>
            <w:tcBorders>
              <w:top w:val="nil"/>
              <w:left w:val="nil"/>
              <w:bottom w:val="nil"/>
              <w:right w:val="nil"/>
            </w:tcBorders>
            <w:shd w:val="clear" w:color="auto" w:fill="auto"/>
            <w:noWrap/>
            <w:hideMark/>
          </w:tcPr>
          <w:p w14:paraId="0972C3CC"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b) Principal actividad.</w:t>
            </w:r>
          </w:p>
        </w:tc>
        <w:tc>
          <w:tcPr>
            <w:tcW w:w="0" w:type="auto"/>
            <w:tcBorders>
              <w:top w:val="nil"/>
              <w:left w:val="nil"/>
              <w:bottom w:val="nil"/>
              <w:right w:val="nil"/>
            </w:tcBorders>
            <w:shd w:val="clear" w:color="auto" w:fill="auto"/>
            <w:noWrap/>
            <w:hideMark/>
          </w:tcPr>
          <w:p w14:paraId="12CE3205"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B6193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5809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6C948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8A9A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5D53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4A6A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E5CB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CD52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D7B8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DD8D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8D0C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023A5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BE6B19F" w14:textId="77777777" w:rsidTr="00D317E5">
        <w:trPr>
          <w:trHeight w:val="750"/>
        </w:trPr>
        <w:tc>
          <w:tcPr>
            <w:tcW w:w="0" w:type="auto"/>
            <w:gridSpan w:val="15"/>
            <w:tcBorders>
              <w:top w:val="nil"/>
              <w:left w:val="nil"/>
              <w:bottom w:val="nil"/>
              <w:right w:val="nil"/>
            </w:tcBorders>
            <w:shd w:val="clear" w:color="auto" w:fill="auto"/>
            <w:hideMark/>
          </w:tcPr>
          <w:p w14:paraId="31AF8981"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Fomentar la cultura emprendedora en el estado, a través del desarrollo de los individuos en sus habilidades y competencias que se requieren para emprender, proporcionando servicios de consultoría, formación y capacitación a los individuos, empresas y organizaciones privadas que lo soliciten, con el fin de mejorar sus procesos productivos y en general, hacer más eficiente su operación.</w:t>
            </w:r>
          </w:p>
        </w:tc>
        <w:tc>
          <w:tcPr>
            <w:tcW w:w="0" w:type="auto"/>
            <w:vAlign w:val="center"/>
            <w:hideMark/>
          </w:tcPr>
          <w:p w14:paraId="363AE1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86E735E" w14:textId="77777777" w:rsidTr="00D317E5">
        <w:trPr>
          <w:trHeight w:val="240"/>
        </w:trPr>
        <w:tc>
          <w:tcPr>
            <w:tcW w:w="0" w:type="auto"/>
            <w:gridSpan w:val="3"/>
            <w:tcBorders>
              <w:top w:val="nil"/>
              <w:left w:val="nil"/>
              <w:bottom w:val="nil"/>
              <w:right w:val="nil"/>
            </w:tcBorders>
            <w:shd w:val="clear" w:color="auto" w:fill="auto"/>
            <w:noWrap/>
            <w:hideMark/>
          </w:tcPr>
          <w:p w14:paraId="2C38DBE2"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lastRenderedPageBreak/>
              <w:t>c) Ejercicio fiscal.</w:t>
            </w:r>
          </w:p>
        </w:tc>
        <w:tc>
          <w:tcPr>
            <w:tcW w:w="0" w:type="auto"/>
            <w:tcBorders>
              <w:top w:val="nil"/>
              <w:left w:val="nil"/>
              <w:bottom w:val="nil"/>
              <w:right w:val="nil"/>
            </w:tcBorders>
            <w:shd w:val="clear" w:color="auto" w:fill="auto"/>
            <w:noWrap/>
            <w:hideMark/>
          </w:tcPr>
          <w:p w14:paraId="1C582CA5"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7DB56A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C7FD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53EF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0FA5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53B5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6FEF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55F4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A12C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3F35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FF77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9374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EE5FE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09AAD9E" w14:textId="77777777" w:rsidTr="00D317E5">
        <w:trPr>
          <w:trHeight w:val="315"/>
        </w:trPr>
        <w:tc>
          <w:tcPr>
            <w:tcW w:w="0" w:type="auto"/>
            <w:gridSpan w:val="15"/>
            <w:tcBorders>
              <w:top w:val="nil"/>
              <w:left w:val="nil"/>
              <w:bottom w:val="nil"/>
              <w:right w:val="nil"/>
            </w:tcBorders>
            <w:shd w:val="clear" w:color="auto" w:fill="auto"/>
            <w:hideMark/>
          </w:tcPr>
          <w:p w14:paraId="704CC140"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Las cifras que se presentan en los Estados Financieros corresponden al 31 DE MARZO DE 2023</w:t>
            </w:r>
          </w:p>
        </w:tc>
        <w:tc>
          <w:tcPr>
            <w:tcW w:w="0" w:type="auto"/>
            <w:vAlign w:val="center"/>
            <w:hideMark/>
          </w:tcPr>
          <w:p w14:paraId="4B9EA7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8459945" w14:textId="77777777" w:rsidTr="00D317E5">
        <w:trPr>
          <w:trHeight w:val="240"/>
        </w:trPr>
        <w:tc>
          <w:tcPr>
            <w:tcW w:w="0" w:type="auto"/>
            <w:gridSpan w:val="3"/>
            <w:tcBorders>
              <w:top w:val="nil"/>
              <w:left w:val="nil"/>
              <w:bottom w:val="nil"/>
              <w:right w:val="nil"/>
            </w:tcBorders>
            <w:shd w:val="clear" w:color="auto" w:fill="auto"/>
            <w:noWrap/>
            <w:hideMark/>
          </w:tcPr>
          <w:p w14:paraId="69034230"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d) Régimen jurídico. </w:t>
            </w:r>
          </w:p>
        </w:tc>
        <w:tc>
          <w:tcPr>
            <w:tcW w:w="0" w:type="auto"/>
            <w:tcBorders>
              <w:top w:val="nil"/>
              <w:left w:val="nil"/>
              <w:bottom w:val="nil"/>
              <w:right w:val="nil"/>
            </w:tcBorders>
            <w:shd w:val="clear" w:color="auto" w:fill="auto"/>
            <w:noWrap/>
            <w:hideMark/>
          </w:tcPr>
          <w:p w14:paraId="3D0F29B1"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9BF47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2B237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FD10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700B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8900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DC07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0ECD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FF1F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6FA9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BE2E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105F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1244A5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702A7D4" w14:textId="77777777" w:rsidTr="00D317E5">
        <w:trPr>
          <w:trHeight w:val="270"/>
        </w:trPr>
        <w:tc>
          <w:tcPr>
            <w:tcW w:w="0" w:type="auto"/>
            <w:gridSpan w:val="15"/>
            <w:tcBorders>
              <w:top w:val="nil"/>
              <w:left w:val="nil"/>
              <w:bottom w:val="nil"/>
              <w:right w:val="nil"/>
            </w:tcBorders>
            <w:shd w:val="clear" w:color="auto" w:fill="auto"/>
            <w:hideMark/>
          </w:tcPr>
          <w:p w14:paraId="4115AAA2"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Es una entidad del Régimen de Personas Morales no sujetas al Impuesto Sobre la Renta, su denominación es sin tipo de sociedad.</w:t>
            </w:r>
          </w:p>
        </w:tc>
        <w:tc>
          <w:tcPr>
            <w:tcW w:w="0" w:type="auto"/>
            <w:vAlign w:val="center"/>
            <w:hideMark/>
          </w:tcPr>
          <w:p w14:paraId="773FD6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F803793" w14:textId="77777777" w:rsidTr="00D317E5">
        <w:trPr>
          <w:trHeight w:val="240"/>
        </w:trPr>
        <w:tc>
          <w:tcPr>
            <w:tcW w:w="0" w:type="auto"/>
            <w:gridSpan w:val="10"/>
            <w:tcBorders>
              <w:top w:val="nil"/>
              <w:left w:val="nil"/>
              <w:bottom w:val="nil"/>
              <w:right w:val="nil"/>
            </w:tcBorders>
            <w:shd w:val="clear" w:color="auto" w:fill="auto"/>
            <w:noWrap/>
            <w:hideMark/>
          </w:tcPr>
          <w:p w14:paraId="6BED4F66"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xml:space="preserve">e) Consideraciones fiscales del ente: revelar el tipo de contribuciones que esté obligado a pagar o retener.   </w:t>
            </w:r>
          </w:p>
        </w:tc>
        <w:tc>
          <w:tcPr>
            <w:tcW w:w="0" w:type="auto"/>
            <w:tcBorders>
              <w:top w:val="nil"/>
              <w:left w:val="nil"/>
              <w:bottom w:val="nil"/>
              <w:right w:val="nil"/>
            </w:tcBorders>
            <w:shd w:val="clear" w:color="auto" w:fill="auto"/>
            <w:noWrap/>
            <w:hideMark/>
          </w:tcPr>
          <w:p w14:paraId="0A0BDEAA"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469D4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12F3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22F8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AF7F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8CA99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9DDDE9" w14:textId="77777777" w:rsidTr="00D317E5">
        <w:trPr>
          <w:trHeight w:val="750"/>
        </w:trPr>
        <w:tc>
          <w:tcPr>
            <w:tcW w:w="0" w:type="auto"/>
            <w:gridSpan w:val="15"/>
            <w:tcBorders>
              <w:top w:val="nil"/>
              <w:left w:val="nil"/>
              <w:bottom w:val="nil"/>
              <w:right w:val="nil"/>
            </w:tcBorders>
            <w:shd w:val="clear" w:color="auto" w:fill="auto"/>
            <w:hideMark/>
          </w:tcPr>
          <w:p w14:paraId="44E0BC79"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En cuanto a las consideraciones fiscales el instituto está obligado a enterar las retenciones de impuesto sobre la renta que le retiene a los trabajadores, y el diez por ciento sobre honorarios a las personas que prestan un servicios profesional, así también está obligado a enterar el impuesto al valor agregado de las actividades que se generan.</w:t>
            </w:r>
          </w:p>
        </w:tc>
        <w:tc>
          <w:tcPr>
            <w:tcW w:w="0" w:type="auto"/>
            <w:vAlign w:val="center"/>
            <w:hideMark/>
          </w:tcPr>
          <w:p w14:paraId="7CAB3F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AFD3885" w14:textId="77777777" w:rsidTr="00D317E5">
        <w:trPr>
          <w:trHeight w:val="240"/>
        </w:trPr>
        <w:tc>
          <w:tcPr>
            <w:tcW w:w="0" w:type="auto"/>
            <w:gridSpan w:val="4"/>
            <w:tcBorders>
              <w:top w:val="nil"/>
              <w:left w:val="nil"/>
              <w:bottom w:val="nil"/>
              <w:right w:val="nil"/>
            </w:tcBorders>
            <w:shd w:val="clear" w:color="auto" w:fill="auto"/>
            <w:noWrap/>
            <w:hideMark/>
          </w:tcPr>
          <w:p w14:paraId="535722EA"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f) Estructura organizacional básica.</w:t>
            </w:r>
          </w:p>
        </w:tc>
        <w:tc>
          <w:tcPr>
            <w:tcW w:w="0" w:type="auto"/>
            <w:tcBorders>
              <w:top w:val="nil"/>
              <w:left w:val="nil"/>
              <w:bottom w:val="nil"/>
              <w:right w:val="nil"/>
            </w:tcBorders>
            <w:shd w:val="clear" w:color="auto" w:fill="auto"/>
            <w:noWrap/>
            <w:hideMark/>
          </w:tcPr>
          <w:p w14:paraId="50E33AB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3850FB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DEF9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03D0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6140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E2C5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C0BC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1279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CA64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6E5D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0BE2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D03EF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3C8C3F8" w14:textId="77777777" w:rsidTr="00D317E5">
        <w:trPr>
          <w:trHeight w:val="3465"/>
        </w:trPr>
        <w:tc>
          <w:tcPr>
            <w:tcW w:w="0" w:type="auto"/>
            <w:gridSpan w:val="15"/>
            <w:tcBorders>
              <w:top w:val="nil"/>
              <w:left w:val="nil"/>
              <w:bottom w:val="nil"/>
              <w:right w:val="nil"/>
            </w:tcBorders>
            <w:shd w:val="clear" w:color="auto" w:fill="auto"/>
            <w:hideMark/>
          </w:tcPr>
          <w:p w14:paraId="3F6E25DA" w14:textId="77777777" w:rsidR="00D317E5" w:rsidRPr="00E05167" w:rsidRDefault="00D317E5" w:rsidP="00D317E5">
            <w:pPr>
              <w:spacing w:after="0" w:line="240" w:lineRule="auto"/>
              <w:rPr>
                <w:rFonts w:ascii="Barlow" w:eastAsia="Times New Roman" w:hAnsi="Barlow" w:cs="Arial"/>
                <w:sz w:val="18"/>
                <w:szCs w:val="18"/>
                <w:lang w:eastAsia="es-MX"/>
              </w:rPr>
            </w:pPr>
            <w:r w:rsidRPr="00E05167">
              <w:rPr>
                <w:rFonts w:ascii="Barlow" w:eastAsia="Times New Roman" w:hAnsi="Barlow" w:cs="Arial"/>
                <w:sz w:val="18"/>
                <w:szCs w:val="18"/>
                <w:lang w:eastAsia="es-MX"/>
              </w:rPr>
              <w:t>El instituto, para el cumplimiento de su objeto, contará con la siguiente estructura orgánica:</w:t>
            </w:r>
            <w:r w:rsidRPr="00E05167">
              <w:rPr>
                <w:rFonts w:ascii="Barlow" w:eastAsia="Times New Roman" w:hAnsi="Barlow" w:cs="Arial"/>
                <w:sz w:val="18"/>
                <w:szCs w:val="18"/>
                <w:lang w:eastAsia="es-MX"/>
              </w:rPr>
              <w:br/>
              <w:t>I. Órganos de gobierno:</w:t>
            </w:r>
            <w:r w:rsidRPr="00E05167">
              <w:rPr>
                <w:rFonts w:ascii="Barlow" w:eastAsia="Times New Roman" w:hAnsi="Barlow" w:cs="Arial"/>
                <w:sz w:val="18"/>
                <w:szCs w:val="18"/>
                <w:lang w:eastAsia="es-MX"/>
              </w:rPr>
              <w:br/>
              <w:t>a) Junta de gobierno.</w:t>
            </w:r>
            <w:r w:rsidRPr="00E05167">
              <w:rPr>
                <w:rFonts w:ascii="Barlow" w:eastAsia="Times New Roman" w:hAnsi="Barlow" w:cs="Arial"/>
                <w:sz w:val="18"/>
                <w:szCs w:val="18"/>
                <w:lang w:eastAsia="es-MX"/>
              </w:rPr>
              <w:br/>
              <w:t>b) Director general.</w:t>
            </w:r>
            <w:r w:rsidRPr="00E05167">
              <w:rPr>
                <w:rFonts w:ascii="Barlow" w:eastAsia="Times New Roman" w:hAnsi="Barlow" w:cs="Arial"/>
                <w:sz w:val="18"/>
                <w:szCs w:val="18"/>
                <w:lang w:eastAsia="es-MX"/>
              </w:rPr>
              <w:br/>
              <w:t>II. Unidades administrativas:</w:t>
            </w:r>
            <w:r w:rsidRPr="00E05167">
              <w:rPr>
                <w:rFonts w:ascii="Barlow" w:eastAsia="Times New Roman" w:hAnsi="Barlow" w:cs="Arial"/>
                <w:sz w:val="18"/>
                <w:szCs w:val="18"/>
                <w:lang w:eastAsia="es-MX"/>
              </w:rPr>
              <w:br/>
              <w:t>a) Dirección de Innovación y Competitividad Empresarial.</w:t>
            </w:r>
            <w:r w:rsidRPr="00E05167">
              <w:rPr>
                <w:rFonts w:ascii="Barlow" w:eastAsia="Times New Roman" w:hAnsi="Barlow" w:cs="Arial"/>
                <w:sz w:val="18"/>
                <w:szCs w:val="18"/>
                <w:lang w:eastAsia="es-MX"/>
              </w:rPr>
              <w:br/>
              <w:t xml:space="preserve">           1. Departamento de Financiamiento y Desarrollo Competitivo.</w:t>
            </w:r>
            <w:r w:rsidRPr="00E05167">
              <w:rPr>
                <w:rFonts w:ascii="Barlow" w:eastAsia="Times New Roman" w:hAnsi="Barlow" w:cs="Arial"/>
                <w:sz w:val="18"/>
                <w:szCs w:val="18"/>
                <w:lang w:eastAsia="es-MX"/>
              </w:rPr>
              <w:br/>
              <w:t>b) Dirección de Emprendimiento.</w:t>
            </w:r>
            <w:r w:rsidRPr="00E05167">
              <w:rPr>
                <w:rFonts w:ascii="Barlow" w:eastAsia="Times New Roman" w:hAnsi="Barlow" w:cs="Arial"/>
                <w:sz w:val="18"/>
                <w:szCs w:val="18"/>
                <w:lang w:eastAsia="es-MX"/>
              </w:rPr>
              <w:br/>
              <w:t xml:space="preserve">           1. Departamento de Fomento al Emprendimiento.</w:t>
            </w:r>
            <w:r w:rsidRPr="00E05167">
              <w:rPr>
                <w:rFonts w:ascii="Barlow" w:eastAsia="Times New Roman" w:hAnsi="Barlow" w:cs="Arial"/>
                <w:sz w:val="18"/>
                <w:szCs w:val="18"/>
                <w:lang w:eastAsia="es-MX"/>
              </w:rPr>
              <w:br/>
              <w:t xml:space="preserve">c) Dirección de Administración y Finanzas. </w:t>
            </w:r>
            <w:r w:rsidRPr="00E05167">
              <w:rPr>
                <w:rFonts w:ascii="Barlow" w:eastAsia="Times New Roman" w:hAnsi="Barlow" w:cs="Arial"/>
                <w:sz w:val="18"/>
                <w:szCs w:val="18"/>
                <w:lang w:eastAsia="es-MX"/>
              </w:rPr>
              <w:br/>
              <w:t xml:space="preserve">           1. Departamento de Administración y Operaciones. </w:t>
            </w:r>
            <w:r w:rsidRPr="00E05167">
              <w:rPr>
                <w:rFonts w:ascii="Barlow" w:eastAsia="Times New Roman" w:hAnsi="Barlow" w:cs="Arial"/>
                <w:sz w:val="18"/>
                <w:szCs w:val="18"/>
                <w:lang w:eastAsia="es-MX"/>
              </w:rPr>
              <w:br/>
              <w:t xml:space="preserve">           2. Departamento de Finanzas. </w:t>
            </w:r>
            <w:r w:rsidRPr="00E05167">
              <w:rPr>
                <w:rFonts w:ascii="Barlow" w:eastAsia="Times New Roman" w:hAnsi="Barlow" w:cs="Arial"/>
                <w:sz w:val="18"/>
                <w:szCs w:val="18"/>
                <w:lang w:eastAsia="es-MX"/>
              </w:rPr>
              <w:br/>
              <w:t>d) Dirección de Desarrollo Artesanal</w:t>
            </w:r>
            <w:r w:rsidRPr="00E05167">
              <w:rPr>
                <w:rFonts w:ascii="Barlow" w:eastAsia="Times New Roman" w:hAnsi="Barlow" w:cs="Arial"/>
                <w:sz w:val="18"/>
                <w:szCs w:val="18"/>
                <w:lang w:eastAsia="es-MX"/>
              </w:rPr>
              <w:br/>
              <w:t>e) Departamento jurídico</w:t>
            </w:r>
          </w:p>
        </w:tc>
        <w:tc>
          <w:tcPr>
            <w:tcW w:w="0" w:type="auto"/>
            <w:vAlign w:val="center"/>
            <w:hideMark/>
          </w:tcPr>
          <w:p w14:paraId="7FAEE6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F4D398A" w14:textId="77777777" w:rsidTr="00D317E5">
        <w:trPr>
          <w:trHeight w:val="240"/>
        </w:trPr>
        <w:tc>
          <w:tcPr>
            <w:tcW w:w="0" w:type="auto"/>
            <w:gridSpan w:val="8"/>
            <w:tcBorders>
              <w:top w:val="nil"/>
              <w:left w:val="nil"/>
              <w:bottom w:val="nil"/>
              <w:right w:val="nil"/>
            </w:tcBorders>
            <w:shd w:val="clear" w:color="auto" w:fill="auto"/>
            <w:noWrap/>
            <w:hideMark/>
          </w:tcPr>
          <w:p w14:paraId="7812EBDD"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g) Fideicomisos, mandatos y análogos de los cuales es fideicomitente o fideicomisario.</w:t>
            </w:r>
          </w:p>
        </w:tc>
        <w:tc>
          <w:tcPr>
            <w:tcW w:w="0" w:type="auto"/>
            <w:tcBorders>
              <w:top w:val="nil"/>
              <w:left w:val="nil"/>
              <w:bottom w:val="nil"/>
              <w:right w:val="nil"/>
            </w:tcBorders>
            <w:shd w:val="clear" w:color="auto" w:fill="auto"/>
            <w:noWrap/>
            <w:hideMark/>
          </w:tcPr>
          <w:p w14:paraId="08EF7759"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5C240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3B51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C010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3E60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1056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DD8F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0DE68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FB53A69" w14:textId="77777777" w:rsidTr="00D317E5">
        <w:trPr>
          <w:trHeight w:val="165"/>
        </w:trPr>
        <w:tc>
          <w:tcPr>
            <w:tcW w:w="0" w:type="auto"/>
            <w:gridSpan w:val="15"/>
            <w:vMerge w:val="restart"/>
            <w:tcBorders>
              <w:top w:val="nil"/>
              <w:left w:val="nil"/>
              <w:bottom w:val="nil"/>
              <w:right w:val="nil"/>
            </w:tcBorders>
            <w:shd w:val="clear" w:color="auto" w:fill="auto"/>
            <w:hideMark/>
          </w:tcPr>
          <w:p w14:paraId="30A53987"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Instituto Yucateco de Emprendedores es un Organismo Público Descentralizado del Gobierno del Estado de Yucatán sectorizado a la Secretaría de Fomento Económico y del Trabajo que no tiene Fideicomisos, mandatos y análogos de los cuales es fideicomitente o fideicomisario, al 31 DE MARZO DE 2023</w:t>
            </w:r>
          </w:p>
        </w:tc>
        <w:tc>
          <w:tcPr>
            <w:tcW w:w="0" w:type="auto"/>
            <w:vAlign w:val="center"/>
            <w:hideMark/>
          </w:tcPr>
          <w:p w14:paraId="4D9CB4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6FA3DD3" w14:textId="77777777" w:rsidTr="00D317E5">
        <w:trPr>
          <w:trHeight w:val="210"/>
        </w:trPr>
        <w:tc>
          <w:tcPr>
            <w:tcW w:w="0" w:type="auto"/>
            <w:gridSpan w:val="15"/>
            <w:vMerge/>
            <w:tcBorders>
              <w:top w:val="nil"/>
              <w:left w:val="nil"/>
              <w:bottom w:val="nil"/>
              <w:right w:val="nil"/>
            </w:tcBorders>
            <w:vAlign w:val="center"/>
            <w:hideMark/>
          </w:tcPr>
          <w:p w14:paraId="368E8B2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157C9203"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r>
      <w:tr w:rsidR="00D317E5" w:rsidRPr="00E05167" w14:paraId="6A47EA52" w14:textId="77777777" w:rsidTr="00D317E5">
        <w:trPr>
          <w:trHeight w:val="135"/>
        </w:trPr>
        <w:tc>
          <w:tcPr>
            <w:tcW w:w="0" w:type="auto"/>
            <w:gridSpan w:val="15"/>
            <w:vMerge/>
            <w:tcBorders>
              <w:top w:val="nil"/>
              <w:left w:val="nil"/>
              <w:bottom w:val="nil"/>
              <w:right w:val="nil"/>
            </w:tcBorders>
            <w:vAlign w:val="center"/>
            <w:hideMark/>
          </w:tcPr>
          <w:p w14:paraId="2922C575"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35FDF2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EAC4A9" w14:textId="77777777" w:rsidTr="00D317E5">
        <w:trPr>
          <w:trHeight w:val="240"/>
        </w:trPr>
        <w:tc>
          <w:tcPr>
            <w:tcW w:w="0" w:type="auto"/>
            <w:tcBorders>
              <w:top w:val="nil"/>
              <w:left w:val="nil"/>
              <w:bottom w:val="nil"/>
              <w:right w:val="nil"/>
            </w:tcBorders>
            <w:shd w:val="clear" w:color="auto" w:fill="auto"/>
            <w:noWrap/>
            <w:hideMark/>
          </w:tcPr>
          <w:p w14:paraId="63F53463"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5.</w:t>
            </w:r>
          </w:p>
        </w:tc>
        <w:tc>
          <w:tcPr>
            <w:tcW w:w="0" w:type="auto"/>
            <w:gridSpan w:val="5"/>
            <w:tcBorders>
              <w:top w:val="nil"/>
              <w:left w:val="nil"/>
              <w:bottom w:val="nil"/>
              <w:right w:val="nil"/>
            </w:tcBorders>
            <w:shd w:val="clear" w:color="auto" w:fill="auto"/>
            <w:noWrap/>
            <w:hideMark/>
          </w:tcPr>
          <w:p w14:paraId="50E7A9A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Bases de Preparación de los Estados Financieros</w:t>
            </w:r>
          </w:p>
        </w:tc>
        <w:tc>
          <w:tcPr>
            <w:tcW w:w="0" w:type="auto"/>
            <w:tcBorders>
              <w:top w:val="nil"/>
              <w:left w:val="nil"/>
              <w:bottom w:val="nil"/>
              <w:right w:val="nil"/>
            </w:tcBorders>
            <w:shd w:val="clear" w:color="auto" w:fill="auto"/>
            <w:noWrap/>
            <w:hideMark/>
          </w:tcPr>
          <w:p w14:paraId="626571B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68C977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0189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1183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F363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3904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6D1C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F8A5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030B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7CFD9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721CDAB" w14:textId="77777777" w:rsidTr="00D317E5">
        <w:trPr>
          <w:trHeight w:val="120"/>
        </w:trPr>
        <w:tc>
          <w:tcPr>
            <w:tcW w:w="0" w:type="auto"/>
            <w:tcBorders>
              <w:top w:val="nil"/>
              <w:left w:val="nil"/>
              <w:bottom w:val="nil"/>
              <w:right w:val="nil"/>
            </w:tcBorders>
            <w:shd w:val="clear" w:color="auto" w:fill="auto"/>
            <w:noWrap/>
            <w:hideMark/>
          </w:tcPr>
          <w:p w14:paraId="188743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3A9F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07CE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7D41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4D85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17CD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33CA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DCDA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BEF9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66CF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2234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54AC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7A07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7489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CCB5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E6BC2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C8F0584" w14:textId="77777777" w:rsidTr="00D317E5">
        <w:trPr>
          <w:trHeight w:val="240"/>
        </w:trPr>
        <w:tc>
          <w:tcPr>
            <w:tcW w:w="0" w:type="auto"/>
            <w:gridSpan w:val="3"/>
            <w:tcBorders>
              <w:top w:val="nil"/>
              <w:left w:val="nil"/>
              <w:bottom w:val="nil"/>
              <w:right w:val="nil"/>
            </w:tcBorders>
            <w:shd w:val="clear" w:color="auto" w:fill="auto"/>
            <w:noWrap/>
            <w:hideMark/>
          </w:tcPr>
          <w:p w14:paraId="66DC1593"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lastRenderedPageBreak/>
              <w:t>Se informará sobre:</w:t>
            </w:r>
          </w:p>
        </w:tc>
        <w:tc>
          <w:tcPr>
            <w:tcW w:w="0" w:type="auto"/>
            <w:tcBorders>
              <w:top w:val="nil"/>
              <w:left w:val="nil"/>
              <w:bottom w:val="nil"/>
              <w:right w:val="nil"/>
            </w:tcBorders>
            <w:shd w:val="clear" w:color="auto" w:fill="auto"/>
            <w:noWrap/>
            <w:hideMark/>
          </w:tcPr>
          <w:p w14:paraId="24349D5E"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1185E7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0A51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F7A0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CA20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5CAC9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56B8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E0EE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2C40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B398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E619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64ED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F8E5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538792E" w14:textId="77777777" w:rsidTr="00D317E5">
        <w:trPr>
          <w:trHeight w:val="120"/>
        </w:trPr>
        <w:tc>
          <w:tcPr>
            <w:tcW w:w="0" w:type="auto"/>
            <w:tcBorders>
              <w:top w:val="nil"/>
              <w:left w:val="nil"/>
              <w:bottom w:val="nil"/>
              <w:right w:val="nil"/>
            </w:tcBorders>
            <w:shd w:val="clear" w:color="auto" w:fill="auto"/>
            <w:noWrap/>
            <w:hideMark/>
          </w:tcPr>
          <w:p w14:paraId="15D38E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1217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1FC2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7320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BB317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65D3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6499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730F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29E7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AAA1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098B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46AC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43F6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5EC14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2A89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5F28D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3C06E2B" w14:textId="77777777" w:rsidTr="00D317E5">
        <w:trPr>
          <w:trHeight w:val="240"/>
        </w:trPr>
        <w:tc>
          <w:tcPr>
            <w:tcW w:w="0" w:type="auto"/>
            <w:gridSpan w:val="9"/>
            <w:tcBorders>
              <w:top w:val="nil"/>
              <w:left w:val="nil"/>
              <w:bottom w:val="nil"/>
              <w:right w:val="nil"/>
            </w:tcBorders>
            <w:shd w:val="clear" w:color="auto" w:fill="auto"/>
            <w:noWrap/>
            <w:hideMark/>
          </w:tcPr>
          <w:p w14:paraId="628D87CA"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a) Si se ha observado la normatividad emitida por el CONAC y las disposiciones legales aplicables.</w:t>
            </w:r>
          </w:p>
        </w:tc>
        <w:tc>
          <w:tcPr>
            <w:tcW w:w="0" w:type="auto"/>
            <w:tcBorders>
              <w:top w:val="nil"/>
              <w:left w:val="nil"/>
              <w:bottom w:val="nil"/>
              <w:right w:val="nil"/>
            </w:tcBorders>
            <w:shd w:val="clear" w:color="auto" w:fill="auto"/>
            <w:noWrap/>
            <w:hideMark/>
          </w:tcPr>
          <w:p w14:paraId="6A9F456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7B370F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57EE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7650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F419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76C6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9B5EFE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3A6EC73" w14:textId="77777777" w:rsidTr="00D317E5">
        <w:trPr>
          <w:trHeight w:val="240"/>
        </w:trPr>
        <w:tc>
          <w:tcPr>
            <w:tcW w:w="0" w:type="auto"/>
            <w:gridSpan w:val="15"/>
            <w:vMerge w:val="restart"/>
            <w:tcBorders>
              <w:top w:val="nil"/>
              <w:left w:val="nil"/>
              <w:bottom w:val="nil"/>
              <w:right w:val="nil"/>
            </w:tcBorders>
            <w:shd w:val="clear" w:color="auto" w:fill="auto"/>
            <w:hideMark/>
          </w:tcPr>
          <w:p w14:paraId="684F42E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tc>
        <w:tc>
          <w:tcPr>
            <w:tcW w:w="0" w:type="auto"/>
            <w:vAlign w:val="center"/>
            <w:hideMark/>
          </w:tcPr>
          <w:p w14:paraId="43C5BB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6992E77" w14:textId="77777777" w:rsidTr="00D317E5">
        <w:trPr>
          <w:trHeight w:val="240"/>
        </w:trPr>
        <w:tc>
          <w:tcPr>
            <w:tcW w:w="0" w:type="auto"/>
            <w:gridSpan w:val="15"/>
            <w:vMerge/>
            <w:tcBorders>
              <w:top w:val="nil"/>
              <w:left w:val="nil"/>
              <w:bottom w:val="nil"/>
              <w:right w:val="nil"/>
            </w:tcBorders>
            <w:vAlign w:val="center"/>
            <w:hideMark/>
          </w:tcPr>
          <w:p w14:paraId="05C9A6C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40F360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42098DDE" w14:textId="77777777" w:rsidTr="00D317E5">
        <w:trPr>
          <w:trHeight w:val="240"/>
        </w:trPr>
        <w:tc>
          <w:tcPr>
            <w:tcW w:w="0" w:type="auto"/>
            <w:gridSpan w:val="15"/>
            <w:vMerge/>
            <w:tcBorders>
              <w:top w:val="nil"/>
              <w:left w:val="nil"/>
              <w:bottom w:val="nil"/>
              <w:right w:val="nil"/>
            </w:tcBorders>
            <w:vAlign w:val="center"/>
            <w:hideMark/>
          </w:tcPr>
          <w:p w14:paraId="6D988FB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0CDCB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07DC4A2" w14:textId="77777777" w:rsidTr="00D317E5">
        <w:trPr>
          <w:trHeight w:val="705"/>
        </w:trPr>
        <w:tc>
          <w:tcPr>
            <w:tcW w:w="0" w:type="auto"/>
            <w:gridSpan w:val="15"/>
            <w:tcBorders>
              <w:top w:val="nil"/>
              <w:left w:val="nil"/>
              <w:bottom w:val="nil"/>
              <w:right w:val="nil"/>
            </w:tcBorders>
            <w:shd w:val="clear" w:color="auto" w:fill="auto"/>
            <w:hideMark/>
          </w:tcPr>
          <w:p w14:paraId="03946833"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Instituto Yucateco de Emprendedores (IYEM) utiliza el programa informático de contabilidad SAACG.net (Sistema Automatizado de Administración y Contabilidad Gubernamental), por lo que los Estados Financieros fueron preparados de conformidad con la Ley General de Contabilidad Gubernamental y las normas emitidas por el Consejo Nacional de Armonización Contable, la Ley del Presupuesto y Contabilidad Gubernamental del Estado de Yucatán, y demás normatividad aplicable en materia de contabilidad presupuestaria, con la excepción de que no se reconocen en ellos los efectos de la inflación.</w:t>
            </w:r>
          </w:p>
        </w:tc>
        <w:tc>
          <w:tcPr>
            <w:tcW w:w="0" w:type="auto"/>
            <w:vAlign w:val="center"/>
            <w:hideMark/>
          </w:tcPr>
          <w:p w14:paraId="6F6E2B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0C44898" w14:textId="77777777" w:rsidTr="00D317E5">
        <w:trPr>
          <w:trHeight w:val="240"/>
        </w:trPr>
        <w:tc>
          <w:tcPr>
            <w:tcW w:w="0" w:type="auto"/>
            <w:gridSpan w:val="3"/>
            <w:tcBorders>
              <w:top w:val="nil"/>
              <w:left w:val="nil"/>
              <w:bottom w:val="nil"/>
              <w:right w:val="nil"/>
            </w:tcBorders>
            <w:shd w:val="clear" w:color="auto" w:fill="auto"/>
            <w:noWrap/>
            <w:hideMark/>
          </w:tcPr>
          <w:p w14:paraId="23ED764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 Postulados básicos.</w:t>
            </w:r>
          </w:p>
        </w:tc>
        <w:tc>
          <w:tcPr>
            <w:tcW w:w="0" w:type="auto"/>
            <w:tcBorders>
              <w:top w:val="nil"/>
              <w:left w:val="nil"/>
              <w:bottom w:val="nil"/>
              <w:right w:val="nil"/>
            </w:tcBorders>
            <w:shd w:val="clear" w:color="auto" w:fill="auto"/>
            <w:noWrap/>
            <w:hideMark/>
          </w:tcPr>
          <w:p w14:paraId="67DEA21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2FDE7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AFEF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8EDF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2946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7BA5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8E1C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ED32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A781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2E99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C9CB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807A4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FE008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67A953D" w14:textId="77777777" w:rsidTr="00D317E5">
        <w:trPr>
          <w:trHeight w:val="495"/>
        </w:trPr>
        <w:tc>
          <w:tcPr>
            <w:tcW w:w="0" w:type="auto"/>
            <w:gridSpan w:val="15"/>
            <w:tcBorders>
              <w:top w:val="nil"/>
              <w:left w:val="nil"/>
              <w:bottom w:val="nil"/>
              <w:right w:val="nil"/>
            </w:tcBorders>
            <w:shd w:val="clear" w:color="auto" w:fill="auto"/>
            <w:hideMark/>
          </w:tcPr>
          <w:p w14:paraId="55219B6D"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El Instituto Yucateco de Emprendedores (IYEM) utiliza los Postulados Básicos de Contabilidad Gubernamental (PBCG) establecidos en el Acuerdo por el que se emite el Marco Conceptual de Contabilidad </w:t>
            </w:r>
            <w:proofErr w:type="spellStart"/>
            <w:r w:rsidRPr="00E05167">
              <w:rPr>
                <w:rFonts w:ascii="Barlow" w:eastAsia="Times New Roman" w:hAnsi="Barlow" w:cs="Arial"/>
                <w:color w:val="000000"/>
                <w:sz w:val="18"/>
                <w:szCs w:val="18"/>
                <w:lang w:eastAsia="es-MX"/>
              </w:rPr>
              <w:t>Guernamental</w:t>
            </w:r>
            <w:proofErr w:type="spellEnd"/>
            <w:r w:rsidRPr="00E05167">
              <w:rPr>
                <w:rFonts w:ascii="Barlow" w:eastAsia="Times New Roman" w:hAnsi="Barlow" w:cs="Arial"/>
                <w:color w:val="000000"/>
                <w:sz w:val="18"/>
                <w:szCs w:val="18"/>
                <w:lang w:eastAsia="es-MX"/>
              </w:rPr>
              <w:t>, emitidos por el CONAC y publicados en el Diario Oficial de la Federación el 20 de Agosto de 2009 .</w:t>
            </w:r>
          </w:p>
        </w:tc>
        <w:tc>
          <w:tcPr>
            <w:tcW w:w="0" w:type="auto"/>
            <w:vAlign w:val="center"/>
            <w:hideMark/>
          </w:tcPr>
          <w:p w14:paraId="055484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936F205" w14:textId="77777777" w:rsidTr="00D317E5">
        <w:trPr>
          <w:trHeight w:val="225"/>
        </w:trPr>
        <w:tc>
          <w:tcPr>
            <w:tcW w:w="0" w:type="auto"/>
            <w:gridSpan w:val="15"/>
            <w:vMerge w:val="restart"/>
            <w:tcBorders>
              <w:top w:val="nil"/>
              <w:left w:val="nil"/>
              <w:bottom w:val="nil"/>
              <w:right w:val="nil"/>
            </w:tcBorders>
            <w:shd w:val="clear" w:color="auto" w:fill="auto"/>
            <w:hideMark/>
          </w:tcPr>
          <w:p w14:paraId="77BC156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tc>
        <w:tc>
          <w:tcPr>
            <w:tcW w:w="0" w:type="auto"/>
            <w:vAlign w:val="center"/>
            <w:hideMark/>
          </w:tcPr>
          <w:p w14:paraId="058E25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BFD463" w14:textId="77777777" w:rsidTr="00D317E5">
        <w:trPr>
          <w:trHeight w:val="225"/>
        </w:trPr>
        <w:tc>
          <w:tcPr>
            <w:tcW w:w="0" w:type="auto"/>
            <w:gridSpan w:val="15"/>
            <w:vMerge/>
            <w:tcBorders>
              <w:top w:val="nil"/>
              <w:left w:val="nil"/>
              <w:bottom w:val="nil"/>
              <w:right w:val="nil"/>
            </w:tcBorders>
            <w:vAlign w:val="center"/>
            <w:hideMark/>
          </w:tcPr>
          <w:p w14:paraId="0BEF7C6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D83C23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0438DD9D" w14:textId="77777777" w:rsidTr="00D317E5">
        <w:trPr>
          <w:trHeight w:val="240"/>
        </w:trPr>
        <w:tc>
          <w:tcPr>
            <w:tcW w:w="0" w:type="auto"/>
            <w:gridSpan w:val="15"/>
            <w:tcBorders>
              <w:top w:val="nil"/>
              <w:left w:val="nil"/>
              <w:bottom w:val="nil"/>
              <w:right w:val="nil"/>
            </w:tcBorders>
            <w:shd w:val="clear" w:color="auto" w:fill="auto"/>
            <w:noWrap/>
            <w:hideMark/>
          </w:tcPr>
          <w:p w14:paraId="5443AA3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 Para las entidades que por primera vez estén implementando la base devengado de acuerdo a la Ley de Contabilidad, deberán:</w:t>
            </w:r>
          </w:p>
        </w:tc>
        <w:tc>
          <w:tcPr>
            <w:tcW w:w="0" w:type="auto"/>
            <w:vAlign w:val="center"/>
            <w:hideMark/>
          </w:tcPr>
          <w:p w14:paraId="42E5C8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C0B0317" w14:textId="77777777" w:rsidTr="00D317E5">
        <w:trPr>
          <w:trHeight w:val="240"/>
        </w:trPr>
        <w:tc>
          <w:tcPr>
            <w:tcW w:w="0" w:type="auto"/>
            <w:tcBorders>
              <w:top w:val="nil"/>
              <w:left w:val="nil"/>
              <w:bottom w:val="nil"/>
              <w:right w:val="nil"/>
            </w:tcBorders>
            <w:shd w:val="clear" w:color="auto" w:fill="auto"/>
            <w:noWrap/>
            <w:hideMark/>
          </w:tcPr>
          <w:p w14:paraId="149A94A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9464C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5"/>
            <w:tcBorders>
              <w:top w:val="nil"/>
              <w:left w:val="nil"/>
              <w:bottom w:val="nil"/>
              <w:right w:val="nil"/>
            </w:tcBorders>
            <w:shd w:val="clear" w:color="auto" w:fill="auto"/>
            <w:noWrap/>
            <w:hideMark/>
          </w:tcPr>
          <w:p w14:paraId="68F73EB0"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Revelar las nuevas políticas de reconocimiento;</w:t>
            </w:r>
          </w:p>
        </w:tc>
        <w:tc>
          <w:tcPr>
            <w:tcW w:w="0" w:type="auto"/>
            <w:tcBorders>
              <w:top w:val="nil"/>
              <w:left w:val="nil"/>
              <w:bottom w:val="nil"/>
              <w:right w:val="nil"/>
            </w:tcBorders>
            <w:shd w:val="clear" w:color="auto" w:fill="auto"/>
            <w:noWrap/>
            <w:hideMark/>
          </w:tcPr>
          <w:p w14:paraId="702CE397"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52409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7FC2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6333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B813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D291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253C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8F32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EA35B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E2EC7D" w14:textId="77777777" w:rsidTr="00D317E5">
        <w:trPr>
          <w:trHeight w:val="240"/>
        </w:trPr>
        <w:tc>
          <w:tcPr>
            <w:tcW w:w="0" w:type="auto"/>
            <w:tcBorders>
              <w:top w:val="nil"/>
              <w:left w:val="nil"/>
              <w:bottom w:val="nil"/>
              <w:right w:val="nil"/>
            </w:tcBorders>
            <w:shd w:val="clear" w:color="auto" w:fill="auto"/>
            <w:noWrap/>
            <w:hideMark/>
          </w:tcPr>
          <w:p w14:paraId="2D8281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B912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3"/>
            <w:tcBorders>
              <w:top w:val="nil"/>
              <w:left w:val="nil"/>
              <w:bottom w:val="nil"/>
              <w:right w:val="nil"/>
            </w:tcBorders>
            <w:shd w:val="clear" w:color="auto" w:fill="auto"/>
            <w:noWrap/>
            <w:hideMark/>
          </w:tcPr>
          <w:p w14:paraId="10F71C87"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     Su plan de implementación;</w:t>
            </w:r>
          </w:p>
        </w:tc>
        <w:tc>
          <w:tcPr>
            <w:tcW w:w="0" w:type="auto"/>
            <w:tcBorders>
              <w:top w:val="nil"/>
              <w:left w:val="nil"/>
              <w:bottom w:val="nil"/>
              <w:right w:val="nil"/>
            </w:tcBorders>
            <w:shd w:val="clear" w:color="auto" w:fill="auto"/>
            <w:noWrap/>
            <w:hideMark/>
          </w:tcPr>
          <w:p w14:paraId="730E0E4E"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7D47BE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539C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AA53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F4E39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EEE4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D291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1C17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BC7BA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DFBC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93E6C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48CEEBB" w14:textId="77777777" w:rsidTr="00D317E5">
        <w:trPr>
          <w:trHeight w:val="240"/>
        </w:trPr>
        <w:tc>
          <w:tcPr>
            <w:tcW w:w="0" w:type="auto"/>
            <w:tcBorders>
              <w:top w:val="nil"/>
              <w:left w:val="nil"/>
              <w:bottom w:val="nil"/>
              <w:right w:val="nil"/>
            </w:tcBorders>
            <w:shd w:val="clear" w:color="auto" w:fill="auto"/>
            <w:noWrap/>
            <w:hideMark/>
          </w:tcPr>
          <w:p w14:paraId="6E977C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A0AA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1"/>
            <w:tcBorders>
              <w:top w:val="nil"/>
              <w:left w:val="nil"/>
              <w:bottom w:val="nil"/>
              <w:right w:val="nil"/>
            </w:tcBorders>
            <w:shd w:val="clear" w:color="auto" w:fill="auto"/>
            <w:noWrap/>
            <w:hideMark/>
          </w:tcPr>
          <w:p w14:paraId="62C07E3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sz w:val="18"/>
                <w:szCs w:val="18"/>
                <w:lang w:eastAsia="es-MX"/>
              </w:rPr>
              <w:t>-     Revelar los cambios en las políticas, la clasificación y medición de las mismas, así como su impacto en la información financiera, y</w:t>
            </w:r>
          </w:p>
        </w:tc>
        <w:tc>
          <w:tcPr>
            <w:tcW w:w="0" w:type="auto"/>
            <w:tcBorders>
              <w:top w:val="nil"/>
              <w:left w:val="nil"/>
              <w:bottom w:val="nil"/>
              <w:right w:val="nil"/>
            </w:tcBorders>
            <w:shd w:val="clear" w:color="auto" w:fill="auto"/>
            <w:noWrap/>
            <w:hideMark/>
          </w:tcPr>
          <w:p w14:paraId="0DB62BB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0B7E65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A0D8A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EA5C00F" w14:textId="77777777" w:rsidTr="00D317E5">
        <w:trPr>
          <w:trHeight w:val="225"/>
        </w:trPr>
        <w:tc>
          <w:tcPr>
            <w:tcW w:w="0" w:type="auto"/>
            <w:tcBorders>
              <w:top w:val="nil"/>
              <w:left w:val="nil"/>
              <w:bottom w:val="nil"/>
              <w:right w:val="nil"/>
            </w:tcBorders>
            <w:shd w:val="clear" w:color="auto" w:fill="auto"/>
            <w:noWrap/>
            <w:hideMark/>
          </w:tcPr>
          <w:p w14:paraId="2DAF29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C64BC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3"/>
            <w:tcBorders>
              <w:top w:val="nil"/>
              <w:left w:val="nil"/>
              <w:bottom w:val="nil"/>
              <w:right w:val="nil"/>
            </w:tcBorders>
            <w:shd w:val="clear" w:color="auto" w:fill="auto"/>
            <w:noWrap/>
            <w:hideMark/>
          </w:tcPr>
          <w:p w14:paraId="5957229C"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     Presentar los últimos estados financieros con la normatividad anteriormente utilizada con las nuevas políticas para fines de comparación en la transición  a la base devengado.</w:t>
            </w:r>
          </w:p>
        </w:tc>
        <w:tc>
          <w:tcPr>
            <w:tcW w:w="0" w:type="auto"/>
            <w:vAlign w:val="center"/>
            <w:hideMark/>
          </w:tcPr>
          <w:p w14:paraId="7ED78F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ADA3DEB" w14:textId="77777777" w:rsidTr="00D317E5">
        <w:trPr>
          <w:trHeight w:val="120"/>
        </w:trPr>
        <w:tc>
          <w:tcPr>
            <w:tcW w:w="0" w:type="auto"/>
            <w:tcBorders>
              <w:top w:val="nil"/>
              <w:left w:val="nil"/>
              <w:bottom w:val="nil"/>
              <w:right w:val="nil"/>
            </w:tcBorders>
            <w:shd w:val="clear" w:color="auto" w:fill="auto"/>
            <w:noWrap/>
            <w:hideMark/>
          </w:tcPr>
          <w:p w14:paraId="27C5BE51"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822EC1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C8E1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7981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589D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9660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F528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2DAA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E5B4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53D2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C57D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7EBEE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6E91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BE0B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DBD21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017C4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F35DEA" w14:textId="77777777" w:rsidTr="00D317E5">
        <w:trPr>
          <w:trHeight w:val="240"/>
        </w:trPr>
        <w:tc>
          <w:tcPr>
            <w:tcW w:w="0" w:type="auto"/>
            <w:tcBorders>
              <w:top w:val="nil"/>
              <w:left w:val="nil"/>
              <w:bottom w:val="nil"/>
              <w:right w:val="nil"/>
            </w:tcBorders>
            <w:shd w:val="clear" w:color="auto" w:fill="auto"/>
            <w:noWrap/>
            <w:hideMark/>
          </w:tcPr>
          <w:p w14:paraId="7186048F"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6.</w:t>
            </w:r>
          </w:p>
        </w:tc>
        <w:tc>
          <w:tcPr>
            <w:tcW w:w="0" w:type="auto"/>
            <w:gridSpan w:val="4"/>
            <w:tcBorders>
              <w:top w:val="nil"/>
              <w:left w:val="nil"/>
              <w:bottom w:val="nil"/>
              <w:right w:val="nil"/>
            </w:tcBorders>
            <w:shd w:val="clear" w:color="auto" w:fill="auto"/>
            <w:noWrap/>
            <w:hideMark/>
          </w:tcPr>
          <w:p w14:paraId="3D69D7E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Políticas de Contabilidad Significativas</w:t>
            </w:r>
          </w:p>
        </w:tc>
        <w:tc>
          <w:tcPr>
            <w:tcW w:w="0" w:type="auto"/>
            <w:tcBorders>
              <w:top w:val="nil"/>
              <w:left w:val="nil"/>
              <w:bottom w:val="nil"/>
              <w:right w:val="nil"/>
            </w:tcBorders>
            <w:shd w:val="clear" w:color="auto" w:fill="auto"/>
            <w:noWrap/>
            <w:hideMark/>
          </w:tcPr>
          <w:p w14:paraId="208BF5B6"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345DFD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C806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A900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80D7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DE7E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AFB97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6A469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2228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6772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5AD35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9F8571C" w14:textId="77777777" w:rsidTr="00D317E5">
        <w:trPr>
          <w:trHeight w:val="240"/>
        </w:trPr>
        <w:tc>
          <w:tcPr>
            <w:tcW w:w="0" w:type="auto"/>
            <w:gridSpan w:val="3"/>
            <w:tcBorders>
              <w:top w:val="nil"/>
              <w:left w:val="nil"/>
              <w:bottom w:val="nil"/>
              <w:right w:val="nil"/>
            </w:tcBorders>
            <w:shd w:val="clear" w:color="auto" w:fill="auto"/>
            <w:noWrap/>
            <w:hideMark/>
          </w:tcPr>
          <w:p w14:paraId="7366B412"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sobre:</w:t>
            </w:r>
          </w:p>
        </w:tc>
        <w:tc>
          <w:tcPr>
            <w:tcW w:w="0" w:type="auto"/>
            <w:tcBorders>
              <w:top w:val="nil"/>
              <w:left w:val="nil"/>
              <w:bottom w:val="nil"/>
              <w:right w:val="nil"/>
            </w:tcBorders>
            <w:shd w:val="clear" w:color="auto" w:fill="auto"/>
            <w:noWrap/>
            <w:hideMark/>
          </w:tcPr>
          <w:p w14:paraId="4616FD1E"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7AF934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7317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5261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80E9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9700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9F7EE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8A3D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5BB0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8AA9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9162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8E0D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FAD64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7F123751" w14:textId="77777777" w:rsidTr="00D317E5">
        <w:trPr>
          <w:trHeight w:val="120"/>
        </w:trPr>
        <w:tc>
          <w:tcPr>
            <w:tcW w:w="0" w:type="auto"/>
            <w:tcBorders>
              <w:top w:val="nil"/>
              <w:left w:val="nil"/>
              <w:bottom w:val="nil"/>
              <w:right w:val="nil"/>
            </w:tcBorders>
            <w:shd w:val="clear" w:color="auto" w:fill="auto"/>
            <w:noWrap/>
            <w:hideMark/>
          </w:tcPr>
          <w:p w14:paraId="2732A2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9A17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7651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1FFB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F0E9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2BE1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67FE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A44D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2C41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E69A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BEAF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4D3C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23DEC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25FD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6E06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60313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CCBBB01" w14:textId="77777777" w:rsidTr="00D317E5">
        <w:trPr>
          <w:trHeight w:val="240"/>
        </w:trPr>
        <w:tc>
          <w:tcPr>
            <w:tcW w:w="0" w:type="auto"/>
            <w:gridSpan w:val="15"/>
            <w:vMerge w:val="restart"/>
            <w:tcBorders>
              <w:top w:val="nil"/>
              <w:left w:val="nil"/>
              <w:bottom w:val="nil"/>
              <w:right w:val="nil"/>
            </w:tcBorders>
            <w:shd w:val="clear" w:color="auto" w:fill="auto"/>
            <w:hideMark/>
          </w:tcPr>
          <w:p w14:paraId="78E1224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Actualización: se informará del método utilizado para la actualización del valor de los activos, pasivos y Hacienda Pública/Patrimonio y las razones de dicha elección. Así como informar de la desconexión o reconexión inflacionaria.</w:t>
            </w:r>
          </w:p>
        </w:tc>
        <w:tc>
          <w:tcPr>
            <w:tcW w:w="0" w:type="auto"/>
            <w:vAlign w:val="center"/>
            <w:hideMark/>
          </w:tcPr>
          <w:p w14:paraId="6FEDB1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D714B8" w14:textId="77777777" w:rsidTr="00D317E5">
        <w:trPr>
          <w:trHeight w:val="240"/>
        </w:trPr>
        <w:tc>
          <w:tcPr>
            <w:tcW w:w="0" w:type="auto"/>
            <w:gridSpan w:val="15"/>
            <w:vMerge/>
            <w:tcBorders>
              <w:top w:val="nil"/>
              <w:left w:val="nil"/>
              <w:bottom w:val="nil"/>
              <w:right w:val="nil"/>
            </w:tcBorders>
            <w:vAlign w:val="center"/>
            <w:hideMark/>
          </w:tcPr>
          <w:p w14:paraId="7ED1D69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32399F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15AAC8DF" w14:textId="77777777" w:rsidTr="00D317E5">
        <w:trPr>
          <w:trHeight w:val="240"/>
        </w:trPr>
        <w:tc>
          <w:tcPr>
            <w:tcW w:w="0" w:type="auto"/>
            <w:gridSpan w:val="11"/>
            <w:tcBorders>
              <w:top w:val="nil"/>
              <w:left w:val="nil"/>
              <w:bottom w:val="nil"/>
              <w:right w:val="nil"/>
            </w:tcBorders>
            <w:shd w:val="clear" w:color="auto" w:fill="auto"/>
            <w:noWrap/>
            <w:hideMark/>
          </w:tcPr>
          <w:p w14:paraId="314284D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Informar sobre la realización de operaciones en el extranjero y de sus efectos en la información financiera gubernamental.</w:t>
            </w:r>
          </w:p>
        </w:tc>
        <w:tc>
          <w:tcPr>
            <w:tcW w:w="0" w:type="auto"/>
            <w:tcBorders>
              <w:top w:val="nil"/>
              <w:left w:val="nil"/>
              <w:bottom w:val="nil"/>
              <w:right w:val="nil"/>
            </w:tcBorders>
            <w:shd w:val="clear" w:color="auto" w:fill="auto"/>
            <w:noWrap/>
            <w:hideMark/>
          </w:tcPr>
          <w:p w14:paraId="5FEF66E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E4B7F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5D20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B0CF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62006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B9A66D1" w14:textId="77777777" w:rsidTr="00D317E5">
        <w:trPr>
          <w:trHeight w:val="240"/>
        </w:trPr>
        <w:tc>
          <w:tcPr>
            <w:tcW w:w="0" w:type="auto"/>
            <w:gridSpan w:val="10"/>
            <w:tcBorders>
              <w:top w:val="nil"/>
              <w:left w:val="nil"/>
              <w:bottom w:val="nil"/>
              <w:right w:val="nil"/>
            </w:tcBorders>
            <w:shd w:val="clear" w:color="auto" w:fill="auto"/>
            <w:noWrap/>
            <w:hideMark/>
          </w:tcPr>
          <w:p w14:paraId="53E8D4F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 Método de valuación de la inversión en acciones de Compañías subsidiarias no consolidadas y asociadas.</w:t>
            </w:r>
          </w:p>
        </w:tc>
        <w:tc>
          <w:tcPr>
            <w:tcW w:w="0" w:type="auto"/>
            <w:tcBorders>
              <w:top w:val="nil"/>
              <w:left w:val="nil"/>
              <w:bottom w:val="nil"/>
              <w:right w:val="nil"/>
            </w:tcBorders>
            <w:shd w:val="clear" w:color="auto" w:fill="auto"/>
            <w:noWrap/>
            <w:hideMark/>
          </w:tcPr>
          <w:p w14:paraId="263E422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3D7B82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5A3B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9D03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ADF3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469D8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D8EB14" w14:textId="77777777" w:rsidTr="00D317E5">
        <w:trPr>
          <w:trHeight w:val="240"/>
        </w:trPr>
        <w:tc>
          <w:tcPr>
            <w:tcW w:w="0" w:type="auto"/>
            <w:gridSpan w:val="7"/>
            <w:tcBorders>
              <w:top w:val="nil"/>
              <w:left w:val="nil"/>
              <w:bottom w:val="nil"/>
              <w:right w:val="nil"/>
            </w:tcBorders>
            <w:shd w:val="clear" w:color="auto" w:fill="auto"/>
            <w:noWrap/>
            <w:hideMark/>
          </w:tcPr>
          <w:p w14:paraId="1D67500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 Sistema y método de valuación de inventarios y costo de lo vendido.</w:t>
            </w:r>
          </w:p>
        </w:tc>
        <w:tc>
          <w:tcPr>
            <w:tcW w:w="0" w:type="auto"/>
            <w:tcBorders>
              <w:top w:val="nil"/>
              <w:left w:val="nil"/>
              <w:bottom w:val="nil"/>
              <w:right w:val="nil"/>
            </w:tcBorders>
            <w:shd w:val="clear" w:color="auto" w:fill="auto"/>
            <w:noWrap/>
            <w:hideMark/>
          </w:tcPr>
          <w:p w14:paraId="1F759F7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E7375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6788A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F230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36DE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0444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B754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3EEA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8A465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B89270" w14:textId="77777777" w:rsidTr="00D317E5">
        <w:trPr>
          <w:trHeight w:val="240"/>
        </w:trPr>
        <w:tc>
          <w:tcPr>
            <w:tcW w:w="0" w:type="auto"/>
            <w:gridSpan w:val="15"/>
            <w:vMerge w:val="restart"/>
            <w:tcBorders>
              <w:top w:val="nil"/>
              <w:left w:val="nil"/>
              <w:bottom w:val="nil"/>
              <w:right w:val="nil"/>
            </w:tcBorders>
            <w:shd w:val="clear" w:color="auto" w:fill="auto"/>
            <w:hideMark/>
          </w:tcPr>
          <w:p w14:paraId="2DBF26B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lastRenderedPageBreak/>
              <w:t>e) Beneficios a empleados: revelar el cálculo de la reserva actuarial, valor presente de los ingresos esperados comparado con el valor presente de la estimación de gastos tanto de los beneficiarios actuales como futuros.</w:t>
            </w:r>
          </w:p>
        </w:tc>
        <w:tc>
          <w:tcPr>
            <w:tcW w:w="0" w:type="auto"/>
            <w:vAlign w:val="center"/>
            <w:hideMark/>
          </w:tcPr>
          <w:p w14:paraId="193D53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4417B6" w14:textId="77777777" w:rsidTr="00D317E5">
        <w:trPr>
          <w:trHeight w:val="240"/>
        </w:trPr>
        <w:tc>
          <w:tcPr>
            <w:tcW w:w="0" w:type="auto"/>
            <w:gridSpan w:val="15"/>
            <w:vMerge/>
            <w:tcBorders>
              <w:top w:val="nil"/>
              <w:left w:val="nil"/>
              <w:bottom w:val="nil"/>
              <w:right w:val="nil"/>
            </w:tcBorders>
            <w:vAlign w:val="center"/>
            <w:hideMark/>
          </w:tcPr>
          <w:p w14:paraId="23D6BD1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020CC2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28EEED5C" w14:textId="77777777" w:rsidTr="00D317E5">
        <w:trPr>
          <w:trHeight w:val="240"/>
        </w:trPr>
        <w:tc>
          <w:tcPr>
            <w:tcW w:w="0" w:type="auto"/>
            <w:gridSpan w:val="6"/>
            <w:tcBorders>
              <w:top w:val="nil"/>
              <w:left w:val="nil"/>
              <w:bottom w:val="nil"/>
              <w:right w:val="nil"/>
            </w:tcBorders>
            <w:shd w:val="clear" w:color="auto" w:fill="auto"/>
            <w:noWrap/>
            <w:hideMark/>
          </w:tcPr>
          <w:p w14:paraId="204E4F0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f) Provisiones: objetivo de su creación, monto y plazo.</w:t>
            </w:r>
          </w:p>
        </w:tc>
        <w:tc>
          <w:tcPr>
            <w:tcW w:w="0" w:type="auto"/>
            <w:tcBorders>
              <w:top w:val="nil"/>
              <w:left w:val="nil"/>
              <w:bottom w:val="nil"/>
              <w:right w:val="nil"/>
            </w:tcBorders>
            <w:shd w:val="clear" w:color="auto" w:fill="auto"/>
            <w:noWrap/>
            <w:hideMark/>
          </w:tcPr>
          <w:p w14:paraId="773B74D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3EFDF17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267C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8D26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125D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885B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392A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D22CB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D76B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53B8F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0C723CF" w14:textId="77777777" w:rsidTr="00D317E5">
        <w:trPr>
          <w:trHeight w:val="240"/>
        </w:trPr>
        <w:tc>
          <w:tcPr>
            <w:tcW w:w="0" w:type="auto"/>
            <w:gridSpan w:val="15"/>
            <w:tcBorders>
              <w:top w:val="nil"/>
              <w:left w:val="nil"/>
              <w:bottom w:val="nil"/>
              <w:right w:val="nil"/>
            </w:tcBorders>
            <w:shd w:val="clear" w:color="auto" w:fill="auto"/>
            <w:noWrap/>
            <w:hideMark/>
          </w:tcPr>
          <w:p w14:paraId="7114AC6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g) Reservas: objetivo de su creación, monto y plazo.</w:t>
            </w:r>
          </w:p>
        </w:tc>
        <w:tc>
          <w:tcPr>
            <w:tcW w:w="0" w:type="auto"/>
            <w:vAlign w:val="center"/>
            <w:hideMark/>
          </w:tcPr>
          <w:p w14:paraId="4125C3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242AB45" w14:textId="77777777" w:rsidTr="00D317E5">
        <w:trPr>
          <w:trHeight w:val="240"/>
        </w:trPr>
        <w:tc>
          <w:tcPr>
            <w:tcW w:w="0" w:type="auto"/>
            <w:gridSpan w:val="15"/>
            <w:vMerge w:val="restart"/>
            <w:tcBorders>
              <w:top w:val="nil"/>
              <w:left w:val="nil"/>
              <w:bottom w:val="nil"/>
              <w:right w:val="nil"/>
            </w:tcBorders>
            <w:shd w:val="clear" w:color="auto" w:fill="auto"/>
            <w:hideMark/>
          </w:tcPr>
          <w:p w14:paraId="52B595A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h) Cambios en políticas contables y corrección de errores junto con la revelación de los efectos que se tendrá en la información financiera del ente público, ya sea retrospectivos o prospectivos.</w:t>
            </w:r>
          </w:p>
        </w:tc>
        <w:tc>
          <w:tcPr>
            <w:tcW w:w="0" w:type="auto"/>
            <w:vAlign w:val="center"/>
            <w:hideMark/>
          </w:tcPr>
          <w:p w14:paraId="1B3B6F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473E5BA" w14:textId="77777777" w:rsidTr="00D317E5">
        <w:trPr>
          <w:trHeight w:val="240"/>
        </w:trPr>
        <w:tc>
          <w:tcPr>
            <w:tcW w:w="0" w:type="auto"/>
            <w:gridSpan w:val="15"/>
            <w:vMerge/>
            <w:tcBorders>
              <w:top w:val="nil"/>
              <w:left w:val="nil"/>
              <w:bottom w:val="nil"/>
              <w:right w:val="nil"/>
            </w:tcBorders>
            <w:vAlign w:val="center"/>
            <w:hideMark/>
          </w:tcPr>
          <w:p w14:paraId="62B168C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4B0D9E0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131BCA36" w14:textId="77777777" w:rsidTr="00D317E5">
        <w:trPr>
          <w:trHeight w:val="240"/>
        </w:trPr>
        <w:tc>
          <w:tcPr>
            <w:tcW w:w="0" w:type="auto"/>
            <w:gridSpan w:val="12"/>
            <w:tcBorders>
              <w:top w:val="nil"/>
              <w:left w:val="nil"/>
              <w:bottom w:val="nil"/>
              <w:right w:val="nil"/>
            </w:tcBorders>
            <w:shd w:val="clear" w:color="auto" w:fill="auto"/>
            <w:noWrap/>
            <w:hideMark/>
          </w:tcPr>
          <w:p w14:paraId="4D410E7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i) Reclasificaciones: se deben revelar todos aquellos movimientos entre cuentas por efectos de cambios en los tipos de operaciones.</w:t>
            </w:r>
          </w:p>
        </w:tc>
        <w:tc>
          <w:tcPr>
            <w:tcW w:w="0" w:type="auto"/>
            <w:tcBorders>
              <w:top w:val="nil"/>
              <w:left w:val="nil"/>
              <w:bottom w:val="nil"/>
              <w:right w:val="nil"/>
            </w:tcBorders>
            <w:shd w:val="clear" w:color="auto" w:fill="auto"/>
            <w:noWrap/>
            <w:hideMark/>
          </w:tcPr>
          <w:p w14:paraId="53D4319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E8013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8189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E7895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D2CA6A0" w14:textId="77777777" w:rsidTr="00D317E5">
        <w:trPr>
          <w:trHeight w:val="240"/>
        </w:trPr>
        <w:tc>
          <w:tcPr>
            <w:tcW w:w="0" w:type="auto"/>
            <w:gridSpan w:val="5"/>
            <w:tcBorders>
              <w:top w:val="nil"/>
              <w:left w:val="nil"/>
              <w:bottom w:val="nil"/>
              <w:right w:val="nil"/>
            </w:tcBorders>
            <w:shd w:val="clear" w:color="auto" w:fill="auto"/>
            <w:noWrap/>
            <w:hideMark/>
          </w:tcPr>
          <w:p w14:paraId="2C2946C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j) Depuración y cancelación de saldos.</w:t>
            </w:r>
          </w:p>
        </w:tc>
        <w:tc>
          <w:tcPr>
            <w:tcW w:w="0" w:type="auto"/>
            <w:tcBorders>
              <w:top w:val="nil"/>
              <w:left w:val="nil"/>
              <w:bottom w:val="nil"/>
              <w:right w:val="nil"/>
            </w:tcBorders>
            <w:shd w:val="clear" w:color="auto" w:fill="auto"/>
            <w:noWrap/>
            <w:hideMark/>
          </w:tcPr>
          <w:p w14:paraId="468DB70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45B38D3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3D52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9756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EBF92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C164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3BF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CC45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8690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60D2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48353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5A0DAF7" w14:textId="77777777" w:rsidTr="00D317E5">
        <w:trPr>
          <w:trHeight w:val="1005"/>
        </w:trPr>
        <w:tc>
          <w:tcPr>
            <w:tcW w:w="0" w:type="auto"/>
            <w:gridSpan w:val="15"/>
            <w:tcBorders>
              <w:top w:val="nil"/>
              <w:left w:val="nil"/>
              <w:bottom w:val="nil"/>
              <w:right w:val="nil"/>
            </w:tcBorders>
            <w:shd w:val="clear" w:color="auto" w:fill="auto"/>
            <w:hideMark/>
          </w:tcPr>
          <w:p w14:paraId="25011F1E"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La Entidad registra sus operaciones con base acumulativa, la contabilización de las transacciones del gasto se efectúa conforme a la fecha de su realización, independientemente de la de su pago, y la del ingreso se registra cuando existe jurídicamente el derecho de cobro. </w:t>
            </w:r>
            <w:proofErr w:type="gramStart"/>
            <w:r w:rsidRPr="00E05167">
              <w:rPr>
                <w:rFonts w:ascii="Barlow" w:eastAsia="Times New Roman" w:hAnsi="Barlow" w:cs="Arial"/>
                <w:color w:val="000000"/>
                <w:sz w:val="18"/>
                <w:szCs w:val="18"/>
                <w:lang w:eastAsia="es-MX"/>
              </w:rPr>
              <w:t>Asimismo</w:t>
            </w:r>
            <w:proofErr w:type="gramEnd"/>
            <w:r w:rsidRPr="00E05167">
              <w:rPr>
                <w:rFonts w:ascii="Barlow" w:eastAsia="Times New Roman" w:hAnsi="Barlow" w:cs="Arial"/>
                <w:color w:val="000000"/>
                <w:sz w:val="18"/>
                <w:szCs w:val="18"/>
                <w:lang w:eastAsia="es-MX"/>
              </w:rPr>
              <w:t xml:space="preserve">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tc>
        <w:tc>
          <w:tcPr>
            <w:tcW w:w="0" w:type="auto"/>
            <w:vAlign w:val="center"/>
            <w:hideMark/>
          </w:tcPr>
          <w:p w14:paraId="371397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20DDC3B" w14:textId="77777777" w:rsidTr="00D317E5">
        <w:trPr>
          <w:trHeight w:val="255"/>
        </w:trPr>
        <w:tc>
          <w:tcPr>
            <w:tcW w:w="0" w:type="auto"/>
            <w:gridSpan w:val="15"/>
            <w:tcBorders>
              <w:top w:val="nil"/>
              <w:left w:val="nil"/>
              <w:bottom w:val="nil"/>
              <w:right w:val="nil"/>
            </w:tcBorders>
            <w:shd w:val="clear" w:color="auto" w:fill="auto"/>
            <w:vAlign w:val="center"/>
            <w:hideMark/>
          </w:tcPr>
          <w:p w14:paraId="06FCF5B9"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vAlign w:val="center"/>
            <w:hideMark/>
          </w:tcPr>
          <w:p w14:paraId="316B72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5B3871" w14:textId="77777777" w:rsidTr="00D317E5">
        <w:trPr>
          <w:trHeight w:val="240"/>
        </w:trPr>
        <w:tc>
          <w:tcPr>
            <w:tcW w:w="0" w:type="auto"/>
            <w:tcBorders>
              <w:top w:val="nil"/>
              <w:left w:val="nil"/>
              <w:bottom w:val="nil"/>
              <w:right w:val="nil"/>
            </w:tcBorders>
            <w:shd w:val="clear" w:color="auto" w:fill="auto"/>
            <w:noWrap/>
            <w:hideMark/>
          </w:tcPr>
          <w:p w14:paraId="68C6837F"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7.     </w:t>
            </w:r>
          </w:p>
        </w:tc>
        <w:tc>
          <w:tcPr>
            <w:tcW w:w="0" w:type="auto"/>
            <w:gridSpan w:val="7"/>
            <w:tcBorders>
              <w:top w:val="nil"/>
              <w:left w:val="nil"/>
              <w:bottom w:val="nil"/>
              <w:right w:val="nil"/>
            </w:tcBorders>
            <w:shd w:val="clear" w:color="auto" w:fill="auto"/>
            <w:noWrap/>
            <w:hideMark/>
          </w:tcPr>
          <w:p w14:paraId="22AF849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Posición en Moneda Extranjera y Protección por Riesgo Cambiario</w:t>
            </w:r>
          </w:p>
        </w:tc>
        <w:tc>
          <w:tcPr>
            <w:tcW w:w="0" w:type="auto"/>
            <w:tcBorders>
              <w:top w:val="nil"/>
              <w:left w:val="nil"/>
              <w:bottom w:val="nil"/>
              <w:right w:val="nil"/>
            </w:tcBorders>
            <w:shd w:val="clear" w:color="auto" w:fill="auto"/>
            <w:noWrap/>
            <w:hideMark/>
          </w:tcPr>
          <w:p w14:paraId="427E837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0A85B0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5D174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693D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5F55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558C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0A62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56E4B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11D9E39" w14:textId="77777777" w:rsidTr="00D317E5">
        <w:trPr>
          <w:trHeight w:val="120"/>
        </w:trPr>
        <w:tc>
          <w:tcPr>
            <w:tcW w:w="0" w:type="auto"/>
            <w:tcBorders>
              <w:top w:val="nil"/>
              <w:left w:val="nil"/>
              <w:bottom w:val="nil"/>
              <w:right w:val="nil"/>
            </w:tcBorders>
            <w:shd w:val="clear" w:color="auto" w:fill="auto"/>
            <w:noWrap/>
            <w:hideMark/>
          </w:tcPr>
          <w:p w14:paraId="6D9131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1760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9DB76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53DB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2BBD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01B28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F9D1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E484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C512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5D58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2323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207B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30F6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7E34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BC47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1067E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047BE3" w14:textId="77777777" w:rsidTr="00D317E5">
        <w:trPr>
          <w:trHeight w:val="240"/>
        </w:trPr>
        <w:tc>
          <w:tcPr>
            <w:tcW w:w="0" w:type="auto"/>
            <w:gridSpan w:val="3"/>
            <w:tcBorders>
              <w:top w:val="nil"/>
              <w:left w:val="nil"/>
              <w:bottom w:val="nil"/>
              <w:right w:val="nil"/>
            </w:tcBorders>
            <w:shd w:val="clear" w:color="auto" w:fill="auto"/>
            <w:noWrap/>
            <w:hideMark/>
          </w:tcPr>
          <w:p w14:paraId="284BB5B8"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sobre:</w:t>
            </w:r>
          </w:p>
        </w:tc>
        <w:tc>
          <w:tcPr>
            <w:tcW w:w="0" w:type="auto"/>
            <w:tcBorders>
              <w:top w:val="nil"/>
              <w:left w:val="nil"/>
              <w:bottom w:val="nil"/>
              <w:right w:val="nil"/>
            </w:tcBorders>
            <w:shd w:val="clear" w:color="auto" w:fill="auto"/>
            <w:noWrap/>
            <w:hideMark/>
          </w:tcPr>
          <w:p w14:paraId="7B87127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07DCF3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6A78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8BFE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A70A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4B35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440DA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CBFD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CC0F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6947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EAB5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30A2D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1E3FA4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559809E" w14:textId="77777777" w:rsidTr="00D317E5">
        <w:trPr>
          <w:trHeight w:val="120"/>
        </w:trPr>
        <w:tc>
          <w:tcPr>
            <w:tcW w:w="0" w:type="auto"/>
            <w:tcBorders>
              <w:top w:val="nil"/>
              <w:left w:val="nil"/>
              <w:bottom w:val="nil"/>
              <w:right w:val="nil"/>
            </w:tcBorders>
            <w:shd w:val="clear" w:color="auto" w:fill="auto"/>
            <w:noWrap/>
            <w:hideMark/>
          </w:tcPr>
          <w:p w14:paraId="711178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5BBE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96FC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6DE7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457A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708A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88A2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CA0B8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C29EF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D2DB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490D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A9996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6F6B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68747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C924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57CF1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060687F" w14:textId="77777777" w:rsidTr="00D317E5">
        <w:trPr>
          <w:trHeight w:val="240"/>
        </w:trPr>
        <w:tc>
          <w:tcPr>
            <w:tcW w:w="0" w:type="auto"/>
            <w:gridSpan w:val="4"/>
            <w:tcBorders>
              <w:top w:val="nil"/>
              <w:left w:val="nil"/>
              <w:bottom w:val="nil"/>
              <w:right w:val="nil"/>
            </w:tcBorders>
            <w:shd w:val="clear" w:color="auto" w:fill="auto"/>
            <w:noWrap/>
            <w:hideMark/>
          </w:tcPr>
          <w:p w14:paraId="55A7E25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Activos en moneda extranjera.</w:t>
            </w:r>
          </w:p>
        </w:tc>
        <w:tc>
          <w:tcPr>
            <w:tcW w:w="0" w:type="auto"/>
            <w:tcBorders>
              <w:top w:val="nil"/>
              <w:left w:val="nil"/>
              <w:bottom w:val="nil"/>
              <w:right w:val="nil"/>
            </w:tcBorders>
            <w:shd w:val="clear" w:color="auto" w:fill="auto"/>
            <w:noWrap/>
            <w:hideMark/>
          </w:tcPr>
          <w:p w14:paraId="24A4407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4C49C29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B9E4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6DD8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28DE8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ED013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5442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7E25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681B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F61A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704E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06FE9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44015D2" w14:textId="77777777" w:rsidTr="00D317E5">
        <w:trPr>
          <w:trHeight w:val="240"/>
        </w:trPr>
        <w:tc>
          <w:tcPr>
            <w:tcW w:w="0" w:type="auto"/>
            <w:gridSpan w:val="4"/>
            <w:tcBorders>
              <w:top w:val="nil"/>
              <w:left w:val="nil"/>
              <w:bottom w:val="nil"/>
              <w:right w:val="nil"/>
            </w:tcBorders>
            <w:shd w:val="clear" w:color="auto" w:fill="auto"/>
            <w:noWrap/>
            <w:hideMark/>
          </w:tcPr>
          <w:p w14:paraId="1D959D8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Pasivos en moneda extranjera.</w:t>
            </w:r>
          </w:p>
        </w:tc>
        <w:tc>
          <w:tcPr>
            <w:tcW w:w="0" w:type="auto"/>
            <w:tcBorders>
              <w:top w:val="nil"/>
              <w:left w:val="nil"/>
              <w:bottom w:val="nil"/>
              <w:right w:val="nil"/>
            </w:tcBorders>
            <w:shd w:val="clear" w:color="auto" w:fill="auto"/>
            <w:noWrap/>
            <w:hideMark/>
          </w:tcPr>
          <w:p w14:paraId="0FC982F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40B1EA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76DB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DC02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5A86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0F928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8123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4298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D62C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8299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4217D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1988C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519F929" w14:textId="77777777" w:rsidTr="00D317E5">
        <w:trPr>
          <w:trHeight w:val="240"/>
        </w:trPr>
        <w:tc>
          <w:tcPr>
            <w:tcW w:w="0" w:type="auto"/>
            <w:gridSpan w:val="4"/>
            <w:tcBorders>
              <w:top w:val="nil"/>
              <w:left w:val="nil"/>
              <w:bottom w:val="nil"/>
              <w:right w:val="nil"/>
            </w:tcBorders>
            <w:shd w:val="clear" w:color="auto" w:fill="auto"/>
            <w:noWrap/>
            <w:hideMark/>
          </w:tcPr>
          <w:p w14:paraId="0992051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 Posición en moneda extranjera.</w:t>
            </w:r>
          </w:p>
        </w:tc>
        <w:tc>
          <w:tcPr>
            <w:tcW w:w="0" w:type="auto"/>
            <w:tcBorders>
              <w:top w:val="nil"/>
              <w:left w:val="nil"/>
              <w:bottom w:val="nil"/>
              <w:right w:val="nil"/>
            </w:tcBorders>
            <w:shd w:val="clear" w:color="auto" w:fill="auto"/>
            <w:noWrap/>
            <w:hideMark/>
          </w:tcPr>
          <w:p w14:paraId="41DAEB9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68E14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B6F3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CB7FC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5300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37BB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282B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115C77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90F6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4576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E31C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5B8FE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4C255A5" w14:textId="77777777" w:rsidTr="00D317E5">
        <w:trPr>
          <w:trHeight w:val="240"/>
        </w:trPr>
        <w:tc>
          <w:tcPr>
            <w:tcW w:w="0" w:type="auto"/>
            <w:gridSpan w:val="3"/>
            <w:tcBorders>
              <w:top w:val="nil"/>
              <w:left w:val="nil"/>
              <w:bottom w:val="nil"/>
              <w:right w:val="nil"/>
            </w:tcBorders>
            <w:shd w:val="clear" w:color="auto" w:fill="auto"/>
            <w:noWrap/>
            <w:hideMark/>
          </w:tcPr>
          <w:p w14:paraId="107872E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 Tipo de cambio.</w:t>
            </w:r>
          </w:p>
        </w:tc>
        <w:tc>
          <w:tcPr>
            <w:tcW w:w="0" w:type="auto"/>
            <w:tcBorders>
              <w:top w:val="nil"/>
              <w:left w:val="nil"/>
              <w:bottom w:val="nil"/>
              <w:right w:val="nil"/>
            </w:tcBorders>
            <w:shd w:val="clear" w:color="auto" w:fill="auto"/>
            <w:noWrap/>
            <w:hideMark/>
          </w:tcPr>
          <w:p w14:paraId="77DD2663"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A16AA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9EEC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D7ED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CFFD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45DE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6A40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3DAB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D871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857E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40BB4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5E03B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8C04F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A760469" w14:textId="77777777" w:rsidTr="00D317E5">
        <w:trPr>
          <w:trHeight w:val="240"/>
        </w:trPr>
        <w:tc>
          <w:tcPr>
            <w:tcW w:w="0" w:type="auto"/>
            <w:gridSpan w:val="4"/>
            <w:tcBorders>
              <w:top w:val="nil"/>
              <w:left w:val="nil"/>
              <w:bottom w:val="nil"/>
              <w:right w:val="nil"/>
            </w:tcBorders>
            <w:shd w:val="clear" w:color="auto" w:fill="auto"/>
            <w:noWrap/>
            <w:hideMark/>
          </w:tcPr>
          <w:p w14:paraId="6E5C838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 Equivalente en moneda nacional.</w:t>
            </w:r>
          </w:p>
        </w:tc>
        <w:tc>
          <w:tcPr>
            <w:tcW w:w="0" w:type="auto"/>
            <w:tcBorders>
              <w:top w:val="nil"/>
              <w:left w:val="nil"/>
              <w:bottom w:val="nil"/>
              <w:right w:val="nil"/>
            </w:tcBorders>
            <w:shd w:val="clear" w:color="auto" w:fill="auto"/>
            <w:noWrap/>
            <w:hideMark/>
          </w:tcPr>
          <w:p w14:paraId="6E2F34D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40B62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CC5B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DB236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EEB28D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89F5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A6A5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D38CF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7AE1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1ED9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8C65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7307E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DEDCB2A" w14:textId="77777777" w:rsidTr="00D317E5">
        <w:trPr>
          <w:trHeight w:val="240"/>
        </w:trPr>
        <w:tc>
          <w:tcPr>
            <w:tcW w:w="0" w:type="auto"/>
            <w:gridSpan w:val="9"/>
            <w:tcBorders>
              <w:top w:val="nil"/>
              <w:left w:val="nil"/>
              <w:bottom w:val="nil"/>
              <w:right w:val="nil"/>
            </w:tcBorders>
            <w:shd w:val="clear" w:color="auto" w:fill="auto"/>
            <w:noWrap/>
            <w:hideMark/>
          </w:tcPr>
          <w:p w14:paraId="3C93EC9D"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Lo anterior, por cada tipo de moneda extranjera que se encuentre en los rubros de activo y pasivo.</w:t>
            </w:r>
          </w:p>
        </w:tc>
        <w:tc>
          <w:tcPr>
            <w:tcW w:w="0" w:type="auto"/>
            <w:tcBorders>
              <w:top w:val="nil"/>
              <w:left w:val="nil"/>
              <w:bottom w:val="nil"/>
              <w:right w:val="nil"/>
            </w:tcBorders>
            <w:shd w:val="clear" w:color="auto" w:fill="auto"/>
            <w:noWrap/>
            <w:hideMark/>
          </w:tcPr>
          <w:p w14:paraId="11E90CEB"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34A14A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B77E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6B10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6FCF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8A85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B28F9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B3E0937" w14:textId="77777777" w:rsidTr="00D317E5">
        <w:trPr>
          <w:trHeight w:val="240"/>
        </w:trPr>
        <w:tc>
          <w:tcPr>
            <w:tcW w:w="0" w:type="auto"/>
            <w:gridSpan w:val="10"/>
            <w:tcBorders>
              <w:top w:val="nil"/>
              <w:left w:val="nil"/>
              <w:bottom w:val="nil"/>
              <w:right w:val="nil"/>
            </w:tcBorders>
            <w:shd w:val="clear" w:color="auto" w:fill="auto"/>
            <w:noWrap/>
            <w:hideMark/>
          </w:tcPr>
          <w:p w14:paraId="4697BA7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sz w:val="18"/>
                <w:szCs w:val="18"/>
                <w:lang w:eastAsia="es-MX"/>
              </w:rPr>
              <w:t>Adicionalmente, se informará sobre los métodos de protección de riesgo por variaciones en el tipo de cambio.</w:t>
            </w:r>
          </w:p>
        </w:tc>
        <w:tc>
          <w:tcPr>
            <w:tcW w:w="0" w:type="auto"/>
            <w:tcBorders>
              <w:top w:val="nil"/>
              <w:left w:val="nil"/>
              <w:bottom w:val="nil"/>
              <w:right w:val="nil"/>
            </w:tcBorders>
            <w:shd w:val="clear" w:color="auto" w:fill="auto"/>
            <w:noWrap/>
            <w:hideMark/>
          </w:tcPr>
          <w:p w14:paraId="45D82CA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1361E4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3507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67D4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612C2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5E848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8C644AD" w14:textId="77777777" w:rsidTr="00D317E5">
        <w:trPr>
          <w:trHeight w:val="240"/>
        </w:trPr>
        <w:tc>
          <w:tcPr>
            <w:tcW w:w="0" w:type="auto"/>
            <w:gridSpan w:val="15"/>
            <w:tcBorders>
              <w:top w:val="nil"/>
              <w:left w:val="nil"/>
              <w:bottom w:val="nil"/>
              <w:right w:val="nil"/>
            </w:tcBorders>
            <w:shd w:val="clear" w:color="auto" w:fill="auto"/>
            <w:noWrap/>
            <w:hideMark/>
          </w:tcPr>
          <w:p w14:paraId="65F4388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maneja operaciones con monedas extranjeras al 31 DE MARZO DE 2023</w:t>
            </w:r>
          </w:p>
        </w:tc>
        <w:tc>
          <w:tcPr>
            <w:tcW w:w="0" w:type="auto"/>
            <w:vAlign w:val="center"/>
            <w:hideMark/>
          </w:tcPr>
          <w:p w14:paraId="652A74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A0B9E0D" w14:textId="77777777" w:rsidTr="00D317E5">
        <w:trPr>
          <w:trHeight w:val="240"/>
        </w:trPr>
        <w:tc>
          <w:tcPr>
            <w:tcW w:w="0" w:type="auto"/>
            <w:tcBorders>
              <w:top w:val="nil"/>
              <w:left w:val="nil"/>
              <w:bottom w:val="nil"/>
              <w:right w:val="nil"/>
            </w:tcBorders>
            <w:shd w:val="clear" w:color="auto" w:fill="auto"/>
            <w:noWrap/>
            <w:hideMark/>
          </w:tcPr>
          <w:p w14:paraId="5945799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595565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259C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F96E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FDA9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69DE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83C11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946B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FFF6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92C1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A1575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5A1B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CBC72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A383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FD58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04B76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3FDEC45" w14:textId="77777777" w:rsidTr="00D317E5">
        <w:trPr>
          <w:trHeight w:val="240"/>
        </w:trPr>
        <w:tc>
          <w:tcPr>
            <w:tcW w:w="0" w:type="auto"/>
            <w:tcBorders>
              <w:top w:val="nil"/>
              <w:left w:val="nil"/>
              <w:bottom w:val="nil"/>
              <w:right w:val="nil"/>
            </w:tcBorders>
            <w:shd w:val="clear" w:color="auto" w:fill="auto"/>
            <w:noWrap/>
            <w:hideMark/>
          </w:tcPr>
          <w:p w14:paraId="7ABB19C2"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lastRenderedPageBreak/>
              <w:t xml:space="preserve">8. </w:t>
            </w:r>
          </w:p>
        </w:tc>
        <w:tc>
          <w:tcPr>
            <w:tcW w:w="0" w:type="auto"/>
            <w:gridSpan w:val="3"/>
            <w:tcBorders>
              <w:top w:val="nil"/>
              <w:left w:val="nil"/>
              <w:bottom w:val="nil"/>
              <w:right w:val="nil"/>
            </w:tcBorders>
            <w:shd w:val="clear" w:color="auto" w:fill="auto"/>
            <w:noWrap/>
            <w:hideMark/>
          </w:tcPr>
          <w:p w14:paraId="76D81AC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Reporte Analítico del Activo</w:t>
            </w:r>
          </w:p>
        </w:tc>
        <w:tc>
          <w:tcPr>
            <w:tcW w:w="0" w:type="auto"/>
            <w:tcBorders>
              <w:top w:val="nil"/>
              <w:left w:val="nil"/>
              <w:bottom w:val="nil"/>
              <w:right w:val="nil"/>
            </w:tcBorders>
            <w:shd w:val="clear" w:color="auto" w:fill="auto"/>
            <w:noWrap/>
            <w:hideMark/>
          </w:tcPr>
          <w:p w14:paraId="5B88A63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45CE53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AD358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05BC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C18ACC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A847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DCF4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AE90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F235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FEA06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65D1C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D17C56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203FCE1" w14:textId="77777777" w:rsidTr="00D317E5">
        <w:trPr>
          <w:trHeight w:val="240"/>
        </w:trPr>
        <w:tc>
          <w:tcPr>
            <w:tcW w:w="0" w:type="auto"/>
            <w:gridSpan w:val="5"/>
            <w:tcBorders>
              <w:top w:val="nil"/>
              <w:left w:val="nil"/>
              <w:bottom w:val="nil"/>
              <w:right w:val="nil"/>
            </w:tcBorders>
            <w:shd w:val="clear" w:color="auto" w:fill="auto"/>
            <w:noWrap/>
            <w:hideMark/>
          </w:tcPr>
          <w:p w14:paraId="4F5DEEB4"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Debe mostrar la siguiente información:</w:t>
            </w:r>
          </w:p>
        </w:tc>
        <w:tc>
          <w:tcPr>
            <w:tcW w:w="0" w:type="auto"/>
            <w:tcBorders>
              <w:top w:val="nil"/>
              <w:left w:val="nil"/>
              <w:bottom w:val="nil"/>
              <w:right w:val="nil"/>
            </w:tcBorders>
            <w:shd w:val="clear" w:color="auto" w:fill="auto"/>
            <w:noWrap/>
            <w:hideMark/>
          </w:tcPr>
          <w:p w14:paraId="619B4ED9"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1E2CC4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77A1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6840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90ED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F5AE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386A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5E0D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37ED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9CE6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E30D2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570540F" w14:textId="77777777" w:rsidTr="00D317E5">
        <w:trPr>
          <w:trHeight w:val="240"/>
        </w:trPr>
        <w:tc>
          <w:tcPr>
            <w:tcW w:w="0" w:type="auto"/>
            <w:gridSpan w:val="10"/>
            <w:tcBorders>
              <w:top w:val="nil"/>
              <w:left w:val="nil"/>
              <w:bottom w:val="nil"/>
              <w:right w:val="nil"/>
            </w:tcBorders>
            <w:shd w:val="clear" w:color="auto" w:fill="auto"/>
            <w:noWrap/>
            <w:hideMark/>
          </w:tcPr>
          <w:p w14:paraId="3E09003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Vida útil o porcentajes de depreciación, deterioro o amortización utilizados en los diferentes tipos de activos.</w:t>
            </w:r>
          </w:p>
        </w:tc>
        <w:tc>
          <w:tcPr>
            <w:tcW w:w="0" w:type="auto"/>
            <w:tcBorders>
              <w:top w:val="nil"/>
              <w:left w:val="nil"/>
              <w:bottom w:val="nil"/>
              <w:right w:val="nil"/>
            </w:tcBorders>
            <w:shd w:val="clear" w:color="auto" w:fill="auto"/>
            <w:noWrap/>
            <w:hideMark/>
          </w:tcPr>
          <w:p w14:paraId="7A59BB2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F6CE4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97A0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E517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CCFD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C293F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EC7BE20" w14:textId="77777777" w:rsidTr="00D317E5">
        <w:trPr>
          <w:trHeight w:val="240"/>
        </w:trPr>
        <w:tc>
          <w:tcPr>
            <w:tcW w:w="0" w:type="auto"/>
            <w:gridSpan w:val="7"/>
            <w:tcBorders>
              <w:top w:val="nil"/>
              <w:left w:val="nil"/>
              <w:bottom w:val="nil"/>
              <w:right w:val="nil"/>
            </w:tcBorders>
            <w:shd w:val="clear" w:color="auto" w:fill="auto"/>
            <w:noWrap/>
            <w:hideMark/>
          </w:tcPr>
          <w:p w14:paraId="5155A0B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Cambios en el porcentaje de depreciación o valor residual de los activos.</w:t>
            </w:r>
          </w:p>
        </w:tc>
        <w:tc>
          <w:tcPr>
            <w:tcW w:w="0" w:type="auto"/>
            <w:tcBorders>
              <w:top w:val="nil"/>
              <w:left w:val="nil"/>
              <w:bottom w:val="nil"/>
              <w:right w:val="nil"/>
            </w:tcBorders>
            <w:shd w:val="clear" w:color="auto" w:fill="auto"/>
            <w:noWrap/>
            <w:hideMark/>
          </w:tcPr>
          <w:p w14:paraId="5D042B9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409B4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6F87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8A931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CCF0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280B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D50FC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046A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828F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47B4AF" w14:textId="77777777" w:rsidTr="00D317E5">
        <w:trPr>
          <w:trHeight w:val="240"/>
        </w:trPr>
        <w:tc>
          <w:tcPr>
            <w:tcW w:w="0" w:type="auto"/>
            <w:gridSpan w:val="10"/>
            <w:tcBorders>
              <w:top w:val="nil"/>
              <w:left w:val="nil"/>
              <w:bottom w:val="nil"/>
              <w:right w:val="nil"/>
            </w:tcBorders>
            <w:shd w:val="clear" w:color="auto" w:fill="auto"/>
            <w:noWrap/>
            <w:hideMark/>
          </w:tcPr>
          <w:p w14:paraId="3FD593F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 Importe de los gastos capitalizados en el ejercicio, tanto financieros como de investigación y desarrollo.</w:t>
            </w:r>
          </w:p>
        </w:tc>
        <w:tc>
          <w:tcPr>
            <w:tcW w:w="0" w:type="auto"/>
            <w:tcBorders>
              <w:top w:val="nil"/>
              <w:left w:val="nil"/>
              <w:bottom w:val="nil"/>
              <w:right w:val="nil"/>
            </w:tcBorders>
            <w:shd w:val="clear" w:color="auto" w:fill="auto"/>
            <w:noWrap/>
            <w:hideMark/>
          </w:tcPr>
          <w:p w14:paraId="7F992E8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329A26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EC92D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DCE1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D16F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7AD16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830BE1D" w14:textId="77777777" w:rsidTr="00D317E5">
        <w:trPr>
          <w:trHeight w:val="240"/>
        </w:trPr>
        <w:tc>
          <w:tcPr>
            <w:tcW w:w="0" w:type="auto"/>
            <w:gridSpan w:val="7"/>
            <w:tcBorders>
              <w:top w:val="nil"/>
              <w:left w:val="nil"/>
              <w:bottom w:val="nil"/>
              <w:right w:val="nil"/>
            </w:tcBorders>
            <w:shd w:val="clear" w:color="auto" w:fill="auto"/>
            <w:noWrap/>
            <w:hideMark/>
          </w:tcPr>
          <w:p w14:paraId="47EB68B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 Riesgos por tipo de cambio o tipo de interés de las inversiones financieras.</w:t>
            </w:r>
          </w:p>
        </w:tc>
        <w:tc>
          <w:tcPr>
            <w:tcW w:w="0" w:type="auto"/>
            <w:tcBorders>
              <w:top w:val="nil"/>
              <w:left w:val="nil"/>
              <w:bottom w:val="nil"/>
              <w:right w:val="nil"/>
            </w:tcBorders>
            <w:shd w:val="clear" w:color="auto" w:fill="auto"/>
            <w:noWrap/>
            <w:hideMark/>
          </w:tcPr>
          <w:p w14:paraId="2D1D888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10B7E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01F8E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B78DE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3CC20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906B35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1A4A2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9C5D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1C406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0AF17D" w14:textId="77777777" w:rsidTr="00D317E5">
        <w:trPr>
          <w:trHeight w:val="240"/>
        </w:trPr>
        <w:tc>
          <w:tcPr>
            <w:tcW w:w="0" w:type="auto"/>
            <w:gridSpan w:val="7"/>
            <w:tcBorders>
              <w:top w:val="nil"/>
              <w:left w:val="nil"/>
              <w:bottom w:val="nil"/>
              <w:right w:val="nil"/>
            </w:tcBorders>
            <w:shd w:val="clear" w:color="auto" w:fill="auto"/>
            <w:noWrap/>
            <w:hideMark/>
          </w:tcPr>
          <w:p w14:paraId="50FA119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 Valor activado en el ejercicio de los bienes construidos por la entidad.</w:t>
            </w:r>
          </w:p>
        </w:tc>
        <w:tc>
          <w:tcPr>
            <w:tcW w:w="0" w:type="auto"/>
            <w:tcBorders>
              <w:top w:val="nil"/>
              <w:left w:val="nil"/>
              <w:bottom w:val="nil"/>
              <w:right w:val="nil"/>
            </w:tcBorders>
            <w:shd w:val="clear" w:color="auto" w:fill="auto"/>
            <w:noWrap/>
            <w:hideMark/>
          </w:tcPr>
          <w:p w14:paraId="24808F8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30F6C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1D10C7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D72C1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C304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808D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ABD27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A1EC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F1A3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1E4060D" w14:textId="77777777" w:rsidTr="00D317E5">
        <w:trPr>
          <w:trHeight w:val="240"/>
        </w:trPr>
        <w:tc>
          <w:tcPr>
            <w:tcW w:w="0" w:type="auto"/>
            <w:gridSpan w:val="15"/>
            <w:vMerge w:val="restart"/>
            <w:tcBorders>
              <w:top w:val="nil"/>
              <w:left w:val="nil"/>
              <w:bottom w:val="nil"/>
              <w:right w:val="nil"/>
            </w:tcBorders>
            <w:shd w:val="clear" w:color="auto" w:fill="auto"/>
            <w:hideMark/>
          </w:tcPr>
          <w:p w14:paraId="42DF287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f) Otras circunstancias de carácter significativo que afecten el activo, tales  como  bienes  en garantía, señalados en embargos, litigios, títulos de inversiones entregados en garantías, baja significativa del valor de inversiones financieras, etc.</w:t>
            </w:r>
          </w:p>
        </w:tc>
        <w:tc>
          <w:tcPr>
            <w:tcW w:w="0" w:type="auto"/>
            <w:vAlign w:val="center"/>
            <w:hideMark/>
          </w:tcPr>
          <w:p w14:paraId="062058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BD5B7E" w14:textId="77777777" w:rsidTr="00D317E5">
        <w:trPr>
          <w:trHeight w:val="240"/>
        </w:trPr>
        <w:tc>
          <w:tcPr>
            <w:tcW w:w="0" w:type="auto"/>
            <w:gridSpan w:val="15"/>
            <w:vMerge/>
            <w:tcBorders>
              <w:top w:val="nil"/>
              <w:left w:val="nil"/>
              <w:bottom w:val="nil"/>
              <w:right w:val="nil"/>
            </w:tcBorders>
            <w:vAlign w:val="center"/>
            <w:hideMark/>
          </w:tcPr>
          <w:p w14:paraId="43C8E7AE"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0D6CD89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27D72D74" w14:textId="77777777" w:rsidTr="00D317E5">
        <w:trPr>
          <w:trHeight w:val="240"/>
        </w:trPr>
        <w:tc>
          <w:tcPr>
            <w:tcW w:w="0" w:type="auto"/>
            <w:gridSpan w:val="8"/>
            <w:tcBorders>
              <w:top w:val="nil"/>
              <w:left w:val="nil"/>
              <w:bottom w:val="nil"/>
              <w:right w:val="nil"/>
            </w:tcBorders>
            <w:shd w:val="clear" w:color="auto" w:fill="auto"/>
            <w:noWrap/>
            <w:hideMark/>
          </w:tcPr>
          <w:p w14:paraId="326BAD5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g) Desmantelamiento de Activos, procedimientos, implicaciones, efectos contables.</w:t>
            </w:r>
          </w:p>
        </w:tc>
        <w:tc>
          <w:tcPr>
            <w:tcW w:w="0" w:type="auto"/>
            <w:tcBorders>
              <w:top w:val="nil"/>
              <w:left w:val="nil"/>
              <w:bottom w:val="nil"/>
              <w:right w:val="nil"/>
            </w:tcBorders>
            <w:shd w:val="clear" w:color="auto" w:fill="auto"/>
            <w:noWrap/>
            <w:hideMark/>
          </w:tcPr>
          <w:p w14:paraId="67E4CD4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4FA3CFE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6B59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50F29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77A3E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D8E53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DD22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47BAE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1E6F09D" w14:textId="77777777" w:rsidTr="00D317E5">
        <w:trPr>
          <w:trHeight w:val="240"/>
        </w:trPr>
        <w:tc>
          <w:tcPr>
            <w:tcW w:w="0" w:type="auto"/>
            <w:gridSpan w:val="10"/>
            <w:tcBorders>
              <w:top w:val="nil"/>
              <w:left w:val="nil"/>
              <w:bottom w:val="nil"/>
              <w:right w:val="nil"/>
            </w:tcBorders>
            <w:shd w:val="clear" w:color="auto" w:fill="auto"/>
            <w:noWrap/>
            <w:hideMark/>
          </w:tcPr>
          <w:p w14:paraId="04F77AD5"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h) Administración de activos; planeación con el objetivo de que el ente los utilice de manera más efectiva.</w:t>
            </w:r>
          </w:p>
        </w:tc>
        <w:tc>
          <w:tcPr>
            <w:tcW w:w="0" w:type="auto"/>
            <w:tcBorders>
              <w:top w:val="nil"/>
              <w:left w:val="nil"/>
              <w:bottom w:val="nil"/>
              <w:right w:val="nil"/>
            </w:tcBorders>
            <w:shd w:val="clear" w:color="auto" w:fill="auto"/>
            <w:noWrap/>
            <w:hideMark/>
          </w:tcPr>
          <w:p w14:paraId="252FFFFE"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3D7C791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3EE5B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0050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229FF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2F4E9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2560E56" w14:textId="77777777" w:rsidTr="00D317E5">
        <w:trPr>
          <w:trHeight w:val="240"/>
        </w:trPr>
        <w:tc>
          <w:tcPr>
            <w:tcW w:w="0" w:type="auto"/>
            <w:gridSpan w:val="12"/>
            <w:tcBorders>
              <w:top w:val="nil"/>
              <w:left w:val="nil"/>
              <w:bottom w:val="nil"/>
              <w:right w:val="nil"/>
            </w:tcBorders>
            <w:shd w:val="clear" w:color="auto" w:fill="auto"/>
            <w:noWrap/>
            <w:hideMark/>
          </w:tcPr>
          <w:p w14:paraId="73A9975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sz w:val="18"/>
                <w:szCs w:val="18"/>
                <w:lang w:eastAsia="es-MX"/>
              </w:rPr>
              <w:t>Adicionalmente, se deben incluir las explicaciones de las principales variaciones en el activo, en cuadros comparativos como sigue:</w:t>
            </w:r>
          </w:p>
        </w:tc>
        <w:tc>
          <w:tcPr>
            <w:tcW w:w="0" w:type="auto"/>
            <w:tcBorders>
              <w:top w:val="nil"/>
              <w:left w:val="nil"/>
              <w:bottom w:val="nil"/>
              <w:right w:val="nil"/>
            </w:tcBorders>
            <w:shd w:val="clear" w:color="auto" w:fill="auto"/>
            <w:noWrap/>
            <w:hideMark/>
          </w:tcPr>
          <w:p w14:paraId="4C1EE7E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8B43F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EF01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D160F4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6853315" w14:textId="77777777" w:rsidTr="00D317E5">
        <w:trPr>
          <w:trHeight w:val="240"/>
        </w:trPr>
        <w:tc>
          <w:tcPr>
            <w:tcW w:w="0" w:type="auto"/>
            <w:gridSpan w:val="4"/>
            <w:tcBorders>
              <w:top w:val="nil"/>
              <w:left w:val="nil"/>
              <w:bottom w:val="nil"/>
              <w:right w:val="nil"/>
            </w:tcBorders>
            <w:shd w:val="clear" w:color="auto" w:fill="auto"/>
            <w:noWrap/>
            <w:hideMark/>
          </w:tcPr>
          <w:p w14:paraId="5A70BB6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Inversiones en valores.</w:t>
            </w:r>
          </w:p>
        </w:tc>
        <w:tc>
          <w:tcPr>
            <w:tcW w:w="0" w:type="auto"/>
            <w:tcBorders>
              <w:top w:val="nil"/>
              <w:left w:val="nil"/>
              <w:bottom w:val="nil"/>
              <w:right w:val="nil"/>
            </w:tcBorders>
            <w:shd w:val="clear" w:color="auto" w:fill="auto"/>
            <w:noWrap/>
            <w:hideMark/>
          </w:tcPr>
          <w:p w14:paraId="31D2472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6B0113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65C2F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F43D3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1DE350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A484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7B856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BA948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FE077B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15CEF8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5D34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3A5B1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21642B" w14:textId="77777777" w:rsidTr="00D317E5">
        <w:trPr>
          <w:trHeight w:val="240"/>
        </w:trPr>
        <w:tc>
          <w:tcPr>
            <w:tcW w:w="0" w:type="auto"/>
            <w:gridSpan w:val="8"/>
            <w:tcBorders>
              <w:top w:val="nil"/>
              <w:left w:val="nil"/>
              <w:bottom w:val="nil"/>
              <w:right w:val="nil"/>
            </w:tcBorders>
            <w:shd w:val="clear" w:color="auto" w:fill="auto"/>
            <w:noWrap/>
            <w:hideMark/>
          </w:tcPr>
          <w:p w14:paraId="7F0588C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Patrimonio de Organismos descentralizados de Control Presupuestario Indirecto.</w:t>
            </w:r>
          </w:p>
        </w:tc>
        <w:tc>
          <w:tcPr>
            <w:tcW w:w="0" w:type="auto"/>
            <w:tcBorders>
              <w:top w:val="nil"/>
              <w:left w:val="nil"/>
              <w:bottom w:val="nil"/>
              <w:right w:val="nil"/>
            </w:tcBorders>
            <w:shd w:val="clear" w:color="auto" w:fill="auto"/>
            <w:noWrap/>
            <w:hideMark/>
          </w:tcPr>
          <w:p w14:paraId="125D974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B808B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7F321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B1DD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77FC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1DA5F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75DA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527A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73207D9" w14:textId="77777777" w:rsidTr="00D317E5">
        <w:trPr>
          <w:trHeight w:val="240"/>
        </w:trPr>
        <w:tc>
          <w:tcPr>
            <w:tcW w:w="0" w:type="auto"/>
            <w:gridSpan w:val="6"/>
            <w:tcBorders>
              <w:top w:val="nil"/>
              <w:left w:val="nil"/>
              <w:bottom w:val="nil"/>
              <w:right w:val="nil"/>
            </w:tcBorders>
            <w:shd w:val="clear" w:color="auto" w:fill="auto"/>
            <w:noWrap/>
            <w:hideMark/>
          </w:tcPr>
          <w:p w14:paraId="620CB3D7"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c) Inversiones en empresas de participación mayoritaria.</w:t>
            </w:r>
          </w:p>
        </w:tc>
        <w:tc>
          <w:tcPr>
            <w:tcW w:w="0" w:type="auto"/>
            <w:tcBorders>
              <w:top w:val="nil"/>
              <w:left w:val="nil"/>
              <w:bottom w:val="nil"/>
              <w:right w:val="nil"/>
            </w:tcBorders>
            <w:shd w:val="clear" w:color="auto" w:fill="auto"/>
            <w:noWrap/>
            <w:hideMark/>
          </w:tcPr>
          <w:p w14:paraId="1C5C207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55540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9E29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BC1C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A22B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F5EFE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5D43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F8FE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95629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989669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2E6382D" w14:textId="77777777" w:rsidTr="00D317E5">
        <w:trPr>
          <w:trHeight w:val="240"/>
        </w:trPr>
        <w:tc>
          <w:tcPr>
            <w:tcW w:w="0" w:type="auto"/>
            <w:gridSpan w:val="6"/>
            <w:tcBorders>
              <w:top w:val="nil"/>
              <w:left w:val="nil"/>
              <w:bottom w:val="nil"/>
              <w:right w:val="nil"/>
            </w:tcBorders>
            <w:shd w:val="clear" w:color="auto" w:fill="auto"/>
            <w:noWrap/>
            <w:hideMark/>
          </w:tcPr>
          <w:p w14:paraId="3563EADF"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d) Inversiones en empresas de participación minoritaria.</w:t>
            </w:r>
          </w:p>
        </w:tc>
        <w:tc>
          <w:tcPr>
            <w:tcW w:w="0" w:type="auto"/>
            <w:tcBorders>
              <w:top w:val="nil"/>
              <w:left w:val="nil"/>
              <w:bottom w:val="nil"/>
              <w:right w:val="nil"/>
            </w:tcBorders>
            <w:shd w:val="clear" w:color="auto" w:fill="auto"/>
            <w:noWrap/>
            <w:hideMark/>
          </w:tcPr>
          <w:p w14:paraId="55363B1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C859F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D382F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F77BE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C1C7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189C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33EFB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310A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5EF5A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C03A53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C80D0B9" w14:textId="77777777" w:rsidTr="00D317E5">
        <w:trPr>
          <w:trHeight w:val="240"/>
        </w:trPr>
        <w:tc>
          <w:tcPr>
            <w:tcW w:w="0" w:type="auto"/>
            <w:gridSpan w:val="10"/>
            <w:tcBorders>
              <w:top w:val="nil"/>
              <w:left w:val="nil"/>
              <w:bottom w:val="nil"/>
              <w:right w:val="nil"/>
            </w:tcBorders>
            <w:shd w:val="clear" w:color="auto" w:fill="auto"/>
            <w:noWrap/>
            <w:hideMark/>
          </w:tcPr>
          <w:p w14:paraId="1505E03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e) Patrimonio   de   organismos   descentralizados   de   control   presupuestario   directo,   según corresponda.</w:t>
            </w:r>
          </w:p>
        </w:tc>
        <w:tc>
          <w:tcPr>
            <w:tcW w:w="0" w:type="auto"/>
            <w:tcBorders>
              <w:top w:val="nil"/>
              <w:left w:val="nil"/>
              <w:bottom w:val="nil"/>
              <w:right w:val="nil"/>
            </w:tcBorders>
            <w:shd w:val="clear" w:color="auto" w:fill="auto"/>
            <w:noWrap/>
            <w:hideMark/>
          </w:tcPr>
          <w:p w14:paraId="1D77EEA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D0B77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01B1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7FD84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3C8E65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3A9C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D75037" w14:textId="77777777" w:rsidTr="00D317E5">
        <w:trPr>
          <w:trHeight w:val="240"/>
        </w:trPr>
        <w:tc>
          <w:tcPr>
            <w:tcW w:w="0" w:type="auto"/>
            <w:gridSpan w:val="15"/>
            <w:tcBorders>
              <w:top w:val="nil"/>
              <w:left w:val="nil"/>
              <w:bottom w:val="nil"/>
              <w:right w:val="nil"/>
            </w:tcBorders>
            <w:shd w:val="clear" w:color="auto" w:fill="auto"/>
            <w:hideMark/>
          </w:tcPr>
          <w:p w14:paraId="34D41FAD"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 xml:space="preserve">El IYEM aplica los porcentajes de depreciación de conformidad a los Lineamientos emitidos por el CONAC que para tal efecto emitió. </w:t>
            </w:r>
          </w:p>
        </w:tc>
        <w:tc>
          <w:tcPr>
            <w:tcW w:w="0" w:type="auto"/>
            <w:vAlign w:val="center"/>
            <w:hideMark/>
          </w:tcPr>
          <w:p w14:paraId="48CFFA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1EF70565" w14:textId="77777777" w:rsidTr="00D317E5">
        <w:trPr>
          <w:trHeight w:val="240"/>
        </w:trPr>
        <w:tc>
          <w:tcPr>
            <w:tcW w:w="0" w:type="auto"/>
            <w:tcBorders>
              <w:top w:val="nil"/>
              <w:left w:val="nil"/>
              <w:bottom w:val="nil"/>
              <w:right w:val="nil"/>
            </w:tcBorders>
            <w:shd w:val="clear" w:color="auto" w:fill="auto"/>
            <w:noWrap/>
            <w:hideMark/>
          </w:tcPr>
          <w:p w14:paraId="782D31B5" w14:textId="77777777" w:rsidR="00D317E5" w:rsidRPr="00E05167" w:rsidRDefault="00D317E5" w:rsidP="00D317E5">
            <w:pPr>
              <w:spacing w:after="0" w:line="240" w:lineRule="auto"/>
              <w:jc w:val="both"/>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noWrap/>
            <w:hideMark/>
          </w:tcPr>
          <w:p w14:paraId="78D8E3F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AE54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E3B7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FBF5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8121B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B70A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1F43E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7D2CC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D2C37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6739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7280F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E0C56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8011F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20CA0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4AF473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DBDD495" w14:textId="77777777" w:rsidTr="00D317E5">
        <w:trPr>
          <w:trHeight w:val="240"/>
        </w:trPr>
        <w:tc>
          <w:tcPr>
            <w:tcW w:w="0" w:type="auto"/>
            <w:tcBorders>
              <w:top w:val="nil"/>
              <w:left w:val="nil"/>
              <w:bottom w:val="nil"/>
              <w:right w:val="nil"/>
            </w:tcBorders>
            <w:shd w:val="clear" w:color="auto" w:fill="auto"/>
            <w:noWrap/>
            <w:hideMark/>
          </w:tcPr>
          <w:p w14:paraId="0596B9AE"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9.     </w:t>
            </w:r>
          </w:p>
        </w:tc>
        <w:tc>
          <w:tcPr>
            <w:tcW w:w="0" w:type="auto"/>
            <w:gridSpan w:val="4"/>
            <w:tcBorders>
              <w:top w:val="nil"/>
              <w:left w:val="nil"/>
              <w:bottom w:val="nil"/>
              <w:right w:val="nil"/>
            </w:tcBorders>
            <w:shd w:val="clear" w:color="auto" w:fill="auto"/>
            <w:noWrap/>
            <w:hideMark/>
          </w:tcPr>
          <w:p w14:paraId="025DEE5B"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Fideicomisos, Mandatos y Análogos</w:t>
            </w:r>
          </w:p>
        </w:tc>
        <w:tc>
          <w:tcPr>
            <w:tcW w:w="0" w:type="auto"/>
            <w:tcBorders>
              <w:top w:val="nil"/>
              <w:left w:val="nil"/>
              <w:bottom w:val="nil"/>
              <w:right w:val="nil"/>
            </w:tcBorders>
            <w:shd w:val="clear" w:color="auto" w:fill="auto"/>
            <w:noWrap/>
            <w:hideMark/>
          </w:tcPr>
          <w:p w14:paraId="688DB7A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FCA798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A4F8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4EF520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29AE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6062F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4D2CD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BD02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310FC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B012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6BBCD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7D57A83" w14:textId="77777777" w:rsidTr="00D317E5">
        <w:trPr>
          <w:trHeight w:val="240"/>
        </w:trPr>
        <w:tc>
          <w:tcPr>
            <w:tcW w:w="0" w:type="auto"/>
            <w:gridSpan w:val="3"/>
            <w:tcBorders>
              <w:top w:val="nil"/>
              <w:left w:val="nil"/>
              <w:bottom w:val="nil"/>
              <w:right w:val="nil"/>
            </w:tcBorders>
            <w:shd w:val="clear" w:color="auto" w:fill="auto"/>
            <w:noWrap/>
            <w:hideMark/>
          </w:tcPr>
          <w:p w14:paraId="56914B25"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deberá informar:</w:t>
            </w:r>
          </w:p>
        </w:tc>
        <w:tc>
          <w:tcPr>
            <w:tcW w:w="0" w:type="auto"/>
            <w:tcBorders>
              <w:top w:val="nil"/>
              <w:left w:val="nil"/>
              <w:bottom w:val="nil"/>
              <w:right w:val="nil"/>
            </w:tcBorders>
            <w:shd w:val="clear" w:color="auto" w:fill="auto"/>
            <w:noWrap/>
            <w:hideMark/>
          </w:tcPr>
          <w:p w14:paraId="1EFC9D50"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5C2BDB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9E39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6138E2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4128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9AE9D5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AD7C4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AA0D7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D35A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46E37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9218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0C9EF7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DF414F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AF6293D" w14:textId="77777777" w:rsidTr="00D317E5">
        <w:trPr>
          <w:trHeight w:val="240"/>
        </w:trPr>
        <w:tc>
          <w:tcPr>
            <w:tcW w:w="0" w:type="auto"/>
            <w:gridSpan w:val="5"/>
            <w:tcBorders>
              <w:top w:val="nil"/>
              <w:left w:val="nil"/>
              <w:bottom w:val="nil"/>
              <w:right w:val="nil"/>
            </w:tcBorders>
            <w:shd w:val="clear" w:color="auto" w:fill="auto"/>
            <w:noWrap/>
            <w:hideMark/>
          </w:tcPr>
          <w:p w14:paraId="73C9B659"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Por ramo administrativo que los reporta.</w:t>
            </w:r>
          </w:p>
        </w:tc>
        <w:tc>
          <w:tcPr>
            <w:tcW w:w="0" w:type="auto"/>
            <w:tcBorders>
              <w:top w:val="nil"/>
              <w:left w:val="nil"/>
              <w:bottom w:val="nil"/>
              <w:right w:val="nil"/>
            </w:tcBorders>
            <w:shd w:val="clear" w:color="auto" w:fill="auto"/>
            <w:noWrap/>
            <w:hideMark/>
          </w:tcPr>
          <w:p w14:paraId="1C656E7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A4BA81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37B70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85FD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65CC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86ECB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71D3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BB4F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6ED710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E15DBB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79A71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BAA9E4F" w14:textId="77777777" w:rsidTr="00D317E5">
        <w:trPr>
          <w:trHeight w:val="240"/>
        </w:trPr>
        <w:tc>
          <w:tcPr>
            <w:tcW w:w="0" w:type="auto"/>
            <w:gridSpan w:val="11"/>
            <w:tcBorders>
              <w:top w:val="nil"/>
              <w:left w:val="nil"/>
              <w:bottom w:val="nil"/>
              <w:right w:val="nil"/>
            </w:tcBorders>
            <w:shd w:val="clear" w:color="auto" w:fill="auto"/>
            <w:noWrap/>
            <w:hideMark/>
          </w:tcPr>
          <w:p w14:paraId="5098F67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Enlistar los de mayor monto de disponibilidad, relacionando aquéllos que conforman el 80% de las disponibilidades.</w:t>
            </w:r>
          </w:p>
        </w:tc>
        <w:tc>
          <w:tcPr>
            <w:tcW w:w="0" w:type="auto"/>
            <w:tcBorders>
              <w:top w:val="nil"/>
              <w:left w:val="nil"/>
              <w:bottom w:val="nil"/>
              <w:right w:val="nil"/>
            </w:tcBorders>
            <w:shd w:val="clear" w:color="auto" w:fill="auto"/>
            <w:noWrap/>
            <w:hideMark/>
          </w:tcPr>
          <w:p w14:paraId="1734A720"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59FC33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B4989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21AD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A16E7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289CF3" w14:textId="77777777" w:rsidTr="00D317E5">
        <w:trPr>
          <w:trHeight w:val="330"/>
        </w:trPr>
        <w:tc>
          <w:tcPr>
            <w:tcW w:w="0" w:type="auto"/>
            <w:gridSpan w:val="15"/>
            <w:tcBorders>
              <w:top w:val="nil"/>
              <w:left w:val="nil"/>
              <w:bottom w:val="nil"/>
              <w:right w:val="nil"/>
            </w:tcBorders>
            <w:shd w:val="clear" w:color="auto" w:fill="auto"/>
            <w:vAlign w:val="center"/>
            <w:hideMark/>
          </w:tcPr>
          <w:p w14:paraId="5B882C91"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tiene Fideicomisos, Mandatos y Análogos al 31 DE MARZO DE 2023.</w:t>
            </w:r>
          </w:p>
        </w:tc>
        <w:tc>
          <w:tcPr>
            <w:tcW w:w="0" w:type="auto"/>
            <w:vAlign w:val="center"/>
            <w:hideMark/>
          </w:tcPr>
          <w:p w14:paraId="122297D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932E44A" w14:textId="77777777" w:rsidTr="00D317E5">
        <w:trPr>
          <w:trHeight w:val="255"/>
        </w:trPr>
        <w:tc>
          <w:tcPr>
            <w:tcW w:w="0" w:type="auto"/>
            <w:tcBorders>
              <w:top w:val="nil"/>
              <w:left w:val="nil"/>
              <w:bottom w:val="nil"/>
              <w:right w:val="nil"/>
            </w:tcBorders>
            <w:shd w:val="clear" w:color="auto" w:fill="auto"/>
            <w:vAlign w:val="center"/>
            <w:hideMark/>
          </w:tcPr>
          <w:p w14:paraId="351A01C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41C3E2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2C3D8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E5A4C0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923F4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35EF6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D2DDF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3E3F59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B523F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D65BAE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2BF91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A3D98B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8188D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10026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DE310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B09FCC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158251F" w14:textId="77777777" w:rsidTr="00D317E5">
        <w:trPr>
          <w:trHeight w:val="240"/>
        </w:trPr>
        <w:tc>
          <w:tcPr>
            <w:tcW w:w="0" w:type="auto"/>
            <w:tcBorders>
              <w:top w:val="nil"/>
              <w:left w:val="nil"/>
              <w:bottom w:val="nil"/>
              <w:right w:val="nil"/>
            </w:tcBorders>
            <w:shd w:val="clear" w:color="auto" w:fill="auto"/>
            <w:noWrap/>
            <w:hideMark/>
          </w:tcPr>
          <w:p w14:paraId="206CB2BE"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10.   </w:t>
            </w:r>
          </w:p>
        </w:tc>
        <w:tc>
          <w:tcPr>
            <w:tcW w:w="0" w:type="auto"/>
            <w:gridSpan w:val="3"/>
            <w:tcBorders>
              <w:top w:val="nil"/>
              <w:left w:val="nil"/>
              <w:bottom w:val="nil"/>
              <w:right w:val="nil"/>
            </w:tcBorders>
            <w:shd w:val="clear" w:color="auto" w:fill="auto"/>
            <w:noWrap/>
            <w:hideMark/>
          </w:tcPr>
          <w:p w14:paraId="0511DDE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Reporte de la Recaudación</w:t>
            </w:r>
          </w:p>
        </w:tc>
        <w:tc>
          <w:tcPr>
            <w:tcW w:w="0" w:type="auto"/>
            <w:tcBorders>
              <w:top w:val="nil"/>
              <w:left w:val="nil"/>
              <w:bottom w:val="nil"/>
              <w:right w:val="nil"/>
            </w:tcBorders>
            <w:shd w:val="clear" w:color="auto" w:fill="auto"/>
            <w:noWrap/>
            <w:hideMark/>
          </w:tcPr>
          <w:p w14:paraId="197B515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AED6A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1D70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16536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2F169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6509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934F9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49E90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E7EA6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D057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ACB5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6B4637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9E65980" w14:textId="77777777" w:rsidTr="00D317E5">
        <w:trPr>
          <w:trHeight w:val="225"/>
        </w:trPr>
        <w:tc>
          <w:tcPr>
            <w:tcW w:w="0" w:type="auto"/>
            <w:gridSpan w:val="15"/>
            <w:tcBorders>
              <w:top w:val="nil"/>
              <w:left w:val="nil"/>
              <w:bottom w:val="nil"/>
              <w:right w:val="nil"/>
            </w:tcBorders>
            <w:shd w:val="clear" w:color="auto" w:fill="auto"/>
            <w:hideMark/>
          </w:tcPr>
          <w:p w14:paraId="6D94E7C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Análisis del comportamiento de la recaudación correspondiente al ente público o cualquier tipo de ingreso, de forma separada los ingresos locales de los federales.</w:t>
            </w:r>
          </w:p>
        </w:tc>
        <w:tc>
          <w:tcPr>
            <w:tcW w:w="0" w:type="auto"/>
            <w:vAlign w:val="center"/>
            <w:hideMark/>
          </w:tcPr>
          <w:p w14:paraId="048CD57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EC33E35" w14:textId="77777777" w:rsidTr="00D317E5">
        <w:trPr>
          <w:trHeight w:val="240"/>
        </w:trPr>
        <w:tc>
          <w:tcPr>
            <w:tcW w:w="0" w:type="auto"/>
            <w:gridSpan w:val="7"/>
            <w:tcBorders>
              <w:top w:val="nil"/>
              <w:left w:val="nil"/>
              <w:bottom w:val="nil"/>
              <w:right w:val="nil"/>
            </w:tcBorders>
            <w:shd w:val="clear" w:color="auto" w:fill="auto"/>
            <w:noWrap/>
            <w:hideMark/>
          </w:tcPr>
          <w:p w14:paraId="0504557A"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Proyección de la recaudación e ingresos en el mediano plazo.</w:t>
            </w:r>
          </w:p>
        </w:tc>
        <w:tc>
          <w:tcPr>
            <w:tcW w:w="0" w:type="auto"/>
            <w:tcBorders>
              <w:top w:val="nil"/>
              <w:left w:val="nil"/>
              <w:bottom w:val="nil"/>
              <w:right w:val="nil"/>
            </w:tcBorders>
            <w:shd w:val="clear" w:color="auto" w:fill="auto"/>
            <w:noWrap/>
            <w:hideMark/>
          </w:tcPr>
          <w:p w14:paraId="124FD1DC"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1B32A2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9721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DA2DF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22D16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BC710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EE38D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C4E8A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F1DA15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E020B19" w14:textId="77777777" w:rsidTr="00D317E5">
        <w:trPr>
          <w:trHeight w:val="240"/>
        </w:trPr>
        <w:tc>
          <w:tcPr>
            <w:tcW w:w="0" w:type="auto"/>
            <w:tcBorders>
              <w:top w:val="nil"/>
              <w:left w:val="nil"/>
              <w:bottom w:val="nil"/>
              <w:right w:val="nil"/>
            </w:tcBorders>
            <w:shd w:val="clear" w:color="auto" w:fill="auto"/>
            <w:noWrap/>
            <w:hideMark/>
          </w:tcPr>
          <w:p w14:paraId="733622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ECA68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12012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C3723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0166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B976D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10A2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B440D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CCFA6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EAE9A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B70E2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4B0E15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0C0B80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C60584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26978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E90A47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EB6D11C" w14:textId="77777777" w:rsidTr="00D317E5">
        <w:trPr>
          <w:trHeight w:val="240"/>
        </w:trPr>
        <w:tc>
          <w:tcPr>
            <w:tcW w:w="0" w:type="auto"/>
            <w:tcBorders>
              <w:top w:val="nil"/>
              <w:left w:val="nil"/>
              <w:bottom w:val="nil"/>
              <w:right w:val="nil"/>
            </w:tcBorders>
            <w:shd w:val="clear" w:color="auto" w:fill="auto"/>
            <w:noWrap/>
            <w:hideMark/>
          </w:tcPr>
          <w:p w14:paraId="3F709BD1"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11.   </w:t>
            </w:r>
          </w:p>
        </w:tc>
        <w:tc>
          <w:tcPr>
            <w:tcW w:w="0" w:type="auto"/>
            <w:gridSpan w:val="6"/>
            <w:tcBorders>
              <w:top w:val="nil"/>
              <w:left w:val="nil"/>
              <w:bottom w:val="nil"/>
              <w:right w:val="nil"/>
            </w:tcBorders>
            <w:shd w:val="clear" w:color="auto" w:fill="auto"/>
            <w:noWrap/>
            <w:hideMark/>
          </w:tcPr>
          <w:p w14:paraId="5E1683A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Información sobre la Deuda y el Reporte Analítico de la Deuda</w:t>
            </w:r>
          </w:p>
        </w:tc>
        <w:tc>
          <w:tcPr>
            <w:tcW w:w="0" w:type="auto"/>
            <w:tcBorders>
              <w:top w:val="nil"/>
              <w:left w:val="nil"/>
              <w:bottom w:val="nil"/>
              <w:right w:val="nil"/>
            </w:tcBorders>
            <w:shd w:val="clear" w:color="auto" w:fill="auto"/>
            <w:noWrap/>
            <w:hideMark/>
          </w:tcPr>
          <w:p w14:paraId="20C6937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7D14DD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48C09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5781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717863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8401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406D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5B703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68FAF5D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691CCF3" w14:textId="77777777" w:rsidTr="00D317E5">
        <w:trPr>
          <w:trHeight w:val="225"/>
        </w:trPr>
        <w:tc>
          <w:tcPr>
            <w:tcW w:w="0" w:type="auto"/>
            <w:gridSpan w:val="15"/>
            <w:tcBorders>
              <w:top w:val="nil"/>
              <w:left w:val="nil"/>
              <w:bottom w:val="nil"/>
              <w:right w:val="nil"/>
            </w:tcBorders>
            <w:shd w:val="clear" w:color="auto" w:fill="auto"/>
            <w:hideMark/>
          </w:tcPr>
          <w:p w14:paraId="4681175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Utilizar al menos los siguientes indicadores: deuda respecto al PIB y deuda respecto a la recaudación tomando, como mínimo, un período igual o menor a 5 años.</w:t>
            </w:r>
          </w:p>
        </w:tc>
        <w:tc>
          <w:tcPr>
            <w:tcW w:w="0" w:type="auto"/>
            <w:vAlign w:val="center"/>
            <w:hideMark/>
          </w:tcPr>
          <w:p w14:paraId="6169E5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67289E3" w14:textId="77777777" w:rsidTr="00D317E5">
        <w:trPr>
          <w:trHeight w:val="240"/>
        </w:trPr>
        <w:tc>
          <w:tcPr>
            <w:tcW w:w="0" w:type="auto"/>
            <w:gridSpan w:val="15"/>
            <w:vMerge w:val="restart"/>
            <w:tcBorders>
              <w:top w:val="nil"/>
              <w:left w:val="nil"/>
              <w:bottom w:val="nil"/>
              <w:right w:val="nil"/>
            </w:tcBorders>
            <w:shd w:val="clear" w:color="auto" w:fill="auto"/>
            <w:hideMark/>
          </w:tcPr>
          <w:p w14:paraId="127052C8"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Información de manera agrupada por tipo de valor gubernamental o instrumento financiero en la que se consideren intereses, comisiones, tasa, perfil de vencimiento y otros gastos de la deuda.</w:t>
            </w:r>
          </w:p>
        </w:tc>
        <w:tc>
          <w:tcPr>
            <w:tcW w:w="0" w:type="auto"/>
            <w:vAlign w:val="center"/>
            <w:hideMark/>
          </w:tcPr>
          <w:p w14:paraId="7A24879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7F8ADD52" w14:textId="77777777" w:rsidTr="00D317E5">
        <w:trPr>
          <w:trHeight w:val="240"/>
        </w:trPr>
        <w:tc>
          <w:tcPr>
            <w:tcW w:w="0" w:type="auto"/>
            <w:gridSpan w:val="15"/>
            <w:vMerge/>
            <w:tcBorders>
              <w:top w:val="nil"/>
              <w:left w:val="nil"/>
              <w:bottom w:val="nil"/>
              <w:right w:val="nil"/>
            </w:tcBorders>
            <w:vAlign w:val="center"/>
            <w:hideMark/>
          </w:tcPr>
          <w:p w14:paraId="5320C82B"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BABF962"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r>
      <w:tr w:rsidR="00D317E5" w:rsidRPr="00E05167" w14:paraId="3C0D022F" w14:textId="77777777" w:rsidTr="00D317E5">
        <w:trPr>
          <w:trHeight w:val="240"/>
        </w:trPr>
        <w:tc>
          <w:tcPr>
            <w:tcW w:w="0" w:type="auto"/>
            <w:gridSpan w:val="15"/>
            <w:tcBorders>
              <w:top w:val="nil"/>
              <w:left w:val="nil"/>
              <w:bottom w:val="nil"/>
              <w:right w:val="nil"/>
            </w:tcBorders>
            <w:shd w:val="clear" w:color="auto" w:fill="auto"/>
            <w:vAlign w:val="center"/>
            <w:hideMark/>
          </w:tcPr>
          <w:p w14:paraId="0D597FE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tiene contratada Deuda al 31 DE MARZO DE 2023.</w:t>
            </w:r>
          </w:p>
        </w:tc>
        <w:tc>
          <w:tcPr>
            <w:tcW w:w="0" w:type="auto"/>
            <w:vAlign w:val="center"/>
            <w:hideMark/>
          </w:tcPr>
          <w:p w14:paraId="3D8BECE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954CF01" w14:textId="77777777" w:rsidTr="00D317E5">
        <w:trPr>
          <w:trHeight w:val="240"/>
        </w:trPr>
        <w:tc>
          <w:tcPr>
            <w:tcW w:w="0" w:type="auto"/>
            <w:tcBorders>
              <w:top w:val="nil"/>
              <w:left w:val="nil"/>
              <w:bottom w:val="nil"/>
              <w:right w:val="nil"/>
            </w:tcBorders>
            <w:shd w:val="clear" w:color="auto" w:fill="auto"/>
            <w:vAlign w:val="center"/>
            <w:hideMark/>
          </w:tcPr>
          <w:p w14:paraId="5A19A6DB"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2522FA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A02ED0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D4B5B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F085ED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F2B9FC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79E1D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7DB50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3A3E6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1C018C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183DBF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A998F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018AC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DA7B47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5C3F37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960958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EEA37EB" w14:textId="77777777" w:rsidTr="00D317E5">
        <w:trPr>
          <w:trHeight w:val="240"/>
        </w:trPr>
        <w:tc>
          <w:tcPr>
            <w:tcW w:w="0" w:type="auto"/>
            <w:tcBorders>
              <w:top w:val="nil"/>
              <w:left w:val="nil"/>
              <w:bottom w:val="nil"/>
              <w:right w:val="nil"/>
            </w:tcBorders>
            <w:shd w:val="clear" w:color="auto" w:fill="auto"/>
            <w:noWrap/>
            <w:hideMark/>
          </w:tcPr>
          <w:p w14:paraId="55964256"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12. </w:t>
            </w:r>
          </w:p>
        </w:tc>
        <w:tc>
          <w:tcPr>
            <w:tcW w:w="0" w:type="auto"/>
            <w:gridSpan w:val="3"/>
            <w:tcBorders>
              <w:top w:val="nil"/>
              <w:left w:val="nil"/>
              <w:bottom w:val="nil"/>
              <w:right w:val="nil"/>
            </w:tcBorders>
            <w:shd w:val="clear" w:color="auto" w:fill="auto"/>
            <w:noWrap/>
            <w:hideMark/>
          </w:tcPr>
          <w:p w14:paraId="007BC971"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Calificaciones otorgadas</w:t>
            </w:r>
          </w:p>
        </w:tc>
        <w:tc>
          <w:tcPr>
            <w:tcW w:w="0" w:type="auto"/>
            <w:tcBorders>
              <w:top w:val="nil"/>
              <w:left w:val="nil"/>
              <w:bottom w:val="nil"/>
              <w:right w:val="nil"/>
            </w:tcBorders>
            <w:shd w:val="clear" w:color="auto" w:fill="auto"/>
            <w:noWrap/>
            <w:hideMark/>
          </w:tcPr>
          <w:p w14:paraId="27EBB29E"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830249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F804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C5936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8B465B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AFF6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8874E6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9D73B4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10AE5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A06878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8AF9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98E9B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2F0C5B5" w14:textId="77777777" w:rsidTr="00D317E5">
        <w:trPr>
          <w:trHeight w:val="240"/>
        </w:trPr>
        <w:tc>
          <w:tcPr>
            <w:tcW w:w="0" w:type="auto"/>
            <w:tcBorders>
              <w:top w:val="nil"/>
              <w:left w:val="nil"/>
              <w:bottom w:val="nil"/>
              <w:right w:val="nil"/>
            </w:tcBorders>
            <w:shd w:val="clear" w:color="auto" w:fill="auto"/>
            <w:noWrap/>
            <w:hideMark/>
          </w:tcPr>
          <w:p w14:paraId="4A6FE7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hideMark/>
          </w:tcPr>
          <w:p w14:paraId="42168466"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sz w:val="18"/>
                <w:szCs w:val="18"/>
                <w:lang w:eastAsia="es-MX"/>
              </w:rPr>
              <w:t>Informar,  tanto  del  ente  público  como  cualquier  transacción  realizada,  que  haya  sido  sujeta  a  una calificación crediticia.</w:t>
            </w:r>
          </w:p>
        </w:tc>
        <w:tc>
          <w:tcPr>
            <w:tcW w:w="0" w:type="auto"/>
            <w:vAlign w:val="center"/>
            <w:hideMark/>
          </w:tcPr>
          <w:p w14:paraId="74E226A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B2FCE25" w14:textId="77777777" w:rsidTr="00D317E5">
        <w:trPr>
          <w:trHeight w:val="240"/>
        </w:trPr>
        <w:tc>
          <w:tcPr>
            <w:tcW w:w="0" w:type="auto"/>
            <w:gridSpan w:val="15"/>
            <w:tcBorders>
              <w:top w:val="nil"/>
              <w:left w:val="nil"/>
              <w:bottom w:val="nil"/>
              <w:right w:val="nil"/>
            </w:tcBorders>
            <w:shd w:val="clear" w:color="auto" w:fill="auto"/>
            <w:vAlign w:val="center"/>
            <w:hideMark/>
          </w:tcPr>
          <w:p w14:paraId="09DD74B8"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cuenta con Calificaciones otorgadas al 31 DE MARZO DE 2023.</w:t>
            </w:r>
          </w:p>
        </w:tc>
        <w:tc>
          <w:tcPr>
            <w:tcW w:w="0" w:type="auto"/>
            <w:vAlign w:val="center"/>
            <w:hideMark/>
          </w:tcPr>
          <w:p w14:paraId="0FD360A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322B66EE" w14:textId="77777777" w:rsidTr="00D317E5">
        <w:trPr>
          <w:trHeight w:val="240"/>
        </w:trPr>
        <w:tc>
          <w:tcPr>
            <w:tcW w:w="0" w:type="auto"/>
            <w:tcBorders>
              <w:top w:val="nil"/>
              <w:left w:val="nil"/>
              <w:bottom w:val="nil"/>
              <w:right w:val="nil"/>
            </w:tcBorders>
            <w:shd w:val="clear" w:color="auto" w:fill="auto"/>
            <w:vAlign w:val="center"/>
            <w:hideMark/>
          </w:tcPr>
          <w:p w14:paraId="3404355D"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207FF50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7E8930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05DE3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D0036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C31110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168061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EBDE5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615E2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0A5ED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88C7B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07964B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C18C1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CB4E4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2AA203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3A313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CF908E" w14:textId="77777777" w:rsidTr="00D317E5">
        <w:trPr>
          <w:trHeight w:val="240"/>
        </w:trPr>
        <w:tc>
          <w:tcPr>
            <w:tcW w:w="0" w:type="auto"/>
            <w:tcBorders>
              <w:top w:val="nil"/>
              <w:left w:val="nil"/>
              <w:bottom w:val="nil"/>
              <w:right w:val="nil"/>
            </w:tcBorders>
            <w:shd w:val="clear" w:color="auto" w:fill="auto"/>
            <w:noWrap/>
            <w:hideMark/>
          </w:tcPr>
          <w:p w14:paraId="46187826"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13.   </w:t>
            </w:r>
          </w:p>
        </w:tc>
        <w:tc>
          <w:tcPr>
            <w:tcW w:w="0" w:type="auto"/>
            <w:gridSpan w:val="3"/>
            <w:tcBorders>
              <w:top w:val="nil"/>
              <w:left w:val="nil"/>
              <w:bottom w:val="nil"/>
              <w:right w:val="nil"/>
            </w:tcBorders>
            <w:shd w:val="clear" w:color="auto" w:fill="auto"/>
            <w:noWrap/>
            <w:hideMark/>
          </w:tcPr>
          <w:p w14:paraId="33C632C8"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Proceso de Mejora</w:t>
            </w:r>
          </w:p>
        </w:tc>
        <w:tc>
          <w:tcPr>
            <w:tcW w:w="0" w:type="auto"/>
            <w:tcBorders>
              <w:top w:val="nil"/>
              <w:left w:val="nil"/>
              <w:bottom w:val="nil"/>
              <w:right w:val="nil"/>
            </w:tcBorders>
            <w:shd w:val="clear" w:color="auto" w:fill="auto"/>
            <w:noWrap/>
            <w:hideMark/>
          </w:tcPr>
          <w:p w14:paraId="5596E87D"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1961E85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C1B1E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778BB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DCEEBD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63B328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0F776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64BA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4E0C4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39C3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B17934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27A3EF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DBEB2CE" w14:textId="77777777" w:rsidTr="00D317E5">
        <w:trPr>
          <w:trHeight w:val="240"/>
        </w:trPr>
        <w:tc>
          <w:tcPr>
            <w:tcW w:w="0" w:type="auto"/>
            <w:gridSpan w:val="3"/>
            <w:tcBorders>
              <w:top w:val="nil"/>
              <w:left w:val="nil"/>
              <w:bottom w:val="nil"/>
              <w:right w:val="nil"/>
            </w:tcBorders>
            <w:shd w:val="clear" w:color="auto" w:fill="auto"/>
            <w:noWrap/>
            <w:hideMark/>
          </w:tcPr>
          <w:p w14:paraId="73E98235" w14:textId="77777777" w:rsidR="00D317E5" w:rsidRPr="00E05167" w:rsidRDefault="00D317E5" w:rsidP="00D317E5">
            <w:pPr>
              <w:spacing w:after="0" w:line="240" w:lineRule="auto"/>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informará de:</w:t>
            </w:r>
          </w:p>
        </w:tc>
        <w:tc>
          <w:tcPr>
            <w:tcW w:w="0" w:type="auto"/>
            <w:tcBorders>
              <w:top w:val="nil"/>
              <w:left w:val="nil"/>
              <w:bottom w:val="nil"/>
              <w:right w:val="nil"/>
            </w:tcBorders>
            <w:shd w:val="clear" w:color="auto" w:fill="auto"/>
            <w:noWrap/>
            <w:hideMark/>
          </w:tcPr>
          <w:p w14:paraId="6035174D" w14:textId="77777777" w:rsidR="00D317E5" w:rsidRPr="00E05167" w:rsidRDefault="00D317E5" w:rsidP="00D317E5">
            <w:pPr>
              <w:spacing w:after="0" w:line="240" w:lineRule="auto"/>
              <w:rPr>
                <w:rFonts w:ascii="Barlow" w:eastAsia="Times New Roman" w:hAnsi="Barlow" w:cs="Arial"/>
                <w:i/>
                <w:iCs/>
                <w:sz w:val="18"/>
                <w:szCs w:val="18"/>
                <w:lang w:eastAsia="es-MX"/>
              </w:rPr>
            </w:pPr>
          </w:p>
        </w:tc>
        <w:tc>
          <w:tcPr>
            <w:tcW w:w="0" w:type="auto"/>
            <w:tcBorders>
              <w:top w:val="nil"/>
              <w:left w:val="nil"/>
              <w:bottom w:val="nil"/>
              <w:right w:val="nil"/>
            </w:tcBorders>
            <w:shd w:val="clear" w:color="auto" w:fill="auto"/>
            <w:noWrap/>
            <w:hideMark/>
          </w:tcPr>
          <w:p w14:paraId="6FCBBC1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5FC87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3F60A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0F4EE2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F6230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FCDD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BB0DD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A0E60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9D8F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B879C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79B2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33C593A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005815E6" w14:textId="77777777" w:rsidTr="00D317E5">
        <w:trPr>
          <w:trHeight w:val="240"/>
        </w:trPr>
        <w:tc>
          <w:tcPr>
            <w:tcW w:w="0" w:type="auto"/>
            <w:gridSpan w:val="5"/>
            <w:tcBorders>
              <w:top w:val="nil"/>
              <w:left w:val="nil"/>
              <w:bottom w:val="nil"/>
              <w:right w:val="nil"/>
            </w:tcBorders>
            <w:shd w:val="clear" w:color="auto" w:fill="auto"/>
            <w:noWrap/>
            <w:hideMark/>
          </w:tcPr>
          <w:p w14:paraId="57DE5EB4"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a) Principales Políticas de control interno.</w:t>
            </w:r>
          </w:p>
        </w:tc>
        <w:tc>
          <w:tcPr>
            <w:tcW w:w="0" w:type="auto"/>
            <w:tcBorders>
              <w:top w:val="nil"/>
              <w:left w:val="nil"/>
              <w:bottom w:val="nil"/>
              <w:right w:val="nil"/>
            </w:tcBorders>
            <w:shd w:val="clear" w:color="auto" w:fill="auto"/>
            <w:noWrap/>
            <w:hideMark/>
          </w:tcPr>
          <w:p w14:paraId="08E3FF61"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2DC8D38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C66B6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B69E2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81E812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4C72F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0E2DBA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A1237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7F8E5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29A8D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1E32078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BAEDF92" w14:textId="77777777" w:rsidTr="00D317E5">
        <w:trPr>
          <w:trHeight w:val="240"/>
        </w:trPr>
        <w:tc>
          <w:tcPr>
            <w:tcW w:w="0" w:type="auto"/>
            <w:gridSpan w:val="6"/>
            <w:tcBorders>
              <w:top w:val="nil"/>
              <w:left w:val="nil"/>
              <w:bottom w:val="nil"/>
              <w:right w:val="nil"/>
            </w:tcBorders>
            <w:shd w:val="clear" w:color="auto" w:fill="auto"/>
            <w:noWrap/>
            <w:hideMark/>
          </w:tcPr>
          <w:p w14:paraId="4E4CC716"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r w:rsidRPr="00E05167">
              <w:rPr>
                <w:rFonts w:ascii="Barlow" w:eastAsia="Times New Roman" w:hAnsi="Barlow" w:cs="Arial"/>
                <w:i/>
                <w:iCs/>
                <w:color w:val="000000"/>
                <w:sz w:val="18"/>
                <w:szCs w:val="18"/>
                <w:lang w:eastAsia="es-MX"/>
              </w:rPr>
              <w:t>b) Medidas de desempeño financiero, metas y alcance.</w:t>
            </w:r>
          </w:p>
        </w:tc>
        <w:tc>
          <w:tcPr>
            <w:tcW w:w="0" w:type="auto"/>
            <w:tcBorders>
              <w:top w:val="nil"/>
              <w:left w:val="nil"/>
              <w:bottom w:val="nil"/>
              <w:right w:val="nil"/>
            </w:tcBorders>
            <w:shd w:val="clear" w:color="auto" w:fill="auto"/>
            <w:noWrap/>
            <w:hideMark/>
          </w:tcPr>
          <w:p w14:paraId="727E691D" w14:textId="77777777" w:rsidR="00D317E5" w:rsidRPr="00E05167" w:rsidRDefault="00D317E5" w:rsidP="00D317E5">
            <w:pPr>
              <w:spacing w:after="0" w:line="240" w:lineRule="auto"/>
              <w:rPr>
                <w:rFonts w:ascii="Barlow" w:eastAsia="Times New Roman" w:hAnsi="Barlow" w:cs="Arial"/>
                <w:i/>
                <w:iCs/>
                <w:color w:val="000000"/>
                <w:sz w:val="18"/>
                <w:szCs w:val="18"/>
                <w:lang w:eastAsia="es-MX"/>
              </w:rPr>
            </w:pPr>
          </w:p>
        </w:tc>
        <w:tc>
          <w:tcPr>
            <w:tcW w:w="0" w:type="auto"/>
            <w:tcBorders>
              <w:top w:val="nil"/>
              <w:left w:val="nil"/>
              <w:bottom w:val="nil"/>
              <w:right w:val="nil"/>
            </w:tcBorders>
            <w:shd w:val="clear" w:color="auto" w:fill="auto"/>
            <w:noWrap/>
            <w:hideMark/>
          </w:tcPr>
          <w:p w14:paraId="769368C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26B19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778DDD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2E2E94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61C2BC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1C822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5E9CE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5ACB1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D2265F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465A0BD7" w14:textId="77777777" w:rsidTr="00D317E5">
        <w:trPr>
          <w:trHeight w:val="255"/>
        </w:trPr>
        <w:tc>
          <w:tcPr>
            <w:tcW w:w="0" w:type="auto"/>
            <w:tcBorders>
              <w:top w:val="nil"/>
              <w:left w:val="nil"/>
              <w:bottom w:val="nil"/>
              <w:right w:val="nil"/>
            </w:tcBorders>
            <w:shd w:val="clear" w:color="auto" w:fill="auto"/>
            <w:hideMark/>
          </w:tcPr>
          <w:p w14:paraId="1EC39C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676B5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078CBF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DA0DFC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FB5B0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2EFB7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D721F4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3E25F9B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1E90F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513325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7C7FC46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4C9F24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10423E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585DE7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hideMark/>
          </w:tcPr>
          <w:p w14:paraId="25904BF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BBE80A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EA3439C" w14:textId="77777777" w:rsidTr="00D317E5">
        <w:trPr>
          <w:trHeight w:val="240"/>
        </w:trPr>
        <w:tc>
          <w:tcPr>
            <w:tcW w:w="0" w:type="auto"/>
            <w:tcBorders>
              <w:top w:val="nil"/>
              <w:left w:val="nil"/>
              <w:bottom w:val="nil"/>
              <w:right w:val="nil"/>
            </w:tcBorders>
            <w:shd w:val="clear" w:color="auto" w:fill="auto"/>
            <w:noWrap/>
            <w:hideMark/>
          </w:tcPr>
          <w:p w14:paraId="0784FF0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14.   </w:t>
            </w:r>
          </w:p>
        </w:tc>
        <w:tc>
          <w:tcPr>
            <w:tcW w:w="0" w:type="auto"/>
            <w:gridSpan w:val="3"/>
            <w:tcBorders>
              <w:top w:val="nil"/>
              <w:left w:val="nil"/>
              <w:bottom w:val="nil"/>
              <w:right w:val="nil"/>
            </w:tcBorders>
            <w:shd w:val="clear" w:color="auto" w:fill="auto"/>
            <w:noWrap/>
            <w:hideMark/>
          </w:tcPr>
          <w:p w14:paraId="1438E47F"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Información por Segmentos</w:t>
            </w:r>
          </w:p>
        </w:tc>
        <w:tc>
          <w:tcPr>
            <w:tcW w:w="0" w:type="auto"/>
            <w:tcBorders>
              <w:top w:val="nil"/>
              <w:left w:val="nil"/>
              <w:bottom w:val="nil"/>
              <w:right w:val="nil"/>
            </w:tcBorders>
            <w:shd w:val="clear" w:color="auto" w:fill="auto"/>
            <w:noWrap/>
            <w:hideMark/>
          </w:tcPr>
          <w:p w14:paraId="65A2A903"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C3ABFD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4DF711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B01E66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2F0EAF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F72CEC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273D2A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06639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CA57C0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94203D"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4A59C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0635AE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158B276" w14:textId="77777777" w:rsidTr="00D317E5">
        <w:trPr>
          <w:trHeight w:val="1080"/>
        </w:trPr>
        <w:tc>
          <w:tcPr>
            <w:tcW w:w="0" w:type="auto"/>
            <w:tcBorders>
              <w:top w:val="nil"/>
              <w:left w:val="nil"/>
              <w:bottom w:val="nil"/>
              <w:right w:val="nil"/>
            </w:tcBorders>
            <w:shd w:val="clear" w:color="auto" w:fill="auto"/>
            <w:noWrap/>
            <w:hideMark/>
          </w:tcPr>
          <w:p w14:paraId="48657C8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hideMark/>
          </w:tcPr>
          <w:p w14:paraId="78674478"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tc>
        <w:tc>
          <w:tcPr>
            <w:tcW w:w="0" w:type="auto"/>
            <w:vAlign w:val="center"/>
            <w:hideMark/>
          </w:tcPr>
          <w:p w14:paraId="2CBAB25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4C283F0D" w14:textId="77777777" w:rsidTr="00D317E5">
        <w:trPr>
          <w:trHeight w:val="225"/>
        </w:trPr>
        <w:tc>
          <w:tcPr>
            <w:tcW w:w="0" w:type="auto"/>
            <w:tcBorders>
              <w:top w:val="nil"/>
              <w:left w:val="nil"/>
              <w:bottom w:val="nil"/>
              <w:right w:val="nil"/>
            </w:tcBorders>
            <w:shd w:val="clear" w:color="auto" w:fill="auto"/>
            <w:noWrap/>
            <w:hideMark/>
          </w:tcPr>
          <w:p w14:paraId="12C32034"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p>
        </w:tc>
        <w:tc>
          <w:tcPr>
            <w:tcW w:w="0" w:type="auto"/>
            <w:gridSpan w:val="14"/>
            <w:tcBorders>
              <w:top w:val="nil"/>
              <w:left w:val="nil"/>
              <w:bottom w:val="nil"/>
              <w:right w:val="nil"/>
            </w:tcBorders>
            <w:shd w:val="clear" w:color="auto" w:fill="auto"/>
            <w:noWrap/>
            <w:hideMark/>
          </w:tcPr>
          <w:p w14:paraId="62B71B5E" w14:textId="77777777" w:rsidR="00D317E5" w:rsidRPr="00E05167" w:rsidRDefault="00D317E5" w:rsidP="00D317E5">
            <w:pPr>
              <w:spacing w:after="0" w:line="240" w:lineRule="auto"/>
              <w:jc w:val="both"/>
              <w:rPr>
                <w:rFonts w:ascii="Barlow" w:eastAsia="Times New Roman" w:hAnsi="Barlow" w:cs="Arial"/>
                <w:i/>
                <w:iCs/>
                <w:color w:val="000000"/>
                <w:sz w:val="18"/>
                <w:szCs w:val="18"/>
                <w:lang w:eastAsia="es-MX"/>
              </w:rPr>
            </w:pPr>
            <w:r w:rsidRPr="00E05167">
              <w:rPr>
                <w:rFonts w:ascii="Barlow" w:eastAsia="Times New Roman" w:hAnsi="Barlow" w:cs="Arial"/>
                <w:i/>
                <w:iCs/>
                <w:sz w:val="18"/>
                <w:szCs w:val="18"/>
                <w:lang w:eastAsia="es-MX"/>
              </w:rPr>
              <w:t>Consecuentemente, esta información contribuye al análisis más preciso de la situación financiera, grados y fuentes de riesgo y crecimiento potencial de negocio.</w:t>
            </w:r>
          </w:p>
        </w:tc>
        <w:tc>
          <w:tcPr>
            <w:tcW w:w="0" w:type="auto"/>
            <w:vAlign w:val="center"/>
            <w:hideMark/>
          </w:tcPr>
          <w:p w14:paraId="25A1D2F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D19A5C5" w14:textId="77777777" w:rsidTr="00D317E5">
        <w:trPr>
          <w:trHeight w:val="240"/>
        </w:trPr>
        <w:tc>
          <w:tcPr>
            <w:tcW w:w="0" w:type="auto"/>
            <w:gridSpan w:val="15"/>
            <w:tcBorders>
              <w:top w:val="nil"/>
              <w:left w:val="nil"/>
              <w:bottom w:val="nil"/>
              <w:right w:val="nil"/>
            </w:tcBorders>
            <w:shd w:val="clear" w:color="auto" w:fill="auto"/>
            <w:vAlign w:val="center"/>
            <w:hideMark/>
          </w:tcPr>
          <w:p w14:paraId="3F07BB5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cuenta con Calificaciones otorgadas al 31 DE MARZO DE 2023.</w:t>
            </w:r>
          </w:p>
        </w:tc>
        <w:tc>
          <w:tcPr>
            <w:tcW w:w="0" w:type="auto"/>
            <w:vAlign w:val="center"/>
            <w:hideMark/>
          </w:tcPr>
          <w:p w14:paraId="26AA44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6B314210" w14:textId="77777777" w:rsidTr="00D317E5">
        <w:trPr>
          <w:trHeight w:val="240"/>
        </w:trPr>
        <w:tc>
          <w:tcPr>
            <w:tcW w:w="0" w:type="auto"/>
            <w:tcBorders>
              <w:top w:val="nil"/>
              <w:left w:val="nil"/>
              <w:bottom w:val="nil"/>
              <w:right w:val="nil"/>
            </w:tcBorders>
            <w:shd w:val="clear" w:color="auto" w:fill="auto"/>
            <w:vAlign w:val="center"/>
            <w:hideMark/>
          </w:tcPr>
          <w:p w14:paraId="0BF95940"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77E1A84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70125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2086F7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8A861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EAB73C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284F74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20F26F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A560F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28BFFE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FE3F6E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7842DD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24E0C41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DCE83F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6AA432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CDED22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ECB26A" w14:textId="77777777" w:rsidTr="00D317E5">
        <w:trPr>
          <w:trHeight w:val="240"/>
        </w:trPr>
        <w:tc>
          <w:tcPr>
            <w:tcW w:w="0" w:type="auto"/>
            <w:tcBorders>
              <w:top w:val="nil"/>
              <w:left w:val="nil"/>
              <w:bottom w:val="nil"/>
              <w:right w:val="nil"/>
            </w:tcBorders>
            <w:shd w:val="clear" w:color="auto" w:fill="auto"/>
            <w:noWrap/>
            <w:hideMark/>
          </w:tcPr>
          <w:p w14:paraId="5BC0517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15.   </w:t>
            </w:r>
          </w:p>
        </w:tc>
        <w:tc>
          <w:tcPr>
            <w:tcW w:w="0" w:type="auto"/>
            <w:gridSpan w:val="4"/>
            <w:tcBorders>
              <w:top w:val="nil"/>
              <w:left w:val="nil"/>
              <w:bottom w:val="nil"/>
              <w:right w:val="nil"/>
            </w:tcBorders>
            <w:shd w:val="clear" w:color="auto" w:fill="auto"/>
            <w:noWrap/>
            <w:hideMark/>
          </w:tcPr>
          <w:p w14:paraId="7C02A449"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Eventos Posteriores al Cierre</w:t>
            </w:r>
          </w:p>
        </w:tc>
        <w:tc>
          <w:tcPr>
            <w:tcW w:w="0" w:type="auto"/>
            <w:tcBorders>
              <w:top w:val="nil"/>
              <w:left w:val="nil"/>
              <w:bottom w:val="nil"/>
              <w:right w:val="nil"/>
            </w:tcBorders>
            <w:shd w:val="clear" w:color="auto" w:fill="auto"/>
            <w:noWrap/>
            <w:hideMark/>
          </w:tcPr>
          <w:p w14:paraId="0C65851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2DAFDE3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EED68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D1EC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604D9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D8CFE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5180F1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2707885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6706918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208CD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6B3B32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4814D1B" w14:textId="77777777" w:rsidTr="00D317E5">
        <w:trPr>
          <w:trHeight w:val="480"/>
        </w:trPr>
        <w:tc>
          <w:tcPr>
            <w:tcW w:w="0" w:type="auto"/>
            <w:tcBorders>
              <w:top w:val="nil"/>
              <w:left w:val="nil"/>
              <w:bottom w:val="nil"/>
              <w:right w:val="nil"/>
            </w:tcBorders>
            <w:shd w:val="clear" w:color="auto" w:fill="auto"/>
            <w:noWrap/>
            <w:hideMark/>
          </w:tcPr>
          <w:p w14:paraId="518575C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hideMark/>
          </w:tcPr>
          <w:p w14:paraId="08045B5E"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tc>
        <w:tc>
          <w:tcPr>
            <w:tcW w:w="0" w:type="auto"/>
            <w:vAlign w:val="center"/>
            <w:hideMark/>
          </w:tcPr>
          <w:p w14:paraId="2A31D33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7F1F6C2" w14:textId="77777777" w:rsidTr="00D317E5">
        <w:trPr>
          <w:trHeight w:val="240"/>
        </w:trPr>
        <w:tc>
          <w:tcPr>
            <w:tcW w:w="0" w:type="auto"/>
            <w:gridSpan w:val="15"/>
            <w:tcBorders>
              <w:top w:val="nil"/>
              <w:left w:val="nil"/>
              <w:bottom w:val="nil"/>
              <w:right w:val="nil"/>
            </w:tcBorders>
            <w:shd w:val="clear" w:color="auto" w:fill="auto"/>
            <w:vAlign w:val="center"/>
            <w:hideMark/>
          </w:tcPr>
          <w:p w14:paraId="7F77FA5E"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cuenta con eventos posteriores al  31 DE MARZO DE 2023.</w:t>
            </w:r>
          </w:p>
        </w:tc>
        <w:tc>
          <w:tcPr>
            <w:tcW w:w="0" w:type="auto"/>
            <w:vAlign w:val="center"/>
            <w:hideMark/>
          </w:tcPr>
          <w:p w14:paraId="38CCE82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0816675D" w14:textId="77777777" w:rsidTr="00D317E5">
        <w:trPr>
          <w:trHeight w:val="240"/>
        </w:trPr>
        <w:tc>
          <w:tcPr>
            <w:tcW w:w="0" w:type="auto"/>
            <w:tcBorders>
              <w:top w:val="nil"/>
              <w:left w:val="nil"/>
              <w:bottom w:val="nil"/>
              <w:right w:val="nil"/>
            </w:tcBorders>
            <w:shd w:val="clear" w:color="auto" w:fill="auto"/>
            <w:vAlign w:val="center"/>
            <w:hideMark/>
          </w:tcPr>
          <w:p w14:paraId="08942FD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37FD24C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577B01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BAA5F9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22298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443FC0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F282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1EBD33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F11FAC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FCFA25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B9437B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02ABD1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12A562D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DCCB3A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114212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5C496E3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321F4DC3" w14:textId="77777777" w:rsidTr="00D317E5">
        <w:trPr>
          <w:trHeight w:val="240"/>
        </w:trPr>
        <w:tc>
          <w:tcPr>
            <w:tcW w:w="0" w:type="auto"/>
            <w:tcBorders>
              <w:top w:val="nil"/>
              <w:left w:val="nil"/>
              <w:bottom w:val="nil"/>
              <w:right w:val="nil"/>
            </w:tcBorders>
            <w:shd w:val="clear" w:color="auto" w:fill="auto"/>
            <w:noWrap/>
            <w:hideMark/>
          </w:tcPr>
          <w:p w14:paraId="5E88086A"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16.   </w:t>
            </w:r>
          </w:p>
        </w:tc>
        <w:tc>
          <w:tcPr>
            <w:tcW w:w="0" w:type="auto"/>
            <w:gridSpan w:val="3"/>
            <w:tcBorders>
              <w:top w:val="nil"/>
              <w:left w:val="nil"/>
              <w:bottom w:val="nil"/>
              <w:right w:val="nil"/>
            </w:tcBorders>
            <w:shd w:val="clear" w:color="auto" w:fill="auto"/>
            <w:noWrap/>
            <w:hideMark/>
          </w:tcPr>
          <w:p w14:paraId="23B7BC1A"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Partes Relacionadas</w:t>
            </w:r>
          </w:p>
        </w:tc>
        <w:tc>
          <w:tcPr>
            <w:tcW w:w="0" w:type="auto"/>
            <w:tcBorders>
              <w:top w:val="nil"/>
              <w:left w:val="nil"/>
              <w:bottom w:val="nil"/>
              <w:right w:val="nil"/>
            </w:tcBorders>
            <w:shd w:val="clear" w:color="auto" w:fill="auto"/>
            <w:noWrap/>
            <w:hideMark/>
          </w:tcPr>
          <w:p w14:paraId="5AB7F302"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5DF26B1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803499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712BFA5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F2F50BE"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53955F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3A420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A74303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669EF0B"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19043CA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5297D3B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25A1254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23C0D177" w14:textId="77777777" w:rsidTr="00D317E5">
        <w:trPr>
          <w:trHeight w:val="225"/>
        </w:trPr>
        <w:tc>
          <w:tcPr>
            <w:tcW w:w="0" w:type="auto"/>
            <w:tcBorders>
              <w:top w:val="nil"/>
              <w:left w:val="nil"/>
              <w:bottom w:val="nil"/>
              <w:right w:val="nil"/>
            </w:tcBorders>
            <w:shd w:val="clear" w:color="auto" w:fill="auto"/>
            <w:noWrap/>
            <w:hideMark/>
          </w:tcPr>
          <w:p w14:paraId="75F704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hideMark/>
          </w:tcPr>
          <w:p w14:paraId="206870D1"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Se  debe  establecer  por  escrito  que  no  existen  partes  relacionadas  que  pudieran  ejercer  influencia significativa sobre la toma de decisiones financieras y operativas.</w:t>
            </w:r>
          </w:p>
        </w:tc>
        <w:tc>
          <w:tcPr>
            <w:tcW w:w="0" w:type="auto"/>
            <w:vAlign w:val="center"/>
            <w:hideMark/>
          </w:tcPr>
          <w:p w14:paraId="61BCD19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1CFD2B88" w14:textId="77777777" w:rsidTr="00D317E5">
        <w:trPr>
          <w:trHeight w:val="240"/>
        </w:trPr>
        <w:tc>
          <w:tcPr>
            <w:tcW w:w="0" w:type="auto"/>
            <w:gridSpan w:val="15"/>
            <w:tcBorders>
              <w:top w:val="nil"/>
              <w:left w:val="nil"/>
              <w:bottom w:val="nil"/>
              <w:right w:val="nil"/>
            </w:tcBorders>
            <w:shd w:val="clear" w:color="auto" w:fill="auto"/>
            <w:vAlign w:val="center"/>
            <w:hideMark/>
          </w:tcPr>
          <w:p w14:paraId="37308CA3" w14:textId="77777777" w:rsidR="00D317E5" w:rsidRPr="00E05167" w:rsidRDefault="00D317E5" w:rsidP="00D317E5">
            <w:pPr>
              <w:spacing w:after="0" w:line="240" w:lineRule="auto"/>
              <w:rPr>
                <w:rFonts w:ascii="Barlow" w:eastAsia="Times New Roman" w:hAnsi="Barlow" w:cs="Arial"/>
                <w:color w:val="000000"/>
                <w:sz w:val="18"/>
                <w:szCs w:val="18"/>
                <w:lang w:eastAsia="es-MX"/>
              </w:rPr>
            </w:pPr>
            <w:r w:rsidRPr="00E05167">
              <w:rPr>
                <w:rFonts w:ascii="Barlow" w:eastAsia="Times New Roman" w:hAnsi="Barlow" w:cs="Arial"/>
                <w:color w:val="000000"/>
                <w:sz w:val="18"/>
                <w:szCs w:val="18"/>
                <w:lang w:eastAsia="es-MX"/>
              </w:rPr>
              <w:t>El IYEM no cuenta con partes relacionadas al 31 DE MARZO DE 2023.</w:t>
            </w:r>
          </w:p>
        </w:tc>
        <w:tc>
          <w:tcPr>
            <w:tcW w:w="0" w:type="auto"/>
            <w:vAlign w:val="center"/>
            <w:hideMark/>
          </w:tcPr>
          <w:p w14:paraId="5C900AD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982A34" w:rsidRPr="00E05167" w14:paraId="2CC67BEB" w14:textId="77777777" w:rsidTr="00D317E5">
        <w:trPr>
          <w:trHeight w:val="240"/>
        </w:trPr>
        <w:tc>
          <w:tcPr>
            <w:tcW w:w="0" w:type="auto"/>
            <w:tcBorders>
              <w:top w:val="nil"/>
              <w:left w:val="nil"/>
              <w:bottom w:val="nil"/>
              <w:right w:val="nil"/>
            </w:tcBorders>
            <w:shd w:val="clear" w:color="auto" w:fill="auto"/>
            <w:vAlign w:val="center"/>
            <w:hideMark/>
          </w:tcPr>
          <w:p w14:paraId="377BCE2F" w14:textId="77777777" w:rsidR="00D317E5" w:rsidRPr="00E05167" w:rsidRDefault="00D317E5" w:rsidP="00D317E5">
            <w:pPr>
              <w:spacing w:after="0" w:line="240" w:lineRule="auto"/>
              <w:rPr>
                <w:rFonts w:ascii="Barlow" w:eastAsia="Times New Roman" w:hAnsi="Barlow" w:cs="Arial"/>
                <w:color w:val="000000"/>
                <w:sz w:val="18"/>
                <w:szCs w:val="18"/>
                <w:lang w:eastAsia="es-MX"/>
              </w:rPr>
            </w:pPr>
          </w:p>
        </w:tc>
        <w:tc>
          <w:tcPr>
            <w:tcW w:w="0" w:type="auto"/>
            <w:tcBorders>
              <w:top w:val="nil"/>
              <w:left w:val="nil"/>
              <w:bottom w:val="nil"/>
              <w:right w:val="nil"/>
            </w:tcBorders>
            <w:shd w:val="clear" w:color="auto" w:fill="auto"/>
            <w:vAlign w:val="center"/>
            <w:hideMark/>
          </w:tcPr>
          <w:p w14:paraId="23A1A96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BEBD2F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108462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57962B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CCD318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6F26F4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7DA398E2"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82D08B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2B5379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3D2187A6"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4A5DBA34"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08BD4100"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5F7343E3"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vAlign w:val="center"/>
            <w:hideMark/>
          </w:tcPr>
          <w:p w14:paraId="64003FB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78995107"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62D49C5A" w14:textId="77777777" w:rsidTr="00D317E5">
        <w:trPr>
          <w:trHeight w:val="240"/>
        </w:trPr>
        <w:tc>
          <w:tcPr>
            <w:tcW w:w="0" w:type="auto"/>
            <w:tcBorders>
              <w:top w:val="nil"/>
              <w:left w:val="nil"/>
              <w:bottom w:val="nil"/>
              <w:right w:val="nil"/>
            </w:tcBorders>
            <w:shd w:val="clear" w:color="auto" w:fill="auto"/>
            <w:noWrap/>
            <w:hideMark/>
          </w:tcPr>
          <w:p w14:paraId="558CC24F" w14:textId="77777777" w:rsidR="00D317E5" w:rsidRPr="00E05167" w:rsidRDefault="00D317E5" w:rsidP="00D317E5">
            <w:pPr>
              <w:spacing w:after="0" w:line="240" w:lineRule="auto"/>
              <w:rPr>
                <w:rFonts w:ascii="Barlow" w:eastAsia="Times New Roman" w:hAnsi="Barlow" w:cs="Arial"/>
                <w:b/>
                <w:bCs/>
                <w:sz w:val="18"/>
                <w:szCs w:val="18"/>
                <w:lang w:eastAsia="es-MX"/>
              </w:rPr>
            </w:pPr>
            <w:r w:rsidRPr="00E05167">
              <w:rPr>
                <w:rFonts w:ascii="Barlow" w:eastAsia="Times New Roman" w:hAnsi="Barlow" w:cs="Arial"/>
                <w:b/>
                <w:bCs/>
                <w:sz w:val="18"/>
                <w:szCs w:val="18"/>
                <w:lang w:eastAsia="es-MX"/>
              </w:rPr>
              <w:t xml:space="preserve">17.   </w:t>
            </w:r>
          </w:p>
        </w:tc>
        <w:tc>
          <w:tcPr>
            <w:tcW w:w="0" w:type="auto"/>
            <w:gridSpan w:val="8"/>
            <w:tcBorders>
              <w:top w:val="nil"/>
              <w:left w:val="nil"/>
              <w:bottom w:val="nil"/>
              <w:right w:val="nil"/>
            </w:tcBorders>
            <w:shd w:val="clear" w:color="auto" w:fill="auto"/>
            <w:noWrap/>
            <w:hideMark/>
          </w:tcPr>
          <w:p w14:paraId="140725AC"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r w:rsidRPr="00E05167">
              <w:rPr>
                <w:rFonts w:ascii="Barlow" w:eastAsia="Times New Roman" w:hAnsi="Barlow" w:cs="Arial"/>
                <w:b/>
                <w:bCs/>
                <w:color w:val="000000"/>
                <w:sz w:val="18"/>
                <w:szCs w:val="18"/>
                <w:lang w:eastAsia="es-MX"/>
              </w:rPr>
              <w:t>Responsabilidad Sobre la Presentación Razonable de la Información Contable</w:t>
            </w:r>
          </w:p>
        </w:tc>
        <w:tc>
          <w:tcPr>
            <w:tcW w:w="0" w:type="auto"/>
            <w:tcBorders>
              <w:top w:val="nil"/>
              <w:left w:val="nil"/>
              <w:bottom w:val="nil"/>
              <w:right w:val="nil"/>
            </w:tcBorders>
            <w:shd w:val="clear" w:color="auto" w:fill="auto"/>
            <w:noWrap/>
            <w:hideMark/>
          </w:tcPr>
          <w:p w14:paraId="713CEA35" w14:textId="77777777" w:rsidR="00D317E5" w:rsidRPr="00E05167" w:rsidRDefault="00D317E5" w:rsidP="00D317E5">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nil"/>
              <w:right w:val="nil"/>
            </w:tcBorders>
            <w:shd w:val="clear" w:color="auto" w:fill="auto"/>
            <w:noWrap/>
            <w:hideMark/>
          </w:tcPr>
          <w:p w14:paraId="48F1F255"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04EA831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3B4E061"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3D10B1D8"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tcBorders>
              <w:top w:val="nil"/>
              <w:left w:val="nil"/>
              <w:bottom w:val="nil"/>
              <w:right w:val="nil"/>
            </w:tcBorders>
            <w:shd w:val="clear" w:color="auto" w:fill="auto"/>
            <w:noWrap/>
            <w:hideMark/>
          </w:tcPr>
          <w:p w14:paraId="448385AF"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vAlign w:val="center"/>
            <w:hideMark/>
          </w:tcPr>
          <w:p w14:paraId="04AC58BA"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r w:rsidR="00D317E5" w:rsidRPr="00E05167" w14:paraId="566DFDBB" w14:textId="77777777" w:rsidTr="00D317E5">
        <w:trPr>
          <w:trHeight w:val="420"/>
        </w:trPr>
        <w:tc>
          <w:tcPr>
            <w:tcW w:w="0" w:type="auto"/>
            <w:tcBorders>
              <w:top w:val="nil"/>
              <w:left w:val="nil"/>
              <w:bottom w:val="nil"/>
              <w:right w:val="nil"/>
            </w:tcBorders>
            <w:shd w:val="clear" w:color="auto" w:fill="auto"/>
            <w:noWrap/>
            <w:hideMark/>
          </w:tcPr>
          <w:p w14:paraId="117F1F29" w14:textId="77777777" w:rsidR="00D317E5" w:rsidRPr="00E05167" w:rsidRDefault="00D317E5" w:rsidP="00D317E5">
            <w:pPr>
              <w:spacing w:after="0" w:line="240" w:lineRule="auto"/>
              <w:rPr>
                <w:rFonts w:ascii="Barlow" w:eastAsia="Times New Roman" w:hAnsi="Barlow" w:cs="Times New Roman"/>
                <w:sz w:val="18"/>
                <w:szCs w:val="18"/>
                <w:lang w:eastAsia="es-MX"/>
              </w:rPr>
            </w:pPr>
          </w:p>
        </w:tc>
        <w:tc>
          <w:tcPr>
            <w:tcW w:w="0" w:type="auto"/>
            <w:gridSpan w:val="14"/>
            <w:tcBorders>
              <w:top w:val="nil"/>
              <w:left w:val="nil"/>
              <w:bottom w:val="nil"/>
              <w:right w:val="nil"/>
            </w:tcBorders>
            <w:shd w:val="clear" w:color="auto" w:fill="auto"/>
            <w:noWrap/>
            <w:hideMark/>
          </w:tcPr>
          <w:p w14:paraId="54DB220A" w14:textId="77777777" w:rsidR="00D317E5" w:rsidRPr="00E05167" w:rsidRDefault="00D317E5" w:rsidP="00D317E5">
            <w:pPr>
              <w:spacing w:after="0" w:line="240" w:lineRule="auto"/>
              <w:jc w:val="both"/>
              <w:rPr>
                <w:rFonts w:ascii="Barlow" w:eastAsia="Times New Roman" w:hAnsi="Barlow" w:cs="Arial"/>
                <w:i/>
                <w:iCs/>
                <w:sz w:val="18"/>
                <w:szCs w:val="18"/>
                <w:lang w:eastAsia="es-MX"/>
              </w:rPr>
            </w:pPr>
            <w:r w:rsidRPr="00E05167">
              <w:rPr>
                <w:rFonts w:ascii="Barlow" w:eastAsia="Times New Roman" w:hAnsi="Barlow" w:cs="Arial"/>
                <w:i/>
                <w:iCs/>
                <w:sz w:val="18"/>
                <w:szCs w:val="18"/>
                <w:lang w:eastAsia="es-MX"/>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tc>
        <w:tc>
          <w:tcPr>
            <w:tcW w:w="0" w:type="auto"/>
            <w:vAlign w:val="center"/>
            <w:hideMark/>
          </w:tcPr>
          <w:p w14:paraId="75B5B1AC" w14:textId="77777777" w:rsidR="00D317E5" w:rsidRPr="00E05167" w:rsidRDefault="00D317E5" w:rsidP="00D317E5">
            <w:pPr>
              <w:spacing w:after="0" w:line="240" w:lineRule="auto"/>
              <w:rPr>
                <w:rFonts w:ascii="Barlow" w:eastAsia="Times New Roman" w:hAnsi="Barlow" w:cs="Times New Roman"/>
                <w:sz w:val="18"/>
                <w:szCs w:val="18"/>
                <w:lang w:eastAsia="es-MX"/>
              </w:rPr>
            </w:pPr>
          </w:p>
        </w:tc>
      </w:tr>
    </w:tbl>
    <w:p w14:paraId="5F0E680A" w14:textId="77777777" w:rsidR="00946573" w:rsidRDefault="00946573" w:rsidP="00ED1F8A">
      <w:pPr>
        <w:widowControl w:val="0"/>
        <w:autoSpaceDE w:val="0"/>
        <w:autoSpaceDN w:val="0"/>
        <w:adjustRightInd w:val="0"/>
        <w:spacing w:before="26" w:after="0" w:line="192" w:lineRule="exact"/>
        <w:ind w:right="-20"/>
        <w:rPr>
          <w:rFonts w:cs="Calibri"/>
          <w:b/>
          <w:bCs/>
          <w:sz w:val="20"/>
          <w:szCs w:val="20"/>
        </w:rPr>
      </w:pPr>
    </w:p>
    <w:p w14:paraId="5D9E58C9" w14:textId="77777777" w:rsidR="00AB7179" w:rsidRDefault="00AB7179" w:rsidP="00ED1F8A">
      <w:pPr>
        <w:widowControl w:val="0"/>
        <w:autoSpaceDE w:val="0"/>
        <w:autoSpaceDN w:val="0"/>
        <w:adjustRightInd w:val="0"/>
        <w:spacing w:before="26" w:after="0" w:line="192" w:lineRule="exact"/>
        <w:ind w:right="-20"/>
        <w:rPr>
          <w:rFonts w:cs="Calibri"/>
          <w:b/>
          <w:bCs/>
          <w:sz w:val="20"/>
          <w:szCs w:val="20"/>
        </w:rPr>
      </w:pPr>
    </w:p>
    <w:p w14:paraId="376491A0" w14:textId="77777777" w:rsidR="00560B55" w:rsidRDefault="00560B55" w:rsidP="00560B55">
      <w:pPr>
        <w:spacing w:line="240" w:lineRule="auto"/>
        <w:rPr>
          <w:rFonts w:ascii="Barlow" w:hAnsi="Barlow" w:cs="Calibri"/>
          <w:sz w:val="20"/>
          <w:szCs w:val="20"/>
        </w:rPr>
      </w:pPr>
      <w:r>
        <w:rPr>
          <w:rFonts w:ascii="Barlow" w:hAnsi="Barlow" w:cs="Calibri"/>
          <w:sz w:val="20"/>
          <w:szCs w:val="20"/>
        </w:rPr>
        <w:t>Bajo protesta de decir verdad declaramos que los Estados Financieros y sus Notas son razonablemente correctos y son responsabilidad del emisor.</w:t>
      </w:r>
    </w:p>
    <w:p w14:paraId="590312AB" w14:textId="160776C8" w:rsidR="004E73CF" w:rsidRPr="00ED1F8A" w:rsidRDefault="004E73CF" w:rsidP="00560B55">
      <w:pPr>
        <w:widowControl w:val="0"/>
        <w:autoSpaceDE w:val="0"/>
        <w:autoSpaceDN w:val="0"/>
        <w:adjustRightInd w:val="0"/>
        <w:spacing w:before="26" w:after="0" w:line="192" w:lineRule="exact"/>
        <w:ind w:right="-20"/>
        <w:rPr>
          <w:rFonts w:cs="Calibri"/>
          <w:sz w:val="20"/>
          <w:szCs w:val="20"/>
        </w:rPr>
      </w:pPr>
    </w:p>
    <w:sectPr w:rsidR="004E73CF" w:rsidRPr="00ED1F8A" w:rsidSect="00560B55">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aborateLight">
    <w:altName w:val="Malgun Gothic"/>
    <w:panose1 w:val="00000000000000000000"/>
    <w:charset w:val="00"/>
    <w:family w:val="modern"/>
    <w:notTrueType/>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6780C96"/>
    <w:multiLevelType w:val="hybridMultilevel"/>
    <w:tmpl w:val="6958B7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F97036"/>
    <w:multiLevelType w:val="hybridMultilevel"/>
    <w:tmpl w:val="C13A49B2"/>
    <w:lvl w:ilvl="0" w:tplc="95E4EB26">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3C1D3F"/>
    <w:multiLevelType w:val="hybridMultilevel"/>
    <w:tmpl w:val="A110898A"/>
    <w:lvl w:ilvl="0" w:tplc="9362B5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02"/>
    <w:rsid w:val="0004312C"/>
    <w:rsid w:val="00057CAC"/>
    <w:rsid w:val="00075F11"/>
    <w:rsid w:val="000773CA"/>
    <w:rsid w:val="00084039"/>
    <w:rsid w:val="0008715B"/>
    <w:rsid w:val="000B043F"/>
    <w:rsid w:val="000B5DFE"/>
    <w:rsid w:val="000B7103"/>
    <w:rsid w:val="000C3913"/>
    <w:rsid w:val="000C67F4"/>
    <w:rsid w:val="000D6FB8"/>
    <w:rsid w:val="000E5703"/>
    <w:rsid w:val="000F02E8"/>
    <w:rsid w:val="000F301C"/>
    <w:rsid w:val="00122039"/>
    <w:rsid w:val="00125EA4"/>
    <w:rsid w:val="0013241B"/>
    <w:rsid w:val="0014331C"/>
    <w:rsid w:val="001517D1"/>
    <w:rsid w:val="00163E44"/>
    <w:rsid w:val="001B2F27"/>
    <w:rsid w:val="001C5CB6"/>
    <w:rsid w:val="001F22C5"/>
    <w:rsid w:val="0021402E"/>
    <w:rsid w:val="00220AFE"/>
    <w:rsid w:val="002668F4"/>
    <w:rsid w:val="00290A1F"/>
    <w:rsid w:val="00291B0E"/>
    <w:rsid w:val="002A192D"/>
    <w:rsid w:val="002A6E27"/>
    <w:rsid w:val="002B588D"/>
    <w:rsid w:val="002B762E"/>
    <w:rsid w:val="002B7ACE"/>
    <w:rsid w:val="002C58EF"/>
    <w:rsid w:val="002C796B"/>
    <w:rsid w:val="002D331C"/>
    <w:rsid w:val="002E288B"/>
    <w:rsid w:val="002E6060"/>
    <w:rsid w:val="002F4BD5"/>
    <w:rsid w:val="002F5709"/>
    <w:rsid w:val="00300640"/>
    <w:rsid w:val="003103A0"/>
    <w:rsid w:val="003129FF"/>
    <w:rsid w:val="00315C25"/>
    <w:rsid w:val="0036770C"/>
    <w:rsid w:val="003778E3"/>
    <w:rsid w:val="003B2622"/>
    <w:rsid w:val="003D4F28"/>
    <w:rsid w:val="003E2DC9"/>
    <w:rsid w:val="003E5BEC"/>
    <w:rsid w:val="004002F7"/>
    <w:rsid w:val="00402F88"/>
    <w:rsid w:val="004314B0"/>
    <w:rsid w:val="00434EDA"/>
    <w:rsid w:val="004630FE"/>
    <w:rsid w:val="0047776A"/>
    <w:rsid w:val="00485F6E"/>
    <w:rsid w:val="004A7427"/>
    <w:rsid w:val="004C16F1"/>
    <w:rsid w:val="004E5C22"/>
    <w:rsid w:val="004E73CF"/>
    <w:rsid w:val="004F2650"/>
    <w:rsid w:val="004F446F"/>
    <w:rsid w:val="004F6B8C"/>
    <w:rsid w:val="00522F16"/>
    <w:rsid w:val="005255BB"/>
    <w:rsid w:val="005352A1"/>
    <w:rsid w:val="00546B5A"/>
    <w:rsid w:val="00560B55"/>
    <w:rsid w:val="005620D4"/>
    <w:rsid w:val="005671E6"/>
    <w:rsid w:val="00586F52"/>
    <w:rsid w:val="00594426"/>
    <w:rsid w:val="00594617"/>
    <w:rsid w:val="005A66C9"/>
    <w:rsid w:val="005B32F8"/>
    <w:rsid w:val="005C6D94"/>
    <w:rsid w:val="005F44BA"/>
    <w:rsid w:val="00603088"/>
    <w:rsid w:val="00614871"/>
    <w:rsid w:val="0062592B"/>
    <w:rsid w:val="00626DFB"/>
    <w:rsid w:val="0067300E"/>
    <w:rsid w:val="00675F72"/>
    <w:rsid w:val="006A3CE3"/>
    <w:rsid w:val="006A5E67"/>
    <w:rsid w:val="006B3107"/>
    <w:rsid w:val="006D7327"/>
    <w:rsid w:val="006E387B"/>
    <w:rsid w:val="006F0BF0"/>
    <w:rsid w:val="006F3019"/>
    <w:rsid w:val="007333C1"/>
    <w:rsid w:val="00734CEA"/>
    <w:rsid w:val="00737443"/>
    <w:rsid w:val="00743E85"/>
    <w:rsid w:val="00746C70"/>
    <w:rsid w:val="007516FB"/>
    <w:rsid w:val="0076353C"/>
    <w:rsid w:val="007733CD"/>
    <w:rsid w:val="00787B94"/>
    <w:rsid w:val="007B23D7"/>
    <w:rsid w:val="007B7E34"/>
    <w:rsid w:val="007D6383"/>
    <w:rsid w:val="007E234E"/>
    <w:rsid w:val="00821425"/>
    <w:rsid w:val="008240A4"/>
    <w:rsid w:val="008546AD"/>
    <w:rsid w:val="0086758B"/>
    <w:rsid w:val="00881E1A"/>
    <w:rsid w:val="00884DA1"/>
    <w:rsid w:val="008B2ADA"/>
    <w:rsid w:val="008C509F"/>
    <w:rsid w:val="008D43EA"/>
    <w:rsid w:val="008E00A6"/>
    <w:rsid w:val="008F045E"/>
    <w:rsid w:val="009002C3"/>
    <w:rsid w:val="00915AD7"/>
    <w:rsid w:val="0091799F"/>
    <w:rsid w:val="00921DEC"/>
    <w:rsid w:val="0092406B"/>
    <w:rsid w:val="009349B4"/>
    <w:rsid w:val="0094216C"/>
    <w:rsid w:val="00946573"/>
    <w:rsid w:val="00957B3D"/>
    <w:rsid w:val="00982A34"/>
    <w:rsid w:val="009A38EC"/>
    <w:rsid w:val="009A6F12"/>
    <w:rsid w:val="009A784E"/>
    <w:rsid w:val="009C5083"/>
    <w:rsid w:val="009D615B"/>
    <w:rsid w:val="009F0748"/>
    <w:rsid w:val="009F198B"/>
    <w:rsid w:val="00A25799"/>
    <w:rsid w:val="00A36B54"/>
    <w:rsid w:val="00A510F8"/>
    <w:rsid w:val="00A6783E"/>
    <w:rsid w:val="00A803D2"/>
    <w:rsid w:val="00A85911"/>
    <w:rsid w:val="00A8724C"/>
    <w:rsid w:val="00A9192C"/>
    <w:rsid w:val="00A9360E"/>
    <w:rsid w:val="00AB7179"/>
    <w:rsid w:val="00AB7328"/>
    <w:rsid w:val="00AD6BAA"/>
    <w:rsid w:val="00AF16F7"/>
    <w:rsid w:val="00B04483"/>
    <w:rsid w:val="00B13114"/>
    <w:rsid w:val="00B2001A"/>
    <w:rsid w:val="00B209C5"/>
    <w:rsid w:val="00B20ACC"/>
    <w:rsid w:val="00B2594B"/>
    <w:rsid w:val="00B32968"/>
    <w:rsid w:val="00B366D2"/>
    <w:rsid w:val="00B47B66"/>
    <w:rsid w:val="00B516AF"/>
    <w:rsid w:val="00B56042"/>
    <w:rsid w:val="00B777D7"/>
    <w:rsid w:val="00B77D66"/>
    <w:rsid w:val="00B80CE4"/>
    <w:rsid w:val="00B81682"/>
    <w:rsid w:val="00B85E91"/>
    <w:rsid w:val="00BA3DC5"/>
    <w:rsid w:val="00BB124C"/>
    <w:rsid w:val="00BF4003"/>
    <w:rsid w:val="00BF6CAF"/>
    <w:rsid w:val="00C03A3C"/>
    <w:rsid w:val="00C07510"/>
    <w:rsid w:val="00C16D86"/>
    <w:rsid w:val="00CB45B4"/>
    <w:rsid w:val="00CB6E5E"/>
    <w:rsid w:val="00CB7A30"/>
    <w:rsid w:val="00CC5295"/>
    <w:rsid w:val="00CC7E8C"/>
    <w:rsid w:val="00CE1D8D"/>
    <w:rsid w:val="00CE5ED1"/>
    <w:rsid w:val="00D072C0"/>
    <w:rsid w:val="00D12002"/>
    <w:rsid w:val="00D137F8"/>
    <w:rsid w:val="00D21073"/>
    <w:rsid w:val="00D23185"/>
    <w:rsid w:val="00D27633"/>
    <w:rsid w:val="00D317E5"/>
    <w:rsid w:val="00D63105"/>
    <w:rsid w:val="00D8018E"/>
    <w:rsid w:val="00D8059A"/>
    <w:rsid w:val="00D83798"/>
    <w:rsid w:val="00DA4C87"/>
    <w:rsid w:val="00DA536B"/>
    <w:rsid w:val="00DB3346"/>
    <w:rsid w:val="00DB33BE"/>
    <w:rsid w:val="00DB4B46"/>
    <w:rsid w:val="00DB53D6"/>
    <w:rsid w:val="00DC4D30"/>
    <w:rsid w:val="00DE169C"/>
    <w:rsid w:val="00E05167"/>
    <w:rsid w:val="00E14A56"/>
    <w:rsid w:val="00E17EC0"/>
    <w:rsid w:val="00E366B5"/>
    <w:rsid w:val="00E43A62"/>
    <w:rsid w:val="00E876A8"/>
    <w:rsid w:val="00E96054"/>
    <w:rsid w:val="00E96342"/>
    <w:rsid w:val="00EB086F"/>
    <w:rsid w:val="00EC671B"/>
    <w:rsid w:val="00ED1F8A"/>
    <w:rsid w:val="00EE3885"/>
    <w:rsid w:val="00EE3FBB"/>
    <w:rsid w:val="00EE6B69"/>
    <w:rsid w:val="00F2580A"/>
    <w:rsid w:val="00F45C4C"/>
    <w:rsid w:val="00F50D17"/>
    <w:rsid w:val="00F622CB"/>
    <w:rsid w:val="00F672AC"/>
    <w:rsid w:val="00F83442"/>
    <w:rsid w:val="00F84B6E"/>
    <w:rsid w:val="00F95518"/>
    <w:rsid w:val="00FC2E27"/>
    <w:rsid w:val="00FC7E52"/>
    <w:rsid w:val="00FC7EDD"/>
    <w:rsid w:val="00FD0F3F"/>
    <w:rsid w:val="00FD195A"/>
    <w:rsid w:val="00FE250A"/>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2E85"/>
  <w15:docId w15:val="{C207664B-EB97-47EF-B872-E96615F2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5255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255BB"/>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semiHidden/>
    <w:rsid w:val="005255BB"/>
    <w:rPr>
      <w:rFonts w:asciiTheme="majorHAnsi" w:eastAsiaTheme="majorEastAsia" w:hAnsiTheme="majorHAnsi" w:cstheme="majorBidi"/>
      <w:color w:val="365F91" w:themeColor="accent1" w:themeShade="BF"/>
      <w:sz w:val="26"/>
      <w:szCs w:val="26"/>
    </w:rPr>
  </w:style>
  <w:style w:type="character" w:customStyle="1" w:styleId="Ttulo5Car">
    <w:name w:val="Título 5 Car"/>
    <w:basedOn w:val="Fuentedeprrafopredeter"/>
    <w:link w:val="Ttulo5"/>
    <w:uiPriority w:val="9"/>
    <w:semiHidden/>
    <w:rsid w:val="005255BB"/>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5255BB"/>
    <w:pPr>
      <w:spacing w:after="120" w:line="480" w:lineRule="auto"/>
    </w:pPr>
  </w:style>
  <w:style w:type="character" w:customStyle="1" w:styleId="Textoindependiente2Car">
    <w:name w:val="Texto independiente 2 Car"/>
    <w:basedOn w:val="Fuentedeprrafopredeter"/>
    <w:link w:val="Textoindependiente2"/>
    <w:uiPriority w:val="99"/>
    <w:rsid w:val="005255BB"/>
  </w:style>
  <w:style w:type="character" w:styleId="nfasis">
    <w:name w:val="Emphasis"/>
    <w:qFormat/>
    <w:rsid w:val="005255BB"/>
    <w:rPr>
      <w:i/>
      <w:iCs/>
    </w:rPr>
  </w:style>
  <w:style w:type="table" w:styleId="Cuadrculadetablaclara">
    <w:name w:val="Grid Table Light"/>
    <w:basedOn w:val="Tablanormal"/>
    <w:uiPriority w:val="40"/>
    <w:rsid w:val="005255BB"/>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C5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09F"/>
    <w:rPr>
      <w:rFonts w:ascii="Segoe UI" w:hAnsi="Segoe UI" w:cs="Segoe UI"/>
      <w:sz w:val="18"/>
      <w:szCs w:val="18"/>
    </w:rPr>
  </w:style>
  <w:style w:type="paragraph" w:styleId="Prrafodelista">
    <w:name w:val="List Paragraph"/>
    <w:basedOn w:val="Normal"/>
    <w:uiPriority w:val="34"/>
    <w:qFormat/>
    <w:rsid w:val="00075F11"/>
    <w:pPr>
      <w:ind w:left="720"/>
      <w:contextualSpacing/>
    </w:pPr>
  </w:style>
  <w:style w:type="character" w:styleId="Hipervnculo">
    <w:name w:val="Hyperlink"/>
    <w:basedOn w:val="Fuentedeprrafopredeter"/>
    <w:uiPriority w:val="99"/>
    <w:semiHidden/>
    <w:unhideWhenUsed/>
    <w:rsid w:val="004E73CF"/>
    <w:rPr>
      <w:color w:val="0000FF"/>
      <w:u w:val="single"/>
    </w:rPr>
  </w:style>
  <w:style w:type="character" w:styleId="Hipervnculovisitado">
    <w:name w:val="FollowedHyperlink"/>
    <w:basedOn w:val="Fuentedeprrafopredeter"/>
    <w:uiPriority w:val="99"/>
    <w:semiHidden/>
    <w:unhideWhenUsed/>
    <w:rsid w:val="004E73CF"/>
    <w:rPr>
      <w:color w:val="800080"/>
      <w:u w:val="single"/>
    </w:rPr>
  </w:style>
  <w:style w:type="paragraph" w:customStyle="1" w:styleId="msonormal0">
    <w:name w:val="msonormal"/>
    <w:basedOn w:val="Normal"/>
    <w:rsid w:val="004E73C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font6">
    <w:name w:val="font6"/>
    <w:basedOn w:val="Normal"/>
    <w:rsid w:val="004E73CF"/>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font7">
    <w:name w:val="font7"/>
    <w:basedOn w:val="Normal"/>
    <w:rsid w:val="004E73CF"/>
    <w:pPr>
      <w:spacing w:before="100" w:beforeAutospacing="1" w:after="100" w:afterAutospacing="1" w:line="240" w:lineRule="auto"/>
    </w:pPr>
    <w:rPr>
      <w:rFonts w:ascii="Times New Roman" w:eastAsia="Times New Roman" w:hAnsi="Times New Roman" w:cs="Times New Roman"/>
      <w:b/>
      <w:bCs/>
      <w:sz w:val="14"/>
      <w:szCs w:val="14"/>
      <w:lang w:eastAsia="es-MX"/>
    </w:rPr>
  </w:style>
  <w:style w:type="paragraph" w:customStyle="1" w:styleId="font8">
    <w:name w:val="font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font9">
    <w:name w:val="font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font10">
    <w:name w:val="font10"/>
    <w:basedOn w:val="Normal"/>
    <w:rsid w:val="004E73CF"/>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xl64">
    <w:name w:val="xl64"/>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65">
    <w:name w:val="xl65"/>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6">
    <w:name w:val="xl66"/>
    <w:basedOn w:val="Normal"/>
    <w:rsid w:val="004E73CF"/>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xl67">
    <w:name w:val="xl67"/>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8">
    <w:name w:val="xl68"/>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69">
    <w:name w:val="xl69"/>
    <w:basedOn w:val="Normal"/>
    <w:rsid w:val="004E73CF"/>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70">
    <w:name w:val="xl7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1">
    <w:name w:val="xl71"/>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2">
    <w:name w:val="xl72"/>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3">
    <w:name w:val="xl73"/>
    <w:basedOn w:val="Normal"/>
    <w:rsid w:val="004E73CF"/>
    <w:pPr>
      <w:spacing w:before="100" w:beforeAutospacing="1" w:after="100" w:afterAutospacing="1" w:line="240" w:lineRule="auto"/>
      <w:textAlignment w:val="bottom"/>
    </w:pPr>
    <w:rPr>
      <w:rFonts w:ascii="Arial" w:eastAsia="Times New Roman" w:hAnsi="Arial" w:cs="Arial"/>
      <w:sz w:val="18"/>
      <w:szCs w:val="18"/>
      <w:lang w:eastAsia="es-MX"/>
    </w:rPr>
  </w:style>
  <w:style w:type="paragraph" w:customStyle="1" w:styleId="xl74">
    <w:name w:val="xl74"/>
    <w:basedOn w:val="Normal"/>
    <w:rsid w:val="004E73CF"/>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75">
    <w:name w:val="xl75"/>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6">
    <w:name w:val="xl76"/>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7">
    <w:name w:val="xl77"/>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8">
    <w:name w:val="xl78"/>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9">
    <w:name w:val="xl79"/>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0">
    <w:name w:val="xl8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81">
    <w:name w:val="xl81"/>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2">
    <w:name w:val="xl82"/>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3">
    <w:name w:val="xl83"/>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4">
    <w:name w:val="xl84"/>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5">
    <w:name w:val="xl85"/>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86">
    <w:name w:val="xl86"/>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87">
    <w:name w:val="xl8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8">
    <w:name w:val="xl88"/>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89">
    <w:name w:val="xl89"/>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0">
    <w:name w:val="xl9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91">
    <w:name w:val="xl91"/>
    <w:basedOn w:val="Normal"/>
    <w:rsid w:val="004E73CF"/>
    <w:pPr>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93">
    <w:name w:val="xl93"/>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94">
    <w:name w:val="xl94"/>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95">
    <w:name w:val="xl95"/>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96">
    <w:name w:val="xl96"/>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7">
    <w:name w:val="xl9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8">
    <w:name w:val="xl9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9">
    <w:name w:val="xl99"/>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00">
    <w:name w:val="xl100"/>
    <w:basedOn w:val="Normal"/>
    <w:rsid w:val="004E73CF"/>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1">
    <w:name w:val="xl10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2">
    <w:name w:val="xl10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3">
    <w:name w:val="xl103"/>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04">
    <w:name w:val="xl10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5">
    <w:name w:val="xl105"/>
    <w:basedOn w:val="Normal"/>
    <w:rsid w:val="004E73CF"/>
    <w:pPr>
      <w:spacing w:before="100" w:beforeAutospacing="1" w:after="100" w:afterAutospacing="1" w:line="240" w:lineRule="auto"/>
    </w:pPr>
    <w:rPr>
      <w:rFonts w:ascii="Arial" w:eastAsia="Times New Roman" w:hAnsi="Arial" w:cs="Arial"/>
      <w:color w:val="FFFFFF"/>
      <w:sz w:val="18"/>
      <w:szCs w:val="18"/>
      <w:lang w:eastAsia="es-MX"/>
    </w:rPr>
  </w:style>
  <w:style w:type="paragraph" w:customStyle="1" w:styleId="xl106">
    <w:name w:val="xl106"/>
    <w:basedOn w:val="Normal"/>
    <w:rsid w:val="004E73CF"/>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7">
    <w:name w:val="xl107"/>
    <w:basedOn w:val="Normal"/>
    <w:rsid w:val="004E73CF"/>
    <w:pPr>
      <w:spacing w:before="100" w:beforeAutospacing="1" w:after="100" w:afterAutospacing="1" w:line="240" w:lineRule="auto"/>
    </w:pPr>
    <w:rPr>
      <w:rFonts w:ascii="Arial" w:eastAsia="Times New Roman" w:hAnsi="Arial" w:cs="Arial"/>
      <w:b/>
      <w:bCs/>
      <w:color w:val="FF0000"/>
      <w:sz w:val="18"/>
      <w:szCs w:val="18"/>
      <w:lang w:eastAsia="es-MX"/>
    </w:rPr>
  </w:style>
  <w:style w:type="paragraph" w:customStyle="1" w:styleId="xl108">
    <w:name w:val="xl108"/>
    <w:basedOn w:val="Normal"/>
    <w:rsid w:val="004E73CF"/>
    <w:pPr>
      <w:spacing w:before="100" w:beforeAutospacing="1" w:after="100" w:afterAutospacing="1" w:line="240" w:lineRule="auto"/>
      <w:jc w:val="both"/>
    </w:pPr>
    <w:rPr>
      <w:rFonts w:ascii="Arial" w:eastAsia="Times New Roman" w:hAnsi="Arial" w:cs="Arial"/>
      <w:color w:val="FF0000"/>
      <w:sz w:val="18"/>
      <w:szCs w:val="18"/>
      <w:lang w:eastAsia="es-MX"/>
    </w:rPr>
  </w:style>
  <w:style w:type="paragraph" w:customStyle="1" w:styleId="xl109">
    <w:name w:val="xl109"/>
    <w:basedOn w:val="Normal"/>
    <w:rsid w:val="004E73CF"/>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0">
    <w:name w:val="xl110"/>
    <w:basedOn w:val="Normal"/>
    <w:rsid w:val="004E73CF"/>
    <w:pPr>
      <w:pBdr>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1">
    <w:name w:val="xl111"/>
    <w:basedOn w:val="Normal"/>
    <w:rsid w:val="004E73CF"/>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12">
    <w:name w:val="xl112"/>
    <w:basedOn w:val="Normal"/>
    <w:rsid w:val="004E73CF"/>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13">
    <w:name w:val="xl113"/>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14">
    <w:name w:val="xl114"/>
    <w:basedOn w:val="Normal"/>
    <w:rsid w:val="004E73CF"/>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b/>
      <w:bCs/>
      <w:sz w:val="16"/>
      <w:szCs w:val="16"/>
      <w:lang w:eastAsia="es-MX"/>
    </w:rPr>
  </w:style>
  <w:style w:type="paragraph" w:customStyle="1" w:styleId="xl115">
    <w:name w:val="xl115"/>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16">
    <w:name w:val="xl116"/>
    <w:basedOn w:val="Normal"/>
    <w:rsid w:val="004E73CF"/>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117">
    <w:name w:val="xl117"/>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8">
    <w:name w:val="xl118"/>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9">
    <w:name w:val="xl119"/>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0">
    <w:name w:val="xl12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21">
    <w:name w:val="xl121"/>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22">
    <w:name w:val="xl122"/>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3">
    <w:name w:val="xl123"/>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4">
    <w:name w:val="xl12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5">
    <w:name w:val="xl12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26">
    <w:name w:val="xl126"/>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7">
    <w:name w:val="xl127"/>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8">
    <w:name w:val="xl128"/>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9">
    <w:name w:val="xl12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30">
    <w:name w:val="xl130"/>
    <w:basedOn w:val="Normal"/>
    <w:rsid w:val="004E73CF"/>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31">
    <w:name w:val="xl13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32">
    <w:name w:val="xl132"/>
    <w:basedOn w:val="Normal"/>
    <w:rsid w:val="004E73CF"/>
    <w:pPr>
      <w:spacing w:before="100" w:beforeAutospacing="1" w:after="100" w:afterAutospacing="1" w:line="240" w:lineRule="auto"/>
      <w:textAlignment w:val="center"/>
    </w:pPr>
    <w:rPr>
      <w:rFonts w:ascii="Arial" w:eastAsia="Times New Roman" w:hAnsi="Arial" w:cs="Arial"/>
      <w:i/>
      <w:iCs/>
      <w:sz w:val="18"/>
      <w:szCs w:val="18"/>
      <w:lang w:eastAsia="es-MX"/>
    </w:rPr>
  </w:style>
  <w:style w:type="paragraph" w:customStyle="1" w:styleId="xl133">
    <w:name w:val="xl133"/>
    <w:basedOn w:val="Normal"/>
    <w:rsid w:val="004E73CF"/>
    <w:pPr>
      <w:spacing w:before="100" w:beforeAutospacing="1" w:after="100" w:afterAutospacing="1" w:line="240" w:lineRule="auto"/>
      <w:jc w:val="both"/>
    </w:pPr>
    <w:rPr>
      <w:rFonts w:ascii="Arial" w:eastAsia="Times New Roman" w:hAnsi="Arial" w:cs="Arial"/>
      <w:color w:val="000000"/>
      <w:sz w:val="18"/>
      <w:szCs w:val="18"/>
      <w:lang w:eastAsia="es-MX"/>
    </w:rPr>
  </w:style>
  <w:style w:type="paragraph" w:customStyle="1" w:styleId="xl134">
    <w:name w:val="xl13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35">
    <w:name w:val="xl135"/>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4E73CF"/>
    <w:pPr>
      <w:pBdr>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37">
    <w:name w:val="xl137"/>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38">
    <w:name w:val="xl13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139">
    <w:name w:val="xl13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40">
    <w:name w:val="xl140"/>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41">
    <w:name w:val="xl141"/>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42">
    <w:name w:val="xl142"/>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43">
    <w:name w:val="xl143"/>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44">
    <w:name w:val="xl144"/>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45">
    <w:name w:val="xl145"/>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46">
    <w:name w:val="xl146"/>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47">
    <w:name w:val="xl147"/>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48">
    <w:name w:val="xl14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49">
    <w:name w:val="xl149"/>
    <w:basedOn w:val="Normal"/>
    <w:rsid w:val="004E73CF"/>
    <w:pPr>
      <w:spacing w:before="100" w:beforeAutospacing="1" w:after="100" w:afterAutospacing="1" w:line="240" w:lineRule="auto"/>
      <w:jc w:val="center"/>
      <w:textAlignment w:val="bottom"/>
    </w:pPr>
    <w:rPr>
      <w:rFonts w:ascii="Symbol" w:eastAsia="Times New Roman" w:hAnsi="Symbol" w:cs="Times New Roman"/>
      <w:color w:val="000000"/>
      <w:sz w:val="18"/>
      <w:szCs w:val="18"/>
      <w:lang w:eastAsia="es-MX"/>
    </w:rPr>
  </w:style>
  <w:style w:type="paragraph" w:customStyle="1" w:styleId="xl150">
    <w:name w:val="xl150"/>
    <w:basedOn w:val="Normal"/>
    <w:rsid w:val="004E73CF"/>
    <w:pPr>
      <w:pBdr>
        <w:lef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1">
    <w:name w:val="xl151"/>
    <w:basedOn w:val="Normal"/>
    <w:rsid w:val="004E73CF"/>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2">
    <w:name w:val="xl152"/>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53">
    <w:name w:val="xl153"/>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54">
    <w:name w:val="xl154"/>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155">
    <w:name w:val="xl155"/>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56">
    <w:name w:val="xl156"/>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7">
    <w:name w:val="xl15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58">
    <w:name w:val="xl158"/>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9">
    <w:name w:val="xl15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60">
    <w:name w:val="xl16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61">
    <w:name w:val="xl161"/>
    <w:basedOn w:val="Normal"/>
    <w:rsid w:val="004E73CF"/>
    <w:pPr>
      <w:spacing w:before="100" w:beforeAutospacing="1" w:after="100" w:afterAutospacing="1" w:line="240" w:lineRule="auto"/>
    </w:pPr>
    <w:rPr>
      <w:rFonts w:ascii="Arial" w:eastAsia="Times New Roman" w:hAnsi="Arial" w:cs="Arial"/>
      <w:sz w:val="16"/>
      <w:szCs w:val="16"/>
      <w:lang w:eastAsia="es-MX"/>
    </w:rPr>
  </w:style>
  <w:style w:type="paragraph" w:customStyle="1" w:styleId="xl162">
    <w:name w:val="xl162"/>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63">
    <w:name w:val="xl163"/>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64">
    <w:name w:val="xl164"/>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65">
    <w:name w:val="xl165"/>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66">
    <w:name w:val="xl166"/>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67">
    <w:name w:val="xl16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68">
    <w:name w:val="xl168"/>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69">
    <w:name w:val="xl169"/>
    <w:basedOn w:val="Normal"/>
    <w:rsid w:val="004E73CF"/>
    <w:pPr>
      <w:spacing w:before="100" w:beforeAutospacing="1" w:after="100" w:afterAutospacing="1" w:line="240" w:lineRule="auto"/>
    </w:pPr>
    <w:rPr>
      <w:rFonts w:ascii="Arial" w:eastAsia="Times New Roman" w:hAnsi="Arial" w:cs="Arial"/>
      <w:i/>
      <w:iCs/>
      <w:color w:val="000000"/>
      <w:sz w:val="18"/>
      <w:szCs w:val="18"/>
      <w:lang w:eastAsia="es-MX"/>
    </w:rPr>
  </w:style>
  <w:style w:type="paragraph" w:customStyle="1" w:styleId="xl170">
    <w:name w:val="xl170"/>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71">
    <w:name w:val="xl171"/>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72">
    <w:name w:val="xl172"/>
    <w:basedOn w:val="Normal"/>
    <w:rsid w:val="004E73CF"/>
    <w:pP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73">
    <w:name w:val="xl17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4E73C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76">
    <w:name w:val="xl176"/>
    <w:basedOn w:val="Normal"/>
    <w:rsid w:val="004E73CF"/>
    <w:pPr>
      <w:spacing w:before="100" w:beforeAutospacing="1" w:after="100" w:afterAutospacing="1" w:line="240" w:lineRule="auto"/>
      <w:jc w:val="both"/>
    </w:pPr>
    <w:rPr>
      <w:rFonts w:ascii="Arial" w:eastAsia="Times New Roman" w:hAnsi="Arial" w:cs="Arial"/>
      <w:b/>
      <w:bCs/>
      <w:i/>
      <w:iCs/>
      <w:sz w:val="16"/>
      <w:szCs w:val="16"/>
      <w:lang w:eastAsia="es-MX"/>
    </w:rPr>
  </w:style>
  <w:style w:type="paragraph" w:customStyle="1" w:styleId="xl177">
    <w:name w:val="xl177"/>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78">
    <w:name w:val="xl178"/>
    <w:basedOn w:val="Normal"/>
    <w:rsid w:val="004E73CF"/>
    <w:pP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9">
    <w:name w:val="xl17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80">
    <w:name w:val="xl18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181">
    <w:name w:val="xl181"/>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2">
    <w:name w:val="xl182"/>
    <w:basedOn w:val="Normal"/>
    <w:rsid w:val="004E73CF"/>
    <w:pPr>
      <w:pBdr>
        <w:top w:val="single" w:sz="4" w:space="0" w:color="auto"/>
        <w:bottom w:val="double" w:sz="6" w:space="0" w:color="auto"/>
      </w:pBdr>
      <w:spacing w:before="100" w:beforeAutospacing="1" w:after="100" w:afterAutospacing="1" w:line="240" w:lineRule="auto"/>
      <w:textAlignment w:val="center"/>
    </w:pPr>
    <w:rPr>
      <w:rFonts w:ascii="Arial" w:eastAsia="Times New Roman" w:hAnsi="Arial" w:cs="Arial"/>
      <w:i/>
      <w:iCs/>
      <w:sz w:val="18"/>
      <w:szCs w:val="18"/>
      <w:lang w:eastAsia="es-MX"/>
    </w:rPr>
  </w:style>
  <w:style w:type="paragraph" w:customStyle="1" w:styleId="xl183">
    <w:name w:val="xl183"/>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4">
    <w:name w:val="xl184"/>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b/>
      <w:bCs/>
      <w:i/>
      <w:iCs/>
      <w:sz w:val="18"/>
      <w:szCs w:val="18"/>
      <w:lang w:eastAsia="es-MX"/>
    </w:rPr>
  </w:style>
  <w:style w:type="paragraph" w:customStyle="1" w:styleId="xl185">
    <w:name w:val="xl185"/>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b/>
      <w:bCs/>
      <w:i/>
      <w:iCs/>
      <w:color w:val="000000"/>
      <w:sz w:val="18"/>
      <w:szCs w:val="18"/>
      <w:lang w:eastAsia="es-MX"/>
    </w:rPr>
  </w:style>
  <w:style w:type="paragraph" w:customStyle="1" w:styleId="xl186">
    <w:name w:val="xl186"/>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87">
    <w:name w:val="xl187"/>
    <w:basedOn w:val="Normal"/>
    <w:rsid w:val="004E73CF"/>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8">
    <w:name w:val="xl188"/>
    <w:basedOn w:val="Normal"/>
    <w:rsid w:val="004E73CF"/>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xl189">
    <w:name w:val="xl18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90">
    <w:name w:val="xl190"/>
    <w:basedOn w:val="Normal"/>
    <w:rsid w:val="004E73C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91">
    <w:name w:val="xl19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2">
    <w:name w:val="xl19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94">
    <w:name w:val="xl19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95">
    <w:name w:val="xl195"/>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96">
    <w:name w:val="xl196"/>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97">
    <w:name w:val="xl19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98">
    <w:name w:val="xl19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99">
    <w:name w:val="xl19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00">
    <w:name w:val="xl200"/>
    <w:basedOn w:val="Normal"/>
    <w:rsid w:val="004E73CF"/>
    <w:pP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01">
    <w:name w:val="xl201"/>
    <w:basedOn w:val="Normal"/>
    <w:rsid w:val="004E73CF"/>
    <w:pPr>
      <w:pBdr>
        <w:top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es-MX"/>
    </w:rPr>
  </w:style>
  <w:style w:type="paragraph" w:customStyle="1" w:styleId="xl202">
    <w:name w:val="xl202"/>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3">
    <w:name w:val="xl203"/>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4">
    <w:name w:val="xl204"/>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5">
    <w:name w:val="xl205"/>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6">
    <w:name w:val="xl20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7">
    <w:name w:val="xl207"/>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8">
    <w:name w:val="xl20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9">
    <w:name w:val="xl20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10">
    <w:name w:val="xl21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2">
    <w:name w:val="xl21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3">
    <w:name w:val="xl213"/>
    <w:basedOn w:val="Normal"/>
    <w:rsid w:val="004E73CF"/>
    <w:pP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4">
    <w:name w:val="xl214"/>
    <w:basedOn w:val="Normal"/>
    <w:rsid w:val="004E73CF"/>
    <w:pP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5">
    <w:name w:val="xl215"/>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6">
    <w:name w:val="xl216"/>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7">
    <w:name w:val="xl21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8">
    <w:name w:val="xl21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9">
    <w:name w:val="xl21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20">
    <w:name w:val="xl22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es-MX"/>
    </w:rPr>
  </w:style>
  <w:style w:type="paragraph" w:customStyle="1" w:styleId="xl221">
    <w:name w:val="xl22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es-MX"/>
    </w:rPr>
  </w:style>
  <w:style w:type="paragraph" w:customStyle="1" w:styleId="xl222">
    <w:name w:val="xl22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23">
    <w:name w:val="xl22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224">
    <w:name w:val="xl22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225">
    <w:name w:val="xl225"/>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26">
    <w:name w:val="xl226"/>
    <w:basedOn w:val="Normal"/>
    <w:rsid w:val="004E73CF"/>
    <w:pPr>
      <w:pBdr>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27">
    <w:name w:val="xl22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28">
    <w:name w:val="xl22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29">
    <w:name w:val="xl229"/>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230">
    <w:name w:val="xl230"/>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1">
    <w:name w:val="xl231"/>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2">
    <w:name w:val="xl232"/>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3">
    <w:name w:val="xl233"/>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4">
    <w:name w:val="xl234"/>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35">
    <w:name w:val="xl235"/>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6">
    <w:name w:val="xl236"/>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7">
    <w:name w:val="xl23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8">
    <w:name w:val="xl23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39">
    <w:name w:val="xl239"/>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0">
    <w:name w:val="xl24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1">
    <w:name w:val="xl241"/>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42">
    <w:name w:val="xl24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43">
    <w:name w:val="xl243"/>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44">
    <w:name w:val="xl24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5">
    <w:name w:val="xl24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6">
    <w:name w:val="xl24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7">
    <w:name w:val="xl24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8">
    <w:name w:val="xl24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49">
    <w:name w:val="xl249"/>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0">
    <w:name w:val="xl25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1">
    <w:name w:val="xl251"/>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2">
    <w:name w:val="xl252"/>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3">
    <w:name w:val="xl253"/>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4">
    <w:name w:val="xl254"/>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5">
    <w:name w:val="xl25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6">
    <w:name w:val="xl25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7">
    <w:name w:val="xl25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8">
    <w:name w:val="xl25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59">
    <w:name w:val="xl259"/>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60">
    <w:name w:val="xl26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61">
    <w:name w:val="xl261"/>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2">
    <w:name w:val="xl262"/>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3">
    <w:name w:val="xl263"/>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4">
    <w:name w:val="xl264"/>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265">
    <w:name w:val="xl26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66">
    <w:name w:val="xl266"/>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7">
    <w:name w:val="xl267"/>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8">
    <w:name w:val="xl268"/>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9">
    <w:name w:val="xl269"/>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0">
    <w:name w:val="xl270"/>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1">
    <w:name w:val="xl271"/>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2">
    <w:name w:val="xl27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3">
    <w:name w:val="xl273"/>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4">
    <w:name w:val="xl27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5">
    <w:name w:val="xl275"/>
    <w:basedOn w:val="Normal"/>
    <w:rsid w:val="004E73CF"/>
    <w:pPr>
      <w:pBdr>
        <w:top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76">
    <w:name w:val="xl276"/>
    <w:basedOn w:val="Normal"/>
    <w:rsid w:val="004E73CF"/>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77">
    <w:name w:val="xl27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78">
    <w:name w:val="xl278"/>
    <w:basedOn w:val="Normal"/>
    <w:rsid w:val="004E73C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79">
    <w:name w:val="xl279"/>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80">
    <w:name w:val="xl280"/>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1">
    <w:name w:val="xl281"/>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2">
    <w:name w:val="xl28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3">
    <w:name w:val="xl28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84">
    <w:name w:val="xl28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5">
    <w:name w:val="xl285"/>
    <w:basedOn w:val="Normal"/>
    <w:rsid w:val="004E73CF"/>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6">
    <w:name w:val="xl286"/>
    <w:basedOn w:val="Normal"/>
    <w:rsid w:val="004E73CF"/>
    <w:pPr>
      <w:pBdr>
        <w:top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7">
    <w:name w:val="xl287"/>
    <w:basedOn w:val="Normal"/>
    <w:rsid w:val="004E73CF"/>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8">
    <w:name w:val="xl288"/>
    <w:basedOn w:val="Normal"/>
    <w:rsid w:val="004E73CF"/>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9">
    <w:name w:val="xl289"/>
    <w:basedOn w:val="Normal"/>
    <w:rsid w:val="004E73CF"/>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90">
    <w:name w:val="xl290"/>
    <w:basedOn w:val="Normal"/>
    <w:rsid w:val="004E73CF"/>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1">
    <w:name w:val="xl291"/>
    <w:basedOn w:val="Normal"/>
    <w:rsid w:val="004E73CF"/>
    <w:pPr>
      <w:pBdr>
        <w:top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2">
    <w:name w:val="xl292"/>
    <w:basedOn w:val="Normal"/>
    <w:rsid w:val="004E73CF"/>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3">
    <w:name w:val="xl293"/>
    <w:basedOn w:val="Normal"/>
    <w:rsid w:val="004E73CF"/>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4">
    <w:name w:val="xl294"/>
    <w:basedOn w:val="Normal"/>
    <w:rsid w:val="004E73CF"/>
    <w:pPr>
      <w:pBdr>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5">
    <w:name w:val="xl295"/>
    <w:basedOn w:val="Normal"/>
    <w:rsid w:val="004E73CF"/>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6">
    <w:name w:val="xl29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7">
    <w:name w:val="xl297"/>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8">
    <w:name w:val="xl29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9">
    <w:name w:val="xl29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300">
    <w:name w:val="xl300"/>
    <w:basedOn w:val="Normal"/>
    <w:rsid w:val="004E73C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1">
    <w:name w:val="xl301"/>
    <w:basedOn w:val="Normal"/>
    <w:rsid w:val="004E73CF"/>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2">
    <w:name w:val="xl302"/>
    <w:basedOn w:val="Normal"/>
    <w:rsid w:val="004E73C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3">
    <w:name w:val="xl303"/>
    <w:basedOn w:val="Normal"/>
    <w:rsid w:val="004E73CF"/>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304">
    <w:name w:val="xl30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5">
    <w:name w:val="xl30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06">
    <w:name w:val="xl30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7">
    <w:name w:val="xl30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8">
    <w:name w:val="xl308"/>
    <w:basedOn w:val="Normal"/>
    <w:rsid w:val="004E73CF"/>
    <w:pPr>
      <w:spacing w:before="100" w:beforeAutospacing="1" w:after="100" w:afterAutospacing="1" w:line="240" w:lineRule="auto"/>
      <w:jc w:val="both"/>
      <w:textAlignment w:val="center"/>
    </w:pPr>
    <w:rPr>
      <w:rFonts w:ascii="Arial" w:eastAsia="Times New Roman" w:hAnsi="Arial" w:cs="Arial"/>
      <w:i/>
      <w:iCs/>
      <w:sz w:val="16"/>
      <w:szCs w:val="16"/>
      <w:lang w:eastAsia="es-MX"/>
    </w:rPr>
  </w:style>
  <w:style w:type="paragraph" w:customStyle="1" w:styleId="xl309">
    <w:name w:val="xl30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0">
    <w:name w:val="xl310"/>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1">
    <w:name w:val="xl311"/>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312">
    <w:name w:val="xl312"/>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3">
    <w:name w:val="xl313"/>
    <w:basedOn w:val="Normal"/>
    <w:rsid w:val="004E73C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4">
    <w:name w:val="xl314"/>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5">
    <w:name w:val="xl31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16">
    <w:name w:val="xl316"/>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7">
    <w:name w:val="xl317"/>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318">
    <w:name w:val="xl318"/>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19">
    <w:name w:val="xl319"/>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20">
    <w:name w:val="xl32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21">
    <w:name w:val="xl321"/>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322">
    <w:name w:val="xl322"/>
    <w:basedOn w:val="Normal"/>
    <w:rsid w:val="004E73CF"/>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323">
    <w:name w:val="xl32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24">
    <w:name w:val="xl324"/>
    <w:basedOn w:val="Normal"/>
    <w:rsid w:val="004E73CF"/>
    <w:pPr>
      <w:pBdr>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5">
    <w:name w:val="xl325"/>
    <w:basedOn w:val="Normal"/>
    <w:rsid w:val="004E73CF"/>
    <w:pPr>
      <w:pBdr>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6">
    <w:name w:val="xl32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7">
    <w:name w:val="xl32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28">
    <w:name w:val="xl328"/>
    <w:basedOn w:val="Normal"/>
    <w:rsid w:val="004E73C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29">
    <w:name w:val="xl329"/>
    <w:basedOn w:val="Normal"/>
    <w:rsid w:val="004E73C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0">
    <w:name w:val="xl330"/>
    <w:basedOn w:val="Normal"/>
    <w:rsid w:val="004E73C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1">
    <w:name w:val="xl331"/>
    <w:basedOn w:val="Normal"/>
    <w:rsid w:val="004E73CF"/>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2">
    <w:name w:val="xl332"/>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3">
    <w:name w:val="xl333"/>
    <w:basedOn w:val="Normal"/>
    <w:rsid w:val="004E73C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4">
    <w:name w:val="xl334"/>
    <w:basedOn w:val="Normal"/>
    <w:rsid w:val="004E73CF"/>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5">
    <w:name w:val="xl335"/>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6">
    <w:name w:val="xl336"/>
    <w:basedOn w:val="Normal"/>
    <w:rsid w:val="004E73C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7">
    <w:name w:val="xl33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38">
    <w:name w:val="xl338"/>
    <w:basedOn w:val="Normal"/>
    <w:rsid w:val="004E73C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39">
    <w:name w:val="xl339"/>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40">
    <w:name w:val="xl340"/>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1">
    <w:name w:val="xl341"/>
    <w:basedOn w:val="Normal"/>
    <w:rsid w:val="004E73C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2">
    <w:name w:val="xl342"/>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3">
    <w:name w:val="xl34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MX"/>
    </w:rPr>
  </w:style>
  <w:style w:type="paragraph" w:customStyle="1" w:styleId="xl344">
    <w:name w:val="xl344"/>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45">
    <w:name w:val="xl345"/>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46">
    <w:name w:val="xl346"/>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7">
    <w:name w:val="xl347"/>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8">
    <w:name w:val="xl348"/>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9">
    <w:name w:val="xl349"/>
    <w:basedOn w:val="Normal"/>
    <w:rsid w:val="004E73CF"/>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50">
    <w:name w:val="xl350"/>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51">
    <w:name w:val="xl351"/>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352">
    <w:name w:val="xl352"/>
    <w:basedOn w:val="Normal"/>
    <w:rsid w:val="004E73CF"/>
    <w:pP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353">
    <w:name w:val="xl353"/>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354">
    <w:name w:val="xl354"/>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55">
    <w:name w:val="xl35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6">
    <w:name w:val="xl35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7">
    <w:name w:val="xl35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8">
    <w:name w:val="xl358"/>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359">
    <w:name w:val="xl359"/>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0">
    <w:name w:val="xl360"/>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1">
    <w:name w:val="xl361"/>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2">
    <w:name w:val="xl362"/>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3">
    <w:name w:val="xl363"/>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4">
    <w:name w:val="xl364"/>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5">
    <w:name w:val="xl365"/>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366">
    <w:name w:val="xl366"/>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7">
    <w:name w:val="xl367"/>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8">
    <w:name w:val="xl368"/>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9">
    <w:name w:val="xl369"/>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370">
    <w:name w:val="xl370"/>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1">
    <w:name w:val="xl371"/>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2">
    <w:name w:val="xl372"/>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3">
    <w:name w:val="xl373"/>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74">
    <w:name w:val="xl374"/>
    <w:basedOn w:val="Normal"/>
    <w:rsid w:val="00D8059A"/>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5">
    <w:name w:val="xl375"/>
    <w:basedOn w:val="Normal"/>
    <w:rsid w:val="00D8059A"/>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6">
    <w:name w:val="xl376"/>
    <w:basedOn w:val="Normal"/>
    <w:rsid w:val="009002C3"/>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7">
    <w:name w:val="xl377"/>
    <w:basedOn w:val="Normal"/>
    <w:rsid w:val="009002C3"/>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8">
    <w:name w:val="xl378"/>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79">
    <w:name w:val="xl379"/>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0">
    <w:name w:val="xl380"/>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1">
    <w:name w:val="xl381"/>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2">
    <w:name w:val="xl382"/>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3">
    <w:name w:val="xl383"/>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4">
    <w:name w:val="xl384"/>
    <w:basedOn w:val="Normal"/>
    <w:rsid w:val="0092406B"/>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5">
    <w:name w:val="xl385"/>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6">
    <w:name w:val="xl386"/>
    <w:basedOn w:val="Normal"/>
    <w:rsid w:val="0092406B"/>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7">
    <w:name w:val="xl387"/>
    <w:basedOn w:val="Normal"/>
    <w:rsid w:val="0092406B"/>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88">
    <w:name w:val="xl388"/>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9">
    <w:name w:val="xl389"/>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0">
    <w:name w:val="xl390"/>
    <w:basedOn w:val="Normal"/>
    <w:rsid w:val="00D6310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91">
    <w:name w:val="xl391"/>
    <w:basedOn w:val="Normal"/>
    <w:rsid w:val="00D63105"/>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92">
    <w:name w:val="xl392"/>
    <w:basedOn w:val="Normal"/>
    <w:rsid w:val="00D6310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3">
    <w:name w:val="xl393"/>
    <w:basedOn w:val="Normal"/>
    <w:rsid w:val="00D6310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4">
    <w:name w:val="xl394"/>
    <w:basedOn w:val="Normal"/>
    <w:rsid w:val="005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95">
    <w:name w:val="xl395"/>
    <w:basedOn w:val="Normal"/>
    <w:rsid w:val="005B32F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96">
    <w:name w:val="xl396"/>
    <w:basedOn w:val="Normal"/>
    <w:rsid w:val="005B32F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97">
    <w:name w:val="xl397"/>
    <w:basedOn w:val="Normal"/>
    <w:rsid w:val="005B32F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398">
    <w:name w:val="xl398"/>
    <w:basedOn w:val="Normal"/>
    <w:rsid w:val="005B32F8"/>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399">
    <w:name w:val="xl399"/>
    <w:basedOn w:val="Normal"/>
    <w:rsid w:val="005B32F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400">
    <w:name w:val="xl400"/>
    <w:basedOn w:val="Normal"/>
    <w:rsid w:val="005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401">
    <w:name w:val="xl401"/>
    <w:basedOn w:val="Normal"/>
    <w:rsid w:val="00946573"/>
    <w:pPr>
      <w:pBdr>
        <w:top w:val="single" w:sz="4" w:space="0" w:color="auto"/>
        <w:bottom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402">
    <w:name w:val="xl402"/>
    <w:basedOn w:val="Normal"/>
    <w:rsid w:val="009465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403">
    <w:name w:val="xl403"/>
    <w:basedOn w:val="Normal"/>
    <w:rsid w:val="009465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4">
    <w:name w:val="xl404"/>
    <w:basedOn w:val="Normal"/>
    <w:rsid w:val="00946573"/>
    <w:pPr>
      <w:pBdr>
        <w:top w:val="single" w:sz="4" w:space="0" w:color="auto"/>
        <w:bottom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5">
    <w:name w:val="xl405"/>
    <w:basedOn w:val="Normal"/>
    <w:rsid w:val="009465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6">
    <w:name w:val="xl406"/>
    <w:basedOn w:val="Normal"/>
    <w:rsid w:val="00946573"/>
    <w:pPr>
      <w:pBdr>
        <w:top w:val="single" w:sz="4" w:space="0" w:color="auto"/>
        <w:bottom w:val="single" w:sz="4" w:space="0" w:color="auto"/>
      </w:pBdr>
      <w:shd w:val="clear" w:color="000000" w:fill="FFFF00"/>
      <w:spacing w:before="100" w:beforeAutospacing="1" w:after="100" w:afterAutospacing="1" w:line="240" w:lineRule="auto"/>
      <w:jc w:val="both"/>
    </w:pPr>
    <w:rPr>
      <w:rFonts w:ascii="Arial" w:eastAsia="Times New Roman" w:hAnsi="Arial" w:cs="Arial"/>
      <w:b/>
      <w:bCs/>
      <w:sz w:val="16"/>
      <w:szCs w:val="16"/>
      <w:lang w:eastAsia="es-MX"/>
    </w:rPr>
  </w:style>
  <w:style w:type="paragraph" w:customStyle="1" w:styleId="xl407">
    <w:name w:val="xl407"/>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08">
    <w:name w:val="xl408"/>
    <w:basedOn w:val="Normal"/>
    <w:rsid w:val="009465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09">
    <w:name w:val="xl409"/>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0">
    <w:name w:val="xl410"/>
    <w:basedOn w:val="Normal"/>
    <w:rsid w:val="00946573"/>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1">
    <w:name w:val="xl411"/>
    <w:basedOn w:val="Normal"/>
    <w:rsid w:val="009465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2">
    <w:name w:val="xl412"/>
    <w:basedOn w:val="Normal"/>
    <w:rsid w:val="009465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3">
    <w:name w:val="xl413"/>
    <w:basedOn w:val="Normal"/>
    <w:rsid w:val="00946573"/>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4">
    <w:name w:val="xl414"/>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5">
    <w:name w:val="xl415"/>
    <w:basedOn w:val="Normal"/>
    <w:rsid w:val="0094657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6">
    <w:name w:val="xl416"/>
    <w:basedOn w:val="Normal"/>
    <w:rsid w:val="00946573"/>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7">
    <w:name w:val="xl417"/>
    <w:basedOn w:val="Normal"/>
    <w:rsid w:val="009465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8">
    <w:name w:val="xl418"/>
    <w:basedOn w:val="Normal"/>
    <w:rsid w:val="00946573"/>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9">
    <w:name w:val="xl419"/>
    <w:basedOn w:val="Normal"/>
    <w:rsid w:val="009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20">
    <w:name w:val="xl420"/>
    <w:basedOn w:val="Normal"/>
    <w:rsid w:val="009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21">
    <w:name w:val="xl421"/>
    <w:basedOn w:val="Normal"/>
    <w:rsid w:val="009465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22">
    <w:name w:val="xl422"/>
    <w:basedOn w:val="Normal"/>
    <w:rsid w:val="00946573"/>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423">
    <w:name w:val="xl423"/>
    <w:basedOn w:val="Normal"/>
    <w:rsid w:val="00946573"/>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24">
    <w:name w:val="xl424"/>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425">
    <w:name w:val="xl425"/>
    <w:basedOn w:val="Normal"/>
    <w:rsid w:val="00946573"/>
    <w:pPr>
      <w:spacing w:before="100" w:beforeAutospacing="1" w:after="100" w:afterAutospacing="1" w:line="240" w:lineRule="auto"/>
    </w:pPr>
    <w:rPr>
      <w:rFonts w:ascii="Arial" w:eastAsia="Times New Roman" w:hAnsi="Arial" w:cs="Arial"/>
      <w:sz w:val="18"/>
      <w:szCs w:val="18"/>
      <w:lang w:eastAsia="es-MX"/>
    </w:rPr>
  </w:style>
  <w:style w:type="paragraph" w:customStyle="1" w:styleId="xl426">
    <w:name w:val="xl426"/>
    <w:basedOn w:val="Normal"/>
    <w:rsid w:val="009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427">
    <w:name w:val="xl427"/>
    <w:basedOn w:val="Normal"/>
    <w:rsid w:val="00946573"/>
    <w:pPr>
      <w:spacing w:before="100" w:beforeAutospacing="1" w:after="100" w:afterAutospacing="1" w:line="240" w:lineRule="auto"/>
    </w:pPr>
    <w:rPr>
      <w:rFonts w:ascii="Arial" w:eastAsia="Times New Roman" w:hAnsi="Arial" w:cs="Arial"/>
      <w:sz w:val="18"/>
      <w:szCs w:val="18"/>
      <w:lang w:eastAsia="es-MX"/>
    </w:rPr>
  </w:style>
  <w:style w:type="paragraph" w:customStyle="1" w:styleId="xl428">
    <w:name w:val="xl428"/>
    <w:basedOn w:val="Normal"/>
    <w:rsid w:val="009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01">
      <w:bodyDiv w:val="1"/>
      <w:marLeft w:val="0"/>
      <w:marRight w:val="0"/>
      <w:marTop w:val="0"/>
      <w:marBottom w:val="0"/>
      <w:divBdr>
        <w:top w:val="none" w:sz="0" w:space="0" w:color="auto"/>
        <w:left w:val="none" w:sz="0" w:space="0" w:color="auto"/>
        <w:bottom w:val="none" w:sz="0" w:space="0" w:color="auto"/>
        <w:right w:val="none" w:sz="0" w:space="0" w:color="auto"/>
      </w:divBdr>
    </w:div>
    <w:div w:id="25327843">
      <w:bodyDiv w:val="1"/>
      <w:marLeft w:val="0"/>
      <w:marRight w:val="0"/>
      <w:marTop w:val="0"/>
      <w:marBottom w:val="0"/>
      <w:divBdr>
        <w:top w:val="none" w:sz="0" w:space="0" w:color="auto"/>
        <w:left w:val="none" w:sz="0" w:space="0" w:color="auto"/>
        <w:bottom w:val="none" w:sz="0" w:space="0" w:color="auto"/>
        <w:right w:val="none" w:sz="0" w:space="0" w:color="auto"/>
      </w:divBdr>
    </w:div>
    <w:div w:id="34164069">
      <w:bodyDiv w:val="1"/>
      <w:marLeft w:val="0"/>
      <w:marRight w:val="0"/>
      <w:marTop w:val="0"/>
      <w:marBottom w:val="0"/>
      <w:divBdr>
        <w:top w:val="none" w:sz="0" w:space="0" w:color="auto"/>
        <w:left w:val="none" w:sz="0" w:space="0" w:color="auto"/>
        <w:bottom w:val="none" w:sz="0" w:space="0" w:color="auto"/>
        <w:right w:val="none" w:sz="0" w:space="0" w:color="auto"/>
      </w:divBdr>
    </w:div>
    <w:div w:id="42674939">
      <w:bodyDiv w:val="1"/>
      <w:marLeft w:val="0"/>
      <w:marRight w:val="0"/>
      <w:marTop w:val="0"/>
      <w:marBottom w:val="0"/>
      <w:divBdr>
        <w:top w:val="none" w:sz="0" w:space="0" w:color="auto"/>
        <w:left w:val="none" w:sz="0" w:space="0" w:color="auto"/>
        <w:bottom w:val="none" w:sz="0" w:space="0" w:color="auto"/>
        <w:right w:val="none" w:sz="0" w:space="0" w:color="auto"/>
      </w:divBdr>
    </w:div>
    <w:div w:id="48068162">
      <w:bodyDiv w:val="1"/>
      <w:marLeft w:val="0"/>
      <w:marRight w:val="0"/>
      <w:marTop w:val="0"/>
      <w:marBottom w:val="0"/>
      <w:divBdr>
        <w:top w:val="none" w:sz="0" w:space="0" w:color="auto"/>
        <w:left w:val="none" w:sz="0" w:space="0" w:color="auto"/>
        <w:bottom w:val="none" w:sz="0" w:space="0" w:color="auto"/>
        <w:right w:val="none" w:sz="0" w:space="0" w:color="auto"/>
      </w:divBdr>
    </w:div>
    <w:div w:id="56441790">
      <w:bodyDiv w:val="1"/>
      <w:marLeft w:val="0"/>
      <w:marRight w:val="0"/>
      <w:marTop w:val="0"/>
      <w:marBottom w:val="0"/>
      <w:divBdr>
        <w:top w:val="none" w:sz="0" w:space="0" w:color="auto"/>
        <w:left w:val="none" w:sz="0" w:space="0" w:color="auto"/>
        <w:bottom w:val="none" w:sz="0" w:space="0" w:color="auto"/>
        <w:right w:val="none" w:sz="0" w:space="0" w:color="auto"/>
      </w:divBdr>
    </w:div>
    <w:div w:id="57366599">
      <w:bodyDiv w:val="1"/>
      <w:marLeft w:val="0"/>
      <w:marRight w:val="0"/>
      <w:marTop w:val="0"/>
      <w:marBottom w:val="0"/>
      <w:divBdr>
        <w:top w:val="none" w:sz="0" w:space="0" w:color="auto"/>
        <w:left w:val="none" w:sz="0" w:space="0" w:color="auto"/>
        <w:bottom w:val="none" w:sz="0" w:space="0" w:color="auto"/>
        <w:right w:val="none" w:sz="0" w:space="0" w:color="auto"/>
      </w:divBdr>
    </w:div>
    <w:div w:id="66459529">
      <w:bodyDiv w:val="1"/>
      <w:marLeft w:val="0"/>
      <w:marRight w:val="0"/>
      <w:marTop w:val="0"/>
      <w:marBottom w:val="0"/>
      <w:divBdr>
        <w:top w:val="none" w:sz="0" w:space="0" w:color="auto"/>
        <w:left w:val="none" w:sz="0" w:space="0" w:color="auto"/>
        <w:bottom w:val="none" w:sz="0" w:space="0" w:color="auto"/>
        <w:right w:val="none" w:sz="0" w:space="0" w:color="auto"/>
      </w:divBdr>
    </w:div>
    <w:div w:id="71663431">
      <w:bodyDiv w:val="1"/>
      <w:marLeft w:val="0"/>
      <w:marRight w:val="0"/>
      <w:marTop w:val="0"/>
      <w:marBottom w:val="0"/>
      <w:divBdr>
        <w:top w:val="none" w:sz="0" w:space="0" w:color="auto"/>
        <w:left w:val="none" w:sz="0" w:space="0" w:color="auto"/>
        <w:bottom w:val="none" w:sz="0" w:space="0" w:color="auto"/>
        <w:right w:val="none" w:sz="0" w:space="0" w:color="auto"/>
      </w:divBdr>
    </w:div>
    <w:div w:id="85000674">
      <w:bodyDiv w:val="1"/>
      <w:marLeft w:val="0"/>
      <w:marRight w:val="0"/>
      <w:marTop w:val="0"/>
      <w:marBottom w:val="0"/>
      <w:divBdr>
        <w:top w:val="none" w:sz="0" w:space="0" w:color="auto"/>
        <w:left w:val="none" w:sz="0" w:space="0" w:color="auto"/>
        <w:bottom w:val="none" w:sz="0" w:space="0" w:color="auto"/>
        <w:right w:val="none" w:sz="0" w:space="0" w:color="auto"/>
      </w:divBdr>
    </w:div>
    <w:div w:id="92752831">
      <w:bodyDiv w:val="1"/>
      <w:marLeft w:val="0"/>
      <w:marRight w:val="0"/>
      <w:marTop w:val="0"/>
      <w:marBottom w:val="0"/>
      <w:divBdr>
        <w:top w:val="none" w:sz="0" w:space="0" w:color="auto"/>
        <w:left w:val="none" w:sz="0" w:space="0" w:color="auto"/>
        <w:bottom w:val="none" w:sz="0" w:space="0" w:color="auto"/>
        <w:right w:val="none" w:sz="0" w:space="0" w:color="auto"/>
      </w:divBdr>
    </w:div>
    <w:div w:id="102774873">
      <w:bodyDiv w:val="1"/>
      <w:marLeft w:val="0"/>
      <w:marRight w:val="0"/>
      <w:marTop w:val="0"/>
      <w:marBottom w:val="0"/>
      <w:divBdr>
        <w:top w:val="none" w:sz="0" w:space="0" w:color="auto"/>
        <w:left w:val="none" w:sz="0" w:space="0" w:color="auto"/>
        <w:bottom w:val="none" w:sz="0" w:space="0" w:color="auto"/>
        <w:right w:val="none" w:sz="0" w:space="0" w:color="auto"/>
      </w:divBdr>
    </w:div>
    <w:div w:id="121120359">
      <w:bodyDiv w:val="1"/>
      <w:marLeft w:val="0"/>
      <w:marRight w:val="0"/>
      <w:marTop w:val="0"/>
      <w:marBottom w:val="0"/>
      <w:divBdr>
        <w:top w:val="none" w:sz="0" w:space="0" w:color="auto"/>
        <w:left w:val="none" w:sz="0" w:space="0" w:color="auto"/>
        <w:bottom w:val="none" w:sz="0" w:space="0" w:color="auto"/>
        <w:right w:val="none" w:sz="0" w:space="0" w:color="auto"/>
      </w:divBdr>
    </w:div>
    <w:div w:id="130024819">
      <w:bodyDiv w:val="1"/>
      <w:marLeft w:val="0"/>
      <w:marRight w:val="0"/>
      <w:marTop w:val="0"/>
      <w:marBottom w:val="0"/>
      <w:divBdr>
        <w:top w:val="none" w:sz="0" w:space="0" w:color="auto"/>
        <w:left w:val="none" w:sz="0" w:space="0" w:color="auto"/>
        <w:bottom w:val="none" w:sz="0" w:space="0" w:color="auto"/>
        <w:right w:val="none" w:sz="0" w:space="0" w:color="auto"/>
      </w:divBdr>
    </w:div>
    <w:div w:id="144588937">
      <w:bodyDiv w:val="1"/>
      <w:marLeft w:val="0"/>
      <w:marRight w:val="0"/>
      <w:marTop w:val="0"/>
      <w:marBottom w:val="0"/>
      <w:divBdr>
        <w:top w:val="none" w:sz="0" w:space="0" w:color="auto"/>
        <w:left w:val="none" w:sz="0" w:space="0" w:color="auto"/>
        <w:bottom w:val="none" w:sz="0" w:space="0" w:color="auto"/>
        <w:right w:val="none" w:sz="0" w:space="0" w:color="auto"/>
      </w:divBdr>
    </w:div>
    <w:div w:id="184174083">
      <w:bodyDiv w:val="1"/>
      <w:marLeft w:val="0"/>
      <w:marRight w:val="0"/>
      <w:marTop w:val="0"/>
      <w:marBottom w:val="0"/>
      <w:divBdr>
        <w:top w:val="none" w:sz="0" w:space="0" w:color="auto"/>
        <w:left w:val="none" w:sz="0" w:space="0" w:color="auto"/>
        <w:bottom w:val="none" w:sz="0" w:space="0" w:color="auto"/>
        <w:right w:val="none" w:sz="0" w:space="0" w:color="auto"/>
      </w:divBdr>
    </w:div>
    <w:div w:id="194276370">
      <w:bodyDiv w:val="1"/>
      <w:marLeft w:val="0"/>
      <w:marRight w:val="0"/>
      <w:marTop w:val="0"/>
      <w:marBottom w:val="0"/>
      <w:divBdr>
        <w:top w:val="none" w:sz="0" w:space="0" w:color="auto"/>
        <w:left w:val="none" w:sz="0" w:space="0" w:color="auto"/>
        <w:bottom w:val="none" w:sz="0" w:space="0" w:color="auto"/>
        <w:right w:val="none" w:sz="0" w:space="0" w:color="auto"/>
      </w:divBdr>
    </w:div>
    <w:div w:id="198590195">
      <w:bodyDiv w:val="1"/>
      <w:marLeft w:val="0"/>
      <w:marRight w:val="0"/>
      <w:marTop w:val="0"/>
      <w:marBottom w:val="0"/>
      <w:divBdr>
        <w:top w:val="none" w:sz="0" w:space="0" w:color="auto"/>
        <w:left w:val="none" w:sz="0" w:space="0" w:color="auto"/>
        <w:bottom w:val="none" w:sz="0" w:space="0" w:color="auto"/>
        <w:right w:val="none" w:sz="0" w:space="0" w:color="auto"/>
      </w:divBdr>
    </w:div>
    <w:div w:id="199974247">
      <w:bodyDiv w:val="1"/>
      <w:marLeft w:val="0"/>
      <w:marRight w:val="0"/>
      <w:marTop w:val="0"/>
      <w:marBottom w:val="0"/>
      <w:divBdr>
        <w:top w:val="none" w:sz="0" w:space="0" w:color="auto"/>
        <w:left w:val="none" w:sz="0" w:space="0" w:color="auto"/>
        <w:bottom w:val="none" w:sz="0" w:space="0" w:color="auto"/>
        <w:right w:val="none" w:sz="0" w:space="0" w:color="auto"/>
      </w:divBdr>
    </w:div>
    <w:div w:id="235165451">
      <w:bodyDiv w:val="1"/>
      <w:marLeft w:val="0"/>
      <w:marRight w:val="0"/>
      <w:marTop w:val="0"/>
      <w:marBottom w:val="0"/>
      <w:divBdr>
        <w:top w:val="none" w:sz="0" w:space="0" w:color="auto"/>
        <w:left w:val="none" w:sz="0" w:space="0" w:color="auto"/>
        <w:bottom w:val="none" w:sz="0" w:space="0" w:color="auto"/>
        <w:right w:val="none" w:sz="0" w:space="0" w:color="auto"/>
      </w:divBdr>
    </w:div>
    <w:div w:id="242225704">
      <w:bodyDiv w:val="1"/>
      <w:marLeft w:val="0"/>
      <w:marRight w:val="0"/>
      <w:marTop w:val="0"/>
      <w:marBottom w:val="0"/>
      <w:divBdr>
        <w:top w:val="none" w:sz="0" w:space="0" w:color="auto"/>
        <w:left w:val="none" w:sz="0" w:space="0" w:color="auto"/>
        <w:bottom w:val="none" w:sz="0" w:space="0" w:color="auto"/>
        <w:right w:val="none" w:sz="0" w:space="0" w:color="auto"/>
      </w:divBdr>
    </w:div>
    <w:div w:id="251789434">
      <w:bodyDiv w:val="1"/>
      <w:marLeft w:val="0"/>
      <w:marRight w:val="0"/>
      <w:marTop w:val="0"/>
      <w:marBottom w:val="0"/>
      <w:divBdr>
        <w:top w:val="none" w:sz="0" w:space="0" w:color="auto"/>
        <w:left w:val="none" w:sz="0" w:space="0" w:color="auto"/>
        <w:bottom w:val="none" w:sz="0" w:space="0" w:color="auto"/>
        <w:right w:val="none" w:sz="0" w:space="0" w:color="auto"/>
      </w:divBdr>
    </w:div>
    <w:div w:id="255406471">
      <w:bodyDiv w:val="1"/>
      <w:marLeft w:val="0"/>
      <w:marRight w:val="0"/>
      <w:marTop w:val="0"/>
      <w:marBottom w:val="0"/>
      <w:divBdr>
        <w:top w:val="none" w:sz="0" w:space="0" w:color="auto"/>
        <w:left w:val="none" w:sz="0" w:space="0" w:color="auto"/>
        <w:bottom w:val="none" w:sz="0" w:space="0" w:color="auto"/>
        <w:right w:val="none" w:sz="0" w:space="0" w:color="auto"/>
      </w:divBdr>
    </w:div>
    <w:div w:id="261032752">
      <w:bodyDiv w:val="1"/>
      <w:marLeft w:val="0"/>
      <w:marRight w:val="0"/>
      <w:marTop w:val="0"/>
      <w:marBottom w:val="0"/>
      <w:divBdr>
        <w:top w:val="none" w:sz="0" w:space="0" w:color="auto"/>
        <w:left w:val="none" w:sz="0" w:space="0" w:color="auto"/>
        <w:bottom w:val="none" w:sz="0" w:space="0" w:color="auto"/>
        <w:right w:val="none" w:sz="0" w:space="0" w:color="auto"/>
      </w:divBdr>
    </w:div>
    <w:div w:id="262735329">
      <w:bodyDiv w:val="1"/>
      <w:marLeft w:val="0"/>
      <w:marRight w:val="0"/>
      <w:marTop w:val="0"/>
      <w:marBottom w:val="0"/>
      <w:divBdr>
        <w:top w:val="none" w:sz="0" w:space="0" w:color="auto"/>
        <w:left w:val="none" w:sz="0" w:space="0" w:color="auto"/>
        <w:bottom w:val="none" w:sz="0" w:space="0" w:color="auto"/>
        <w:right w:val="none" w:sz="0" w:space="0" w:color="auto"/>
      </w:divBdr>
    </w:div>
    <w:div w:id="271744509">
      <w:bodyDiv w:val="1"/>
      <w:marLeft w:val="0"/>
      <w:marRight w:val="0"/>
      <w:marTop w:val="0"/>
      <w:marBottom w:val="0"/>
      <w:divBdr>
        <w:top w:val="none" w:sz="0" w:space="0" w:color="auto"/>
        <w:left w:val="none" w:sz="0" w:space="0" w:color="auto"/>
        <w:bottom w:val="none" w:sz="0" w:space="0" w:color="auto"/>
        <w:right w:val="none" w:sz="0" w:space="0" w:color="auto"/>
      </w:divBdr>
    </w:div>
    <w:div w:id="299238036">
      <w:bodyDiv w:val="1"/>
      <w:marLeft w:val="0"/>
      <w:marRight w:val="0"/>
      <w:marTop w:val="0"/>
      <w:marBottom w:val="0"/>
      <w:divBdr>
        <w:top w:val="none" w:sz="0" w:space="0" w:color="auto"/>
        <w:left w:val="none" w:sz="0" w:space="0" w:color="auto"/>
        <w:bottom w:val="none" w:sz="0" w:space="0" w:color="auto"/>
        <w:right w:val="none" w:sz="0" w:space="0" w:color="auto"/>
      </w:divBdr>
    </w:div>
    <w:div w:id="315761979">
      <w:bodyDiv w:val="1"/>
      <w:marLeft w:val="0"/>
      <w:marRight w:val="0"/>
      <w:marTop w:val="0"/>
      <w:marBottom w:val="0"/>
      <w:divBdr>
        <w:top w:val="none" w:sz="0" w:space="0" w:color="auto"/>
        <w:left w:val="none" w:sz="0" w:space="0" w:color="auto"/>
        <w:bottom w:val="none" w:sz="0" w:space="0" w:color="auto"/>
        <w:right w:val="none" w:sz="0" w:space="0" w:color="auto"/>
      </w:divBdr>
    </w:div>
    <w:div w:id="328102514">
      <w:bodyDiv w:val="1"/>
      <w:marLeft w:val="0"/>
      <w:marRight w:val="0"/>
      <w:marTop w:val="0"/>
      <w:marBottom w:val="0"/>
      <w:divBdr>
        <w:top w:val="none" w:sz="0" w:space="0" w:color="auto"/>
        <w:left w:val="none" w:sz="0" w:space="0" w:color="auto"/>
        <w:bottom w:val="none" w:sz="0" w:space="0" w:color="auto"/>
        <w:right w:val="none" w:sz="0" w:space="0" w:color="auto"/>
      </w:divBdr>
    </w:div>
    <w:div w:id="329138798">
      <w:bodyDiv w:val="1"/>
      <w:marLeft w:val="0"/>
      <w:marRight w:val="0"/>
      <w:marTop w:val="0"/>
      <w:marBottom w:val="0"/>
      <w:divBdr>
        <w:top w:val="none" w:sz="0" w:space="0" w:color="auto"/>
        <w:left w:val="none" w:sz="0" w:space="0" w:color="auto"/>
        <w:bottom w:val="none" w:sz="0" w:space="0" w:color="auto"/>
        <w:right w:val="none" w:sz="0" w:space="0" w:color="auto"/>
      </w:divBdr>
    </w:div>
    <w:div w:id="336542725">
      <w:bodyDiv w:val="1"/>
      <w:marLeft w:val="0"/>
      <w:marRight w:val="0"/>
      <w:marTop w:val="0"/>
      <w:marBottom w:val="0"/>
      <w:divBdr>
        <w:top w:val="none" w:sz="0" w:space="0" w:color="auto"/>
        <w:left w:val="none" w:sz="0" w:space="0" w:color="auto"/>
        <w:bottom w:val="none" w:sz="0" w:space="0" w:color="auto"/>
        <w:right w:val="none" w:sz="0" w:space="0" w:color="auto"/>
      </w:divBdr>
    </w:div>
    <w:div w:id="350685910">
      <w:bodyDiv w:val="1"/>
      <w:marLeft w:val="0"/>
      <w:marRight w:val="0"/>
      <w:marTop w:val="0"/>
      <w:marBottom w:val="0"/>
      <w:divBdr>
        <w:top w:val="none" w:sz="0" w:space="0" w:color="auto"/>
        <w:left w:val="none" w:sz="0" w:space="0" w:color="auto"/>
        <w:bottom w:val="none" w:sz="0" w:space="0" w:color="auto"/>
        <w:right w:val="none" w:sz="0" w:space="0" w:color="auto"/>
      </w:divBdr>
    </w:div>
    <w:div w:id="352924430">
      <w:bodyDiv w:val="1"/>
      <w:marLeft w:val="0"/>
      <w:marRight w:val="0"/>
      <w:marTop w:val="0"/>
      <w:marBottom w:val="0"/>
      <w:divBdr>
        <w:top w:val="none" w:sz="0" w:space="0" w:color="auto"/>
        <w:left w:val="none" w:sz="0" w:space="0" w:color="auto"/>
        <w:bottom w:val="none" w:sz="0" w:space="0" w:color="auto"/>
        <w:right w:val="none" w:sz="0" w:space="0" w:color="auto"/>
      </w:divBdr>
    </w:div>
    <w:div w:id="354696690">
      <w:bodyDiv w:val="1"/>
      <w:marLeft w:val="0"/>
      <w:marRight w:val="0"/>
      <w:marTop w:val="0"/>
      <w:marBottom w:val="0"/>
      <w:divBdr>
        <w:top w:val="none" w:sz="0" w:space="0" w:color="auto"/>
        <w:left w:val="none" w:sz="0" w:space="0" w:color="auto"/>
        <w:bottom w:val="none" w:sz="0" w:space="0" w:color="auto"/>
        <w:right w:val="none" w:sz="0" w:space="0" w:color="auto"/>
      </w:divBdr>
    </w:div>
    <w:div w:id="358704465">
      <w:bodyDiv w:val="1"/>
      <w:marLeft w:val="0"/>
      <w:marRight w:val="0"/>
      <w:marTop w:val="0"/>
      <w:marBottom w:val="0"/>
      <w:divBdr>
        <w:top w:val="none" w:sz="0" w:space="0" w:color="auto"/>
        <w:left w:val="none" w:sz="0" w:space="0" w:color="auto"/>
        <w:bottom w:val="none" w:sz="0" w:space="0" w:color="auto"/>
        <w:right w:val="none" w:sz="0" w:space="0" w:color="auto"/>
      </w:divBdr>
    </w:div>
    <w:div w:id="363943138">
      <w:bodyDiv w:val="1"/>
      <w:marLeft w:val="0"/>
      <w:marRight w:val="0"/>
      <w:marTop w:val="0"/>
      <w:marBottom w:val="0"/>
      <w:divBdr>
        <w:top w:val="none" w:sz="0" w:space="0" w:color="auto"/>
        <w:left w:val="none" w:sz="0" w:space="0" w:color="auto"/>
        <w:bottom w:val="none" w:sz="0" w:space="0" w:color="auto"/>
        <w:right w:val="none" w:sz="0" w:space="0" w:color="auto"/>
      </w:divBdr>
    </w:div>
    <w:div w:id="380909183">
      <w:bodyDiv w:val="1"/>
      <w:marLeft w:val="0"/>
      <w:marRight w:val="0"/>
      <w:marTop w:val="0"/>
      <w:marBottom w:val="0"/>
      <w:divBdr>
        <w:top w:val="none" w:sz="0" w:space="0" w:color="auto"/>
        <w:left w:val="none" w:sz="0" w:space="0" w:color="auto"/>
        <w:bottom w:val="none" w:sz="0" w:space="0" w:color="auto"/>
        <w:right w:val="none" w:sz="0" w:space="0" w:color="auto"/>
      </w:divBdr>
    </w:div>
    <w:div w:id="399987877">
      <w:bodyDiv w:val="1"/>
      <w:marLeft w:val="0"/>
      <w:marRight w:val="0"/>
      <w:marTop w:val="0"/>
      <w:marBottom w:val="0"/>
      <w:divBdr>
        <w:top w:val="none" w:sz="0" w:space="0" w:color="auto"/>
        <w:left w:val="none" w:sz="0" w:space="0" w:color="auto"/>
        <w:bottom w:val="none" w:sz="0" w:space="0" w:color="auto"/>
        <w:right w:val="none" w:sz="0" w:space="0" w:color="auto"/>
      </w:divBdr>
    </w:div>
    <w:div w:id="410735306">
      <w:bodyDiv w:val="1"/>
      <w:marLeft w:val="0"/>
      <w:marRight w:val="0"/>
      <w:marTop w:val="0"/>
      <w:marBottom w:val="0"/>
      <w:divBdr>
        <w:top w:val="none" w:sz="0" w:space="0" w:color="auto"/>
        <w:left w:val="none" w:sz="0" w:space="0" w:color="auto"/>
        <w:bottom w:val="none" w:sz="0" w:space="0" w:color="auto"/>
        <w:right w:val="none" w:sz="0" w:space="0" w:color="auto"/>
      </w:divBdr>
    </w:div>
    <w:div w:id="432365539">
      <w:bodyDiv w:val="1"/>
      <w:marLeft w:val="0"/>
      <w:marRight w:val="0"/>
      <w:marTop w:val="0"/>
      <w:marBottom w:val="0"/>
      <w:divBdr>
        <w:top w:val="none" w:sz="0" w:space="0" w:color="auto"/>
        <w:left w:val="none" w:sz="0" w:space="0" w:color="auto"/>
        <w:bottom w:val="none" w:sz="0" w:space="0" w:color="auto"/>
        <w:right w:val="none" w:sz="0" w:space="0" w:color="auto"/>
      </w:divBdr>
    </w:div>
    <w:div w:id="442844441">
      <w:bodyDiv w:val="1"/>
      <w:marLeft w:val="0"/>
      <w:marRight w:val="0"/>
      <w:marTop w:val="0"/>
      <w:marBottom w:val="0"/>
      <w:divBdr>
        <w:top w:val="none" w:sz="0" w:space="0" w:color="auto"/>
        <w:left w:val="none" w:sz="0" w:space="0" w:color="auto"/>
        <w:bottom w:val="none" w:sz="0" w:space="0" w:color="auto"/>
        <w:right w:val="none" w:sz="0" w:space="0" w:color="auto"/>
      </w:divBdr>
    </w:div>
    <w:div w:id="468061041">
      <w:bodyDiv w:val="1"/>
      <w:marLeft w:val="0"/>
      <w:marRight w:val="0"/>
      <w:marTop w:val="0"/>
      <w:marBottom w:val="0"/>
      <w:divBdr>
        <w:top w:val="none" w:sz="0" w:space="0" w:color="auto"/>
        <w:left w:val="none" w:sz="0" w:space="0" w:color="auto"/>
        <w:bottom w:val="none" w:sz="0" w:space="0" w:color="auto"/>
        <w:right w:val="none" w:sz="0" w:space="0" w:color="auto"/>
      </w:divBdr>
    </w:div>
    <w:div w:id="475924061">
      <w:bodyDiv w:val="1"/>
      <w:marLeft w:val="0"/>
      <w:marRight w:val="0"/>
      <w:marTop w:val="0"/>
      <w:marBottom w:val="0"/>
      <w:divBdr>
        <w:top w:val="none" w:sz="0" w:space="0" w:color="auto"/>
        <w:left w:val="none" w:sz="0" w:space="0" w:color="auto"/>
        <w:bottom w:val="none" w:sz="0" w:space="0" w:color="auto"/>
        <w:right w:val="none" w:sz="0" w:space="0" w:color="auto"/>
      </w:divBdr>
    </w:div>
    <w:div w:id="481629497">
      <w:bodyDiv w:val="1"/>
      <w:marLeft w:val="0"/>
      <w:marRight w:val="0"/>
      <w:marTop w:val="0"/>
      <w:marBottom w:val="0"/>
      <w:divBdr>
        <w:top w:val="none" w:sz="0" w:space="0" w:color="auto"/>
        <w:left w:val="none" w:sz="0" w:space="0" w:color="auto"/>
        <w:bottom w:val="none" w:sz="0" w:space="0" w:color="auto"/>
        <w:right w:val="none" w:sz="0" w:space="0" w:color="auto"/>
      </w:divBdr>
    </w:div>
    <w:div w:id="515121080">
      <w:bodyDiv w:val="1"/>
      <w:marLeft w:val="0"/>
      <w:marRight w:val="0"/>
      <w:marTop w:val="0"/>
      <w:marBottom w:val="0"/>
      <w:divBdr>
        <w:top w:val="none" w:sz="0" w:space="0" w:color="auto"/>
        <w:left w:val="none" w:sz="0" w:space="0" w:color="auto"/>
        <w:bottom w:val="none" w:sz="0" w:space="0" w:color="auto"/>
        <w:right w:val="none" w:sz="0" w:space="0" w:color="auto"/>
      </w:divBdr>
    </w:div>
    <w:div w:id="555509121">
      <w:bodyDiv w:val="1"/>
      <w:marLeft w:val="0"/>
      <w:marRight w:val="0"/>
      <w:marTop w:val="0"/>
      <w:marBottom w:val="0"/>
      <w:divBdr>
        <w:top w:val="none" w:sz="0" w:space="0" w:color="auto"/>
        <w:left w:val="none" w:sz="0" w:space="0" w:color="auto"/>
        <w:bottom w:val="none" w:sz="0" w:space="0" w:color="auto"/>
        <w:right w:val="none" w:sz="0" w:space="0" w:color="auto"/>
      </w:divBdr>
    </w:div>
    <w:div w:id="558983602">
      <w:bodyDiv w:val="1"/>
      <w:marLeft w:val="0"/>
      <w:marRight w:val="0"/>
      <w:marTop w:val="0"/>
      <w:marBottom w:val="0"/>
      <w:divBdr>
        <w:top w:val="none" w:sz="0" w:space="0" w:color="auto"/>
        <w:left w:val="none" w:sz="0" w:space="0" w:color="auto"/>
        <w:bottom w:val="none" w:sz="0" w:space="0" w:color="auto"/>
        <w:right w:val="none" w:sz="0" w:space="0" w:color="auto"/>
      </w:divBdr>
    </w:div>
    <w:div w:id="577595858">
      <w:bodyDiv w:val="1"/>
      <w:marLeft w:val="0"/>
      <w:marRight w:val="0"/>
      <w:marTop w:val="0"/>
      <w:marBottom w:val="0"/>
      <w:divBdr>
        <w:top w:val="none" w:sz="0" w:space="0" w:color="auto"/>
        <w:left w:val="none" w:sz="0" w:space="0" w:color="auto"/>
        <w:bottom w:val="none" w:sz="0" w:space="0" w:color="auto"/>
        <w:right w:val="none" w:sz="0" w:space="0" w:color="auto"/>
      </w:divBdr>
    </w:div>
    <w:div w:id="589966628">
      <w:bodyDiv w:val="1"/>
      <w:marLeft w:val="0"/>
      <w:marRight w:val="0"/>
      <w:marTop w:val="0"/>
      <w:marBottom w:val="0"/>
      <w:divBdr>
        <w:top w:val="none" w:sz="0" w:space="0" w:color="auto"/>
        <w:left w:val="none" w:sz="0" w:space="0" w:color="auto"/>
        <w:bottom w:val="none" w:sz="0" w:space="0" w:color="auto"/>
        <w:right w:val="none" w:sz="0" w:space="0" w:color="auto"/>
      </w:divBdr>
    </w:div>
    <w:div w:id="590160302">
      <w:bodyDiv w:val="1"/>
      <w:marLeft w:val="0"/>
      <w:marRight w:val="0"/>
      <w:marTop w:val="0"/>
      <w:marBottom w:val="0"/>
      <w:divBdr>
        <w:top w:val="none" w:sz="0" w:space="0" w:color="auto"/>
        <w:left w:val="none" w:sz="0" w:space="0" w:color="auto"/>
        <w:bottom w:val="none" w:sz="0" w:space="0" w:color="auto"/>
        <w:right w:val="none" w:sz="0" w:space="0" w:color="auto"/>
      </w:divBdr>
    </w:div>
    <w:div w:id="604193391">
      <w:bodyDiv w:val="1"/>
      <w:marLeft w:val="0"/>
      <w:marRight w:val="0"/>
      <w:marTop w:val="0"/>
      <w:marBottom w:val="0"/>
      <w:divBdr>
        <w:top w:val="none" w:sz="0" w:space="0" w:color="auto"/>
        <w:left w:val="none" w:sz="0" w:space="0" w:color="auto"/>
        <w:bottom w:val="none" w:sz="0" w:space="0" w:color="auto"/>
        <w:right w:val="none" w:sz="0" w:space="0" w:color="auto"/>
      </w:divBdr>
    </w:div>
    <w:div w:id="631054143">
      <w:bodyDiv w:val="1"/>
      <w:marLeft w:val="0"/>
      <w:marRight w:val="0"/>
      <w:marTop w:val="0"/>
      <w:marBottom w:val="0"/>
      <w:divBdr>
        <w:top w:val="none" w:sz="0" w:space="0" w:color="auto"/>
        <w:left w:val="none" w:sz="0" w:space="0" w:color="auto"/>
        <w:bottom w:val="none" w:sz="0" w:space="0" w:color="auto"/>
        <w:right w:val="none" w:sz="0" w:space="0" w:color="auto"/>
      </w:divBdr>
    </w:div>
    <w:div w:id="681053382">
      <w:bodyDiv w:val="1"/>
      <w:marLeft w:val="0"/>
      <w:marRight w:val="0"/>
      <w:marTop w:val="0"/>
      <w:marBottom w:val="0"/>
      <w:divBdr>
        <w:top w:val="none" w:sz="0" w:space="0" w:color="auto"/>
        <w:left w:val="none" w:sz="0" w:space="0" w:color="auto"/>
        <w:bottom w:val="none" w:sz="0" w:space="0" w:color="auto"/>
        <w:right w:val="none" w:sz="0" w:space="0" w:color="auto"/>
      </w:divBdr>
    </w:div>
    <w:div w:id="681857694">
      <w:bodyDiv w:val="1"/>
      <w:marLeft w:val="0"/>
      <w:marRight w:val="0"/>
      <w:marTop w:val="0"/>
      <w:marBottom w:val="0"/>
      <w:divBdr>
        <w:top w:val="none" w:sz="0" w:space="0" w:color="auto"/>
        <w:left w:val="none" w:sz="0" w:space="0" w:color="auto"/>
        <w:bottom w:val="none" w:sz="0" w:space="0" w:color="auto"/>
        <w:right w:val="none" w:sz="0" w:space="0" w:color="auto"/>
      </w:divBdr>
    </w:div>
    <w:div w:id="691878443">
      <w:bodyDiv w:val="1"/>
      <w:marLeft w:val="0"/>
      <w:marRight w:val="0"/>
      <w:marTop w:val="0"/>
      <w:marBottom w:val="0"/>
      <w:divBdr>
        <w:top w:val="none" w:sz="0" w:space="0" w:color="auto"/>
        <w:left w:val="none" w:sz="0" w:space="0" w:color="auto"/>
        <w:bottom w:val="none" w:sz="0" w:space="0" w:color="auto"/>
        <w:right w:val="none" w:sz="0" w:space="0" w:color="auto"/>
      </w:divBdr>
    </w:div>
    <w:div w:id="710110583">
      <w:bodyDiv w:val="1"/>
      <w:marLeft w:val="0"/>
      <w:marRight w:val="0"/>
      <w:marTop w:val="0"/>
      <w:marBottom w:val="0"/>
      <w:divBdr>
        <w:top w:val="none" w:sz="0" w:space="0" w:color="auto"/>
        <w:left w:val="none" w:sz="0" w:space="0" w:color="auto"/>
        <w:bottom w:val="none" w:sz="0" w:space="0" w:color="auto"/>
        <w:right w:val="none" w:sz="0" w:space="0" w:color="auto"/>
      </w:divBdr>
    </w:div>
    <w:div w:id="723335117">
      <w:bodyDiv w:val="1"/>
      <w:marLeft w:val="0"/>
      <w:marRight w:val="0"/>
      <w:marTop w:val="0"/>
      <w:marBottom w:val="0"/>
      <w:divBdr>
        <w:top w:val="none" w:sz="0" w:space="0" w:color="auto"/>
        <w:left w:val="none" w:sz="0" w:space="0" w:color="auto"/>
        <w:bottom w:val="none" w:sz="0" w:space="0" w:color="auto"/>
        <w:right w:val="none" w:sz="0" w:space="0" w:color="auto"/>
      </w:divBdr>
    </w:div>
    <w:div w:id="731123098">
      <w:bodyDiv w:val="1"/>
      <w:marLeft w:val="0"/>
      <w:marRight w:val="0"/>
      <w:marTop w:val="0"/>
      <w:marBottom w:val="0"/>
      <w:divBdr>
        <w:top w:val="none" w:sz="0" w:space="0" w:color="auto"/>
        <w:left w:val="none" w:sz="0" w:space="0" w:color="auto"/>
        <w:bottom w:val="none" w:sz="0" w:space="0" w:color="auto"/>
        <w:right w:val="none" w:sz="0" w:space="0" w:color="auto"/>
      </w:divBdr>
    </w:div>
    <w:div w:id="731922867">
      <w:bodyDiv w:val="1"/>
      <w:marLeft w:val="0"/>
      <w:marRight w:val="0"/>
      <w:marTop w:val="0"/>
      <w:marBottom w:val="0"/>
      <w:divBdr>
        <w:top w:val="none" w:sz="0" w:space="0" w:color="auto"/>
        <w:left w:val="none" w:sz="0" w:space="0" w:color="auto"/>
        <w:bottom w:val="none" w:sz="0" w:space="0" w:color="auto"/>
        <w:right w:val="none" w:sz="0" w:space="0" w:color="auto"/>
      </w:divBdr>
    </w:div>
    <w:div w:id="737630055">
      <w:bodyDiv w:val="1"/>
      <w:marLeft w:val="0"/>
      <w:marRight w:val="0"/>
      <w:marTop w:val="0"/>
      <w:marBottom w:val="0"/>
      <w:divBdr>
        <w:top w:val="none" w:sz="0" w:space="0" w:color="auto"/>
        <w:left w:val="none" w:sz="0" w:space="0" w:color="auto"/>
        <w:bottom w:val="none" w:sz="0" w:space="0" w:color="auto"/>
        <w:right w:val="none" w:sz="0" w:space="0" w:color="auto"/>
      </w:divBdr>
    </w:div>
    <w:div w:id="741681306">
      <w:bodyDiv w:val="1"/>
      <w:marLeft w:val="0"/>
      <w:marRight w:val="0"/>
      <w:marTop w:val="0"/>
      <w:marBottom w:val="0"/>
      <w:divBdr>
        <w:top w:val="none" w:sz="0" w:space="0" w:color="auto"/>
        <w:left w:val="none" w:sz="0" w:space="0" w:color="auto"/>
        <w:bottom w:val="none" w:sz="0" w:space="0" w:color="auto"/>
        <w:right w:val="none" w:sz="0" w:space="0" w:color="auto"/>
      </w:divBdr>
    </w:div>
    <w:div w:id="752430092">
      <w:bodyDiv w:val="1"/>
      <w:marLeft w:val="0"/>
      <w:marRight w:val="0"/>
      <w:marTop w:val="0"/>
      <w:marBottom w:val="0"/>
      <w:divBdr>
        <w:top w:val="none" w:sz="0" w:space="0" w:color="auto"/>
        <w:left w:val="none" w:sz="0" w:space="0" w:color="auto"/>
        <w:bottom w:val="none" w:sz="0" w:space="0" w:color="auto"/>
        <w:right w:val="none" w:sz="0" w:space="0" w:color="auto"/>
      </w:divBdr>
    </w:div>
    <w:div w:id="782505067">
      <w:bodyDiv w:val="1"/>
      <w:marLeft w:val="0"/>
      <w:marRight w:val="0"/>
      <w:marTop w:val="0"/>
      <w:marBottom w:val="0"/>
      <w:divBdr>
        <w:top w:val="none" w:sz="0" w:space="0" w:color="auto"/>
        <w:left w:val="none" w:sz="0" w:space="0" w:color="auto"/>
        <w:bottom w:val="none" w:sz="0" w:space="0" w:color="auto"/>
        <w:right w:val="none" w:sz="0" w:space="0" w:color="auto"/>
      </w:divBdr>
    </w:div>
    <w:div w:id="823811844">
      <w:bodyDiv w:val="1"/>
      <w:marLeft w:val="0"/>
      <w:marRight w:val="0"/>
      <w:marTop w:val="0"/>
      <w:marBottom w:val="0"/>
      <w:divBdr>
        <w:top w:val="none" w:sz="0" w:space="0" w:color="auto"/>
        <w:left w:val="none" w:sz="0" w:space="0" w:color="auto"/>
        <w:bottom w:val="none" w:sz="0" w:space="0" w:color="auto"/>
        <w:right w:val="none" w:sz="0" w:space="0" w:color="auto"/>
      </w:divBdr>
    </w:div>
    <w:div w:id="856507143">
      <w:bodyDiv w:val="1"/>
      <w:marLeft w:val="0"/>
      <w:marRight w:val="0"/>
      <w:marTop w:val="0"/>
      <w:marBottom w:val="0"/>
      <w:divBdr>
        <w:top w:val="none" w:sz="0" w:space="0" w:color="auto"/>
        <w:left w:val="none" w:sz="0" w:space="0" w:color="auto"/>
        <w:bottom w:val="none" w:sz="0" w:space="0" w:color="auto"/>
        <w:right w:val="none" w:sz="0" w:space="0" w:color="auto"/>
      </w:divBdr>
    </w:div>
    <w:div w:id="874007560">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934242387">
      <w:bodyDiv w:val="1"/>
      <w:marLeft w:val="0"/>
      <w:marRight w:val="0"/>
      <w:marTop w:val="0"/>
      <w:marBottom w:val="0"/>
      <w:divBdr>
        <w:top w:val="none" w:sz="0" w:space="0" w:color="auto"/>
        <w:left w:val="none" w:sz="0" w:space="0" w:color="auto"/>
        <w:bottom w:val="none" w:sz="0" w:space="0" w:color="auto"/>
        <w:right w:val="none" w:sz="0" w:space="0" w:color="auto"/>
      </w:divBdr>
    </w:div>
    <w:div w:id="954598954">
      <w:bodyDiv w:val="1"/>
      <w:marLeft w:val="0"/>
      <w:marRight w:val="0"/>
      <w:marTop w:val="0"/>
      <w:marBottom w:val="0"/>
      <w:divBdr>
        <w:top w:val="none" w:sz="0" w:space="0" w:color="auto"/>
        <w:left w:val="none" w:sz="0" w:space="0" w:color="auto"/>
        <w:bottom w:val="none" w:sz="0" w:space="0" w:color="auto"/>
        <w:right w:val="none" w:sz="0" w:space="0" w:color="auto"/>
      </w:divBdr>
    </w:div>
    <w:div w:id="963075791">
      <w:bodyDiv w:val="1"/>
      <w:marLeft w:val="0"/>
      <w:marRight w:val="0"/>
      <w:marTop w:val="0"/>
      <w:marBottom w:val="0"/>
      <w:divBdr>
        <w:top w:val="none" w:sz="0" w:space="0" w:color="auto"/>
        <w:left w:val="none" w:sz="0" w:space="0" w:color="auto"/>
        <w:bottom w:val="none" w:sz="0" w:space="0" w:color="auto"/>
        <w:right w:val="none" w:sz="0" w:space="0" w:color="auto"/>
      </w:divBdr>
    </w:div>
    <w:div w:id="972827498">
      <w:bodyDiv w:val="1"/>
      <w:marLeft w:val="0"/>
      <w:marRight w:val="0"/>
      <w:marTop w:val="0"/>
      <w:marBottom w:val="0"/>
      <w:divBdr>
        <w:top w:val="none" w:sz="0" w:space="0" w:color="auto"/>
        <w:left w:val="none" w:sz="0" w:space="0" w:color="auto"/>
        <w:bottom w:val="none" w:sz="0" w:space="0" w:color="auto"/>
        <w:right w:val="none" w:sz="0" w:space="0" w:color="auto"/>
      </w:divBdr>
    </w:div>
    <w:div w:id="983043787">
      <w:bodyDiv w:val="1"/>
      <w:marLeft w:val="0"/>
      <w:marRight w:val="0"/>
      <w:marTop w:val="0"/>
      <w:marBottom w:val="0"/>
      <w:divBdr>
        <w:top w:val="none" w:sz="0" w:space="0" w:color="auto"/>
        <w:left w:val="none" w:sz="0" w:space="0" w:color="auto"/>
        <w:bottom w:val="none" w:sz="0" w:space="0" w:color="auto"/>
        <w:right w:val="none" w:sz="0" w:space="0" w:color="auto"/>
      </w:divBdr>
    </w:div>
    <w:div w:id="989135718">
      <w:bodyDiv w:val="1"/>
      <w:marLeft w:val="0"/>
      <w:marRight w:val="0"/>
      <w:marTop w:val="0"/>
      <w:marBottom w:val="0"/>
      <w:divBdr>
        <w:top w:val="none" w:sz="0" w:space="0" w:color="auto"/>
        <w:left w:val="none" w:sz="0" w:space="0" w:color="auto"/>
        <w:bottom w:val="none" w:sz="0" w:space="0" w:color="auto"/>
        <w:right w:val="none" w:sz="0" w:space="0" w:color="auto"/>
      </w:divBdr>
    </w:div>
    <w:div w:id="1004405220">
      <w:bodyDiv w:val="1"/>
      <w:marLeft w:val="0"/>
      <w:marRight w:val="0"/>
      <w:marTop w:val="0"/>
      <w:marBottom w:val="0"/>
      <w:divBdr>
        <w:top w:val="none" w:sz="0" w:space="0" w:color="auto"/>
        <w:left w:val="none" w:sz="0" w:space="0" w:color="auto"/>
        <w:bottom w:val="none" w:sz="0" w:space="0" w:color="auto"/>
        <w:right w:val="none" w:sz="0" w:space="0" w:color="auto"/>
      </w:divBdr>
    </w:div>
    <w:div w:id="1012731113">
      <w:bodyDiv w:val="1"/>
      <w:marLeft w:val="0"/>
      <w:marRight w:val="0"/>
      <w:marTop w:val="0"/>
      <w:marBottom w:val="0"/>
      <w:divBdr>
        <w:top w:val="none" w:sz="0" w:space="0" w:color="auto"/>
        <w:left w:val="none" w:sz="0" w:space="0" w:color="auto"/>
        <w:bottom w:val="none" w:sz="0" w:space="0" w:color="auto"/>
        <w:right w:val="none" w:sz="0" w:space="0" w:color="auto"/>
      </w:divBdr>
    </w:div>
    <w:div w:id="1017655324">
      <w:bodyDiv w:val="1"/>
      <w:marLeft w:val="0"/>
      <w:marRight w:val="0"/>
      <w:marTop w:val="0"/>
      <w:marBottom w:val="0"/>
      <w:divBdr>
        <w:top w:val="none" w:sz="0" w:space="0" w:color="auto"/>
        <w:left w:val="none" w:sz="0" w:space="0" w:color="auto"/>
        <w:bottom w:val="none" w:sz="0" w:space="0" w:color="auto"/>
        <w:right w:val="none" w:sz="0" w:space="0" w:color="auto"/>
      </w:divBdr>
    </w:div>
    <w:div w:id="1021005125">
      <w:bodyDiv w:val="1"/>
      <w:marLeft w:val="0"/>
      <w:marRight w:val="0"/>
      <w:marTop w:val="0"/>
      <w:marBottom w:val="0"/>
      <w:divBdr>
        <w:top w:val="none" w:sz="0" w:space="0" w:color="auto"/>
        <w:left w:val="none" w:sz="0" w:space="0" w:color="auto"/>
        <w:bottom w:val="none" w:sz="0" w:space="0" w:color="auto"/>
        <w:right w:val="none" w:sz="0" w:space="0" w:color="auto"/>
      </w:divBdr>
    </w:div>
    <w:div w:id="1027026618">
      <w:bodyDiv w:val="1"/>
      <w:marLeft w:val="0"/>
      <w:marRight w:val="0"/>
      <w:marTop w:val="0"/>
      <w:marBottom w:val="0"/>
      <w:divBdr>
        <w:top w:val="none" w:sz="0" w:space="0" w:color="auto"/>
        <w:left w:val="none" w:sz="0" w:space="0" w:color="auto"/>
        <w:bottom w:val="none" w:sz="0" w:space="0" w:color="auto"/>
        <w:right w:val="none" w:sz="0" w:space="0" w:color="auto"/>
      </w:divBdr>
    </w:div>
    <w:div w:id="1040401850">
      <w:bodyDiv w:val="1"/>
      <w:marLeft w:val="0"/>
      <w:marRight w:val="0"/>
      <w:marTop w:val="0"/>
      <w:marBottom w:val="0"/>
      <w:divBdr>
        <w:top w:val="none" w:sz="0" w:space="0" w:color="auto"/>
        <w:left w:val="none" w:sz="0" w:space="0" w:color="auto"/>
        <w:bottom w:val="none" w:sz="0" w:space="0" w:color="auto"/>
        <w:right w:val="none" w:sz="0" w:space="0" w:color="auto"/>
      </w:divBdr>
    </w:div>
    <w:div w:id="1049450537">
      <w:bodyDiv w:val="1"/>
      <w:marLeft w:val="0"/>
      <w:marRight w:val="0"/>
      <w:marTop w:val="0"/>
      <w:marBottom w:val="0"/>
      <w:divBdr>
        <w:top w:val="none" w:sz="0" w:space="0" w:color="auto"/>
        <w:left w:val="none" w:sz="0" w:space="0" w:color="auto"/>
        <w:bottom w:val="none" w:sz="0" w:space="0" w:color="auto"/>
        <w:right w:val="none" w:sz="0" w:space="0" w:color="auto"/>
      </w:divBdr>
    </w:div>
    <w:div w:id="1057318211">
      <w:bodyDiv w:val="1"/>
      <w:marLeft w:val="0"/>
      <w:marRight w:val="0"/>
      <w:marTop w:val="0"/>
      <w:marBottom w:val="0"/>
      <w:divBdr>
        <w:top w:val="none" w:sz="0" w:space="0" w:color="auto"/>
        <w:left w:val="none" w:sz="0" w:space="0" w:color="auto"/>
        <w:bottom w:val="none" w:sz="0" w:space="0" w:color="auto"/>
        <w:right w:val="none" w:sz="0" w:space="0" w:color="auto"/>
      </w:divBdr>
    </w:div>
    <w:div w:id="1070694100">
      <w:bodyDiv w:val="1"/>
      <w:marLeft w:val="0"/>
      <w:marRight w:val="0"/>
      <w:marTop w:val="0"/>
      <w:marBottom w:val="0"/>
      <w:divBdr>
        <w:top w:val="none" w:sz="0" w:space="0" w:color="auto"/>
        <w:left w:val="none" w:sz="0" w:space="0" w:color="auto"/>
        <w:bottom w:val="none" w:sz="0" w:space="0" w:color="auto"/>
        <w:right w:val="none" w:sz="0" w:space="0" w:color="auto"/>
      </w:divBdr>
    </w:div>
    <w:div w:id="1084450535">
      <w:bodyDiv w:val="1"/>
      <w:marLeft w:val="0"/>
      <w:marRight w:val="0"/>
      <w:marTop w:val="0"/>
      <w:marBottom w:val="0"/>
      <w:divBdr>
        <w:top w:val="none" w:sz="0" w:space="0" w:color="auto"/>
        <w:left w:val="none" w:sz="0" w:space="0" w:color="auto"/>
        <w:bottom w:val="none" w:sz="0" w:space="0" w:color="auto"/>
        <w:right w:val="none" w:sz="0" w:space="0" w:color="auto"/>
      </w:divBdr>
    </w:div>
    <w:div w:id="1145195846">
      <w:bodyDiv w:val="1"/>
      <w:marLeft w:val="0"/>
      <w:marRight w:val="0"/>
      <w:marTop w:val="0"/>
      <w:marBottom w:val="0"/>
      <w:divBdr>
        <w:top w:val="none" w:sz="0" w:space="0" w:color="auto"/>
        <w:left w:val="none" w:sz="0" w:space="0" w:color="auto"/>
        <w:bottom w:val="none" w:sz="0" w:space="0" w:color="auto"/>
        <w:right w:val="none" w:sz="0" w:space="0" w:color="auto"/>
      </w:divBdr>
    </w:div>
    <w:div w:id="1147429553">
      <w:bodyDiv w:val="1"/>
      <w:marLeft w:val="0"/>
      <w:marRight w:val="0"/>
      <w:marTop w:val="0"/>
      <w:marBottom w:val="0"/>
      <w:divBdr>
        <w:top w:val="none" w:sz="0" w:space="0" w:color="auto"/>
        <w:left w:val="none" w:sz="0" w:space="0" w:color="auto"/>
        <w:bottom w:val="none" w:sz="0" w:space="0" w:color="auto"/>
        <w:right w:val="none" w:sz="0" w:space="0" w:color="auto"/>
      </w:divBdr>
    </w:div>
    <w:div w:id="1158767460">
      <w:bodyDiv w:val="1"/>
      <w:marLeft w:val="0"/>
      <w:marRight w:val="0"/>
      <w:marTop w:val="0"/>
      <w:marBottom w:val="0"/>
      <w:divBdr>
        <w:top w:val="none" w:sz="0" w:space="0" w:color="auto"/>
        <w:left w:val="none" w:sz="0" w:space="0" w:color="auto"/>
        <w:bottom w:val="none" w:sz="0" w:space="0" w:color="auto"/>
        <w:right w:val="none" w:sz="0" w:space="0" w:color="auto"/>
      </w:divBdr>
    </w:div>
    <w:div w:id="1171529260">
      <w:bodyDiv w:val="1"/>
      <w:marLeft w:val="0"/>
      <w:marRight w:val="0"/>
      <w:marTop w:val="0"/>
      <w:marBottom w:val="0"/>
      <w:divBdr>
        <w:top w:val="none" w:sz="0" w:space="0" w:color="auto"/>
        <w:left w:val="none" w:sz="0" w:space="0" w:color="auto"/>
        <w:bottom w:val="none" w:sz="0" w:space="0" w:color="auto"/>
        <w:right w:val="none" w:sz="0" w:space="0" w:color="auto"/>
      </w:divBdr>
    </w:div>
    <w:div w:id="1181815801">
      <w:bodyDiv w:val="1"/>
      <w:marLeft w:val="0"/>
      <w:marRight w:val="0"/>
      <w:marTop w:val="0"/>
      <w:marBottom w:val="0"/>
      <w:divBdr>
        <w:top w:val="none" w:sz="0" w:space="0" w:color="auto"/>
        <w:left w:val="none" w:sz="0" w:space="0" w:color="auto"/>
        <w:bottom w:val="none" w:sz="0" w:space="0" w:color="auto"/>
        <w:right w:val="none" w:sz="0" w:space="0" w:color="auto"/>
      </w:divBdr>
    </w:div>
    <w:div w:id="1186478162">
      <w:bodyDiv w:val="1"/>
      <w:marLeft w:val="0"/>
      <w:marRight w:val="0"/>
      <w:marTop w:val="0"/>
      <w:marBottom w:val="0"/>
      <w:divBdr>
        <w:top w:val="none" w:sz="0" w:space="0" w:color="auto"/>
        <w:left w:val="none" w:sz="0" w:space="0" w:color="auto"/>
        <w:bottom w:val="none" w:sz="0" w:space="0" w:color="auto"/>
        <w:right w:val="none" w:sz="0" w:space="0" w:color="auto"/>
      </w:divBdr>
    </w:div>
    <w:div w:id="1191726066">
      <w:bodyDiv w:val="1"/>
      <w:marLeft w:val="0"/>
      <w:marRight w:val="0"/>
      <w:marTop w:val="0"/>
      <w:marBottom w:val="0"/>
      <w:divBdr>
        <w:top w:val="none" w:sz="0" w:space="0" w:color="auto"/>
        <w:left w:val="none" w:sz="0" w:space="0" w:color="auto"/>
        <w:bottom w:val="none" w:sz="0" w:space="0" w:color="auto"/>
        <w:right w:val="none" w:sz="0" w:space="0" w:color="auto"/>
      </w:divBdr>
    </w:div>
    <w:div w:id="1197084222">
      <w:bodyDiv w:val="1"/>
      <w:marLeft w:val="0"/>
      <w:marRight w:val="0"/>
      <w:marTop w:val="0"/>
      <w:marBottom w:val="0"/>
      <w:divBdr>
        <w:top w:val="none" w:sz="0" w:space="0" w:color="auto"/>
        <w:left w:val="none" w:sz="0" w:space="0" w:color="auto"/>
        <w:bottom w:val="none" w:sz="0" w:space="0" w:color="auto"/>
        <w:right w:val="none" w:sz="0" w:space="0" w:color="auto"/>
      </w:divBdr>
    </w:div>
    <w:div w:id="1201699351">
      <w:bodyDiv w:val="1"/>
      <w:marLeft w:val="0"/>
      <w:marRight w:val="0"/>
      <w:marTop w:val="0"/>
      <w:marBottom w:val="0"/>
      <w:divBdr>
        <w:top w:val="none" w:sz="0" w:space="0" w:color="auto"/>
        <w:left w:val="none" w:sz="0" w:space="0" w:color="auto"/>
        <w:bottom w:val="none" w:sz="0" w:space="0" w:color="auto"/>
        <w:right w:val="none" w:sz="0" w:space="0" w:color="auto"/>
      </w:divBdr>
    </w:div>
    <w:div w:id="1210454800">
      <w:bodyDiv w:val="1"/>
      <w:marLeft w:val="0"/>
      <w:marRight w:val="0"/>
      <w:marTop w:val="0"/>
      <w:marBottom w:val="0"/>
      <w:divBdr>
        <w:top w:val="none" w:sz="0" w:space="0" w:color="auto"/>
        <w:left w:val="none" w:sz="0" w:space="0" w:color="auto"/>
        <w:bottom w:val="none" w:sz="0" w:space="0" w:color="auto"/>
        <w:right w:val="none" w:sz="0" w:space="0" w:color="auto"/>
      </w:divBdr>
    </w:div>
    <w:div w:id="1229461773">
      <w:bodyDiv w:val="1"/>
      <w:marLeft w:val="0"/>
      <w:marRight w:val="0"/>
      <w:marTop w:val="0"/>
      <w:marBottom w:val="0"/>
      <w:divBdr>
        <w:top w:val="none" w:sz="0" w:space="0" w:color="auto"/>
        <w:left w:val="none" w:sz="0" w:space="0" w:color="auto"/>
        <w:bottom w:val="none" w:sz="0" w:space="0" w:color="auto"/>
        <w:right w:val="none" w:sz="0" w:space="0" w:color="auto"/>
      </w:divBdr>
    </w:div>
    <w:div w:id="1236432910">
      <w:bodyDiv w:val="1"/>
      <w:marLeft w:val="0"/>
      <w:marRight w:val="0"/>
      <w:marTop w:val="0"/>
      <w:marBottom w:val="0"/>
      <w:divBdr>
        <w:top w:val="none" w:sz="0" w:space="0" w:color="auto"/>
        <w:left w:val="none" w:sz="0" w:space="0" w:color="auto"/>
        <w:bottom w:val="none" w:sz="0" w:space="0" w:color="auto"/>
        <w:right w:val="none" w:sz="0" w:space="0" w:color="auto"/>
      </w:divBdr>
    </w:div>
    <w:div w:id="1237981889">
      <w:bodyDiv w:val="1"/>
      <w:marLeft w:val="0"/>
      <w:marRight w:val="0"/>
      <w:marTop w:val="0"/>
      <w:marBottom w:val="0"/>
      <w:divBdr>
        <w:top w:val="none" w:sz="0" w:space="0" w:color="auto"/>
        <w:left w:val="none" w:sz="0" w:space="0" w:color="auto"/>
        <w:bottom w:val="none" w:sz="0" w:space="0" w:color="auto"/>
        <w:right w:val="none" w:sz="0" w:space="0" w:color="auto"/>
      </w:divBdr>
    </w:div>
    <w:div w:id="1247956141">
      <w:bodyDiv w:val="1"/>
      <w:marLeft w:val="0"/>
      <w:marRight w:val="0"/>
      <w:marTop w:val="0"/>
      <w:marBottom w:val="0"/>
      <w:divBdr>
        <w:top w:val="none" w:sz="0" w:space="0" w:color="auto"/>
        <w:left w:val="none" w:sz="0" w:space="0" w:color="auto"/>
        <w:bottom w:val="none" w:sz="0" w:space="0" w:color="auto"/>
        <w:right w:val="none" w:sz="0" w:space="0" w:color="auto"/>
      </w:divBdr>
    </w:div>
    <w:div w:id="1275551300">
      <w:bodyDiv w:val="1"/>
      <w:marLeft w:val="0"/>
      <w:marRight w:val="0"/>
      <w:marTop w:val="0"/>
      <w:marBottom w:val="0"/>
      <w:divBdr>
        <w:top w:val="none" w:sz="0" w:space="0" w:color="auto"/>
        <w:left w:val="none" w:sz="0" w:space="0" w:color="auto"/>
        <w:bottom w:val="none" w:sz="0" w:space="0" w:color="auto"/>
        <w:right w:val="none" w:sz="0" w:space="0" w:color="auto"/>
      </w:divBdr>
    </w:div>
    <w:div w:id="1287394673">
      <w:bodyDiv w:val="1"/>
      <w:marLeft w:val="0"/>
      <w:marRight w:val="0"/>
      <w:marTop w:val="0"/>
      <w:marBottom w:val="0"/>
      <w:divBdr>
        <w:top w:val="none" w:sz="0" w:space="0" w:color="auto"/>
        <w:left w:val="none" w:sz="0" w:space="0" w:color="auto"/>
        <w:bottom w:val="none" w:sz="0" w:space="0" w:color="auto"/>
        <w:right w:val="none" w:sz="0" w:space="0" w:color="auto"/>
      </w:divBdr>
    </w:div>
    <w:div w:id="1316715299">
      <w:bodyDiv w:val="1"/>
      <w:marLeft w:val="0"/>
      <w:marRight w:val="0"/>
      <w:marTop w:val="0"/>
      <w:marBottom w:val="0"/>
      <w:divBdr>
        <w:top w:val="none" w:sz="0" w:space="0" w:color="auto"/>
        <w:left w:val="none" w:sz="0" w:space="0" w:color="auto"/>
        <w:bottom w:val="none" w:sz="0" w:space="0" w:color="auto"/>
        <w:right w:val="none" w:sz="0" w:space="0" w:color="auto"/>
      </w:divBdr>
    </w:div>
    <w:div w:id="1333682171">
      <w:bodyDiv w:val="1"/>
      <w:marLeft w:val="0"/>
      <w:marRight w:val="0"/>
      <w:marTop w:val="0"/>
      <w:marBottom w:val="0"/>
      <w:divBdr>
        <w:top w:val="none" w:sz="0" w:space="0" w:color="auto"/>
        <w:left w:val="none" w:sz="0" w:space="0" w:color="auto"/>
        <w:bottom w:val="none" w:sz="0" w:space="0" w:color="auto"/>
        <w:right w:val="none" w:sz="0" w:space="0" w:color="auto"/>
      </w:divBdr>
    </w:div>
    <w:div w:id="1351109215">
      <w:bodyDiv w:val="1"/>
      <w:marLeft w:val="0"/>
      <w:marRight w:val="0"/>
      <w:marTop w:val="0"/>
      <w:marBottom w:val="0"/>
      <w:divBdr>
        <w:top w:val="none" w:sz="0" w:space="0" w:color="auto"/>
        <w:left w:val="none" w:sz="0" w:space="0" w:color="auto"/>
        <w:bottom w:val="none" w:sz="0" w:space="0" w:color="auto"/>
        <w:right w:val="none" w:sz="0" w:space="0" w:color="auto"/>
      </w:divBdr>
    </w:div>
    <w:div w:id="1391617451">
      <w:bodyDiv w:val="1"/>
      <w:marLeft w:val="0"/>
      <w:marRight w:val="0"/>
      <w:marTop w:val="0"/>
      <w:marBottom w:val="0"/>
      <w:divBdr>
        <w:top w:val="none" w:sz="0" w:space="0" w:color="auto"/>
        <w:left w:val="none" w:sz="0" w:space="0" w:color="auto"/>
        <w:bottom w:val="none" w:sz="0" w:space="0" w:color="auto"/>
        <w:right w:val="none" w:sz="0" w:space="0" w:color="auto"/>
      </w:divBdr>
    </w:div>
    <w:div w:id="1401710838">
      <w:bodyDiv w:val="1"/>
      <w:marLeft w:val="0"/>
      <w:marRight w:val="0"/>
      <w:marTop w:val="0"/>
      <w:marBottom w:val="0"/>
      <w:divBdr>
        <w:top w:val="none" w:sz="0" w:space="0" w:color="auto"/>
        <w:left w:val="none" w:sz="0" w:space="0" w:color="auto"/>
        <w:bottom w:val="none" w:sz="0" w:space="0" w:color="auto"/>
        <w:right w:val="none" w:sz="0" w:space="0" w:color="auto"/>
      </w:divBdr>
    </w:div>
    <w:div w:id="1424648494">
      <w:bodyDiv w:val="1"/>
      <w:marLeft w:val="0"/>
      <w:marRight w:val="0"/>
      <w:marTop w:val="0"/>
      <w:marBottom w:val="0"/>
      <w:divBdr>
        <w:top w:val="none" w:sz="0" w:space="0" w:color="auto"/>
        <w:left w:val="none" w:sz="0" w:space="0" w:color="auto"/>
        <w:bottom w:val="none" w:sz="0" w:space="0" w:color="auto"/>
        <w:right w:val="none" w:sz="0" w:space="0" w:color="auto"/>
      </w:divBdr>
    </w:div>
    <w:div w:id="1430007644">
      <w:bodyDiv w:val="1"/>
      <w:marLeft w:val="0"/>
      <w:marRight w:val="0"/>
      <w:marTop w:val="0"/>
      <w:marBottom w:val="0"/>
      <w:divBdr>
        <w:top w:val="none" w:sz="0" w:space="0" w:color="auto"/>
        <w:left w:val="none" w:sz="0" w:space="0" w:color="auto"/>
        <w:bottom w:val="none" w:sz="0" w:space="0" w:color="auto"/>
        <w:right w:val="none" w:sz="0" w:space="0" w:color="auto"/>
      </w:divBdr>
    </w:div>
    <w:div w:id="1436555551">
      <w:bodyDiv w:val="1"/>
      <w:marLeft w:val="0"/>
      <w:marRight w:val="0"/>
      <w:marTop w:val="0"/>
      <w:marBottom w:val="0"/>
      <w:divBdr>
        <w:top w:val="none" w:sz="0" w:space="0" w:color="auto"/>
        <w:left w:val="none" w:sz="0" w:space="0" w:color="auto"/>
        <w:bottom w:val="none" w:sz="0" w:space="0" w:color="auto"/>
        <w:right w:val="none" w:sz="0" w:space="0" w:color="auto"/>
      </w:divBdr>
    </w:div>
    <w:div w:id="1438602189">
      <w:bodyDiv w:val="1"/>
      <w:marLeft w:val="0"/>
      <w:marRight w:val="0"/>
      <w:marTop w:val="0"/>
      <w:marBottom w:val="0"/>
      <w:divBdr>
        <w:top w:val="none" w:sz="0" w:space="0" w:color="auto"/>
        <w:left w:val="none" w:sz="0" w:space="0" w:color="auto"/>
        <w:bottom w:val="none" w:sz="0" w:space="0" w:color="auto"/>
        <w:right w:val="none" w:sz="0" w:space="0" w:color="auto"/>
      </w:divBdr>
    </w:div>
    <w:div w:id="1449928743">
      <w:bodyDiv w:val="1"/>
      <w:marLeft w:val="0"/>
      <w:marRight w:val="0"/>
      <w:marTop w:val="0"/>
      <w:marBottom w:val="0"/>
      <w:divBdr>
        <w:top w:val="none" w:sz="0" w:space="0" w:color="auto"/>
        <w:left w:val="none" w:sz="0" w:space="0" w:color="auto"/>
        <w:bottom w:val="none" w:sz="0" w:space="0" w:color="auto"/>
        <w:right w:val="none" w:sz="0" w:space="0" w:color="auto"/>
      </w:divBdr>
    </w:div>
    <w:div w:id="1455639166">
      <w:bodyDiv w:val="1"/>
      <w:marLeft w:val="0"/>
      <w:marRight w:val="0"/>
      <w:marTop w:val="0"/>
      <w:marBottom w:val="0"/>
      <w:divBdr>
        <w:top w:val="none" w:sz="0" w:space="0" w:color="auto"/>
        <w:left w:val="none" w:sz="0" w:space="0" w:color="auto"/>
        <w:bottom w:val="none" w:sz="0" w:space="0" w:color="auto"/>
        <w:right w:val="none" w:sz="0" w:space="0" w:color="auto"/>
      </w:divBdr>
    </w:div>
    <w:div w:id="1460418261">
      <w:bodyDiv w:val="1"/>
      <w:marLeft w:val="0"/>
      <w:marRight w:val="0"/>
      <w:marTop w:val="0"/>
      <w:marBottom w:val="0"/>
      <w:divBdr>
        <w:top w:val="none" w:sz="0" w:space="0" w:color="auto"/>
        <w:left w:val="none" w:sz="0" w:space="0" w:color="auto"/>
        <w:bottom w:val="none" w:sz="0" w:space="0" w:color="auto"/>
        <w:right w:val="none" w:sz="0" w:space="0" w:color="auto"/>
      </w:divBdr>
    </w:div>
    <w:div w:id="1468819805">
      <w:bodyDiv w:val="1"/>
      <w:marLeft w:val="0"/>
      <w:marRight w:val="0"/>
      <w:marTop w:val="0"/>
      <w:marBottom w:val="0"/>
      <w:divBdr>
        <w:top w:val="none" w:sz="0" w:space="0" w:color="auto"/>
        <w:left w:val="none" w:sz="0" w:space="0" w:color="auto"/>
        <w:bottom w:val="none" w:sz="0" w:space="0" w:color="auto"/>
        <w:right w:val="none" w:sz="0" w:space="0" w:color="auto"/>
      </w:divBdr>
    </w:div>
    <w:div w:id="1511024734">
      <w:bodyDiv w:val="1"/>
      <w:marLeft w:val="0"/>
      <w:marRight w:val="0"/>
      <w:marTop w:val="0"/>
      <w:marBottom w:val="0"/>
      <w:divBdr>
        <w:top w:val="none" w:sz="0" w:space="0" w:color="auto"/>
        <w:left w:val="none" w:sz="0" w:space="0" w:color="auto"/>
        <w:bottom w:val="none" w:sz="0" w:space="0" w:color="auto"/>
        <w:right w:val="none" w:sz="0" w:space="0" w:color="auto"/>
      </w:divBdr>
    </w:div>
    <w:div w:id="1514880359">
      <w:bodyDiv w:val="1"/>
      <w:marLeft w:val="0"/>
      <w:marRight w:val="0"/>
      <w:marTop w:val="0"/>
      <w:marBottom w:val="0"/>
      <w:divBdr>
        <w:top w:val="none" w:sz="0" w:space="0" w:color="auto"/>
        <w:left w:val="none" w:sz="0" w:space="0" w:color="auto"/>
        <w:bottom w:val="none" w:sz="0" w:space="0" w:color="auto"/>
        <w:right w:val="none" w:sz="0" w:space="0" w:color="auto"/>
      </w:divBdr>
    </w:div>
    <w:div w:id="1522694889">
      <w:bodyDiv w:val="1"/>
      <w:marLeft w:val="0"/>
      <w:marRight w:val="0"/>
      <w:marTop w:val="0"/>
      <w:marBottom w:val="0"/>
      <w:divBdr>
        <w:top w:val="none" w:sz="0" w:space="0" w:color="auto"/>
        <w:left w:val="none" w:sz="0" w:space="0" w:color="auto"/>
        <w:bottom w:val="none" w:sz="0" w:space="0" w:color="auto"/>
        <w:right w:val="none" w:sz="0" w:space="0" w:color="auto"/>
      </w:divBdr>
    </w:div>
    <w:div w:id="1527138307">
      <w:bodyDiv w:val="1"/>
      <w:marLeft w:val="0"/>
      <w:marRight w:val="0"/>
      <w:marTop w:val="0"/>
      <w:marBottom w:val="0"/>
      <w:divBdr>
        <w:top w:val="none" w:sz="0" w:space="0" w:color="auto"/>
        <w:left w:val="none" w:sz="0" w:space="0" w:color="auto"/>
        <w:bottom w:val="none" w:sz="0" w:space="0" w:color="auto"/>
        <w:right w:val="none" w:sz="0" w:space="0" w:color="auto"/>
      </w:divBdr>
    </w:div>
    <w:div w:id="1533877068">
      <w:bodyDiv w:val="1"/>
      <w:marLeft w:val="0"/>
      <w:marRight w:val="0"/>
      <w:marTop w:val="0"/>
      <w:marBottom w:val="0"/>
      <w:divBdr>
        <w:top w:val="none" w:sz="0" w:space="0" w:color="auto"/>
        <w:left w:val="none" w:sz="0" w:space="0" w:color="auto"/>
        <w:bottom w:val="none" w:sz="0" w:space="0" w:color="auto"/>
        <w:right w:val="none" w:sz="0" w:space="0" w:color="auto"/>
      </w:divBdr>
    </w:div>
    <w:div w:id="1538196427">
      <w:bodyDiv w:val="1"/>
      <w:marLeft w:val="0"/>
      <w:marRight w:val="0"/>
      <w:marTop w:val="0"/>
      <w:marBottom w:val="0"/>
      <w:divBdr>
        <w:top w:val="none" w:sz="0" w:space="0" w:color="auto"/>
        <w:left w:val="none" w:sz="0" w:space="0" w:color="auto"/>
        <w:bottom w:val="none" w:sz="0" w:space="0" w:color="auto"/>
        <w:right w:val="none" w:sz="0" w:space="0" w:color="auto"/>
      </w:divBdr>
    </w:div>
    <w:div w:id="1542012670">
      <w:bodyDiv w:val="1"/>
      <w:marLeft w:val="0"/>
      <w:marRight w:val="0"/>
      <w:marTop w:val="0"/>
      <w:marBottom w:val="0"/>
      <w:divBdr>
        <w:top w:val="none" w:sz="0" w:space="0" w:color="auto"/>
        <w:left w:val="none" w:sz="0" w:space="0" w:color="auto"/>
        <w:bottom w:val="none" w:sz="0" w:space="0" w:color="auto"/>
        <w:right w:val="none" w:sz="0" w:space="0" w:color="auto"/>
      </w:divBdr>
    </w:div>
    <w:div w:id="1548222767">
      <w:bodyDiv w:val="1"/>
      <w:marLeft w:val="0"/>
      <w:marRight w:val="0"/>
      <w:marTop w:val="0"/>
      <w:marBottom w:val="0"/>
      <w:divBdr>
        <w:top w:val="none" w:sz="0" w:space="0" w:color="auto"/>
        <w:left w:val="none" w:sz="0" w:space="0" w:color="auto"/>
        <w:bottom w:val="none" w:sz="0" w:space="0" w:color="auto"/>
        <w:right w:val="none" w:sz="0" w:space="0" w:color="auto"/>
      </w:divBdr>
    </w:div>
    <w:div w:id="1549416367">
      <w:bodyDiv w:val="1"/>
      <w:marLeft w:val="0"/>
      <w:marRight w:val="0"/>
      <w:marTop w:val="0"/>
      <w:marBottom w:val="0"/>
      <w:divBdr>
        <w:top w:val="none" w:sz="0" w:space="0" w:color="auto"/>
        <w:left w:val="none" w:sz="0" w:space="0" w:color="auto"/>
        <w:bottom w:val="none" w:sz="0" w:space="0" w:color="auto"/>
        <w:right w:val="none" w:sz="0" w:space="0" w:color="auto"/>
      </w:divBdr>
    </w:div>
    <w:div w:id="1583952927">
      <w:bodyDiv w:val="1"/>
      <w:marLeft w:val="0"/>
      <w:marRight w:val="0"/>
      <w:marTop w:val="0"/>
      <w:marBottom w:val="0"/>
      <w:divBdr>
        <w:top w:val="none" w:sz="0" w:space="0" w:color="auto"/>
        <w:left w:val="none" w:sz="0" w:space="0" w:color="auto"/>
        <w:bottom w:val="none" w:sz="0" w:space="0" w:color="auto"/>
        <w:right w:val="none" w:sz="0" w:space="0" w:color="auto"/>
      </w:divBdr>
    </w:div>
    <w:div w:id="1584148498">
      <w:bodyDiv w:val="1"/>
      <w:marLeft w:val="0"/>
      <w:marRight w:val="0"/>
      <w:marTop w:val="0"/>
      <w:marBottom w:val="0"/>
      <w:divBdr>
        <w:top w:val="none" w:sz="0" w:space="0" w:color="auto"/>
        <w:left w:val="none" w:sz="0" w:space="0" w:color="auto"/>
        <w:bottom w:val="none" w:sz="0" w:space="0" w:color="auto"/>
        <w:right w:val="none" w:sz="0" w:space="0" w:color="auto"/>
      </w:divBdr>
    </w:div>
    <w:div w:id="1596748759">
      <w:bodyDiv w:val="1"/>
      <w:marLeft w:val="0"/>
      <w:marRight w:val="0"/>
      <w:marTop w:val="0"/>
      <w:marBottom w:val="0"/>
      <w:divBdr>
        <w:top w:val="none" w:sz="0" w:space="0" w:color="auto"/>
        <w:left w:val="none" w:sz="0" w:space="0" w:color="auto"/>
        <w:bottom w:val="none" w:sz="0" w:space="0" w:color="auto"/>
        <w:right w:val="none" w:sz="0" w:space="0" w:color="auto"/>
      </w:divBdr>
    </w:div>
    <w:div w:id="1608197226">
      <w:bodyDiv w:val="1"/>
      <w:marLeft w:val="0"/>
      <w:marRight w:val="0"/>
      <w:marTop w:val="0"/>
      <w:marBottom w:val="0"/>
      <w:divBdr>
        <w:top w:val="none" w:sz="0" w:space="0" w:color="auto"/>
        <w:left w:val="none" w:sz="0" w:space="0" w:color="auto"/>
        <w:bottom w:val="none" w:sz="0" w:space="0" w:color="auto"/>
        <w:right w:val="none" w:sz="0" w:space="0" w:color="auto"/>
      </w:divBdr>
    </w:div>
    <w:div w:id="1611358941">
      <w:bodyDiv w:val="1"/>
      <w:marLeft w:val="0"/>
      <w:marRight w:val="0"/>
      <w:marTop w:val="0"/>
      <w:marBottom w:val="0"/>
      <w:divBdr>
        <w:top w:val="none" w:sz="0" w:space="0" w:color="auto"/>
        <w:left w:val="none" w:sz="0" w:space="0" w:color="auto"/>
        <w:bottom w:val="none" w:sz="0" w:space="0" w:color="auto"/>
        <w:right w:val="none" w:sz="0" w:space="0" w:color="auto"/>
      </w:divBdr>
    </w:div>
    <w:div w:id="1629699066">
      <w:bodyDiv w:val="1"/>
      <w:marLeft w:val="0"/>
      <w:marRight w:val="0"/>
      <w:marTop w:val="0"/>
      <w:marBottom w:val="0"/>
      <w:divBdr>
        <w:top w:val="none" w:sz="0" w:space="0" w:color="auto"/>
        <w:left w:val="none" w:sz="0" w:space="0" w:color="auto"/>
        <w:bottom w:val="none" w:sz="0" w:space="0" w:color="auto"/>
        <w:right w:val="none" w:sz="0" w:space="0" w:color="auto"/>
      </w:divBdr>
    </w:div>
    <w:div w:id="1639527936">
      <w:bodyDiv w:val="1"/>
      <w:marLeft w:val="0"/>
      <w:marRight w:val="0"/>
      <w:marTop w:val="0"/>
      <w:marBottom w:val="0"/>
      <w:divBdr>
        <w:top w:val="none" w:sz="0" w:space="0" w:color="auto"/>
        <w:left w:val="none" w:sz="0" w:space="0" w:color="auto"/>
        <w:bottom w:val="none" w:sz="0" w:space="0" w:color="auto"/>
        <w:right w:val="none" w:sz="0" w:space="0" w:color="auto"/>
      </w:divBdr>
    </w:div>
    <w:div w:id="1646616577">
      <w:bodyDiv w:val="1"/>
      <w:marLeft w:val="0"/>
      <w:marRight w:val="0"/>
      <w:marTop w:val="0"/>
      <w:marBottom w:val="0"/>
      <w:divBdr>
        <w:top w:val="none" w:sz="0" w:space="0" w:color="auto"/>
        <w:left w:val="none" w:sz="0" w:space="0" w:color="auto"/>
        <w:bottom w:val="none" w:sz="0" w:space="0" w:color="auto"/>
        <w:right w:val="none" w:sz="0" w:space="0" w:color="auto"/>
      </w:divBdr>
    </w:div>
    <w:div w:id="1659722083">
      <w:bodyDiv w:val="1"/>
      <w:marLeft w:val="0"/>
      <w:marRight w:val="0"/>
      <w:marTop w:val="0"/>
      <w:marBottom w:val="0"/>
      <w:divBdr>
        <w:top w:val="none" w:sz="0" w:space="0" w:color="auto"/>
        <w:left w:val="none" w:sz="0" w:space="0" w:color="auto"/>
        <w:bottom w:val="none" w:sz="0" w:space="0" w:color="auto"/>
        <w:right w:val="none" w:sz="0" w:space="0" w:color="auto"/>
      </w:divBdr>
    </w:div>
    <w:div w:id="1715305111">
      <w:bodyDiv w:val="1"/>
      <w:marLeft w:val="0"/>
      <w:marRight w:val="0"/>
      <w:marTop w:val="0"/>
      <w:marBottom w:val="0"/>
      <w:divBdr>
        <w:top w:val="none" w:sz="0" w:space="0" w:color="auto"/>
        <w:left w:val="none" w:sz="0" w:space="0" w:color="auto"/>
        <w:bottom w:val="none" w:sz="0" w:space="0" w:color="auto"/>
        <w:right w:val="none" w:sz="0" w:space="0" w:color="auto"/>
      </w:divBdr>
    </w:div>
    <w:div w:id="1751195554">
      <w:bodyDiv w:val="1"/>
      <w:marLeft w:val="0"/>
      <w:marRight w:val="0"/>
      <w:marTop w:val="0"/>
      <w:marBottom w:val="0"/>
      <w:divBdr>
        <w:top w:val="none" w:sz="0" w:space="0" w:color="auto"/>
        <w:left w:val="none" w:sz="0" w:space="0" w:color="auto"/>
        <w:bottom w:val="none" w:sz="0" w:space="0" w:color="auto"/>
        <w:right w:val="none" w:sz="0" w:space="0" w:color="auto"/>
      </w:divBdr>
    </w:div>
    <w:div w:id="1784418082">
      <w:bodyDiv w:val="1"/>
      <w:marLeft w:val="0"/>
      <w:marRight w:val="0"/>
      <w:marTop w:val="0"/>
      <w:marBottom w:val="0"/>
      <w:divBdr>
        <w:top w:val="none" w:sz="0" w:space="0" w:color="auto"/>
        <w:left w:val="none" w:sz="0" w:space="0" w:color="auto"/>
        <w:bottom w:val="none" w:sz="0" w:space="0" w:color="auto"/>
        <w:right w:val="none" w:sz="0" w:space="0" w:color="auto"/>
      </w:divBdr>
    </w:div>
    <w:div w:id="1810052843">
      <w:bodyDiv w:val="1"/>
      <w:marLeft w:val="0"/>
      <w:marRight w:val="0"/>
      <w:marTop w:val="0"/>
      <w:marBottom w:val="0"/>
      <w:divBdr>
        <w:top w:val="none" w:sz="0" w:space="0" w:color="auto"/>
        <w:left w:val="none" w:sz="0" w:space="0" w:color="auto"/>
        <w:bottom w:val="none" w:sz="0" w:space="0" w:color="auto"/>
        <w:right w:val="none" w:sz="0" w:space="0" w:color="auto"/>
      </w:divBdr>
    </w:div>
    <w:div w:id="1814565292">
      <w:bodyDiv w:val="1"/>
      <w:marLeft w:val="0"/>
      <w:marRight w:val="0"/>
      <w:marTop w:val="0"/>
      <w:marBottom w:val="0"/>
      <w:divBdr>
        <w:top w:val="none" w:sz="0" w:space="0" w:color="auto"/>
        <w:left w:val="none" w:sz="0" w:space="0" w:color="auto"/>
        <w:bottom w:val="none" w:sz="0" w:space="0" w:color="auto"/>
        <w:right w:val="none" w:sz="0" w:space="0" w:color="auto"/>
      </w:divBdr>
    </w:div>
    <w:div w:id="1850093739">
      <w:bodyDiv w:val="1"/>
      <w:marLeft w:val="0"/>
      <w:marRight w:val="0"/>
      <w:marTop w:val="0"/>
      <w:marBottom w:val="0"/>
      <w:divBdr>
        <w:top w:val="none" w:sz="0" w:space="0" w:color="auto"/>
        <w:left w:val="none" w:sz="0" w:space="0" w:color="auto"/>
        <w:bottom w:val="none" w:sz="0" w:space="0" w:color="auto"/>
        <w:right w:val="none" w:sz="0" w:space="0" w:color="auto"/>
      </w:divBdr>
    </w:div>
    <w:div w:id="1855722907">
      <w:bodyDiv w:val="1"/>
      <w:marLeft w:val="0"/>
      <w:marRight w:val="0"/>
      <w:marTop w:val="0"/>
      <w:marBottom w:val="0"/>
      <w:divBdr>
        <w:top w:val="none" w:sz="0" w:space="0" w:color="auto"/>
        <w:left w:val="none" w:sz="0" w:space="0" w:color="auto"/>
        <w:bottom w:val="none" w:sz="0" w:space="0" w:color="auto"/>
        <w:right w:val="none" w:sz="0" w:space="0" w:color="auto"/>
      </w:divBdr>
    </w:div>
    <w:div w:id="1865241126">
      <w:bodyDiv w:val="1"/>
      <w:marLeft w:val="0"/>
      <w:marRight w:val="0"/>
      <w:marTop w:val="0"/>
      <w:marBottom w:val="0"/>
      <w:divBdr>
        <w:top w:val="none" w:sz="0" w:space="0" w:color="auto"/>
        <w:left w:val="none" w:sz="0" w:space="0" w:color="auto"/>
        <w:bottom w:val="none" w:sz="0" w:space="0" w:color="auto"/>
        <w:right w:val="none" w:sz="0" w:space="0" w:color="auto"/>
      </w:divBdr>
    </w:div>
    <w:div w:id="1896038924">
      <w:bodyDiv w:val="1"/>
      <w:marLeft w:val="0"/>
      <w:marRight w:val="0"/>
      <w:marTop w:val="0"/>
      <w:marBottom w:val="0"/>
      <w:divBdr>
        <w:top w:val="none" w:sz="0" w:space="0" w:color="auto"/>
        <w:left w:val="none" w:sz="0" w:space="0" w:color="auto"/>
        <w:bottom w:val="none" w:sz="0" w:space="0" w:color="auto"/>
        <w:right w:val="none" w:sz="0" w:space="0" w:color="auto"/>
      </w:divBdr>
    </w:div>
    <w:div w:id="1900825234">
      <w:bodyDiv w:val="1"/>
      <w:marLeft w:val="0"/>
      <w:marRight w:val="0"/>
      <w:marTop w:val="0"/>
      <w:marBottom w:val="0"/>
      <w:divBdr>
        <w:top w:val="none" w:sz="0" w:space="0" w:color="auto"/>
        <w:left w:val="none" w:sz="0" w:space="0" w:color="auto"/>
        <w:bottom w:val="none" w:sz="0" w:space="0" w:color="auto"/>
        <w:right w:val="none" w:sz="0" w:space="0" w:color="auto"/>
      </w:divBdr>
    </w:div>
    <w:div w:id="1904296654">
      <w:bodyDiv w:val="1"/>
      <w:marLeft w:val="0"/>
      <w:marRight w:val="0"/>
      <w:marTop w:val="0"/>
      <w:marBottom w:val="0"/>
      <w:divBdr>
        <w:top w:val="none" w:sz="0" w:space="0" w:color="auto"/>
        <w:left w:val="none" w:sz="0" w:space="0" w:color="auto"/>
        <w:bottom w:val="none" w:sz="0" w:space="0" w:color="auto"/>
        <w:right w:val="none" w:sz="0" w:space="0" w:color="auto"/>
      </w:divBdr>
    </w:div>
    <w:div w:id="1905219839">
      <w:bodyDiv w:val="1"/>
      <w:marLeft w:val="0"/>
      <w:marRight w:val="0"/>
      <w:marTop w:val="0"/>
      <w:marBottom w:val="0"/>
      <w:divBdr>
        <w:top w:val="none" w:sz="0" w:space="0" w:color="auto"/>
        <w:left w:val="none" w:sz="0" w:space="0" w:color="auto"/>
        <w:bottom w:val="none" w:sz="0" w:space="0" w:color="auto"/>
        <w:right w:val="none" w:sz="0" w:space="0" w:color="auto"/>
      </w:divBdr>
    </w:div>
    <w:div w:id="1906379376">
      <w:bodyDiv w:val="1"/>
      <w:marLeft w:val="0"/>
      <w:marRight w:val="0"/>
      <w:marTop w:val="0"/>
      <w:marBottom w:val="0"/>
      <w:divBdr>
        <w:top w:val="none" w:sz="0" w:space="0" w:color="auto"/>
        <w:left w:val="none" w:sz="0" w:space="0" w:color="auto"/>
        <w:bottom w:val="none" w:sz="0" w:space="0" w:color="auto"/>
        <w:right w:val="none" w:sz="0" w:space="0" w:color="auto"/>
      </w:divBdr>
    </w:div>
    <w:div w:id="1915236000">
      <w:bodyDiv w:val="1"/>
      <w:marLeft w:val="0"/>
      <w:marRight w:val="0"/>
      <w:marTop w:val="0"/>
      <w:marBottom w:val="0"/>
      <w:divBdr>
        <w:top w:val="none" w:sz="0" w:space="0" w:color="auto"/>
        <w:left w:val="none" w:sz="0" w:space="0" w:color="auto"/>
        <w:bottom w:val="none" w:sz="0" w:space="0" w:color="auto"/>
        <w:right w:val="none" w:sz="0" w:space="0" w:color="auto"/>
      </w:divBdr>
    </w:div>
    <w:div w:id="1915966955">
      <w:bodyDiv w:val="1"/>
      <w:marLeft w:val="0"/>
      <w:marRight w:val="0"/>
      <w:marTop w:val="0"/>
      <w:marBottom w:val="0"/>
      <w:divBdr>
        <w:top w:val="none" w:sz="0" w:space="0" w:color="auto"/>
        <w:left w:val="none" w:sz="0" w:space="0" w:color="auto"/>
        <w:bottom w:val="none" w:sz="0" w:space="0" w:color="auto"/>
        <w:right w:val="none" w:sz="0" w:space="0" w:color="auto"/>
      </w:divBdr>
    </w:div>
    <w:div w:id="1924144338">
      <w:bodyDiv w:val="1"/>
      <w:marLeft w:val="0"/>
      <w:marRight w:val="0"/>
      <w:marTop w:val="0"/>
      <w:marBottom w:val="0"/>
      <w:divBdr>
        <w:top w:val="none" w:sz="0" w:space="0" w:color="auto"/>
        <w:left w:val="none" w:sz="0" w:space="0" w:color="auto"/>
        <w:bottom w:val="none" w:sz="0" w:space="0" w:color="auto"/>
        <w:right w:val="none" w:sz="0" w:space="0" w:color="auto"/>
      </w:divBdr>
    </w:div>
    <w:div w:id="1926306801">
      <w:bodyDiv w:val="1"/>
      <w:marLeft w:val="0"/>
      <w:marRight w:val="0"/>
      <w:marTop w:val="0"/>
      <w:marBottom w:val="0"/>
      <w:divBdr>
        <w:top w:val="none" w:sz="0" w:space="0" w:color="auto"/>
        <w:left w:val="none" w:sz="0" w:space="0" w:color="auto"/>
        <w:bottom w:val="none" w:sz="0" w:space="0" w:color="auto"/>
        <w:right w:val="none" w:sz="0" w:space="0" w:color="auto"/>
      </w:divBdr>
    </w:div>
    <w:div w:id="1973243600">
      <w:bodyDiv w:val="1"/>
      <w:marLeft w:val="0"/>
      <w:marRight w:val="0"/>
      <w:marTop w:val="0"/>
      <w:marBottom w:val="0"/>
      <w:divBdr>
        <w:top w:val="none" w:sz="0" w:space="0" w:color="auto"/>
        <w:left w:val="none" w:sz="0" w:space="0" w:color="auto"/>
        <w:bottom w:val="none" w:sz="0" w:space="0" w:color="auto"/>
        <w:right w:val="none" w:sz="0" w:space="0" w:color="auto"/>
      </w:divBdr>
    </w:div>
    <w:div w:id="1975090911">
      <w:bodyDiv w:val="1"/>
      <w:marLeft w:val="0"/>
      <w:marRight w:val="0"/>
      <w:marTop w:val="0"/>
      <w:marBottom w:val="0"/>
      <w:divBdr>
        <w:top w:val="none" w:sz="0" w:space="0" w:color="auto"/>
        <w:left w:val="none" w:sz="0" w:space="0" w:color="auto"/>
        <w:bottom w:val="none" w:sz="0" w:space="0" w:color="auto"/>
        <w:right w:val="none" w:sz="0" w:space="0" w:color="auto"/>
      </w:divBdr>
    </w:div>
    <w:div w:id="1989436588">
      <w:bodyDiv w:val="1"/>
      <w:marLeft w:val="0"/>
      <w:marRight w:val="0"/>
      <w:marTop w:val="0"/>
      <w:marBottom w:val="0"/>
      <w:divBdr>
        <w:top w:val="none" w:sz="0" w:space="0" w:color="auto"/>
        <w:left w:val="none" w:sz="0" w:space="0" w:color="auto"/>
        <w:bottom w:val="none" w:sz="0" w:space="0" w:color="auto"/>
        <w:right w:val="none" w:sz="0" w:space="0" w:color="auto"/>
      </w:divBdr>
    </w:div>
    <w:div w:id="1999534352">
      <w:bodyDiv w:val="1"/>
      <w:marLeft w:val="0"/>
      <w:marRight w:val="0"/>
      <w:marTop w:val="0"/>
      <w:marBottom w:val="0"/>
      <w:divBdr>
        <w:top w:val="none" w:sz="0" w:space="0" w:color="auto"/>
        <w:left w:val="none" w:sz="0" w:space="0" w:color="auto"/>
        <w:bottom w:val="none" w:sz="0" w:space="0" w:color="auto"/>
        <w:right w:val="none" w:sz="0" w:space="0" w:color="auto"/>
      </w:divBdr>
    </w:div>
    <w:div w:id="2040205985">
      <w:bodyDiv w:val="1"/>
      <w:marLeft w:val="0"/>
      <w:marRight w:val="0"/>
      <w:marTop w:val="0"/>
      <w:marBottom w:val="0"/>
      <w:divBdr>
        <w:top w:val="none" w:sz="0" w:space="0" w:color="auto"/>
        <w:left w:val="none" w:sz="0" w:space="0" w:color="auto"/>
        <w:bottom w:val="none" w:sz="0" w:space="0" w:color="auto"/>
        <w:right w:val="none" w:sz="0" w:space="0" w:color="auto"/>
      </w:divBdr>
    </w:div>
    <w:div w:id="2064133638">
      <w:bodyDiv w:val="1"/>
      <w:marLeft w:val="0"/>
      <w:marRight w:val="0"/>
      <w:marTop w:val="0"/>
      <w:marBottom w:val="0"/>
      <w:divBdr>
        <w:top w:val="none" w:sz="0" w:space="0" w:color="auto"/>
        <w:left w:val="none" w:sz="0" w:space="0" w:color="auto"/>
        <w:bottom w:val="none" w:sz="0" w:space="0" w:color="auto"/>
        <w:right w:val="none" w:sz="0" w:space="0" w:color="auto"/>
      </w:divBdr>
    </w:div>
    <w:div w:id="2087266815">
      <w:bodyDiv w:val="1"/>
      <w:marLeft w:val="0"/>
      <w:marRight w:val="0"/>
      <w:marTop w:val="0"/>
      <w:marBottom w:val="0"/>
      <w:divBdr>
        <w:top w:val="none" w:sz="0" w:space="0" w:color="auto"/>
        <w:left w:val="none" w:sz="0" w:space="0" w:color="auto"/>
        <w:bottom w:val="none" w:sz="0" w:space="0" w:color="auto"/>
        <w:right w:val="none" w:sz="0" w:space="0" w:color="auto"/>
      </w:divBdr>
    </w:div>
    <w:div w:id="2105346568">
      <w:bodyDiv w:val="1"/>
      <w:marLeft w:val="0"/>
      <w:marRight w:val="0"/>
      <w:marTop w:val="0"/>
      <w:marBottom w:val="0"/>
      <w:divBdr>
        <w:top w:val="none" w:sz="0" w:space="0" w:color="auto"/>
        <w:left w:val="none" w:sz="0" w:space="0" w:color="auto"/>
        <w:bottom w:val="none" w:sz="0" w:space="0" w:color="auto"/>
        <w:right w:val="none" w:sz="0" w:space="0" w:color="auto"/>
      </w:divBdr>
    </w:div>
    <w:div w:id="2109539786">
      <w:bodyDiv w:val="1"/>
      <w:marLeft w:val="0"/>
      <w:marRight w:val="0"/>
      <w:marTop w:val="0"/>
      <w:marBottom w:val="0"/>
      <w:divBdr>
        <w:top w:val="none" w:sz="0" w:space="0" w:color="auto"/>
        <w:left w:val="none" w:sz="0" w:space="0" w:color="auto"/>
        <w:bottom w:val="none" w:sz="0" w:space="0" w:color="auto"/>
        <w:right w:val="none" w:sz="0" w:space="0" w:color="auto"/>
      </w:divBdr>
    </w:div>
    <w:div w:id="2115663965">
      <w:bodyDiv w:val="1"/>
      <w:marLeft w:val="0"/>
      <w:marRight w:val="0"/>
      <w:marTop w:val="0"/>
      <w:marBottom w:val="0"/>
      <w:divBdr>
        <w:top w:val="none" w:sz="0" w:space="0" w:color="auto"/>
        <w:left w:val="none" w:sz="0" w:space="0" w:color="auto"/>
        <w:bottom w:val="none" w:sz="0" w:space="0" w:color="auto"/>
        <w:right w:val="none" w:sz="0" w:space="0" w:color="auto"/>
      </w:divBdr>
    </w:div>
    <w:div w:id="2124381908">
      <w:bodyDiv w:val="1"/>
      <w:marLeft w:val="0"/>
      <w:marRight w:val="0"/>
      <w:marTop w:val="0"/>
      <w:marBottom w:val="0"/>
      <w:divBdr>
        <w:top w:val="none" w:sz="0" w:space="0" w:color="auto"/>
        <w:left w:val="none" w:sz="0" w:space="0" w:color="auto"/>
        <w:bottom w:val="none" w:sz="0" w:space="0" w:color="auto"/>
        <w:right w:val="none" w:sz="0" w:space="0" w:color="auto"/>
      </w:divBdr>
    </w:div>
    <w:div w:id="21427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8871</Words>
  <Characters>48796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4</cp:revision>
  <cp:lastPrinted>2017-12-14T22:06:00Z</cp:lastPrinted>
  <dcterms:created xsi:type="dcterms:W3CDTF">2023-04-25T15:37:00Z</dcterms:created>
  <dcterms:modified xsi:type="dcterms:W3CDTF">2023-04-25T15:41:00Z</dcterms:modified>
</cp:coreProperties>
</file>