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E7D25" w14:textId="77777777" w:rsidR="000B198A" w:rsidRPr="00B74DF1" w:rsidRDefault="000B198A" w:rsidP="000B198A">
      <w:pPr>
        <w:spacing w:line="360" w:lineRule="auto"/>
        <w:jc w:val="center"/>
        <w:rPr>
          <w:rFonts w:ascii="Barlow" w:hAnsi="Barlow" w:cs="Arial"/>
          <w:b/>
          <w:sz w:val="20"/>
          <w:szCs w:val="20"/>
        </w:rPr>
      </w:pPr>
      <w:r w:rsidRPr="00B74DF1">
        <w:rPr>
          <w:rFonts w:ascii="Barlow" w:hAnsi="Barlow" w:cs="Arial"/>
          <w:b/>
          <w:sz w:val="20"/>
          <w:szCs w:val="20"/>
        </w:rPr>
        <w:t>Notas a los Estados Financieros</w:t>
      </w:r>
    </w:p>
    <w:p w14:paraId="3D33D6F9" w14:textId="78FC4CF7" w:rsidR="000B198A" w:rsidRPr="00B74DF1" w:rsidRDefault="000B198A" w:rsidP="000B198A">
      <w:pPr>
        <w:spacing w:line="360" w:lineRule="auto"/>
        <w:jc w:val="center"/>
        <w:rPr>
          <w:rFonts w:ascii="Barlow" w:hAnsi="Barlow" w:cs="Arial"/>
          <w:b/>
          <w:sz w:val="20"/>
          <w:szCs w:val="20"/>
        </w:rPr>
      </w:pPr>
      <w:r w:rsidRPr="00B74DF1">
        <w:rPr>
          <w:rFonts w:ascii="Barlow" w:hAnsi="Barlow" w:cs="Arial"/>
          <w:b/>
          <w:sz w:val="20"/>
          <w:szCs w:val="20"/>
        </w:rPr>
        <w:t xml:space="preserve">Al </w:t>
      </w:r>
      <w:r w:rsidR="00286CD3">
        <w:rPr>
          <w:rFonts w:ascii="Barlow" w:hAnsi="Barlow" w:cs="Arial"/>
          <w:b/>
          <w:sz w:val="20"/>
          <w:szCs w:val="20"/>
        </w:rPr>
        <w:t>31 de marzo</w:t>
      </w:r>
      <w:r w:rsidR="00552F2E">
        <w:rPr>
          <w:rFonts w:ascii="Barlow" w:hAnsi="Barlow" w:cs="Arial"/>
          <w:b/>
          <w:sz w:val="20"/>
          <w:szCs w:val="20"/>
        </w:rPr>
        <w:t xml:space="preserve"> de 2023</w:t>
      </w:r>
    </w:p>
    <w:p w14:paraId="08CAE2D4" w14:textId="77777777" w:rsidR="000B198A" w:rsidRPr="00B74DF1" w:rsidRDefault="000B198A" w:rsidP="000B198A">
      <w:p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t>(Cifras en Pesos)</w:t>
      </w:r>
    </w:p>
    <w:p w14:paraId="6A6CA6B8" w14:textId="77777777" w:rsidR="000B198A" w:rsidRPr="00B74DF1" w:rsidRDefault="000B198A" w:rsidP="000B198A">
      <w:pPr>
        <w:autoSpaceDE w:val="0"/>
        <w:autoSpaceDN w:val="0"/>
        <w:adjustRightInd w:val="0"/>
        <w:spacing w:line="360" w:lineRule="auto"/>
        <w:jc w:val="center"/>
        <w:rPr>
          <w:rFonts w:ascii="Barlow" w:hAnsi="Barlow" w:cs="Arial"/>
          <w:b/>
          <w:sz w:val="20"/>
          <w:szCs w:val="20"/>
        </w:rPr>
      </w:pPr>
    </w:p>
    <w:p w14:paraId="6544DA86" w14:textId="33F5DDC0" w:rsidR="000B198A" w:rsidRPr="00B74DF1" w:rsidRDefault="000B198A" w:rsidP="000B198A">
      <w:pPr>
        <w:autoSpaceDE w:val="0"/>
        <w:autoSpaceDN w:val="0"/>
        <w:adjustRightInd w:val="0"/>
        <w:spacing w:line="360" w:lineRule="auto"/>
        <w:rPr>
          <w:rFonts w:ascii="Barlow" w:hAnsi="Barlow" w:cs="Arial"/>
          <w:sz w:val="20"/>
          <w:szCs w:val="20"/>
        </w:rPr>
      </w:pPr>
      <w:r w:rsidRPr="00B74DF1">
        <w:rPr>
          <w:rFonts w:ascii="Barlow" w:hAnsi="Barlow" w:cs="Arial"/>
          <w:b/>
          <w:sz w:val="20"/>
          <w:szCs w:val="20"/>
        </w:rPr>
        <w:t xml:space="preserve">Ente Público:  </w:t>
      </w:r>
      <w:r w:rsidR="00A10E04">
        <w:rPr>
          <w:rFonts w:ascii="Barlow" w:hAnsi="Barlow" w:cs="Arial"/>
          <w:b/>
          <w:sz w:val="20"/>
          <w:szCs w:val="20"/>
        </w:rPr>
        <w:t>INSTITUTO PARA EL DESAROLLO DE LA CULTURA MAYA EN EL ESTADO DE  YUCATAN</w:t>
      </w:r>
    </w:p>
    <w:p w14:paraId="1B2CA45E" w14:textId="77777777" w:rsidR="00E016CB" w:rsidRPr="00B74DF1" w:rsidRDefault="00E016CB" w:rsidP="00E016CB">
      <w:pPr>
        <w:autoSpaceDE w:val="0"/>
        <w:autoSpaceDN w:val="0"/>
        <w:adjustRightInd w:val="0"/>
        <w:spacing w:line="360" w:lineRule="auto"/>
        <w:jc w:val="center"/>
        <w:rPr>
          <w:rFonts w:ascii="Barlow" w:hAnsi="Barlow" w:cs="Arial"/>
          <w:sz w:val="20"/>
          <w:szCs w:val="20"/>
        </w:rPr>
      </w:pPr>
    </w:p>
    <w:p w14:paraId="06B955C1" w14:textId="5E7D2B85" w:rsidR="002C3190" w:rsidRPr="00B74DF1" w:rsidRDefault="00C4137E"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sz w:val="20"/>
          <w:szCs w:val="20"/>
        </w:rPr>
        <w:t xml:space="preserve">Con el </w:t>
      </w:r>
      <w:r w:rsidR="00291770" w:rsidRPr="00B74DF1">
        <w:rPr>
          <w:rFonts w:ascii="Barlow" w:hAnsi="Barlow" w:cs="Arial"/>
          <w:sz w:val="20"/>
          <w:szCs w:val="20"/>
        </w:rPr>
        <w:t>propósito</w:t>
      </w:r>
      <w:r w:rsidRPr="00B74DF1">
        <w:rPr>
          <w:rFonts w:ascii="Barlow" w:hAnsi="Barlow" w:cs="Arial"/>
          <w:sz w:val="20"/>
          <w:szCs w:val="20"/>
        </w:rPr>
        <w:t xml:space="preserve"> de dar cumplimiento a los </w:t>
      </w:r>
      <w:r w:rsidR="00291770" w:rsidRPr="00B74DF1">
        <w:rPr>
          <w:rFonts w:ascii="Barlow" w:hAnsi="Barlow" w:cs="Arial"/>
          <w:sz w:val="20"/>
          <w:szCs w:val="20"/>
        </w:rPr>
        <w:t>artículos</w:t>
      </w:r>
      <w:r w:rsidR="005A2D1D" w:rsidRPr="00B74DF1">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B74DF1">
        <w:rPr>
          <w:rFonts w:ascii="Barlow" w:hAnsi="Barlow" w:cs="Arial"/>
          <w:sz w:val="20"/>
          <w:szCs w:val="20"/>
        </w:rPr>
        <w:t xml:space="preserve">, </w:t>
      </w:r>
      <w:r w:rsidR="002E0E91"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ha preparado los Estados Financieros incluyendo las operaciones efectuadas al </w:t>
      </w:r>
      <w:r w:rsidR="00286CD3">
        <w:rPr>
          <w:rFonts w:ascii="Barlow" w:hAnsi="Barlow" w:cs="Arial"/>
          <w:b/>
          <w:sz w:val="20"/>
          <w:szCs w:val="20"/>
        </w:rPr>
        <w:t>31 de marzo</w:t>
      </w:r>
      <w:r w:rsidR="00552F2E">
        <w:rPr>
          <w:rFonts w:ascii="Barlow" w:hAnsi="Barlow" w:cs="Arial"/>
          <w:b/>
          <w:sz w:val="20"/>
          <w:szCs w:val="20"/>
        </w:rPr>
        <w:t xml:space="preserve"> de 2023</w:t>
      </w:r>
      <w:r w:rsidRPr="00B74DF1">
        <w:rPr>
          <w:rFonts w:ascii="Barlow" w:hAnsi="Barlow" w:cs="Arial"/>
          <w:b/>
          <w:sz w:val="20"/>
          <w:szCs w:val="20"/>
        </w:rPr>
        <w:t>.</w:t>
      </w:r>
    </w:p>
    <w:p w14:paraId="2B77084D" w14:textId="77777777" w:rsidR="007E4900" w:rsidRPr="00B74DF1" w:rsidRDefault="007E4900" w:rsidP="00C4137E">
      <w:pPr>
        <w:autoSpaceDE w:val="0"/>
        <w:autoSpaceDN w:val="0"/>
        <w:adjustRightInd w:val="0"/>
        <w:spacing w:line="360" w:lineRule="auto"/>
        <w:jc w:val="both"/>
        <w:rPr>
          <w:rFonts w:ascii="Barlow" w:hAnsi="Barlow" w:cs="Arial"/>
          <w:b/>
          <w:sz w:val="20"/>
          <w:szCs w:val="20"/>
        </w:rPr>
      </w:pPr>
    </w:p>
    <w:p w14:paraId="1740C54F" w14:textId="414B4390" w:rsidR="002C3190" w:rsidRPr="00B74DF1" w:rsidRDefault="008273DF" w:rsidP="00571E9E">
      <w:pPr>
        <w:pStyle w:val="Prrafodelista"/>
        <w:numPr>
          <w:ilvl w:val="0"/>
          <w:numId w:val="22"/>
        </w:num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t xml:space="preserve">NOTAS DE </w:t>
      </w:r>
      <w:r w:rsidR="0046515A" w:rsidRPr="00B74DF1">
        <w:rPr>
          <w:rFonts w:ascii="Barlow" w:hAnsi="Barlow" w:cs="Arial"/>
          <w:b/>
          <w:sz w:val="20"/>
          <w:szCs w:val="20"/>
        </w:rPr>
        <w:t>DESGLOSE</w:t>
      </w:r>
    </w:p>
    <w:p w14:paraId="7F6BCFCA" w14:textId="77777777" w:rsidR="00A42A6A" w:rsidRPr="00B74DF1" w:rsidRDefault="00A42A6A" w:rsidP="00A42A6A">
      <w:pPr>
        <w:pStyle w:val="Prrafodelista"/>
        <w:autoSpaceDE w:val="0"/>
        <w:autoSpaceDN w:val="0"/>
        <w:adjustRightInd w:val="0"/>
        <w:spacing w:line="360" w:lineRule="auto"/>
        <w:ind w:left="1440"/>
        <w:rPr>
          <w:rFonts w:ascii="Barlow" w:hAnsi="Barlow" w:cs="Arial"/>
          <w:b/>
          <w:sz w:val="20"/>
          <w:szCs w:val="20"/>
        </w:rPr>
      </w:pPr>
    </w:p>
    <w:p w14:paraId="5FA2DD8C" w14:textId="32ABE1B5" w:rsidR="00BB5114" w:rsidRPr="00B74DF1" w:rsidRDefault="00455288"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I</w:t>
      </w:r>
      <w:r w:rsidR="008273DF" w:rsidRPr="00B74DF1">
        <w:rPr>
          <w:rFonts w:ascii="Barlow" w:hAnsi="Barlow" w:cs="Arial"/>
          <w:b/>
          <w:sz w:val="20"/>
          <w:szCs w:val="20"/>
        </w:rPr>
        <w:t>) NOTAS AL ESTADO DE SITUACIÓN FINANCIERA</w:t>
      </w:r>
    </w:p>
    <w:p w14:paraId="72820FFA" w14:textId="5BB81D5C" w:rsidR="002C3190" w:rsidRPr="00B74DF1" w:rsidRDefault="001C734A"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ACTIVO</w:t>
      </w:r>
    </w:p>
    <w:p w14:paraId="5CD02118" w14:textId="061A2CC3" w:rsidR="008273DF" w:rsidRPr="00B74DF1" w:rsidRDefault="008273DF"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Efectivo y Equivalentes</w:t>
      </w:r>
    </w:p>
    <w:p w14:paraId="3533F3B5" w14:textId="77777777" w:rsidR="00BB5114" w:rsidRPr="00B74DF1" w:rsidRDefault="00BB5114" w:rsidP="00C4137E">
      <w:pPr>
        <w:autoSpaceDE w:val="0"/>
        <w:autoSpaceDN w:val="0"/>
        <w:adjustRightInd w:val="0"/>
        <w:spacing w:line="360" w:lineRule="auto"/>
        <w:jc w:val="both"/>
        <w:rPr>
          <w:rFonts w:ascii="Barlow" w:hAnsi="Barlow" w:cs="Arial"/>
          <w:b/>
          <w:sz w:val="20"/>
          <w:szCs w:val="20"/>
        </w:rPr>
      </w:pPr>
    </w:p>
    <w:p w14:paraId="0B916E59" w14:textId="10E6D05C" w:rsidR="00197E26" w:rsidRPr="00B74DF1" w:rsidRDefault="008273DF"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1.- La cuenta de bancos </w:t>
      </w:r>
      <w:r w:rsidR="007670F3" w:rsidRPr="00B74DF1">
        <w:rPr>
          <w:rFonts w:ascii="Barlow" w:hAnsi="Barlow" w:cs="Arial"/>
          <w:sz w:val="20"/>
          <w:szCs w:val="20"/>
        </w:rPr>
        <w:t xml:space="preserve">consiste principalmente en depósitos bancarios por los conceptos de ingresos con los que cuenta </w:t>
      </w:r>
      <w:r w:rsidR="00A10E04">
        <w:rPr>
          <w:rFonts w:ascii="Barlow" w:hAnsi="Barlow" w:cs="Arial"/>
          <w:sz w:val="20"/>
          <w:szCs w:val="20"/>
        </w:rPr>
        <w:t>el instituto</w:t>
      </w:r>
      <w:r w:rsidR="00BB5114" w:rsidRPr="00B74DF1">
        <w:rPr>
          <w:rFonts w:ascii="Barlow" w:hAnsi="Barlow" w:cs="Arial"/>
          <w:sz w:val="20"/>
          <w:szCs w:val="20"/>
        </w:rPr>
        <w:t xml:space="preserve"> en este caso son Productos y Transferencias, asignaciones y subsidios</w:t>
      </w:r>
      <w:r w:rsidR="00503584" w:rsidRPr="00B74DF1">
        <w:rPr>
          <w:rFonts w:ascii="Barlow" w:hAnsi="Barlow" w:cs="Arial"/>
          <w:sz w:val="20"/>
          <w:szCs w:val="20"/>
        </w:rPr>
        <w:t>.</w:t>
      </w:r>
    </w:p>
    <w:p w14:paraId="6A97CD31" w14:textId="77777777" w:rsidR="006873D7" w:rsidRPr="00B74DF1" w:rsidRDefault="006873D7" w:rsidP="00C4137E">
      <w:pPr>
        <w:autoSpaceDE w:val="0"/>
        <w:autoSpaceDN w:val="0"/>
        <w:adjustRightInd w:val="0"/>
        <w:spacing w:line="360" w:lineRule="auto"/>
        <w:jc w:val="both"/>
        <w:rPr>
          <w:rFonts w:ascii="Barlow" w:hAnsi="Barlow" w:cs="Arial"/>
          <w:sz w:val="20"/>
          <w:szCs w:val="20"/>
        </w:rPr>
      </w:pPr>
    </w:p>
    <w:p w14:paraId="3D91F839" w14:textId="77777777" w:rsidR="00226D0C" w:rsidRPr="00B74DF1" w:rsidRDefault="00226D0C" w:rsidP="00226D0C">
      <w:pPr>
        <w:pStyle w:val="Prrafodelista"/>
        <w:autoSpaceDE w:val="0"/>
        <w:autoSpaceDN w:val="0"/>
        <w:adjustRightInd w:val="0"/>
        <w:spacing w:line="360" w:lineRule="auto"/>
        <w:jc w:val="both"/>
        <w:rPr>
          <w:rFonts w:ascii="Barlow" w:hAnsi="Barlow" w:cs="Arial"/>
          <w:sz w:val="20"/>
          <w:szCs w:val="20"/>
        </w:rPr>
      </w:pPr>
      <w:bookmarkStart w:id="0" w:name="m1"/>
      <w:bookmarkEnd w:id="0"/>
    </w:p>
    <w:p w14:paraId="30CFD9F1" w14:textId="506C3D58" w:rsidR="00131FFC" w:rsidRPr="00B74DF1" w:rsidRDefault="00131FFC" w:rsidP="00131FFC">
      <w:pPr>
        <w:pStyle w:val="Prrafodelista"/>
        <w:numPr>
          <w:ilvl w:val="0"/>
          <w:numId w:val="20"/>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lastRenderedPageBreak/>
        <w:t>La cuenta de bancos se integra por los saldos de las siguientes cuentas:</w:t>
      </w:r>
    </w:p>
    <w:p w14:paraId="4213FCCD" w14:textId="77777777" w:rsidR="00226D0C" w:rsidRPr="00B74DF1" w:rsidRDefault="00226D0C" w:rsidP="00226D0C">
      <w:pPr>
        <w:pStyle w:val="Prrafodelista"/>
        <w:rPr>
          <w:rFonts w:ascii="Barlow" w:hAnsi="Barlow" w:cs="Arial"/>
          <w:sz w:val="20"/>
          <w:szCs w:val="20"/>
        </w:rPr>
      </w:pPr>
    </w:p>
    <w:tbl>
      <w:tblPr>
        <w:tblStyle w:val="Tablaconcuadrcula"/>
        <w:tblW w:w="0" w:type="auto"/>
        <w:jc w:val="center"/>
        <w:tblLook w:val="04A0" w:firstRow="1" w:lastRow="0" w:firstColumn="1" w:lastColumn="0" w:noHBand="0" w:noVBand="1"/>
      </w:tblPr>
      <w:tblGrid>
        <w:gridCol w:w="1555"/>
        <w:gridCol w:w="5247"/>
        <w:gridCol w:w="2278"/>
      </w:tblGrid>
      <w:tr w:rsidR="00131FFC" w:rsidRPr="00B74DF1" w14:paraId="540BA6A5" w14:textId="77777777" w:rsidTr="002C3190">
        <w:trPr>
          <w:trHeight w:val="427"/>
          <w:jc w:val="center"/>
        </w:trPr>
        <w:tc>
          <w:tcPr>
            <w:tcW w:w="1555" w:type="dxa"/>
            <w:shd w:val="clear" w:color="auto" w:fill="9BBB59" w:themeFill="accent3"/>
            <w:hideMark/>
          </w:tcPr>
          <w:p w14:paraId="5C367BFE" w14:textId="77777777" w:rsidR="00131FFC" w:rsidRPr="00B74DF1" w:rsidRDefault="00131FFC" w:rsidP="002C3190">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No. CUENTA</w:t>
            </w:r>
          </w:p>
        </w:tc>
        <w:tc>
          <w:tcPr>
            <w:tcW w:w="5247" w:type="dxa"/>
            <w:shd w:val="clear" w:color="auto" w:fill="9BBB59" w:themeFill="accent3"/>
            <w:hideMark/>
          </w:tcPr>
          <w:p w14:paraId="313F9DE9" w14:textId="77777777" w:rsidR="00131FFC" w:rsidRPr="00B74DF1" w:rsidRDefault="00131FFC" w:rsidP="002C3190">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INSTITUCIÓN BANCARIA</w:t>
            </w:r>
          </w:p>
        </w:tc>
        <w:tc>
          <w:tcPr>
            <w:tcW w:w="2278" w:type="dxa"/>
            <w:shd w:val="clear" w:color="auto" w:fill="9BBB59" w:themeFill="accent3"/>
            <w:hideMark/>
          </w:tcPr>
          <w:p w14:paraId="7099B6ED" w14:textId="02552AD7" w:rsidR="00131FFC" w:rsidRPr="00B74DF1" w:rsidRDefault="00131FFC" w:rsidP="00E25C47">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 xml:space="preserve">SALDO AL </w:t>
            </w:r>
            <w:r w:rsidR="00286CD3">
              <w:rPr>
                <w:rFonts w:ascii="Barlow" w:hAnsi="Barlow" w:cs="Arial"/>
                <w:b/>
                <w:bCs/>
                <w:sz w:val="20"/>
                <w:szCs w:val="20"/>
              </w:rPr>
              <w:t>31 de marzo</w:t>
            </w:r>
            <w:r w:rsidR="00552F2E">
              <w:rPr>
                <w:rFonts w:ascii="Barlow" w:hAnsi="Barlow" w:cs="Arial"/>
                <w:b/>
                <w:bCs/>
                <w:sz w:val="20"/>
                <w:szCs w:val="20"/>
              </w:rPr>
              <w:t xml:space="preserve"> de 2023</w:t>
            </w:r>
          </w:p>
        </w:tc>
      </w:tr>
      <w:tr w:rsidR="00131FFC" w:rsidRPr="00B74DF1" w14:paraId="17FDE63E" w14:textId="77777777" w:rsidTr="002C3190">
        <w:trPr>
          <w:trHeight w:val="300"/>
          <w:jc w:val="center"/>
        </w:trPr>
        <w:tc>
          <w:tcPr>
            <w:tcW w:w="1555" w:type="dxa"/>
            <w:noWrap/>
            <w:hideMark/>
          </w:tcPr>
          <w:p w14:paraId="5E04EE38" w14:textId="640CBAAC" w:rsidR="00131FFC" w:rsidRPr="00B74DF1" w:rsidRDefault="003B6D60" w:rsidP="002C3190">
            <w:pPr>
              <w:autoSpaceDE w:val="0"/>
              <w:autoSpaceDN w:val="0"/>
              <w:adjustRightInd w:val="0"/>
              <w:spacing w:line="360" w:lineRule="auto"/>
              <w:jc w:val="center"/>
              <w:rPr>
                <w:rFonts w:ascii="Barlow" w:hAnsi="Barlow" w:cs="Arial"/>
                <w:sz w:val="20"/>
                <w:szCs w:val="20"/>
              </w:rPr>
            </w:pPr>
            <w:r>
              <w:rPr>
                <w:rFonts w:ascii="Barlow" w:hAnsi="Barlow" w:cs="Arial"/>
                <w:sz w:val="20"/>
                <w:szCs w:val="20"/>
              </w:rPr>
              <w:t>0118155976</w:t>
            </w:r>
          </w:p>
        </w:tc>
        <w:tc>
          <w:tcPr>
            <w:tcW w:w="5247" w:type="dxa"/>
            <w:noWrap/>
            <w:hideMark/>
          </w:tcPr>
          <w:p w14:paraId="7E33B1DB" w14:textId="2BDBCA74" w:rsidR="00131FFC" w:rsidRPr="00B74DF1" w:rsidRDefault="003B6D60" w:rsidP="002C3190">
            <w:pPr>
              <w:autoSpaceDE w:val="0"/>
              <w:autoSpaceDN w:val="0"/>
              <w:adjustRightInd w:val="0"/>
              <w:spacing w:line="360" w:lineRule="auto"/>
              <w:jc w:val="both"/>
              <w:rPr>
                <w:rFonts w:ascii="Barlow" w:hAnsi="Barlow" w:cs="Arial"/>
                <w:sz w:val="20"/>
                <w:szCs w:val="20"/>
              </w:rPr>
            </w:pPr>
            <w:r>
              <w:rPr>
                <w:rFonts w:ascii="Barlow" w:hAnsi="Barlow" w:cs="Arial"/>
                <w:sz w:val="20"/>
                <w:szCs w:val="20"/>
              </w:rPr>
              <w:t>Bancomer, S.A.</w:t>
            </w:r>
          </w:p>
        </w:tc>
        <w:tc>
          <w:tcPr>
            <w:tcW w:w="2278" w:type="dxa"/>
            <w:noWrap/>
            <w:hideMark/>
          </w:tcPr>
          <w:p w14:paraId="203B24C2" w14:textId="2D6B58D1" w:rsidR="00131FFC" w:rsidRPr="00B74DF1" w:rsidRDefault="00E46710" w:rsidP="000D596C">
            <w:pPr>
              <w:jc w:val="right"/>
              <w:rPr>
                <w:rFonts w:ascii="Barlow" w:hAnsi="Barlow" w:cs="Arial"/>
                <w:sz w:val="20"/>
                <w:szCs w:val="20"/>
              </w:rPr>
            </w:pPr>
            <w:r w:rsidRPr="00B74DF1">
              <w:rPr>
                <w:rFonts w:ascii="Barlow" w:hAnsi="Barlow" w:cs="Arial"/>
                <w:sz w:val="20"/>
                <w:szCs w:val="20"/>
              </w:rPr>
              <w:t>$</w:t>
            </w:r>
            <w:r w:rsidR="00286CD3">
              <w:rPr>
                <w:rFonts w:ascii="Barlow" w:hAnsi="Barlow" w:cs="Arial"/>
                <w:sz w:val="20"/>
                <w:szCs w:val="20"/>
              </w:rPr>
              <w:t>227,810.76</w:t>
            </w:r>
          </w:p>
        </w:tc>
      </w:tr>
      <w:tr w:rsidR="00131FFC" w:rsidRPr="00B74DF1" w14:paraId="30CE7A6C" w14:textId="77777777" w:rsidTr="002C3190">
        <w:trPr>
          <w:trHeight w:val="300"/>
          <w:jc w:val="center"/>
        </w:trPr>
        <w:tc>
          <w:tcPr>
            <w:tcW w:w="1555" w:type="dxa"/>
            <w:noWrap/>
            <w:hideMark/>
          </w:tcPr>
          <w:p w14:paraId="0276A21B" w14:textId="44113E63" w:rsidR="00131FFC" w:rsidRPr="00B74DF1" w:rsidRDefault="00A10E04" w:rsidP="002C3190">
            <w:pPr>
              <w:autoSpaceDE w:val="0"/>
              <w:autoSpaceDN w:val="0"/>
              <w:adjustRightInd w:val="0"/>
              <w:spacing w:line="360" w:lineRule="auto"/>
              <w:jc w:val="center"/>
              <w:rPr>
                <w:rFonts w:ascii="Barlow" w:hAnsi="Barlow" w:cs="Arial"/>
                <w:sz w:val="20"/>
                <w:szCs w:val="20"/>
              </w:rPr>
            </w:pPr>
            <w:r>
              <w:rPr>
                <w:rFonts w:ascii="Barlow" w:hAnsi="Barlow" w:cs="Arial"/>
                <w:sz w:val="20"/>
                <w:szCs w:val="20"/>
              </w:rPr>
              <w:t>114649540</w:t>
            </w:r>
          </w:p>
        </w:tc>
        <w:tc>
          <w:tcPr>
            <w:tcW w:w="5247" w:type="dxa"/>
            <w:noWrap/>
            <w:hideMark/>
          </w:tcPr>
          <w:p w14:paraId="1C35A786" w14:textId="4DF5E019" w:rsidR="00131FFC" w:rsidRPr="00B74DF1" w:rsidRDefault="00A10E04" w:rsidP="002C3190">
            <w:pPr>
              <w:autoSpaceDE w:val="0"/>
              <w:autoSpaceDN w:val="0"/>
              <w:adjustRightInd w:val="0"/>
              <w:spacing w:line="360" w:lineRule="auto"/>
              <w:jc w:val="both"/>
              <w:rPr>
                <w:rFonts w:ascii="Barlow" w:hAnsi="Barlow" w:cs="Arial"/>
                <w:sz w:val="20"/>
                <w:szCs w:val="20"/>
              </w:rPr>
            </w:pPr>
            <w:r>
              <w:rPr>
                <w:rFonts w:ascii="Barlow" w:hAnsi="Barlow" w:cs="Arial"/>
                <w:sz w:val="20"/>
                <w:szCs w:val="20"/>
              </w:rPr>
              <w:t>Bancomer</w:t>
            </w:r>
            <w:r w:rsidR="00131FFC" w:rsidRPr="00B74DF1">
              <w:rPr>
                <w:rFonts w:ascii="Barlow" w:hAnsi="Barlow" w:cs="Arial"/>
                <w:sz w:val="20"/>
                <w:szCs w:val="20"/>
              </w:rPr>
              <w:t>, S.A.</w:t>
            </w:r>
          </w:p>
        </w:tc>
        <w:tc>
          <w:tcPr>
            <w:tcW w:w="2278" w:type="dxa"/>
            <w:noWrap/>
            <w:hideMark/>
          </w:tcPr>
          <w:p w14:paraId="51687E9F" w14:textId="315AAC8F" w:rsidR="00131FFC" w:rsidRPr="00B74DF1" w:rsidRDefault="00E46710" w:rsidP="00E25C47">
            <w:pPr>
              <w:jc w:val="right"/>
              <w:rPr>
                <w:rFonts w:ascii="Barlow" w:hAnsi="Barlow" w:cs="Arial"/>
                <w:sz w:val="20"/>
                <w:szCs w:val="20"/>
              </w:rPr>
            </w:pPr>
            <w:r w:rsidRPr="00B74DF1">
              <w:rPr>
                <w:rFonts w:ascii="Barlow" w:hAnsi="Barlow" w:cs="Arial"/>
                <w:sz w:val="20"/>
                <w:szCs w:val="20"/>
              </w:rPr>
              <w:t>$</w:t>
            </w:r>
            <w:r w:rsidR="00286CD3">
              <w:rPr>
                <w:rFonts w:ascii="Barlow" w:hAnsi="Barlow" w:cs="Arial"/>
                <w:sz w:val="20"/>
                <w:szCs w:val="20"/>
              </w:rPr>
              <w:t>456,956.27</w:t>
            </w:r>
          </w:p>
        </w:tc>
      </w:tr>
      <w:tr w:rsidR="008765E8" w:rsidRPr="00B74DF1" w14:paraId="604A8770" w14:textId="77777777" w:rsidTr="002C3190">
        <w:trPr>
          <w:trHeight w:val="300"/>
          <w:jc w:val="center"/>
        </w:trPr>
        <w:tc>
          <w:tcPr>
            <w:tcW w:w="1555" w:type="dxa"/>
            <w:noWrap/>
          </w:tcPr>
          <w:p w14:paraId="031DAA1D" w14:textId="1D41CECD" w:rsidR="008765E8" w:rsidRDefault="00AA01A0" w:rsidP="002C3190">
            <w:pPr>
              <w:autoSpaceDE w:val="0"/>
              <w:autoSpaceDN w:val="0"/>
              <w:adjustRightInd w:val="0"/>
              <w:spacing w:line="360" w:lineRule="auto"/>
              <w:jc w:val="center"/>
              <w:rPr>
                <w:rFonts w:ascii="Barlow" w:hAnsi="Barlow" w:cs="Arial"/>
                <w:sz w:val="20"/>
                <w:szCs w:val="20"/>
              </w:rPr>
            </w:pPr>
            <w:r>
              <w:rPr>
                <w:rFonts w:ascii="Barlow" w:hAnsi="Barlow" w:cs="Arial"/>
                <w:sz w:val="20"/>
                <w:szCs w:val="20"/>
              </w:rPr>
              <w:t>121193868</w:t>
            </w:r>
          </w:p>
        </w:tc>
        <w:tc>
          <w:tcPr>
            <w:tcW w:w="5247" w:type="dxa"/>
            <w:noWrap/>
          </w:tcPr>
          <w:p w14:paraId="2413D1FC" w14:textId="00A74028" w:rsidR="008765E8" w:rsidRDefault="00AA01A0" w:rsidP="002C3190">
            <w:pPr>
              <w:autoSpaceDE w:val="0"/>
              <w:autoSpaceDN w:val="0"/>
              <w:adjustRightInd w:val="0"/>
              <w:spacing w:line="360" w:lineRule="auto"/>
              <w:jc w:val="both"/>
              <w:rPr>
                <w:rFonts w:ascii="Barlow" w:hAnsi="Barlow" w:cs="Arial"/>
                <w:sz w:val="20"/>
                <w:szCs w:val="20"/>
              </w:rPr>
            </w:pPr>
            <w:r>
              <w:rPr>
                <w:rFonts w:ascii="Barlow" w:hAnsi="Barlow" w:cs="Arial"/>
                <w:sz w:val="20"/>
                <w:szCs w:val="20"/>
              </w:rPr>
              <w:t>Banorte  S.A.</w:t>
            </w:r>
          </w:p>
        </w:tc>
        <w:tc>
          <w:tcPr>
            <w:tcW w:w="2278" w:type="dxa"/>
            <w:noWrap/>
          </w:tcPr>
          <w:p w14:paraId="276B73E9" w14:textId="365D38D9" w:rsidR="008765E8" w:rsidRPr="00B74DF1" w:rsidRDefault="00286CD3" w:rsidP="00E25C47">
            <w:pPr>
              <w:jc w:val="right"/>
              <w:rPr>
                <w:rFonts w:ascii="Barlow" w:hAnsi="Barlow" w:cs="Arial"/>
                <w:sz w:val="20"/>
                <w:szCs w:val="20"/>
              </w:rPr>
            </w:pPr>
            <w:r>
              <w:rPr>
                <w:rFonts w:ascii="Barlow" w:hAnsi="Barlow" w:cs="Arial"/>
                <w:sz w:val="20"/>
                <w:szCs w:val="20"/>
              </w:rPr>
              <w:t>$668,938.99</w:t>
            </w:r>
          </w:p>
        </w:tc>
      </w:tr>
      <w:tr w:rsidR="00131FFC" w:rsidRPr="00B74DF1" w14:paraId="3882FE7B" w14:textId="77777777" w:rsidTr="002C3190">
        <w:trPr>
          <w:trHeight w:val="315"/>
          <w:jc w:val="center"/>
        </w:trPr>
        <w:tc>
          <w:tcPr>
            <w:tcW w:w="6802" w:type="dxa"/>
            <w:gridSpan w:val="2"/>
            <w:shd w:val="clear" w:color="auto" w:fill="9BBB59" w:themeFill="accent3"/>
            <w:noWrap/>
            <w:hideMark/>
          </w:tcPr>
          <w:p w14:paraId="4BCFE622" w14:textId="1A8FE8D8" w:rsidR="00131FFC" w:rsidRPr="00B74DF1" w:rsidRDefault="00131FFC" w:rsidP="006C1DD6">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TOTAL</w:t>
            </w:r>
          </w:p>
        </w:tc>
        <w:tc>
          <w:tcPr>
            <w:tcW w:w="2278" w:type="dxa"/>
            <w:shd w:val="clear" w:color="auto" w:fill="9BBB59" w:themeFill="accent3"/>
            <w:noWrap/>
            <w:hideMark/>
          </w:tcPr>
          <w:p w14:paraId="01BC8690" w14:textId="0064D1BA" w:rsidR="00131FFC" w:rsidRPr="00B74DF1" w:rsidRDefault="00131FFC" w:rsidP="00E25C47">
            <w:pPr>
              <w:jc w:val="right"/>
              <w:rPr>
                <w:rFonts w:ascii="Barlow" w:hAnsi="Barlow" w:cs="Arial"/>
                <w:b/>
                <w:bCs/>
                <w:sz w:val="20"/>
                <w:szCs w:val="20"/>
              </w:rPr>
            </w:pPr>
            <w:r w:rsidRPr="00B74DF1">
              <w:rPr>
                <w:rFonts w:ascii="Barlow" w:hAnsi="Barlow" w:cs="Arial"/>
                <w:b/>
                <w:bCs/>
                <w:sz w:val="20"/>
                <w:szCs w:val="20"/>
              </w:rPr>
              <w:t>$</w:t>
            </w:r>
            <w:r w:rsidR="00286CD3">
              <w:rPr>
                <w:rFonts w:ascii="Barlow" w:hAnsi="Barlow" w:cs="Arial"/>
                <w:b/>
                <w:bCs/>
                <w:sz w:val="20"/>
                <w:szCs w:val="20"/>
              </w:rPr>
              <w:t>1,352.864.81</w:t>
            </w:r>
          </w:p>
        </w:tc>
      </w:tr>
    </w:tbl>
    <w:p w14:paraId="70C91C89" w14:textId="77777777" w:rsidR="009A3AAB" w:rsidRPr="00B74DF1" w:rsidRDefault="009A3AAB" w:rsidP="00C4137E">
      <w:pPr>
        <w:autoSpaceDE w:val="0"/>
        <w:autoSpaceDN w:val="0"/>
        <w:adjustRightInd w:val="0"/>
        <w:spacing w:line="360" w:lineRule="auto"/>
        <w:jc w:val="both"/>
        <w:rPr>
          <w:rFonts w:ascii="Barlow" w:hAnsi="Barlow" w:cs="Arial"/>
          <w:sz w:val="20"/>
          <w:szCs w:val="20"/>
        </w:rPr>
      </w:pPr>
    </w:p>
    <w:p w14:paraId="46184346" w14:textId="2E146E5F" w:rsidR="006873D7" w:rsidRPr="00B74DF1" w:rsidRDefault="00AE0060" w:rsidP="006873D7">
      <w:pPr>
        <w:pStyle w:val="Prrafodelista"/>
        <w:numPr>
          <w:ilvl w:val="0"/>
          <w:numId w:val="23"/>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El E</w:t>
      </w:r>
      <w:r w:rsidR="00A71EA1" w:rsidRPr="00B74DF1">
        <w:rPr>
          <w:rFonts w:ascii="Barlow" w:hAnsi="Barlow" w:cs="Arial"/>
          <w:sz w:val="20"/>
          <w:szCs w:val="20"/>
        </w:rPr>
        <w:t>fectivo: consiste en la disposición de efectivo utilizada para un Fondo Fijo</w:t>
      </w:r>
      <w:r w:rsidR="00A65A06" w:rsidRPr="00B74DF1">
        <w:rPr>
          <w:rFonts w:ascii="Barlow" w:hAnsi="Barlow" w:cs="Arial"/>
          <w:sz w:val="20"/>
          <w:szCs w:val="20"/>
        </w:rPr>
        <w:t xml:space="preserve">, </w:t>
      </w:r>
      <w:r w:rsidR="00364146" w:rsidRPr="00B74DF1">
        <w:rPr>
          <w:rFonts w:ascii="Barlow" w:hAnsi="Barlow" w:cs="Arial"/>
          <w:sz w:val="20"/>
          <w:szCs w:val="20"/>
        </w:rPr>
        <w:t>al</w:t>
      </w:r>
      <w:r w:rsidR="00AA01A0">
        <w:rPr>
          <w:rFonts w:ascii="Barlow" w:hAnsi="Barlow" w:cs="Arial"/>
          <w:sz w:val="20"/>
          <w:szCs w:val="20"/>
        </w:rPr>
        <w:t xml:space="preserve"> </w:t>
      </w:r>
      <w:r w:rsidR="00286CD3">
        <w:rPr>
          <w:rFonts w:ascii="Barlow" w:hAnsi="Barlow" w:cs="Arial"/>
          <w:sz w:val="20"/>
          <w:szCs w:val="20"/>
        </w:rPr>
        <w:t>31 de marzo</w:t>
      </w:r>
      <w:r w:rsidR="00AA01A0">
        <w:rPr>
          <w:rFonts w:ascii="Barlow" w:hAnsi="Barlow" w:cs="Arial"/>
          <w:sz w:val="20"/>
          <w:szCs w:val="20"/>
        </w:rPr>
        <w:t xml:space="preserve"> de 2023 </w:t>
      </w:r>
      <w:r w:rsidR="000D596C">
        <w:rPr>
          <w:rFonts w:ascii="Barlow" w:hAnsi="Barlow" w:cs="Arial"/>
          <w:sz w:val="20"/>
          <w:szCs w:val="20"/>
        </w:rPr>
        <w:t xml:space="preserve"> </w:t>
      </w:r>
      <w:r w:rsidR="00A10E04">
        <w:rPr>
          <w:rFonts w:ascii="Barlow" w:hAnsi="Barlow" w:cs="Arial"/>
          <w:sz w:val="20"/>
          <w:szCs w:val="20"/>
        </w:rPr>
        <w:t>con un saldo que corresponde a Fondo F</w:t>
      </w:r>
      <w:r w:rsidR="00145D00">
        <w:rPr>
          <w:rFonts w:ascii="Barlow" w:hAnsi="Barlow" w:cs="Arial"/>
          <w:sz w:val="20"/>
          <w:szCs w:val="20"/>
        </w:rPr>
        <w:t>ijo por la cantidad de $4,526.63</w:t>
      </w:r>
    </w:p>
    <w:p w14:paraId="7A890AC8" w14:textId="77777777" w:rsidR="002C3190" w:rsidRPr="00B74DF1" w:rsidRDefault="002C3190" w:rsidP="00C4137E">
      <w:pPr>
        <w:autoSpaceDE w:val="0"/>
        <w:autoSpaceDN w:val="0"/>
        <w:adjustRightInd w:val="0"/>
        <w:spacing w:line="360" w:lineRule="auto"/>
        <w:jc w:val="both"/>
        <w:rPr>
          <w:rFonts w:ascii="Barlow" w:hAnsi="Barlow" w:cs="Arial"/>
          <w:b/>
          <w:sz w:val="20"/>
          <w:szCs w:val="20"/>
        </w:rPr>
      </w:pPr>
    </w:p>
    <w:p w14:paraId="31C8941F" w14:textId="77B241CD" w:rsidR="009A3AAB" w:rsidRPr="00B74DF1" w:rsidRDefault="009A3AAB" w:rsidP="009A3AAB">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D</w:t>
      </w:r>
      <w:r w:rsidR="00AE0060" w:rsidRPr="00B74DF1">
        <w:rPr>
          <w:rFonts w:ascii="Barlow" w:hAnsi="Barlow" w:cs="Arial"/>
          <w:b/>
          <w:sz w:val="20"/>
          <w:szCs w:val="20"/>
        </w:rPr>
        <w:t xml:space="preserve">erechos a recibir efectivo </w:t>
      </w:r>
      <w:r w:rsidR="00012217" w:rsidRPr="00B74DF1">
        <w:rPr>
          <w:rFonts w:ascii="Barlow" w:hAnsi="Barlow" w:cs="Arial"/>
          <w:b/>
          <w:sz w:val="20"/>
          <w:szCs w:val="20"/>
        </w:rPr>
        <w:t>o</w:t>
      </w:r>
      <w:r w:rsidR="00AE0060" w:rsidRPr="00B74DF1">
        <w:rPr>
          <w:rFonts w:ascii="Barlow" w:hAnsi="Barlow" w:cs="Arial"/>
          <w:b/>
          <w:sz w:val="20"/>
          <w:szCs w:val="20"/>
        </w:rPr>
        <w:t xml:space="preserve"> equivalentes y bienes </w:t>
      </w:r>
      <w:r w:rsidR="000B0E5E" w:rsidRPr="00B74DF1">
        <w:rPr>
          <w:rFonts w:ascii="Barlow" w:hAnsi="Barlow" w:cs="Arial"/>
          <w:b/>
          <w:sz w:val="20"/>
          <w:szCs w:val="20"/>
        </w:rPr>
        <w:t xml:space="preserve">o </w:t>
      </w:r>
      <w:r w:rsidR="00AE0060" w:rsidRPr="00B74DF1">
        <w:rPr>
          <w:rFonts w:ascii="Barlow" w:hAnsi="Barlow" w:cs="Arial"/>
          <w:b/>
          <w:sz w:val="20"/>
          <w:szCs w:val="20"/>
        </w:rPr>
        <w:t>servicios</w:t>
      </w:r>
      <w:r w:rsidR="000B0E5E" w:rsidRPr="00B74DF1">
        <w:rPr>
          <w:rFonts w:ascii="Barlow" w:hAnsi="Barlow" w:cs="Arial"/>
          <w:b/>
          <w:sz w:val="20"/>
          <w:szCs w:val="20"/>
        </w:rPr>
        <w:t xml:space="preserve"> a recibir</w:t>
      </w:r>
    </w:p>
    <w:p w14:paraId="353ABC94" w14:textId="29615C99" w:rsidR="00871419" w:rsidRPr="00B74DF1" w:rsidRDefault="00871419" w:rsidP="009A3AAB">
      <w:pPr>
        <w:autoSpaceDE w:val="0"/>
        <w:autoSpaceDN w:val="0"/>
        <w:adjustRightInd w:val="0"/>
        <w:spacing w:line="360" w:lineRule="auto"/>
        <w:jc w:val="both"/>
        <w:rPr>
          <w:rFonts w:ascii="Barlow" w:hAnsi="Barlow" w:cs="Arial"/>
          <w:b/>
          <w:sz w:val="20"/>
          <w:szCs w:val="20"/>
        </w:rPr>
      </w:pPr>
    </w:p>
    <w:p w14:paraId="172A2377" w14:textId="5E339A21" w:rsidR="00871419" w:rsidRPr="00B74DF1" w:rsidRDefault="003D400F" w:rsidP="009A3AAB">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 xml:space="preserve">2.- </w:t>
      </w:r>
      <w:r w:rsidR="00FF2DF5" w:rsidRPr="00B74DF1">
        <w:rPr>
          <w:rFonts w:ascii="Barlow" w:hAnsi="Barlow" w:cs="Arial"/>
          <w:bCs/>
          <w:sz w:val="20"/>
          <w:szCs w:val="20"/>
        </w:rPr>
        <w:t xml:space="preserve">Los </w:t>
      </w:r>
      <w:r w:rsidR="003C0AAC" w:rsidRPr="00B74DF1">
        <w:rPr>
          <w:rFonts w:ascii="Barlow" w:hAnsi="Barlow" w:cs="Arial"/>
          <w:bCs/>
          <w:sz w:val="20"/>
          <w:szCs w:val="20"/>
        </w:rPr>
        <w:t>d</w:t>
      </w:r>
      <w:r w:rsidR="00FF2DF5" w:rsidRPr="00B74DF1">
        <w:rPr>
          <w:rFonts w:ascii="Barlow" w:hAnsi="Barlow" w:cs="Arial"/>
          <w:bCs/>
          <w:sz w:val="20"/>
          <w:szCs w:val="20"/>
        </w:rPr>
        <w:t>erechos a recibir efectivo y equivalentes</w:t>
      </w:r>
      <w:r w:rsidR="00B65EC2" w:rsidRPr="00B74DF1">
        <w:rPr>
          <w:rFonts w:ascii="Barlow" w:hAnsi="Barlow" w:cs="Arial"/>
          <w:bCs/>
          <w:sz w:val="20"/>
          <w:szCs w:val="20"/>
        </w:rPr>
        <w:t xml:space="preserve">, al </w:t>
      </w:r>
      <w:r w:rsidR="00286CD3">
        <w:rPr>
          <w:rFonts w:ascii="Barlow" w:hAnsi="Barlow" w:cs="Arial"/>
          <w:bCs/>
          <w:sz w:val="20"/>
          <w:szCs w:val="20"/>
        </w:rPr>
        <w:t>31 de marzo</w:t>
      </w:r>
      <w:r w:rsidR="0001569F">
        <w:rPr>
          <w:rFonts w:ascii="Barlow" w:hAnsi="Barlow" w:cs="Arial"/>
          <w:bCs/>
          <w:sz w:val="20"/>
          <w:szCs w:val="20"/>
        </w:rPr>
        <w:t xml:space="preserve"> </w:t>
      </w:r>
      <w:r w:rsidR="00B65EC2" w:rsidRPr="00B74DF1">
        <w:rPr>
          <w:rFonts w:ascii="Barlow" w:hAnsi="Barlow" w:cs="Arial"/>
          <w:bCs/>
          <w:sz w:val="20"/>
          <w:szCs w:val="20"/>
        </w:rPr>
        <w:t xml:space="preserve"> </w:t>
      </w:r>
      <w:r w:rsidR="00B53C8F">
        <w:rPr>
          <w:rFonts w:ascii="Barlow" w:hAnsi="Barlow" w:cs="Arial"/>
          <w:bCs/>
          <w:sz w:val="20"/>
          <w:szCs w:val="20"/>
        </w:rPr>
        <w:t>es saldo de $</w:t>
      </w:r>
      <w:r w:rsidR="00286CD3">
        <w:rPr>
          <w:rFonts w:ascii="Barlow" w:hAnsi="Barlow" w:cs="Arial"/>
          <w:bCs/>
          <w:sz w:val="20"/>
          <w:szCs w:val="20"/>
        </w:rPr>
        <w:t>1,352,864.81</w:t>
      </w:r>
    </w:p>
    <w:p w14:paraId="6FD2C919" w14:textId="77777777" w:rsidR="00B65EC2" w:rsidRPr="00B74DF1" w:rsidRDefault="00B65EC2" w:rsidP="009A3AAB">
      <w:pPr>
        <w:autoSpaceDE w:val="0"/>
        <w:autoSpaceDN w:val="0"/>
        <w:adjustRightInd w:val="0"/>
        <w:spacing w:line="360" w:lineRule="auto"/>
        <w:jc w:val="both"/>
        <w:rPr>
          <w:rFonts w:ascii="Barlow" w:hAnsi="Barlow" w:cs="Arial"/>
          <w:bCs/>
          <w:sz w:val="20"/>
          <w:szCs w:val="20"/>
        </w:rPr>
      </w:pPr>
    </w:p>
    <w:p w14:paraId="5D6415D5" w14:textId="4CD3A917" w:rsidR="00E25C47" w:rsidRDefault="003C0AAC" w:rsidP="002C3190">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3.- Los derechos a recibir bienes o servicios</w:t>
      </w:r>
      <w:r w:rsidR="009831AC" w:rsidRPr="00B74DF1">
        <w:rPr>
          <w:rFonts w:ascii="Barlow" w:hAnsi="Barlow" w:cs="Arial"/>
          <w:sz w:val="20"/>
          <w:szCs w:val="20"/>
        </w:rPr>
        <w:t xml:space="preserve"> al </w:t>
      </w:r>
      <w:r w:rsidR="00286CD3">
        <w:rPr>
          <w:rFonts w:ascii="Barlow" w:hAnsi="Barlow" w:cs="Arial"/>
          <w:sz w:val="20"/>
          <w:szCs w:val="20"/>
        </w:rPr>
        <w:t>31 de marzo  es saldo de $410,879.12</w:t>
      </w:r>
    </w:p>
    <w:p w14:paraId="0F0BA55D" w14:textId="77777777" w:rsidR="00286CD3" w:rsidRPr="00B74DF1" w:rsidRDefault="00286CD3" w:rsidP="002C3190">
      <w:pPr>
        <w:autoSpaceDE w:val="0"/>
        <w:autoSpaceDN w:val="0"/>
        <w:adjustRightInd w:val="0"/>
        <w:spacing w:line="360" w:lineRule="auto"/>
        <w:jc w:val="both"/>
        <w:rPr>
          <w:rFonts w:ascii="Barlow" w:hAnsi="Barlow" w:cs="Arial"/>
          <w:sz w:val="20"/>
          <w:szCs w:val="20"/>
        </w:rPr>
      </w:pPr>
    </w:p>
    <w:p w14:paraId="492EC14F" w14:textId="77777777" w:rsidR="0001578C" w:rsidRPr="00B74DF1" w:rsidRDefault="0001578C" w:rsidP="002C3190">
      <w:pPr>
        <w:autoSpaceDE w:val="0"/>
        <w:autoSpaceDN w:val="0"/>
        <w:adjustRightInd w:val="0"/>
        <w:spacing w:line="360" w:lineRule="auto"/>
        <w:jc w:val="both"/>
        <w:rPr>
          <w:rFonts w:ascii="Barlow" w:hAnsi="Barlow" w:cs="Arial"/>
          <w:sz w:val="20"/>
          <w:szCs w:val="20"/>
        </w:rPr>
      </w:pPr>
    </w:p>
    <w:p w14:paraId="69F4C87C" w14:textId="6EBC1F20" w:rsidR="004E32B1" w:rsidRPr="00B74DF1" w:rsidRDefault="004E32B1" w:rsidP="002C3190">
      <w:pPr>
        <w:autoSpaceDE w:val="0"/>
        <w:autoSpaceDN w:val="0"/>
        <w:adjustRightInd w:val="0"/>
        <w:spacing w:line="360" w:lineRule="auto"/>
        <w:jc w:val="both"/>
        <w:rPr>
          <w:rFonts w:ascii="Barlow" w:hAnsi="Barlow" w:cs="Arial"/>
          <w:b/>
          <w:sz w:val="20"/>
          <w:szCs w:val="20"/>
        </w:rPr>
      </w:pPr>
    </w:p>
    <w:p w14:paraId="420305E9" w14:textId="4DCD24B2" w:rsidR="004E32B1" w:rsidRPr="00B74DF1" w:rsidRDefault="004E32B1" w:rsidP="002C3190">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Bienes Disponibles para su Transformación o Consumo (inventarios)</w:t>
      </w:r>
    </w:p>
    <w:p w14:paraId="5AF9C51E" w14:textId="77777777" w:rsidR="009A3AAB" w:rsidRPr="00B74DF1" w:rsidRDefault="009A3AAB" w:rsidP="00C4137E">
      <w:pPr>
        <w:autoSpaceDE w:val="0"/>
        <w:autoSpaceDN w:val="0"/>
        <w:adjustRightInd w:val="0"/>
        <w:spacing w:line="360" w:lineRule="auto"/>
        <w:jc w:val="both"/>
        <w:rPr>
          <w:rFonts w:ascii="Barlow" w:hAnsi="Barlow" w:cs="Arial"/>
          <w:b/>
          <w:sz w:val="20"/>
          <w:szCs w:val="20"/>
        </w:rPr>
      </w:pPr>
    </w:p>
    <w:p w14:paraId="560AE42F" w14:textId="4FD5F38D" w:rsidR="008A0458" w:rsidRPr="00B74DF1" w:rsidRDefault="00E73432"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4.-</w:t>
      </w:r>
      <w:r w:rsidR="008A0458" w:rsidRPr="00B74DF1">
        <w:rPr>
          <w:rFonts w:ascii="Barlow" w:hAnsi="Barlow" w:cs="Arial"/>
          <w:sz w:val="20"/>
          <w:szCs w:val="20"/>
        </w:rPr>
        <w:t xml:space="preserve"> </w:t>
      </w:r>
      <w:r w:rsidR="00BF0685">
        <w:rPr>
          <w:rFonts w:ascii="Barlow" w:hAnsi="Barlow" w:cs="Arial"/>
          <w:sz w:val="20"/>
          <w:szCs w:val="20"/>
        </w:rPr>
        <w:t>EL</w:t>
      </w:r>
      <w:r w:rsidR="00CF5FDE" w:rsidRPr="00B74DF1">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008A0458" w:rsidRPr="00B74DF1">
        <w:rPr>
          <w:rFonts w:ascii="Barlow" w:hAnsi="Barlow" w:cs="Arial"/>
          <w:sz w:val="20"/>
          <w:szCs w:val="20"/>
        </w:rPr>
        <w:t xml:space="preserve"> no realiza ningún proceso de transformación y/o elaboración de bienes.</w:t>
      </w:r>
    </w:p>
    <w:p w14:paraId="0228EA71" w14:textId="77777777" w:rsidR="004C5A24" w:rsidRPr="00B74DF1" w:rsidRDefault="004C5A24" w:rsidP="00C4137E">
      <w:pPr>
        <w:autoSpaceDE w:val="0"/>
        <w:autoSpaceDN w:val="0"/>
        <w:adjustRightInd w:val="0"/>
        <w:spacing w:line="360" w:lineRule="auto"/>
        <w:jc w:val="both"/>
        <w:rPr>
          <w:rFonts w:ascii="Barlow" w:hAnsi="Barlow" w:cs="Arial"/>
          <w:sz w:val="20"/>
          <w:szCs w:val="20"/>
        </w:rPr>
      </w:pPr>
    </w:p>
    <w:p w14:paraId="54FF7F88" w14:textId="304DD285" w:rsidR="0001578C" w:rsidRPr="00B74DF1" w:rsidRDefault="00E73432" w:rsidP="00C4137E">
      <w:pPr>
        <w:autoSpaceDE w:val="0"/>
        <w:autoSpaceDN w:val="0"/>
        <w:adjustRightInd w:val="0"/>
        <w:spacing w:line="360" w:lineRule="auto"/>
        <w:jc w:val="both"/>
        <w:rPr>
          <w:rFonts w:ascii="Barlow" w:hAnsi="Barlow" w:cs="Arial"/>
          <w:b/>
          <w:bCs/>
          <w:sz w:val="20"/>
          <w:szCs w:val="20"/>
        </w:rPr>
      </w:pPr>
      <w:r w:rsidRPr="00B74DF1">
        <w:rPr>
          <w:rFonts w:ascii="Barlow" w:hAnsi="Barlow" w:cs="Arial"/>
          <w:sz w:val="20"/>
          <w:szCs w:val="20"/>
        </w:rPr>
        <w:t>5</w:t>
      </w:r>
      <w:r w:rsidR="008A0458" w:rsidRPr="00B74DF1">
        <w:rPr>
          <w:rFonts w:ascii="Barlow" w:hAnsi="Barlow" w:cs="Arial"/>
          <w:sz w:val="20"/>
          <w:szCs w:val="20"/>
        </w:rPr>
        <w:t xml:space="preserve">.- </w:t>
      </w:r>
      <w:r w:rsidR="00BF0685">
        <w:rPr>
          <w:rFonts w:ascii="Barlow" w:hAnsi="Barlow" w:cs="Arial"/>
          <w:sz w:val="20"/>
          <w:szCs w:val="20"/>
        </w:rPr>
        <w:t xml:space="preserve">EL </w:t>
      </w:r>
      <w:r w:rsidR="00EB57C5">
        <w:rPr>
          <w:rFonts w:ascii="Barlow" w:hAnsi="Barlow" w:cs="Arial"/>
          <w:sz w:val="20"/>
          <w:szCs w:val="20"/>
        </w:rPr>
        <w:t>INSTITUTO PARA EL DESAROLLO DE LA CULTURA MAYA EN EL ESTADO DE YUCATAN</w:t>
      </w:r>
      <w:r w:rsidR="00CF5FDE" w:rsidRPr="00B74DF1">
        <w:rPr>
          <w:rFonts w:ascii="Barlow" w:hAnsi="Barlow" w:cs="Arial"/>
          <w:sz w:val="20"/>
          <w:szCs w:val="20"/>
        </w:rPr>
        <w:t xml:space="preserve"> </w:t>
      </w:r>
      <w:r w:rsidR="008A0458" w:rsidRPr="00B74DF1">
        <w:rPr>
          <w:rFonts w:ascii="Barlow" w:hAnsi="Barlow" w:cs="Arial"/>
          <w:sz w:val="20"/>
          <w:szCs w:val="20"/>
        </w:rPr>
        <w:t>no realiza registro en la cuenta de almacén</w:t>
      </w:r>
      <w:r w:rsidR="00E1471D" w:rsidRPr="00B74DF1">
        <w:rPr>
          <w:rFonts w:ascii="Barlow" w:hAnsi="Barlow" w:cs="Arial"/>
          <w:sz w:val="20"/>
          <w:szCs w:val="20"/>
        </w:rPr>
        <w:t>.</w:t>
      </w:r>
    </w:p>
    <w:p w14:paraId="45AE70AF" w14:textId="78C9138A" w:rsidR="00E73432" w:rsidRPr="00B74DF1" w:rsidRDefault="00E73432" w:rsidP="00C4137E">
      <w:pPr>
        <w:autoSpaceDE w:val="0"/>
        <w:autoSpaceDN w:val="0"/>
        <w:adjustRightInd w:val="0"/>
        <w:spacing w:line="360" w:lineRule="auto"/>
        <w:jc w:val="both"/>
        <w:rPr>
          <w:rFonts w:ascii="Barlow" w:hAnsi="Barlow" w:cs="Arial"/>
          <w:b/>
          <w:bCs/>
          <w:sz w:val="20"/>
          <w:szCs w:val="20"/>
        </w:rPr>
      </w:pPr>
      <w:r w:rsidRPr="00B74DF1">
        <w:rPr>
          <w:rFonts w:ascii="Barlow" w:hAnsi="Barlow" w:cs="Arial"/>
          <w:b/>
          <w:bCs/>
          <w:sz w:val="20"/>
          <w:szCs w:val="20"/>
        </w:rPr>
        <w:t>Inversiones Financieras</w:t>
      </w:r>
    </w:p>
    <w:p w14:paraId="6BF6216D" w14:textId="77777777" w:rsidR="001E5292" w:rsidRPr="00B74DF1" w:rsidRDefault="001E5292" w:rsidP="00C4137E">
      <w:pPr>
        <w:autoSpaceDE w:val="0"/>
        <w:autoSpaceDN w:val="0"/>
        <w:adjustRightInd w:val="0"/>
        <w:spacing w:line="360" w:lineRule="auto"/>
        <w:jc w:val="both"/>
        <w:rPr>
          <w:rFonts w:ascii="Barlow" w:hAnsi="Barlow" w:cs="Arial"/>
          <w:b/>
          <w:bCs/>
          <w:sz w:val="20"/>
          <w:szCs w:val="20"/>
        </w:rPr>
      </w:pPr>
    </w:p>
    <w:p w14:paraId="55267F7F" w14:textId="6CDF60E5" w:rsidR="004C5A24" w:rsidRPr="00B74DF1" w:rsidRDefault="00BF0685"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 xml:space="preserve">6.- EL </w:t>
      </w:r>
      <w:r w:rsidR="00EB57C5">
        <w:rPr>
          <w:rFonts w:ascii="Barlow" w:hAnsi="Barlow" w:cs="Arial"/>
          <w:sz w:val="20"/>
          <w:szCs w:val="20"/>
        </w:rPr>
        <w:t>INSTITUTO PARA EL DESAROLLO DE LA CULTURA MAYA EN EL ESTADO DE YUCATAN</w:t>
      </w:r>
      <w:r w:rsidR="006F7A97" w:rsidRPr="00B74DF1">
        <w:rPr>
          <w:rFonts w:ascii="Barlow" w:hAnsi="Barlow" w:cs="Arial"/>
          <w:sz w:val="20"/>
          <w:szCs w:val="20"/>
        </w:rPr>
        <w:t xml:space="preserve"> no cuenta con Fideicomisos de Inversión.</w:t>
      </w:r>
    </w:p>
    <w:p w14:paraId="4EE2F0AC" w14:textId="77777777" w:rsidR="00CB2DA0" w:rsidRPr="00B74DF1" w:rsidRDefault="00CB2DA0" w:rsidP="00C4137E">
      <w:pPr>
        <w:autoSpaceDE w:val="0"/>
        <w:autoSpaceDN w:val="0"/>
        <w:adjustRightInd w:val="0"/>
        <w:spacing w:line="360" w:lineRule="auto"/>
        <w:jc w:val="both"/>
        <w:rPr>
          <w:rFonts w:ascii="Barlow" w:hAnsi="Barlow" w:cs="Arial"/>
          <w:sz w:val="20"/>
          <w:szCs w:val="20"/>
        </w:rPr>
      </w:pPr>
    </w:p>
    <w:p w14:paraId="6AF6DD22" w14:textId="040A4057" w:rsidR="00B157F4" w:rsidRPr="00B74DF1" w:rsidRDefault="006F7A97"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7</w:t>
      </w:r>
      <w:r w:rsidR="008A0458" w:rsidRPr="00B74DF1">
        <w:rPr>
          <w:rFonts w:ascii="Barlow" w:hAnsi="Barlow" w:cs="Arial"/>
          <w:sz w:val="20"/>
          <w:szCs w:val="20"/>
        </w:rPr>
        <w:t>.-</w:t>
      </w:r>
      <w:r w:rsidR="002F14F7" w:rsidRPr="00B74DF1">
        <w:rPr>
          <w:rFonts w:ascii="Barlow" w:hAnsi="Barlow" w:cs="Arial"/>
          <w:sz w:val="20"/>
          <w:szCs w:val="20"/>
        </w:rPr>
        <w:t xml:space="preserve"> </w:t>
      </w:r>
      <w:r w:rsidR="00BF0685">
        <w:rPr>
          <w:rFonts w:ascii="Barlow" w:hAnsi="Barlow" w:cs="Arial"/>
          <w:sz w:val="20"/>
          <w:szCs w:val="20"/>
        </w:rPr>
        <w:t>EL</w:t>
      </w:r>
      <w:r w:rsidR="00CF5FDE" w:rsidRPr="00B74DF1">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00CF5FDE" w:rsidRPr="00B74DF1">
        <w:rPr>
          <w:rFonts w:ascii="Barlow" w:hAnsi="Barlow" w:cs="Arial"/>
          <w:sz w:val="20"/>
          <w:szCs w:val="20"/>
        </w:rPr>
        <w:t xml:space="preserve"> no cuenta con </w:t>
      </w:r>
      <w:r w:rsidR="002F14F7" w:rsidRPr="00B74DF1">
        <w:rPr>
          <w:rFonts w:ascii="Barlow" w:hAnsi="Barlow" w:cs="Arial"/>
          <w:sz w:val="20"/>
          <w:szCs w:val="20"/>
        </w:rPr>
        <w:t>Inversiones Financieras</w:t>
      </w:r>
      <w:r w:rsidR="00CF5FDE" w:rsidRPr="00B74DF1">
        <w:rPr>
          <w:rFonts w:ascii="Barlow" w:hAnsi="Barlow" w:cs="Arial"/>
          <w:sz w:val="20"/>
          <w:szCs w:val="20"/>
        </w:rPr>
        <w:t>.</w:t>
      </w:r>
      <w:bookmarkStart w:id="1" w:name="m4"/>
      <w:bookmarkEnd w:id="1"/>
    </w:p>
    <w:p w14:paraId="55725F11" w14:textId="64AA87C0" w:rsidR="00802F6B" w:rsidRPr="00B74DF1" w:rsidRDefault="00802F6B" w:rsidP="00C4137E">
      <w:pPr>
        <w:autoSpaceDE w:val="0"/>
        <w:autoSpaceDN w:val="0"/>
        <w:adjustRightInd w:val="0"/>
        <w:spacing w:line="360" w:lineRule="auto"/>
        <w:jc w:val="both"/>
        <w:rPr>
          <w:rFonts w:ascii="Barlow" w:hAnsi="Barlow" w:cs="Arial"/>
          <w:sz w:val="20"/>
          <w:szCs w:val="20"/>
        </w:rPr>
      </w:pPr>
    </w:p>
    <w:p w14:paraId="7D26CEDA" w14:textId="7337D019" w:rsidR="006F7A97" w:rsidRPr="00B74DF1" w:rsidRDefault="006F7A97" w:rsidP="00C4137E">
      <w:pPr>
        <w:autoSpaceDE w:val="0"/>
        <w:autoSpaceDN w:val="0"/>
        <w:adjustRightInd w:val="0"/>
        <w:spacing w:line="360" w:lineRule="auto"/>
        <w:jc w:val="both"/>
        <w:rPr>
          <w:rFonts w:ascii="Barlow" w:hAnsi="Barlow" w:cs="Arial"/>
          <w:b/>
          <w:bCs/>
          <w:sz w:val="20"/>
          <w:szCs w:val="20"/>
        </w:rPr>
      </w:pPr>
      <w:r w:rsidRPr="00B74DF1">
        <w:rPr>
          <w:rFonts w:ascii="Barlow" w:hAnsi="Barlow" w:cs="Arial"/>
          <w:b/>
          <w:bCs/>
          <w:sz w:val="20"/>
          <w:szCs w:val="20"/>
        </w:rPr>
        <w:t>Bienes Muebles, Inmuebles e Intangibles</w:t>
      </w:r>
    </w:p>
    <w:p w14:paraId="3F373236" w14:textId="77777777" w:rsidR="00CB2DA0" w:rsidRPr="00B74DF1" w:rsidRDefault="00CB2DA0" w:rsidP="00C4137E">
      <w:pPr>
        <w:autoSpaceDE w:val="0"/>
        <w:autoSpaceDN w:val="0"/>
        <w:adjustRightInd w:val="0"/>
        <w:spacing w:line="360" w:lineRule="auto"/>
        <w:jc w:val="both"/>
        <w:rPr>
          <w:rFonts w:ascii="Barlow" w:hAnsi="Barlow" w:cs="Arial"/>
          <w:b/>
          <w:bCs/>
          <w:sz w:val="20"/>
          <w:szCs w:val="20"/>
        </w:rPr>
      </w:pPr>
    </w:p>
    <w:p w14:paraId="5C6D5678" w14:textId="420EFF75" w:rsidR="001E5292" w:rsidRDefault="006F7A97"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8</w:t>
      </w:r>
      <w:r w:rsidR="002F14F7" w:rsidRPr="00B74DF1">
        <w:rPr>
          <w:rFonts w:ascii="Barlow" w:hAnsi="Barlow" w:cs="Arial"/>
          <w:sz w:val="20"/>
          <w:szCs w:val="20"/>
        </w:rPr>
        <w:t>.-</w:t>
      </w:r>
      <w:r w:rsidR="00FA104C" w:rsidRPr="00B74DF1">
        <w:rPr>
          <w:rFonts w:ascii="Barlow" w:hAnsi="Barlow" w:cs="Arial"/>
          <w:sz w:val="20"/>
          <w:szCs w:val="20"/>
        </w:rPr>
        <w:t xml:space="preserve"> El rubro Bienes muebles e inmuebles que figura en el Estado de situación financiera, se integra como sigue:</w:t>
      </w:r>
    </w:p>
    <w:p w14:paraId="546B105B" w14:textId="2A5F5FA2" w:rsidR="00B74DF1" w:rsidRDefault="00B74DF1" w:rsidP="00C4137E">
      <w:pPr>
        <w:autoSpaceDE w:val="0"/>
        <w:autoSpaceDN w:val="0"/>
        <w:adjustRightInd w:val="0"/>
        <w:spacing w:line="360" w:lineRule="auto"/>
        <w:jc w:val="both"/>
        <w:rPr>
          <w:rFonts w:ascii="Barlow" w:hAnsi="Barlow" w:cs="Arial"/>
          <w:sz w:val="20"/>
          <w:szCs w:val="20"/>
        </w:rPr>
      </w:pPr>
    </w:p>
    <w:p w14:paraId="511DC607" w14:textId="77777777" w:rsidR="00E122B1" w:rsidRDefault="00E122B1" w:rsidP="00C4137E">
      <w:pPr>
        <w:autoSpaceDE w:val="0"/>
        <w:autoSpaceDN w:val="0"/>
        <w:adjustRightInd w:val="0"/>
        <w:spacing w:line="360" w:lineRule="auto"/>
        <w:jc w:val="both"/>
        <w:rPr>
          <w:rFonts w:ascii="Barlow" w:hAnsi="Barlow" w:cs="Arial"/>
          <w:sz w:val="20"/>
          <w:szCs w:val="20"/>
        </w:rPr>
      </w:pPr>
    </w:p>
    <w:p w14:paraId="74BE18A1" w14:textId="77777777" w:rsidR="00FB3650" w:rsidRDefault="00FB3650" w:rsidP="00C4137E">
      <w:pPr>
        <w:autoSpaceDE w:val="0"/>
        <w:autoSpaceDN w:val="0"/>
        <w:adjustRightInd w:val="0"/>
        <w:spacing w:line="360" w:lineRule="auto"/>
        <w:jc w:val="both"/>
        <w:rPr>
          <w:rFonts w:ascii="Barlow" w:hAnsi="Barlow" w:cs="Arial"/>
          <w:sz w:val="20"/>
          <w:szCs w:val="20"/>
        </w:rPr>
      </w:pPr>
    </w:p>
    <w:p w14:paraId="18530061" w14:textId="77777777" w:rsidR="00BF0685" w:rsidRDefault="00BF0685" w:rsidP="00C4137E">
      <w:pPr>
        <w:autoSpaceDE w:val="0"/>
        <w:autoSpaceDN w:val="0"/>
        <w:adjustRightInd w:val="0"/>
        <w:spacing w:line="360" w:lineRule="auto"/>
        <w:jc w:val="both"/>
        <w:rPr>
          <w:rFonts w:ascii="Barlow" w:hAnsi="Barlow" w:cs="Arial"/>
          <w:sz w:val="20"/>
          <w:szCs w:val="20"/>
        </w:rPr>
      </w:pPr>
    </w:p>
    <w:p w14:paraId="43425A9C" w14:textId="77777777" w:rsidR="00BF0685" w:rsidRDefault="00BF0685" w:rsidP="00C4137E">
      <w:pPr>
        <w:autoSpaceDE w:val="0"/>
        <w:autoSpaceDN w:val="0"/>
        <w:adjustRightInd w:val="0"/>
        <w:spacing w:line="360" w:lineRule="auto"/>
        <w:jc w:val="both"/>
        <w:rPr>
          <w:rFonts w:ascii="Barlow" w:hAnsi="Barlow" w:cs="Arial"/>
          <w:sz w:val="20"/>
          <w:szCs w:val="20"/>
        </w:rPr>
      </w:pPr>
    </w:p>
    <w:p w14:paraId="639AF68D" w14:textId="77777777" w:rsidR="00BF0685" w:rsidRDefault="00BF0685" w:rsidP="00C4137E">
      <w:pPr>
        <w:autoSpaceDE w:val="0"/>
        <w:autoSpaceDN w:val="0"/>
        <w:adjustRightInd w:val="0"/>
        <w:spacing w:line="360" w:lineRule="auto"/>
        <w:jc w:val="both"/>
        <w:rPr>
          <w:rFonts w:ascii="Barlow" w:hAnsi="Barlow" w:cs="Arial"/>
          <w:sz w:val="20"/>
          <w:szCs w:val="20"/>
        </w:rPr>
      </w:pPr>
    </w:p>
    <w:p w14:paraId="4AF15DEF" w14:textId="77777777" w:rsidR="00BF0685" w:rsidRDefault="00BF0685" w:rsidP="00C4137E">
      <w:pPr>
        <w:autoSpaceDE w:val="0"/>
        <w:autoSpaceDN w:val="0"/>
        <w:adjustRightInd w:val="0"/>
        <w:spacing w:line="360" w:lineRule="auto"/>
        <w:jc w:val="both"/>
        <w:rPr>
          <w:rFonts w:ascii="Barlow" w:hAnsi="Barlow" w:cs="Arial"/>
          <w:sz w:val="20"/>
          <w:szCs w:val="20"/>
        </w:rPr>
      </w:pPr>
    </w:p>
    <w:p w14:paraId="28AD6414" w14:textId="77777777" w:rsidR="00BF0685" w:rsidRPr="00B74DF1" w:rsidRDefault="00BF0685" w:rsidP="00C4137E">
      <w:pPr>
        <w:autoSpaceDE w:val="0"/>
        <w:autoSpaceDN w:val="0"/>
        <w:adjustRightInd w:val="0"/>
        <w:spacing w:line="360" w:lineRule="auto"/>
        <w:jc w:val="both"/>
        <w:rPr>
          <w:rFonts w:ascii="Barlow" w:hAnsi="Barlow" w:cs="Arial"/>
          <w:sz w:val="20"/>
          <w:szCs w:val="20"/>
        </w:rPr>
      </w:pPr>
    </w:p>
    <w:tbl>
      <w:tblPr>
        <w:tblStyle w:val="Tablaconcuadrcula"/>
        <w:tblW w:w="13580" w:type="dxa"/>
        <w:jc w:val="center"/>
        <w:tblLook w:val="04A0" w:firstRow="1" w:lastRow="0" w:firstColumn="1" w:lastColumn="0" w:noHBand="0" w:noVBand="1"/>
      </w:tblPr>
      <w:tblGrid>
        <w:gridCol w:w="3177"/>
        <w:gridCol w:w="3244"/>
        <w:gridCol w:w="104"/>
        <w:gridCol w:w="1392"/>
        <w:gridCol w:w="2233"/>
        <w:gridCol w:w="1679"/>
        <w:gridCol w:w="1751"/>
      </w:tblGrid>
      <w:tr w:rsidR="00AC53FF" w:rsidRPr="00B74DF1" w14:paraId="2F905341" w14:textId="77777777" w:rsidTr="00E122B1">
        <w:trPr>
          <w:trHeight w:val="433"/>
          <w:jc w:val="center"/>
        </w:trPr>
        <w:tc>
          <w:tcPr>
            <w:tcW w:w="13580" w:type="dxa"/>
            <w:gridSpan w:val="7"/>
            <w:shd w:val="clear" w:color="auto" w:fill="9BBB59" w:themeFill="accent3"/>
            <w:noWrap/>
            <w:hideMark/>
          </w:tcPr>
          <w:p w14:paraId="2A984B5F" w14:textId="77777777" w:rsidR="00AC53FF" w:rsidRPr="00B74DF1" w:rsidRDefault="00AC53FF" w:rsidP="00E25C47">
            <w:pPr>
              <w:autoSpaceDE w:val="0"/>
              <w:autoSpaceDN w:val="0"/>
              <w:adjustRightInd w:val="0"/>
              <w:spacing w:line="360" w:lineRule="auto"/>
              <w:rPr>
                <w:rFonts w:ascii="Barlow" w:hAnsi="Barlow" w:cs="Arial"/>
                <w:b/>
                <w:bCs/>
                <w:sz w:val="20"/>
                <w:szCs w:val="20"/>
              </w:rPr>
            </w:pPr>
            <w:r w:rsidRPr="00B74DF1">
              <w:rPr>
                <w:rFonts w:ascii="Barlow" w:hAnsi="Barlow" w:cs="Arial"/>
                <w:b/>
                <w:bCs/>
                <w:sz w:val="20"/>
                <w:szCs w:val="20"/>
              </w:rPr>
              <w:t>BIENES MUEBLES</w:t>
            </w:r>
          </w:p>
        </w:tc>
      </w:tr>
      <w:tr w:rsidR="00AC53FF" w:rsidRPr="00B74DF1" w14:paraId="6699144F" w14:textId="77777777" w:rsidTr="00E122B1">
        <w:trPr>
          <w:trHeight w:val="433"/>
          <w:jc w:val="center"/>
        </w:trPr>
        <w:tc>
          <w:tcPr>
            <w:tcW w:w="3177" w:type="dxa"/>
            <w:shd w:val="clear" w:color="auto" w:fill="9BBB59" w:themeFill="accent3"/>
            <w:noWrap/>
            <w:hideMark/>
          </w:tcPr>
          <w:p w14:paraId="4ED6B2FD" w14:textId="77777777" w:rsidR="00AC53FF" w:rsidRPr="00B74DF1" w:rsidRDefault="00AC53FF" w:rsidP="004B35A4">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BIENES</w:t>
            </w:r>
          </w:p>
          <w:p w14:paraId="1D9D6D9A" w14:textId="77777777" w:rsidR="00AC53FF" w:rsidRPr="00B74DF1" w:rsidRDefault="00AC53FF" w:rsidP="004B35A4">
            <w:pPr>
              <w:jc w:val="center"/>
              <w:rPr>
                <w:rFonts w:ascii="Barlow" w:hAnsi="Barlow" w:cs="Arial"/>
                <w:b/>
                <w:bCs/>
                <w:sz w:val="20"/>
                <w:szCs w:val="20"/>
              </w:rPr>
            </w:pPr>
          </w:p>
          <w:p w14:paraId="3B8270AE" w14:textId="77777777" w:rsidR="00AC53FF" w:rsidRPr="00B74DF1" w:rsidRDefault="00AC53FF" w:rsidP="004B35A4">
            <w:pPr>
              <w:jc w:val="center"/>
              <w:rPr>
                <w:rFonts w:ascii="Barlow" w:hAnsi="Barlow" w:cs="Arial"/>
                <w:sz w:val="20"/>
                <w:szCs w:val="20"/>
              </w:rPr>
            </w:pPr>
          </w:p>
        </w:tc>
        <w:tc>
          <w:tcPr>
            <w:tcW w:w="3244" w:type="dxa"/>
            <w:shd w:val="clear" w:color="auto" w:fill="9BBB59" w:themeFill="accent3"/>
            <w:noWrap/>
            <w:hideMark/>
          </w:tcPr>
          <w:p w14:paraId="1629A4D8" w14:textId="77777777" w:rsidR="00AC53FF" w:rsidRPr="00B74DF1" w:rsidRDefault="00AC53FF" w:rsidP="004B35A4">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Importe (Monto de Adquisición)</w:t>
            </w:r>
          </w:p>
        </w:tc>
        <w:tc>
          <w:tcPr>
            <w:tcW w:w="1496" w:type="dxa"/>
            <w:gridSpan w:val="2"/>
            <w:shd w:val="clear" w:color="auto" w:fill="9BBB59" w:themeFill="accent3"/>
            <w:noWrap/>
            <w:hideMark/>
          </w:tcPr>
          <w:p w14:paraId="56A5BFF2" w14:textId="32443F93" w:rsidR="00AC53FF" w:rsidRPr="00B74DF1" w:rsidRDefault="00AC53FF" w:rsidP="004B35A4">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Depreciación del periodo (202</w:t>
            </w:r>
            <w:r w:rsidR="001C5644" w:rsidRPr="00B74DF1">
              <w:rPr>
                <w:rFonts w:ascii="Barlow" w:hAnsi="Barlow" w:cs="Arial"/>
                <w:b/>
                <w:bCs/>
                <w:sz w:val="20"/>
                <w:szCs w:val="20"/>
              </w:rPr>
              <w:t>1</w:t>
            </w:r>
            <w:r w:rsidRPr="00B74DF1">
              <w:rPr>
                <w:rFonts w:ascii="Barlow" w:hAnsi="Barlow" w:cs="Arial"/>
                <w:b/>
                <w:bCs/>
                <w:sz w:val="20"/>
                <w:szCs w:val="20"/>
              </w:rPr>
              <w:t>)</w:t>
            </w:r>
          </w:p>
        </w:tc>
        <w:tc>
          <w:tcPr>
            <w:tcW w:w="2233" w:type="dxa"/>
            <w:shd w:val="clear" w:color="auto" w:fill="9BBB59" w:themeFill="accent3"/>
            <w:noWrap/>
            <w:hideMark/>
          </w:tcPr>
          <w:p w14:paraId="2FC179B6" w14:textId="062A8362" w:rsidR="00AC53FF" w:rsidRPr="00B74DF1" w:rsidRDefault="00AC53FF" w:rsidP="004B35A4">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Depreciación Acumulada (2018-</w:t>
            </w:r>
            <w:r w:rsidR="001C5644" w:rsidRPr="00B74DF1">
              <w:rPr>
                <w:rFonts w:ascii="Barlow" w:hAnsi="Barlow" w:cs="Arial"/>
                <w:b/>
                <w:bCs/>
                <w:sz w:val="20"/>
                <w:szCs w:val="20"/>
              </w:rPr>
              <w:t>2</w:t>
            </w:r>
            <w:r w:rsidRPr="00B74DF1">
              <w:rPr>
                <w:rFonts w:ascii="Barlow" w:hAnsi="Barlow" w:cs="Arial"/>
                <w:b/>
                <w:bCs/>
                <w:sz w:val="20"/>
                <w:szCs w:val="20"/>
              </w:rPr>
              <w:t>02</w:t>
            </w:r>
            <w:r w:rsidR="001C5644" w:rsidRPr="00B74DF1">
              <w:rPr>
                <w:rFonts w:ascii="Barlow" w:hAnsi="Barlow" w:cs="Arial"/>
                <w:b/>
                <w:bCs/>
                <w:sz w:val="20"/>
                <w:szCs w:val="20"/>
              </w:rPr>
              <w:t>1</w:t>
            </w:r>
            <w:r w:rsidRPr="00B74DF1">
              <w:rPr>
                <w:rFonts w:ascii="Barlow" w:hAnsi="Barlow" w:cs="Arial"/>
                <w:b/>
                <w:bCs/>
                <w:sz w:val="20"/>
                <w:szCs w:val="20"/>
              </w:rPr>
              <w:t>)</w:t>
            </w:r>
          </w:p>
        </w:tc>
        <w:tc>
          <w:tcPr>
            <w:tcW w:w="1679" w:type="dxa"/>
            <w:shd w:val="clear" w:color="auto" w:fill="9BBB59" w:themeFill="accent3"/>
          </w:tcPr>
          <w:p w14:paraId="2C6709F1" w14:textId="77777777" w:rsidR="00AC53FF" w:rsidRPr="00B74DF1" w:rsidRDefault="00AC53FF" w:rsidP="004B35A4">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Estatus del bien</w:t>
            </w:r>
          </w:p>
        </w:tc>
        <w:tc>
          <w:tcPr>
            <w:tcW w:w="1751" w:type="dxa"/>
            <w:shd w:val="clear" w:color="auto" w:fill="9BBB59" w:themeFill="accent3"/>
          </w:tcPr>
          <w:p w14:paraId="07F53FB1" w14:textId="77777777" w:rsidR="00AC53FF" w:rsidRPr="00B74DF1" w:rsidRDefault="00AC53FF" w:rsidP="004B35A4">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Tasa de depreciación aplicada</w:t>
            </w:r>
          </w:p>
        </w:tc>
      </w:tr>
      <w:tr w:rsidR="00AC53FF" w:rsidRPr="00B74DF1" w14:paraId="513EB3D6" w14:textId="77777777" w:rsidTr="00E122B1">
        <w:trPr>
          <w:trHeight w:val="433"/>
          <w:jc w:val="center"/>
        </w:trPr>
        <w:tc>
          <w:tcPr>
            <w:tcW w:w="3177" w:type="dxa"/>
            <w:noWrap/>
            <w:hideMark/>
          </w:tcPr>
          <w:p w14:paraId="19ACFE95" w14:textId="77777777" w:rsidR="00AC53FF" w:rsidRPr="00B74DF1" w:rsidRDefault="00AC53FF" w:rsidP="004B35A4">
            <w:pPr>
              <w:autoSpaceDE w:val="0"/>
              <w:autoSpaceDN w:val="0"/>
              <w:adjustRightInd w:val="0"/>
              <w:spacing w:line="360" w:lineRule="auto"/>
              <w:jc w:val="both"/>
              <w:rPr>
                <w:rFonts w:ascii="Barlow" w:hAnsi="Barlow" w:cs="Arial"/>
                <w:b/>
                <w:bCs/>
                <w:sz w:val="20"/>
                <w:szCs w:val="20"/>
              </w:rPr>
            </w:pPr>
            <w:r w:rsidRPr="00B74DF1">
              <w:rPr>
                <w:rFonts w:ascii="Barlow" w:hAnsi="Barlow" w:cs="Arial"/>
                <w:b/>
                <w:bCs/>
                <w:sz w:val="20"/>
                <w:szCs w:val="20"/>
              </w:rPr>
              <w:t xml:space="preserve">Mobiliario y Equipo de Administración </w:t>
            </w:r>
          </w:p>
        </w:tc>
        <w:tc>
          <w:tcPr>
            <w:tcW w:w="3348" w:type="dxa"/>
            <w:gridSpan w:val="2"/>
            <w:noWrap/>
            <w:hideMark/>
          </w:tcPr>
          <w:p w14:paraId="1CAF527A" w14:textId="77777777" w:rsidR="00AC53FF" w:rsidRPr="00B74DF1" w:rsidRDefault="00AC53FF" w:rsidP="004B35A4">
            <w:pPr>
              <w:autoSpaceDE w:val="0"/>
              <w:autoSpaceDN w:val="0"/>
              <w:adjustRightInd w:val="0"/>
              <w:spacing w:line="360" w:lineRule="auto"/>
              <w:jc w:val="center"/>
              <w:rPr>
                <w:rFonts w:ascii="Barlow" w:hAnsi="Barlow" w:cs="Arial"/>
                <w:b/>
                <w:bCs/>
                <w:sz w:val="20"/>
                <w:szCs w:val="20"/>
              </w:rPr>
            </w:pPr>
          </w:p>
          <w:p w14:paraId="0CFBDC94" w14:textId="6A430B0F" w:rsidR="00AC53FF" w:rsidRPr="00B74DF1" w:rsidRDefault="00145D00" w:rsidP="003C59F0">
            <w:pPr>
              <w:jc w:val="center"/>
              <w:rPr>
                <w:rFonts w:ascii="Barlow" w:hAnsi="Barlow" w:cs="Arial"/>
                <w:b/>
                <w:bCs/>
                <w:sz w:val="20"/>
                <w:szCs w:val="20"/>
              </w:rPr>
            </w:pPr>
            <w:r>
              <w:rPr>
                <w:rFonts w:ascii="Barlow" w:hAnsi="Barlow" w:cs="Arial"/>
                <w:b/>
                <w:bCs/>
                <w:sz w:val="20"/>
                <w:szCs w:val="20"/>
              </w:rPr>
              <w:t>$165,606.37</w:t>
            </w:r>
          </w:p>
        </w:tc>
        <w:tc>
          <w:tcPr>
            <w:tcW w:w="1392" w:type="dxa"/>
            <w:noWrap/>
          </w:tcPr>
          <w:p w14:paraId="3549CD78" w14:textId="77777777" w:rsidR="00AC53FF" w:rsidRPr="00B74DF1" w:rsidRDefault="00AC53FF" w:rsidP="004B35A4">
            <w:pPr>
              <w:jc w:val="center"/>
              <w:rPr>
                <w:rFonts w:ascii="Barlow" w:hAnsi="Barlow" w:cs="Arial"/>
                <w:b/>
                <w:bCs/>
                <w:color w:val="000000"/>
                <w:sz w:val="20"/>
                <w:szCs w:val="20"/>
                <w:lang w:eastAsia="es-MX"/>
              </w:rPr>
            </w:pPr>
          </w:p>
          <w:p w14:paraId="6B5C34CE" w14:textId="4E12C454" w:rsidR="00AC53FF" w:rsidRPr="00B74DF1" w:rsidRDefault="00AC53FF" w:rsidP="004B35A4">
            <w:pPr>
              <w:jc w:val="center"/>
              <w:rPr>
                <w:rFonts w:ascii="Barlow" w:hAnsi="Barlow" w:cs="Arial"/>
                <w:b/>
                <w:bCs/>
                <w:color w:val="000000"/>
                <w:sz w:val="20"/>
                <w:szCs w:val="20"/>
                <w:lang w:eastAsia="es-MX"/>
              </w:rPr>
            </w:pPr>
          </w:p>
        </w:tc>
        <w:tc>
          <w:tcPr>
            <w:tcW w:w="2233" w:type="dxa"/>
            <w:noWrap/>
          </w:tcPr>
          <w:p w14:paraId="4B62B63A" w14:textId="77777777" w:rsidR="00AC53FF" w:rsidRPr="00B74DF1" w:rsidRDefault="00AC53FF" w:rsidP="004B35A4">
            <w:pPr>
              <w:autoSpaceDE w:val="0"/>
              <w:autoSpaceDN w:val="0"/>
              <w:adjustRightInd w:val="0"/>
              <w:spacing w:line="360" w:lineRule="auto"/>
              <w:rPr>
                <w:rFonts w:ascii="Barlow" w:eastAsiaTheme="minorHAnsi" w:hAnsi="Barlow" w:cs="Arial"/>
                <w:b/>
                <w:bCs/>
                <w:sz w:val="20"/>
                <w:szCs w:val="20"/>
                <w:lang w:eastAsia="en-US"/>
              </w:rPr>
            </w:pPr>
          </w:p>
          <w:p w14:paraId="24F59E6C" w14:textId="4102A4F4" w:rsidR="00AC53FF" w:rsidRPr="00B74DF1" w:rsidRDefault="00AC53FF" w:rsidP="002830E3">
            <w:pPr>
              <w:jc w:val="center"/>
              <w:rPr>
                <w:rFonts w:ascii="Barlow" w:hAnsi="Barlow" w:cs="Arial"/>
                <w:b/>
                <w:bCs/>
                <w:sz w:val="20"/>
                <w:szCs w:val="20"/>
              </w:rPr>
            </w:pPr>
          </w:p>
        </w:tc>
        <w:tc>
          <w:tcPr>
            <w:tcW w:w="1679" w:type="dxa"/>
          </w:tcPr>
          <w:p w14:paraId="7DCB566B" w14:textId="3983D4F2" w:rsidR="00AC53FF" w:rsidRPr="00B74DF1" w:rsidRDefault="00A10E04" w:rsidP="004B35A4">
            <w:pPr>
              <w:autoSpaceDE w:val="0"/>
              <w:autoSpaceDN w:val="0"/>
              <w:adjustRightInd w:val="0"/>
              <w:spacing w:line="360" w:lineRule="auto"/>
              <w:jc w:val="center"/>
              <w:rPr>
                <w:rFonts w:ascii="Barlow" w:eastAsiaTheme="minorHAnsi" w:hAnsi="Barlow" w:cs="Arial"/>
                <w:b/>
                <w:bCs/>
                <w:sz w:val="20"/>
                <w:szCs w:val="20"/>
                <w:lang w:eastAsia="en-US"/>
              </w:rPr>
            </w:pPr>
            <w:r>
              <w:rPr>
                <w:rFonts w:ascii="Barlow" w:eastAsiaTheme="minorHAnsi" w:hAnsi="Barlow" w:cs="Arial"/>
                <w:b/>
                <w:bCs/>
                <w:sz w:val="20"/>
                <w:szCs w:val="20"/>
                <w:lang w:eastAsia="en-US"/>
              </w:rPr>
              <w:t>Buen estado</w:t>
            </w:r>
          </w:p>
        </w:tc>
        <w:tc>
          <w:tcPr>
            <w:tcW w:w="1751" w:type="dxa"/>
          </w:tcPr>
          <w:p w14:paraId="7CBF481E" w14:textId="77777777" w:rsidR="00AC53FF" w:rsidRPr="00B74DF1"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p>
        </w:tc>
      </w:tr>
      <w:tr w:rsidR="008C6A8B" w:rsidRPr="00B74DF1" w14:paraId="5C54133A" w14:textId="77777777" w:rsidTr="00E122B1">
        <w:trPr>
          <w:gridAfter w:val="4"/>
          <w:wAfter w:w="7055" w:type="dxa"/>
          <w:trHeight w:val="433"/>
          <w:jc w:val="center"/>
        </w:trPr>
        <w:tc>
          <w:tcPr>
            <w:tcW w:w="3177" w:type="dxa"/>
            <w:noWrap/>
            <w:vAlign w:val="center"/>
          </w:tcPr>
          <w:p w14:paraId="6C459E84" w14:textId="77777777" w:rsidR="008C6A8B" w:rsidRPr="007967C1" w:rsidRDefault="008C6A8B" w:rsidP="008765E8">
            <w:pPr>
              <w:jc w:val="both"/>
              <w:rPr>
                <w:rFonts w:ascii="Barlow" w:hAnsi="Barlow" w:cs="Arial"/>
                <w:bCs/>
                <w:color w:val="000000"/>
                <w:sz w:val="20"/>
                <w:szCs w:val="20"/>
                <w:lang w:eastAsia="es-MX"/>
              </w:rPr>
            </w:pPr>
          </w:p>
          <w:p w14:paraId="45DF1A73"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 xml:space="preserve">MOBILIARIO                                            </w:t>
            </w:r>
          </w:p>
          <w:p w14:paraId="1B068838" w14:textId="77777777" w:rsidR="008C6A8B" w:rsidRPr="007967C1" w:rsidRDefault="008C6A8B" w:rsidP="008765E8">
            <w:pPr>
              <w:jc w:val="both"/>
              <w:rPr>
                <w:rFonts w:ascii="Barlow" w:hAnsi="Barlow" w:cs="Arial"/>
                <w:bCs/>
                <w:color w:val="000000"/>
                <w:sz w:val="20"/>
                <w:szCs w:val="20"/>
                <w:lang w:eastAsia="es-MX"/>
              </w:rPr>
            </w:pPr>
          </w:p>
          <w:p w14:paraId="0F191CA1" w14:textId="64A48909" w:rsidR="008C6A8B" w:rsidRPr="00B74DF1" w:rsidRDefault="008C6A8B" w:rsidP="004B35A4">
            <w:pPr>
              <w:autoSpaceDE w:val="0"/>
              <w:autoSpaceDN w:val="0"/>
              <w:adjustRightInd w:val="0"/>
              <w:spacing w:line="360" w:lineRule="auto"/>
              <w:jc w:val="both"/>
              <w:rPr>
                <w:rFonts w:ascii="Barlow" w:hAnsi="Barlow" w:cs="Arial"/>
                <w:i/>
                <w:iCs/>
                <w:sz w:val="20"/>
                <w:szCs w:val="20"/>
              </w:rPr>
            </w:pPr>
            <w:r w:rsidRPr="007967C1">
              <w:rPr>
                <w:rFonts w:ascii="Barlow" w:hAnsi="Barlow" w:cs="Arial"/>
                <w:bCs/>
                <w:color w:val="000000"/>
                <w:sz w:val="20"/>
                <w:szCs w:val="20"/>
                <w:lang w:eastAsia="es-MX"/>
              </w:rPr>
              <w:t xml:space="preserve">EQUIPO DE ADMINISTRACION                                                                                                     </w:t>
            </w:r>
          </w:p>
        </w:tc>
        <w:tc>
          <w:tcPr>
            <w:tcW w:w="3348" w:type="dxa"/>
            <w:gridSpan w:val="2"/>
            <w:noWrap/>
            <w:vAlign w:val="center"/>
          </w:tcPr>
          <w:p w14:paraId="1729FD0E" w14:textId="0EEE843C" w:rsidR="008C6A8B" w:rsidRPr="007967C1" w:rsidRDefault="00145D00" w:rsidP="008C6A8B">
            <w:pPr>
              <w:jc w:val="right"/>
              <w:rPr>
                <w:rFonts w:ascii="Barlow" w:hAnsi="Barlow" w:cs="Arial"/>
                <w:color w:val="000000"/>
                <w:sz w:val="20"/>
                <w:szCs w:val="20"/>
                <w:lang w:eastAsia="es-MX"/>
              </w:rPr>
            </w:pPr>
            <w:r>
              <w:rPr>
                <w:rFonts w:ascii="Barlow" w:hAnsi="Barlow" w:cs="Arial"/>
                <w:color w:val="000000"/>
                <w:sz w:val="20"/>
                <w:szCs w:val="20"/>
                <w:lang w:eastAsia="es-MX"/>
              </w:rPr>
              <w:t xml:space="preserve">          32,000</w:t>
            </w:r>
          </w:p>
          <w:p w14:paraId="40DDD34F" w14:textId="77777777" w:rsidR="008C6A8B" w:rsidRPr="007967C1" w:rsidRDefault="008C6A8B" w:rsidP="008C6A8B">
            <w:pPr>
              <w:jc w:val="right"/>
              <w:rPr>
                <w:rFonts w:ascii="Barlow" w:hAnsi="Barlow" w:cs="Arial"/>
                <w:color w:val="000000"/>
                <w:sz w:val="20"/>
                <w:szCs w:val="20"/>
                <w:lang w:eastAsia="es-MX"/>
              </w:rPr>
            </w:pPr>
            <w:r w:rsidRPr="007967C1">
              <w:rPr>
                <w:rFonts w:ascii="Barlow" w:hAnsi="Barlow" w:cs="Arial"/>
                <w:color w:val="000000"/>
                <w:sz w:val="20"/>
                <w:szCs w:val="20"/>
                <w:lang w:eastAsia="es-MX"/>
              </w:rPr>
              <w:t xml:space="preserve">          </w:t>
            </w:r>
          </w:p>
          <w:p w14:paraId="516C09EE" w14:textId="3429F245" w:rsidR="008C6A8B" w:rsidRPr="00B74DF1" w:rsidRDefault="00145D00" w:rsidP="008C6A8B">
            <w:pPr>
              <w:autoSpaceDE w:val="0"/>
              <w:autoSpaceDN w:val="0"/>
              <w:adjustRightInd w:val="0"/>
              <w:spacing w:line="360" w:lineRule="auto"/>
              <w:jc w:val="right"/>
              <w:rPr>
                <w:rFonts w:ascii="Barlow" w:hAnsi="Barlow" w:cs="Arial"/>
                <w:sz w:val="20"/>
                <w:szCs w:val="20"/>
              </w:rPr>
            </w:pPr>
            <w:r>
              <w:rPr>
                <w:rFonts w:ascii="Barlow" w:hAnsi="Barlow" w:cs="Arial"/>
                <w:color w:val="000000"/>
                <w:sz w:val="20"/>
                <w:szCs w:val="20"/>
                <w:lang w:eastAsia="es-MX"/>
              </w:rPr>
              <w:t xml:space="preserve">          75,000</w:t>
            </w:r>
          </w:p>
        </w:tc>
      </w:tr>
      <w:tr w:rsidR="008C6A8B" w:rsidRPr="00B74DF1" w14:paraId="02BAED9A" w14:textId="77777777" w:rsidTr="00E122B1">
        <w:trPr>
          <w:gridAfter w:val="4"/>
          <w:wAfter w:w="7055" w:type="dxa"/>
          <w:trHeight w:val="433"/>
          <w:jc w:val="center"/>
        </w:trPr>
        <w:tc>
          <w:tcPr>
            <w:tcW w:w="3177" w:type="dxa"/>
            <w:noWrap/>
            <w:vAlign w:val="center"/>
          </w:tcPr>
          <w:p w14:paraId="3C95A188" w14:textId="77777777" w:rsidR="008C6A8B" w:rsidRPr="007967C1" w:rsidRDefault="008C6A8B" w:rsidP="008765E8">
            <w:pPr>
              <w:jc w:val="both"/>
              <w:rPr>
                <w:rFonts w:ascii="Barlow" w:hAnsi="Barlow" w:cs="Arial"/>
                <w:bCs/>
                <w:color w:val="000000"/>
                <w:sz w:val="20"/>
                <w:szCs w:val="20"/>
                <w:lang w:eastAsia="es-MX"/>
              </w:rPr>
            </w:pPr>
          </w:p>
          <w:p w14:paraId="20728BE9" w14:textId="5362A7E9" w:rsidR="008C6A8B" w:rsidRPr="00B74DF1" w:rsidRDefault="008C6A8B" w:rsidP="004B35A4">
            <w:pPr>
              <w:autoSpaceDE w:val="0"/>
              <w:autoSpaceDN w:val="0"/>
              <w:adjustRightInd w:val="0"/>
              <w:spacing w:line="360" w:lineRule="auto"/>
              <w:jc w:val="both"/>
              <w:rPr>
                <w:rFonts w:ascii="Barlow" w:hAnsi="Barlow" w:cs="Arial"/>
                <w:i/>
                <w:iCs/>
                <w:sz w:val="20"/>
                <w:szCs w:val="20"/>
              </w:rPr>
            </w:pPr>
            <w:r w:rsidRPr="007967C1">
              <w:rPr>
                <w:rFonts w:ascii="Barlow" w:hAnsi="Barlow" w:cs="Arial"/>
                <w:bCs/>
                <w:color w:val="000000"/>
                <w:sz w:val="20"/>
                <w:szCs w:val="20"/>
                <w:lang w:eastAsia="es-MX"/>
              </w:rPr>
              <w:t>EQUIPO EDUCACIONAL Y RECREATIVO</w:t>
            </w:r>
          </w:p>
        </w:tc>
        <w:tc>
          <w:tcPr>
            <w:tcW w:w="3348" w:type="dxa"/>
            <w:gridSpan w:val="2"/>
            <w:noWrap/>
          </w:tcPr>
          <w:p w14:paraId="0AD076C1" w14:textId="77777777" w:rsidR="008C6A8B" w:rsidRPr="007967C1" w:rsidRDefault="008C6A8B" w:rsidP="008C6A8B">
            <w:pPr>
              <w:jc w:val="right"/>
              <w:rPr>
                <w:rFonts w:ascii="Barlow" w:hAnsi="Barlow" w:cs="Arial"/>
                <w:bCs/>
                <w:color w:val="000000"/>
                <w:sz w:val="20"/>
                <w:szCs w:val="20"/>
                <w:lang w:eastAsia="es-MX"/>
              </w:rPr>
            </w:pPr>
          </w:p>
          <w:p w14:paraId="7A688D2C" w14:textId="3A87217F" w:rsidR="008C6A8B" w:rsidRPr="007967C1" w:rsidRDefault="00145D00" w:rsidP="008C6A8B">
            <w:pPr>
              <w:jc w:val="right"/>
              <w:rPr>
                <w:rFonts w:ascii="Barlow" w:hAnsi="Barlow" w:cs="Arial"/>
                <w:bCs/>
                <w:color w:val="000000"/>
                <w:sz w:val="20"/>
                <w:szCs w:val="20"/>
                <w:lang w:eastAsia="es-MX"/>
              </w:rPr>
            </w:pPr>
            <w:r>
              <w:rPr>
                <w:rFonts w:ascii="Barlow" w:hAnsi="Barlow" w:cs="Arial"/>
                <w:bCs/>
                <w:color w:val="000000"/>
                <w:sz w:val="20"/>
                <w:szCs w:val="20"/>
                <w:lang w:eastAsia="es-MX"/>
              </w:rPr>
              <w:t xml:space="preserve">              4,000</w:t>
            </w:r>
          </w:p>
          <w:p w14:paraId="656E3C70" w14:textId="08DCBF40" w:rsidR="008C6A8B" w:rsidRPr="00B74DF1" w:rsidRDefault="008C6A8B" w:rsidP="008C6A8B">
            <w:pPr>
              <w:autoSpaceDE w:val="0"/>
              <w:autoSpaceDN w:val="0"/>
              <w:adjustRightInd w:val="0"/>
              <w:spacing w:line="360" w:lineRule="auto"/>
              <w:jc w:val="right"/>
              <w:rPr>
                <w:rFonts w:ascii="Barlow" w:hAnsi="Barlow" w:cs="Arial"/>
                <w:sz w:val="20"/>
                <w:szCs w:val="20"/>
              </w:rPr>
            </w:pPr>
          </w:p>
        </w:tc>
      </w:tr>
      <w:tr w:rsidR="008C6A8B" w:rsidRPr="00B74DF1" w14:paraId="69F3D8F2" w14:textId="77777777" w:rsidTr="00E122B1">
        <w:trPr>
          <w:gridAfter w:val="4"/>
          <w:wAfter w:w="7055" w:type="dxa"/>
          <w:trHeight w:val="433"/>
          <w:jc w:val="center"/>
        </w:trPr>
        <w:tc>
          <w:tcPr>
            <w:tcW w:w="3177" w:type="dxa"/>
            <w:noWrap/>
            <w:vAlign w:val="center"/>
          </w:tcPr>
          <w:p w14:paraId="17FCC0A1" w14:textId="77777777" w:rsidR="008C6A8B" w:rsidRPr="007967C1" w:rsidRDefault="008C6A8B" w:rsidP="008765E8">
            <w:pPr>
              <w:jc w:val="both"/>
              <w:rPr>
                <w:rFonts w:ascii="Barlow" w:hAnsi="Barlow" w:cs="Arial"/>
                <w:bCs/>
                <w:color w:val="000000"/>
                <w:sz w:val="20"/>
                <w:szCs w:val="20"/>
                <w:lang w:eastAsia="es-MX"/>
              </w:rPr>
            </w:pPr>
          </w:p>
          <w:p w14:paraId="5676ACD7"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BIENES INFORMATICOS</w:t>
            </w:r>
          </w:p>
          <w:p w14:paraId="21D19178" w14:textId="77777777" w:rsidR="008C6A8B" w:rsidRPr="007967C1" w:rsidRDefault="008C6A8B" w:rsidP="008765E8">
            <w:pPr>
              <w:jc w:val="both"/>
              <w:rPr>
                <w:rFonts w:ascii="Barlow" w:hAnsi="Barlow" w:cs="Arial"/>
                <w:bCs/>
                <w:color w:val="000000"/>
                <w:sz w:val="20"/>
                <w:szCs w:val="20"/>
                <w:lang w:eastAsia="es-MX"/>
              </w:rPr>
            </w:pPr>
          </w:p>
          <w:p w14:paraId="7FC66881"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VEHÍCULOS Y EQUIPO TERRESTRE</w:t>
            </w:r>
          </w:p>
          <w:p w14:paraId="79A41ABD" w14:textId="77777777" w:rsidR="008C6A8B" w:rsidRPr="007967C1" w:rsidRDefault="008C6A8B" w:rsidP="008765E8">
            <w:pPr>
              <w:jc w:val="both"/>
              <w:rPr>
                <w:rFonts w:ascii="Barlow" w:hAnsi="Barlow" w:cs="Arial"/>
                <w:bCs/>
                <w:color w:val="000000"/>
                <w:sz w:val="20"/>
                <w:szCs w:val="20"/>
                <w:lang w:eastAsia="es-MX"/>
              </w:rPr>
            </w:pPr>
          </w:p>
          <w:p w14:paraId="27A2CADC"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 xml:space="preserve">EQUIPO Y APARATOS DE COMUNICACIÓN        </w:t>
            </w:r>
          </w:p>
          <w:p w14:paraId="2B4D19B0" w14:textId="77777777" w:rsidR="008C6A8B" w:rsidRPr="007967C1" w:rsidRDefault="008C6A8B" w:rsidP="008765E8">
            <w:pPr>
              <w:jc w:val="both"/>
              <w:rPr>
                <w:rFonts w:ascii="Barlow" w:hAnsi="Barlow" w:cs="Arial"/>
                <w:bCs/>
                <w:color w:val="000000"/>
                <w:sz w:val="20"/>
                <w:szCs w:val="20"/>
                <w:lang w:eastAsia="es-MX"/>
              </w:rPr>
            </w:pPr>
          </w:p>
          <w:p w14:paraId="47DF3E84"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 xml:space="preserve">MAQUINARIA Y EQUIPO DIVERSO         </w:t>
            </w:r>
          </w:p>
          <w:p w14:paraId="5A6E3607" w14:textId="77777777" w:rsidR="008C6A8B" w:rsidRPr="007967C1" w:rsidRDefault="008C6A8B" w:rsidP="008765E8">
            <w:pPr>
              <w:jc w:val="both"/>
              <w:rPr>
                <w:rFonts w:ascii="Barlow" w:hAnsi="Barlow" w:cs="Arial"/>
                <w:bCs/>
                <w:color w:val="000000"/>
                <w:sz w:val="20"/>
                <w:szCs w:val="20"/>
                <w:lang w:eastAsia="es-MX"/>
              </w:rPr>
            </w:pPr>
          </w:p>
          <w:p w14:paraId="511B8FD8"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 xml:space="preserve">REFACCIONES Y ACCESORIOS       </w:t>
            </w:r>
          </w:p>
          <w:p w14:paraId="296A417D" w14:textId="77777777" w:rsidR="008C6A8B" w:rsidRPr="007967C1" w:rsidRDefault="008C6A8B" w:rsidP="008765E8">
            <w:pPr>
              <w:jc w:val="both"/>
              <w:rPr>
                <w:rFonts w:ascii="Barlow" w:hAnsi="Barlow" w:cs="Arial"/>
                <w:bCs/>
                <w:color w:val="000000"/>
                <w:sz w:val="20"/>
                <w:szCs w:val="20"/>
                <w:lang w:eastAsia="es-MX"/>
              </w:rPr>
            </w:pPr>
          </w:p>
          <w:p w14:paraId="6C5F2117" w14:textId="77777777" w:rsidR="008C6A8B" w:rsidRPr="007967C1" w:rsidRDefault="008C6A8B" w:rsidP="008765E8">
            <w:pPr>
              <w:jc w:val="both"/>
              <w:rPr>
                <w:rFonts w:ascii="Barlow" w:hAnsi="Barlow" w:cs="Arial"/>
                <w:bCs/>
                <w:color w:val="000000"/>
                <w:sz w:val="20"/>
                <w:szCs w:val="20"/>
                <w:lang w:eastAsia="es-MX"/>
              </w:rPr>
            </w:pPr>
            <w:r w:rsidRPr="007967C1">
              <w:rPr>
                <w:rFonts w:ascii="Barlow" w:hAnsi="Barlow" w:cs="Arial"/>
                <w:bCs/>
                <w:color w:val="000000"/>
                <w:sz w:val="20"/>
                <w:szCs w:val="20"/>
                <w:lang w:eastAsia="es-MX"/>
              </w:rPr>
              <w:t xml:space="preserve">                                       </w:t>
            </w:r>
          </w:p>
          <w:p w14:paraId="5839D0D6" w14:textId="742D2A1D" w:rsidR="008C6A8B" w:rsidRPr="00B74DF1" w:rsidRDefault="008C6A8B" w:rsidP="004B35A4">
            <w:pPr>
              <w:autoSpaceDE w:val="0"/>
              <w:autoSpaceDN w:val="0"/>
              <w:adjustRightInd w:val="0"/>
              <w:spacing w:line="360" w:lineRule="auto"/>
              <w:jc w:val="both"/>
              <w:rPr>
                <w:rFonts w:ascii="Barlow" w:hAnsi="Barlow" w:cs="Arial"/>
                <w:i/>
                <w:iCs/>
                <w:sz w:val="20"/>
                <w:szCs w:val="20"/>
              </w:rPr>
            </w:pPr>
          </w:p>
        </w:tc>
        <w:tc>
          <w:tcPr>
            <w:tcW w:w="3348" w:type="dxa"/>
            <w:gridSpan w:val="2"/>
            <w:noWrap/>
          </w:tcPr>
          <w:p w14:paraId="1885508A" w14:textId="77777777" w:rsidR="008C6A8B" w:rsidRPr="007967C1" w:rsidRDefault="008C6A8B" w:rsidP="008C6A8B">
            <w:pPr>
              <w:jc w:val="right"/>
              <w:rPr>
                <w:rFonts w:ascii="Barlow" w:hAnsi="Barlow" w:cs="Arial"/>
                <w:bCs/>
                <w:color w:val="000000"/>
                <w:sz w:val="20"/>
                <w:szCs w:val="20"/>
                <w:lang w:eastAsia="es-MX"/>
              </w:rPr>
            </w:pPr>
          </w:p>
          <w:p w14:paraId="4D6F883D" w14:textId="74E020C7" w:rsidR="008C6A8B" w:rsidRPr="007967C1" w:rsidRDefault="00145D00" w:rsidP="008C6A8B">
            <w:pPr>
              <w:jc w:val="right"/>
              <w:rPr>
                <w:rFonts w:ascii="Barlow" w:hAnsi="Barlow" w:cs="Arial"/>
                <w:bCs/>
                <w:color w:val="000000"/>
                <w:sz w:val="20"/>
                <w:szCs w:val="20"/>
                <w:lang w:eastAsia="es-MX"/>
              </w:rPr>
            </w:pPr>
            <w:r>
              <w:rPr>
                <w:rFonts w:ascii="Barlow" w:hAnsi="Barlow" w:cs="Arial"/>
                <w:bCs/>
                <w:color w:val="000000"/>
                <w:sz w:val="20"/>
                <w:szCs w:val="20"/>
                <w:lang w:eastAsia="es-MX"/>
              </w:rPr>
              <w:t xml:space="preserve">            44,000</w:t>
            </w:r>
          </w:p>
          <w:p w14:paraId="4ACA5849" w14:textId="77777777" w:rsidR="008C6A8B" w:rsidRPr="007967C1" w:rsidRDefault="008C6A8B" w:rsidP="008C6A8B">
            <w:pPr>
              <w:jc w:val="right"/>
              <w:rPr>
                <w:rFonts w:ascii="Barlow" w:hAnsi="Barlow" w:cs="Arial"/>
                <w:bCs/>
                <w:color w:val="000000"/>
                <w:sz w:val="20"/>
                <w:szCs w:val="20"/>
                <w:lang w:eastAsia="es-MX"/>
              </w:rPr>
            </w:pPr>
          </w:p>
          <w:p w14:paraId="4FA9D756" w14:textId="24228AA3" w:rsidR="008C6A8B" w:rsidRPr="007967C1" w:rsidRDefault="008C6A8B" w:rsidP="008C6A8B">
            <w:pPr>
              <w:jc w:val="right"/>
              <w:rPr>
                <w:rFonts w:ascii="Barlow" w:hAnsi="Barlow" w:cs="Arial"/>
                <w:bCs/>
                <w:color w:val="000000"/>
                <w:sz w:val="20"/>
                <w:szCs w:val="20"/>
                <w:lang w:eastAsia="es-MX"/>
              </w:rPr>
            </w:pPr>
            <w:r w:rsidRPr="007967C1">
              <w:rPr>
                <w:rFonts w:ascii="Barlow" w:hAnsi="Barlow" w:cs="Arial"/>
                <w:bCs/>
                <w:color w:val="000000"/>
                <w:sz w:val="20"/>
                <w:szCs w:val="20"/>
                <w:lang w:eastAsia="es-MX"/>
              </w:rPr>
              <w:t xml:space="preserve">            </w:t>
            </w:r>
            <w:r w:rsidR="00556F4D">
              <w:rPr>
                <w:rFonts w:ascii="Barlow" w:hAnsi="Barlow" w:cs="Arial"/>
                <w:bCs/>
                <w:color w:val="000000"/>
                <w:sz w:val="20"/>
                <w:szCs w:val="20"/>
                <w:lang w:eastAsia="es-MX"/>
              </w:rPr>
              <w:t>0.00</w:t>
            </w:r>
          </w:p>
          <w:p w14:paraId="41B6F0E2" w14:textId="77777777" w:rsidR="008C6A8B" w:rsidRPr="007967C1" w:rsidRDefault="008C6A8B" w:rsidP="008C6A8B">
            <w:pPr>
              <w:jc w:val="right"/>
              <w:rPr>
                <w:rFonts w:ascii="Barlow" w:hAnsi="Barlow" w:cs="Arial"/>
                <w:bCs/>
                <w:color w:val="000000"/>
                <w:sz w:val="20"/>
                <w:szCs w:val="20"/>
                <w:lang w:eastAsia="es-MX"/>
              </w:rPr>
            </w:pPr>
          </w:p>
          <w:p w14:paraId="2243E47F" w14:textId="661599D5" w:rsidR="008C6A8B" w:rsidRPr="007967C1" w:rsidRDefault="00556F4D" w:rsidP="008C6A8B">
            <w:pPr>
              <w:jc w:val="right"/>
              <w:rPr>
                <w:rFonts w:ascii="Barlow" w:hAnsi="Barlow" w:cs="Arial"/>
                <w:bCs/>
                <w:color w:val="000000"/>
                <w:sz w:val="20"/>
                <w:szCs w:val="20"/>
                <w:lang w:eastAsia="es-MX"/>
              </w:rPr>
            </w:pPr>
            <w:r>
              <w:rPr>
                <w:rFonts w:ascii="Barlow" w:hAnsi="Barlow" w:cs="Arial"/>
                <w:bCs/>
                <w:color w:val="000000"/>
                <w:sz w:val="20"/>
                <w:szCs w:val="20"/>
                <w:lang w:eastAsia="es-MX"/>
              </w:rPr>
              <w:t xml:space="preserve">            2,000</w:t>
            </w:r>
          </w:p>
          <w:p w14:paraId="21A1A02C" w14:textId="77777777" w:rsidR="008C6A8B" w:rsidRPr="007967C1" w:rsidRDefault="008C6A8B" w:rsidP="008C6A8B">
            <w:pPr>
              <w:jc w:val="right"/>
              <w:rPr>
                <w:rFonts w:ascii="Barlow" w:hAnsi="Barlow" w:cs="Arial"/>
                <w:bCs/>
                <w:color w:val="000000"/>
                <w:sz w:val="20"/>
                <w:szCs w:val="20"/>
                <w:lang w:eastAsia="es-MX"/>
              </w:rPr>
            </w:pPr>
          </w:p>
          <w:p w14:paraId="508A8F20" w14:textId="2A4EC7E3" w:rsidR="008C6A8B" w:rsidRPr="007967C1" w:rsidRDefault="00556F4D" w:rsidP="008C6A8B">
            <w:pPr>
              <w:jc w:val="right"/>
              <w:rPr>
                <w:rFonts w:ascii="Barlow" w:hAnsi="Barlow" w:cs="Arial"/>
                <w:bCs/>
                <w:color w:val="000000"/>
                <w:sz w:val="20"/>
                <w:szCs w:val="20"/>
                <w:lang w:eastAsia="es-MX"/>
              </w:rPr>
            </w:pPr>
            <w:r>
              <w:rPr>
                <w:rFonts w:ascii="Barlow" w:hAnsi="Barlow" w:cs="Arial"/>
                <w:bCs/>
                <w:color w:val="000000"/>
                <w:sz w:val="20"/>
                <w:szCs w:val="20"/>
                <w:lang w:eastAsia="es-MX"/>
              </w:rPr>
              <w:t xml:space="preserve">            5,000</w:t>
            </w:r>
          </w:p>
          <w:p w14:paraId="6EA1A1FA" w14:textId="77777777" w:rsidR="008C6A8B" w:rsidRPr="007967C1" w:rsidRDefault="008C6A8B" w:rsidP="008C6A8B">
            <w:pPr>
              <w:jc w:val="right"/>
              <w:rPr>
                <w:rFonts w:ascii="Barlow" w:hAnsi="Barlow" w:cs="Arial"/>
                <w:bCs/>
                <w:color w:val="000000"/>
                <w:sz w:val="20"/>
                <w:szCs w:val="20"/>
                <w:lang w:eastAsia="es-MX"/>
              </w:rPr>
            </w:pPr>
          </w:p>
          <w:p w14:paraId="49CFEE7A" w14:textId="0EF881A6" w:rsidR="008C6A8B" w:rsidRPr="007967C1" w:rsidRDefault="00556F4D" w:rsidP="008C6A8B">
            <w:pPr>
              <w:jc w:val="right"/>
              <w:rPr>
                <w:rFonts w:ascii="Barlow" w:hAnsi="Barlow" w:cs="Arial"/>
                <w:bCs/>
                <w:color w:val="000000"/>
                <w:sz w:val="20"/>
                <w:szCs w:val="20"/>
                <w:lang w:eastAsia="es-MX"/>
              </w:rPr>
            </w:pPr>
            <w:r>
              <w:rPr>
                <w:rFonts w:ascii="Barlow" w:hAnsi="Barlow" w:cs="Arial"/>
                <w:bCs/>
                <w:color w:val="000000"/>
                <w:sz w:val="20"/>
                <w:szCs w:val="20"/>
                <w:lang w:eastAsia="es-MX"/>
              </w:rPr>
              <w:t xml:space="preserve">            5,606.37</w:t>
            </w:r>
          </w:p>
          <w:p w14:paraId="3D0D7BCF" w14:textId="48FCA57F" w:rsidR="008C6A8B" w:rsidRPr="00B74DF1" w:rsidRDefault="008C6A8B" w:rsidP="008C6A8B">
            <w:pPr>
              <w:autoSpaceDE w:val="0"/>
              <w:autoSpaceDN w:val="0"/>
              <w:adjustRightInd w:val="0"/>
              <w:spacing w:line="360" w:lineRule="auto"/>
              <w:jc w:val="right"/>
              <w:rPr>
                <w:rFonts w:ascii="Barlow" w:hAnsi="Barlow" w:cs="Arial"/>
                <w:sz w:val="20"/>
                <w:szCs w:val="20"/>
              </w:rPr>
            </w:pPr>
            <w:r w:rsidRPr="007967C1">
              <w:rPr>
                <w:rFonts w:ascii="Barlow" w:hAnsi="Barlow" w:cs="Arial"/>
                <w:bCs/>
                <w:color w:val="000000"/>
                <w:sz w:val="20"/>
                <w:szCs w:val="20"/>
                <w:lang w:eastAsia="es-MX"/>
              </w:rPr>
              <w:t xml:space="preserve">                                        </w:t>
            </w:r>
          </w:p>
        </w:tc>
      </w:tr>
      <w:tr w:rsidR="008C6A8B" w:rsidRPr="00B74DF1" w14:paraId="2E103CD7" w14:textId="77777777" w:rsidTr="00E122B1">
        <w:trPr>
          <w:gridAfter w:val="4"/>
          <w:wAfter w:w="7055" w:type="dxa"/>
          <w:trHeight w:val="433"/>
          <w:jc w:val="center"/>
        </w:trPr>
        <w:tc>
          <w:tcPr>
            <w:tcW w:w="3177" w:type="dxa"/>
            <w:noWrap/>
            <w:vAlign w:val="center"/>
          </w:tcPr>
          <w:p w14:paraId="4AD6A689" w14:textId="1F65D78C" w:rsidR="008C6A8B" w:rsidRPr="00B74DF1" w:rsidRDefault="008C6A8B" w:rsidP="004B35A4">
            <w:pPr>
              <w:autoSpaceDE w:val="0"/>
              <w:autoSpaceDN w:val="0"/>
              <w:adjustRightInd w:val="0"/>
              <w:spacing w:line="360" w:lineRule="auto"/>
              <w:jc w:val="both"/>
              <w:rPr>
                <w:rFonts w:ascii="Barlow" w:hAnsi="Barlow" w:cs="Arial"/>
                <w:b/>
                <w:bCs/>
                <w:sz w:val="20"/>
                <w:szCs w:val="20"/>
              </w:rPr>
            </w:pPr>
            <w:r w:rsidRPr="007967C1">
              <w:rPr>
                <w:rFonts w:ascii="Barlow" w:hAnsi="Barlow" w:cs="Arial"/>
                <w:b/>
                <w:bCs/>
                <w:color w:val="000000"/>
                <w:sz w:val="20"/>
                <w:szCs w:val="20"/>
                <w:lang w:eastAsia="es-MX"/>
              </w:rPr>
              <w:lastRenderedPageBreak/>
              <w:t>TOTAL BIENES MUEBLES</w:t>
            </w:r>
          </w:p>
        </w:tc>
        <w:tc>
          <w:tcPr>
            <w:tcW w:w="3348" w:type="dxa"/>
            <w:gridSpan w:val="2"/>
            <w:noWrap/>
            <w:vAlign w:val="center"/>
          </w:tcPr>
          <w:p w14:paraId="027B45EC" w14:textId="3114236A" w:rsidR="008C6A8B" w:rsidRPr="00B74DF1" w:rsidRDefault="00556F4D" w:rsidP="008C6A8B">
            <w:pPr>
              <w:autoSpaceDE w:val="0"/>
              <w:autoSpaceDN w:val="0"/>
              <w:adjustRightInd w:val="0"/>
              <w:spacing w:line="360" w:lineRule="auto"/>
              <w:jc w:val="right"/>
              <w:rPr>
                <w:rFonts w:ascii="Barlow" w:hAnsi="Barlow" w:cs="Arial"/>
                <w:b/>
                <w:bCs/>
                <w:sz w:val="20"/>
                <w:szCs w:val="20"/>
              </w:rPr>
            </w:pPr>
            <w:r>
              <w:rPr>
                <w:rFonts w:ascii="Barlow" w:hAnsi="Barlow" w:cs="Arial"/>
                <w:b/>
                <w:bCs/>
                <w:color w:val="000000"/>
                <w:sz w:val="20"/>
                <w:szCs w:val="20"/>
                <w:lang w:eastAsia="es-MX"/>
              </w:rPr>
              <w:t>165,606.37</w:t>
            </w:r>
          </w:p>
        </w:tc>
      </w:tr>
    </w:tbl>
    <w:p w14:paraId="17712B04" w14:textId="027E8113" w:rsidR="00C57BB6" w:rsidRPr="00B74DF1" w:rsidRDefault="00C57BB6" w:rsidP="00F42359">
      <w:pPr>
        <w:rPr>
          <w:rFonts w:ascii="Barlow" w:hAnsi="Barlow" w:cs="Arial"/>
          <w:sz w:val="20"/>
          <w:szCs w:val="20"/>
        </w:rPr>
      </w:pPr>
    </w:p>
    <w:p w14:paraId="4A2A7597" w14:textId="77777777" w:rsidR="00201266" w:rsidRDefault="00201266" w:rsidP="00F42359">
      <w:pPr>
        <w:rPr>
          <w:rFonts w:ascii="Barlow" w:hAnsi="Barlow" w:cs="Arial"/>
          <w:sz w:val="20"/>
          <w:szCs w:val="20"/>
        </w:rPr>
      </w:pPr>
    </w:p>
    <w:p w14:paraId="5D55485A" w14:textId="77777777" w:rsidR="00644D08" w:rsidRDefault="00644D08" w:rsidP="00644D08">
      <w:pPr>
        <w:rPr>
          <w:rFonts w:ascii="Barlow" w:hAnsi="Barlow" w:cs="Arial"/>
          <w:sz w:val="20"/>
          <w:szCs w:val="20"/>
        </w:rPr>
      </w:pPr>
      <w:r w:rsidRPr="00C93130">
        <w:rPr>
          <w:rFonts w:ascii="Barlow" w:hAnsi="Barlow" w:cs="Arial"/>
          <w:b/>
          <w:sz w:val="20"/>
          <w:szCs w:val="20"/>
        </w:rPr>
        <w:t>Nota</w:t>
      </w:r>
      <w:r>
        <w:rPr>
          <w:rFonts w:ascii="Barlow" w:hAnsi="Barlow" w:cs="Arial"/>
          <w:sz w:val="20"/>
          <w:szCs w:val="20"/>
        </w:rPr>
        <w:t xml:space="preserve">.  En el caso del parque vehicular que utilizamos aquí en el INSTITUTO PARA EL DESARROLLO DE LA CULTURA MAYA EN EL ESTADO DE YUCATAN, hacemos mención de una CAMIONETA, Marca Nissan Pick up Doble Cabina modelo 2016 de color blanca, con placas YT-0464-A, numero de serie 3N6AD33C3GK822968,  la cual es ARRENDADA por parte de la SECRETARIA DE ADMINISTRACION Y FINANZAS, teniendo como proveedor del servicio ARRENDADORA Y FACTOR BANORTE SA DE CV, SOFOMER GRUPO FINANCIERO BANORTE.  misma unidad fue asignada para uso y mantenimiento del INSTITUTO PARA EL DESARROLLO DE LA CULTURA MAYA DE ESTADO DE YUCATAN, misma que sigue en uso y poder del INSTITUTO. </w:t>
      </w:r>
    </w:p>
    <w:p w14:paraId="2BC59098" w14:textId="77777777" w:rsidR="00644D08" w:rsidRDefault="00644D08" w:rsidP="00644D08">
      <w:pPr>
        <w:rPr>
          <w:rFonts w:ascii="Barlow" w:hAnsi="Barlow" w:cs="Arial"/>
          <w:sz w:val="20"/>
          <w:szCs w:val="20"/>
        </w:rPr>
      </w:pPr>
    </w:p>
    <w:p w14:paraId="5548E046" w14:textId="77777777" w:rsidR="00644D08" w:rsidRDefault="00644D08" w:rsidP="00644D08">
      <w:pPr>
        <w:rPr>
          <w:rFonts w:ascii="Barlow" w:hAnsi="Barlow" w:cs="Arial"/>
          <w:sz w:val="20"/>
          <w:szCs w:val="20"/>
        </w:rPr>
      </w:pPr>
    </w:p>
    <w:p w14:paraId="04242553" w14:textId="2433411A" w:rsidR="008C6A8B" w:rsidRDefault="008C6A8B" w:rsidP="00F42359">
      <w:pPr>
        <w:rPr>
          <w:rFonts w:ascii="Barlow" w:hAnsi="Barlow" w:cs="Arial"/>
          <w:sz w:val="20"/>
          <w:szCs w:val="20"/>
        </w:rPr>
      </w:pPr>
    </w:p>
    <w:p w14:paraId="63345AD4" w14:textId="77777777" w:rsidR="00D97674" w:rsidRDefault="00D97674" w:rsidP="00F42359">
      <w:pPr>
        <w:rPr>
          <w:rFonts w:ascii="Barlow" w:hAnsi="Barlow" w:cs="Arial"/>
          <w:sz w:val="20"/>
          <w:szCs w:val="20"/>
        </w:rPr>
      </w:pPr>
    </w:p>
    <w:p w14:paraId="79B881BE" w14:textId="77777777" w:rsidR="008C6A8B" w:rsidRPr="00B74DF1" w:rsidRDefault="008C6A8B" w:rsidP="00F42359">
      <w:pPr>
        <w:rPr>
          <w:rFonts w:ascii="Barlow" w:hAnsi="Barlow" w:cs="Arial"/>
          <w:sz w:val="20"/>
          <w:szCs w:val="20"/>
        </w:rPr>
      </w:pPr>
    </w:p>
    <w:p w14:paraId="542E5861" w14:textId="05E940A5" w:rsidR="00DB57DE" w:rsidRPr="00B74DF1" w:rsidRDefault="00A3786C" w:rsidP="00CE44DC">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9</w:t>
      </w:r>
      <w:r w:rsidR="00FA104C" w:rsidRPr="00B74DF1">
        <w:rPr>
          <w:rFonts w:ascii="Barlow" w:hAnsi="Barlow" w:cs="Arial"/>
          <w:sz w:val="20"/>
          <w:szCs w:val="20"/>
        </w:rPr>
        <w:t xml:space="preserve">.- </w:t>
      </w:r>
      <w:r w:rsidR="00CE44DC" w:rsidRPr="00B74DF1">
        <w:rPr>
          <w:rFonts w:ascii="Barlow" w:hAnsi="Barlow" w:cs="Arial"/>
          <w:sz w:val="20"/>
          <w:szCs w:val="20"/>
        </w:rPr>
        <w:t xml:space="preserve">Los </w:t>
      </w:r>
      <w:r w:rsidR="00FA104C" w:rsidRPr="00B74DF1">
        <w:rPr>
          <w:rFonts w:ascii="Barlow" w:hAnsi="Barlow" w:cs="Arial"/>
          <w:sz w:val="20"/>
          <w:szCs w:val="20"/>
        </w:rPr>
        <w:t>Bienes Intangibles</w:t>
      </w:r>
      <w:r w:rsidR="00216493" w:rsidRPr="00B74DF1">
        <w:rPr>
          <w:rFonts w:ascii="Barlow" w:hAnsi="Barlow" w:cs="Arial"/>
          <w:sz w:val="20"/>
          <w:szCs w:val="20"/>
        </w:rPr>
        <w:t xml:space="preserve"> </w:t>
      </w:r>
      <w:r w:rsidR="00FA104C" w:rsidRPr="00B74DF1">
        <w:rPr>
          <w:rFonts w:ascii="Barlow" w:hAnsi="Barlow" w:cs="Arial"/>
          <w:sz w:val="20"/>
          <w:szCs w:val="20"/>
        </w:rPr>
        <w:t>se integra</w:t>
      </w:r>
      <w:r w:rsidR="00104EF5" w:rsidRPr="00B74DF1">
        <w:rPr>
          <w:rFonts w:ascii="Barlow" w:hAnsi="Barlow" w:cs="Arial"/>
          <w:sz w:val="20"/>
          <w:szCs w:val="20"/>
        </w:rPr>
        <w:t>n</w:t>
      </w:r>
      <w:r w:rsidR="00FA104C" w:rsidRPr="00B74DF1">
        <w:rPr>
          <w:rFonts w:ascii="Barlow" w:hAnsi="Barlow" w:cs="Arial"/>
          <w:sz w:val="20"/>
          <w:szCs w:val="20"/>
        </w:rPr>
        <w:t xml:space="preserve"> </w:t>
      </w:r>
      <w:r w:rsidR="006E1089" w:rsidRPr="00B74DF1">
        <w:rPr>
          <w:rFonts w:ascii="Barlow" w:hAnsi="Barlow" w:cs="Arial"/>
          <w:sz w:val="20"/>
          <w:szCs w:val="20"/>
        </w:rPr>
        <w:t>como</w:t>
      </w:r>
      <w:r w:rsidR="00FA104C" w:rsidRPr="00B74DF1">
        <w:rPr>
          <w:rFonts w:ascii="Barlow" w:hAnsi="Barlow" w:cs="Arial"/>
          <w:sz w:val="20"/>
          <w:szCs w:val="20"/>
        </w:rPr>
        <w:t xml:space="preserve"> sigue:</w:t>
      </w:r>
      <w:r w:rsidR="00E13827">
        <w:rPr>
          <w:rFonts w:ascii="Barlow" w:hAnsi="Barlow" w:cs="Arial"/>
          <w:sz w:val="20"/>
          <w:szCs w:val="20"/>
        </w:rPr>
        <w:t xml:space="preserve">  0.00</w:t>
      </w:r>
    </w:p>
    <w:p w14:paraId="1D0432A2" w14:textId="77777777" w:rsidR="0008459F" w:rsidRPr="00B74DF1" w:rsidRDefault="0008459F" w:rsidP="00C4137E">
      <w:pPr>
        <w:autoSpaceDE w:val="0"/>
        <w:autoSpaceDN w:val="0"/>
        <w:adjustRightInd w:val="0"/>
        <w:spacing w:line="360" w:lineRule="auto"/>
        <w:jc w:val="both"/>
        <w:rPr>
          <w:rFonts w:ascii="Barlow" w:hAnsi="Barlow" w:cs="Arial"/>
          <w:sz w:val="20"/>
          <w:szCs w:val="20"/>
        </w:rPr>
      </w:pPr>
    </w:p>
    <w:p w14:paraId="1893C108" w14:textId="0A3FFEAE" w:rsidR="00705583" w:rsidRPr="00B74DF1" w:rsidRDefault="00705583" w:rsidP="00C4137E">
      <w:pPr>
        <w:autoSpaceDE w:val="0"/>
        <w:autoSpaceDN w:val="0"/>
        <w:adjustRightInd w:val="0"/>
        <w:spacing w:line="360" w:lineRule="auto"/>
        <w:jc w:val="both"/>
        <w:rPr>
          <w:rFonts w:ascii="Barlow" w:hAnsi="Barlow" w:cs="Arial"/>
          <w:b/>
          <w:sz w:val="20"/>
          <w:szCs w:val="20"/>
        </w:rPr>
      </w:pPr>
      <w:bookmarkStart w:id="2" w:name="m3"/>
      <w:bookmarkEnd w:id="2"/>
      <w:r w:rsidRPr="00B74DF1">
        <w:rPr>
          <w:rFonts w:ascii="Barlow" w:hAnsi="Barlow" w:cs="Arial"/>
          <w:b/>
          <w:sz w:val="20"/>
          <w:szCs w:val="20"/>
        </w:rPr>
        <w:t>Estimaciones y Deterioros</w:t>
      </w:r>
    </w:p>
    <w:p w14:paraId="5DA6EB87" w14:textId="783C0F77" w:rsidR="00167F7E" w:rsidRPr="00B74DF1" w:rsidRDefault="00167F7E" w:rsidP="00167F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10</w:t>
      </w:r>
      <w:r w:rsidR="00705583" w:rsidRPr="00B74DF1">
        <w:rPr>
          <w:rFonts w:ascii="Barlow" w:hAnsi="Barlow" w:cs="Arial"/>
          <w:sz w:val="20"/>
          <w:szCs w:val="20"/>
        </w:rPr>
        <w:t xml:space="preserve">.- </w:t>
      </w:r>
      <w:r w:rsidR="00A10E04">
        <w:rPr>
          <w:rFonts w:ascii="Barlow" w:hAnsi="Barlow" w:cs="Arial"/>
          <w:sz w:val="20"/>
          <w:szCs w:val="20"/>
        </w:rPr>
        <w:t>El instituto</w:t>
      </w:r>
      <w:r w:rsidR="00E13827">
        <w:rPr>
          <w:rFonts w:ascii="Barlow" w:hAnsi="Barlow" w:cs="Arial"/>
          <w:sz w:val="20"/>
          <w:szCs w:val="20"/>
        </w:rPr>
        <w:t xml:space="preserve"> para el desarrollo de la cultura maya del estado de Yucatán, </w:t>
      </w:r>
      <w:r w:rsidRPr="00B74DF1">
        <w:rPr>
          <w:rFonts w:ascii="Barlow" w:hAnsi="Barlow" w:cs="Arial"/>
          <w:sz w:val="20"/>
          <w:szCs w:val="20"/>
        </w:rPr>
        <w:t xml:space="preserve"> no cuenta con estimaciones de bienes incobrables</w:t>
      </w:r>
      <w:r w:rsidR="00724980" w:rsidRPr="00B74DF1">
        <w:rPr>
          <w:rFonts w:ascii="Barlow" w:hAnsi="Barlow" w:cs="Arial"/>
          <w:sz w:val="20"/>
          <w:szCs w:val="20"/>
        </w:rPr>
        <w:t>, inventarios o activos biológicos.</w:t>
      </w:r>
    </w:p>
    <w:p w14:paraId="60B18DED" w14:textId="77777777" w:rsidR="00705583" w:rsidRPr="00B74DF1" w:rsidRDefault="00705583" w:rsidP="00C4137E">
      <w:pPr>
        <w:autoSpaceDE w:val="0"/>
        <w:autoSpaceDN w:val="0"/>
        <w:adjustRightInd w:val="0"/>
        <w:spacing w:line="360" w:lineRule="auto"/>
        <w:jc w:val="both"/>
        <w:rPr>
          <w:rFonts w:ascii="Barlow" w:hAnsi="Barlow" w:cs="Arial"/>
          <w:b/>
          <w:sz w:val="20"/>
          <w:szCs w:val="20"/>
        </w:rPr>
      </w:pPr>
    </w:p>
    <w:p w14:paraId="169EA63A" w14:textId="77777777" w:rsidR="00705583" w:rsidRPr="00B74DF1" w:rsidRDefault="00705583"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Otros Activos</w:t>
      </w:r>
    </w:p>
    <w:p w14:paraId="4C1A8206" w14:textId="097EBC75" w:rsidR="002702FA" w:rsidRPr="00B74DF1" w:rsidRDefault="00724980"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11</w:t>
      </w:r>
      <w:r w:rsidR="00705583" w:rsidRPr="00B74DF1">
        <w:rPr>
          <w:rFonts w:ascii="Barlow" w:hAnsi="Barlow" w:cs="Arial"/>
          <w:sz w:val="20"/>
          <w:szCs w:val="20"/>
        </w:rPr>
        <w:t>.-</w:t>
      </w:r>
      <w:r w:rsidR="00E13827" w:rsidRPr="00E13827">
        <w:rPr>
          <w:rFonts w:ascii="Barlow" w:hAnsi="Barlow" w:cs="Arial"/>
          <w:sz w:val="20"/>
          <w:szCs w:val="20"/>
        </w:rPr>
        <w:t xml:space="preserve"> </w:t>
      </w:r>
      <w:r w:rsidR="00E13827">
        <w:rPr>
          <w:rFonts w:ascii="Barlow" w:hAnsi="Barlow" w:cs="Arial"/>
          <w:sz w:val="20"/>
          <w:szCs w:val="20"/>
        </w:rPr>
        <w:t>El instituto para el desarrollo de la cultura maya del estado de Yucatán</w:t>
      </w:r>
      <w:r w:rsidR="00705583" w:rsidRPr="00B74DF1">
        <w:rPr>
          <w:rFonts w:ascii="Barlow" w:hAnsi="Barlow" w:cs="Arial"/>
          <w:sz w:val="20"/>
          <w:szCs w:val="20"/>
        </w:rPr>
        <w:t xml:space="preserve"> </w:t>
      </w:r>
      <w:r w:rsidR="000C582D" w:rsidRPr="00B74DF1">
        <w:rPr>
          <w:rFonts w:ascii="Barlow" w:hAnsi="Barlow" w:cs="Arial"/>
          <w:sz w:val="20"/>
          <w:szCs w:val="20"/>
        </w:rPr>
        <w:t>no cuenta con otros activos.</w:t>
      </w:r>
    </w:p>
    <w:p w14:paraId="78DA041D" w14:textId="77777777" w:rsidR="006F329D" w:rsidRPr="00B74DF1" w:rsidRDefault="006F329D" w:rsidP="00C4137E">
      <w:pPr>
        <w:autoSpaceDE w:val="0"/>
        <w:autoSpaceDN w:val="0"/>
        <w:adjustRightInd w:val="0"/>
        <w:spacing w:line="360" w:lineRule="auto"/>
        <w:jc w:val="both"/>
        <w:rPr>
          <w:rFonts w:ascii="Barlow" w:hAnsi="Barlow" w:cs="Arial"/>
          <w:sz w:val="20"/>
          <w:szCs w:val="20"/>
        </w:rPr>
      </w:pPr>
    </w:p>
    <w:p w14:paraId="7026583E" w14:textId="7FFCA4CE" w:rsidR="002C6FDE" w:rsidRPr="00B74DF1" w:rsidRDefault="001C734A"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PASIVO</w:t>
      </w:r>
    </w:p>
    <w:p w14:paraId="314DA27A" w14:textId="4FF93A28" w:rsidR="006F329D" w:rsidRPr="00B74DF1" w:rsidRDefault="00852D72"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lastRenderedPageBreak/>
        <w:t>El Pasivo Circulante, representa aquellas obligaciones en las que la exigibilidad de pago es menor a un año y lo constituyen l</w:t>
      </w:r>
      <w:r w:rsidR="00A01585" w:rsidRPr="00B74DF1">
        <w:rPr>
          <w:rFonts w:ascii="Barlow" w:hAnsi="Barlow" w:cs="Arial"/>
          <w:sz w:val="20"/>
          <w:szCs w:val="20"/>
        </w:rPr>
        <w:t>a</w:t>
      </w:r>
      <w:r w:rsidRPr="00B74DF1">
        <w:rPr>
          <w:rFonts w:ascii="Barlow" w:hAnsi="Barlow" w:cs="Arial"/>
          <w:sz w:val="20"/>
          <w:szCs w:val="20"/>
        </w:rPr>
        <w:t xml:space="preserve">s </w:t>
      </w:r>
      <w:r w:rsidR="00FC6AA5" w:rsidRPr="00B74DF1">
        <w:rPr>
          <w:rFonts w:ascii="Barlow" w:hAnsi="Barlow" w:cs="Arial"/>
          <w:sz w:val="20"/>
          <w:szCs w:val="20"/>
        </w:rPr>
        <w:t xml:space="preserve">cuentas de servicios personales, proveedores y cuentas por pagar y las retenciones </w:t>
      </w:r>
      <w:r w:rsidRPr="00B74DF1">
        <w:rPr>
          <w:rFonts w:ascii="Barlow" w:hAnsi="Barlow" w:cs="Arial"/>
          <w:sz w:val="20"/>
          <w:szCs w:val="20"/>
        </w:rPr>
        <w:t>y contribuciones</w:t>
      </w:r>
      <w:r w:rsidR="00FC6AA5" w:rsidRPr="00B74DF1">
        <w:rPr>
          <w:rFonts w:ascii="Barlow" w:hAnsi="Barlow" w:cs="Arial"/>
          <w:sz w:val="20"/>
          <w:szCs w:val="20"/>
        </w:rPr>
        <w:t>.</w:t>
      </w:r>
    </w:p>
    <w:p w14:paraId="2738E713" w14:textId="77777777" w:rsidR="00AD141C" w:rsidRPr="00B74DF1" w:rsidRDefault="00AD141C" w:rsidP="00C4137E">
      <w:pPr>
        <w:autoSpaceDE w:val="0"/>
        <w:autoSpaceDN w:val="0"/>
        <w:adjustRightInd w:val="0"/>
        <w:spacing w:line="360" w:lineRule="auto"/>
        <w:jc w:val="both"/>
        <w:rPr>
          <w:rFonts w:ascii="Barlow" w:hAnsi="Barlow" w:cs="Arial"/>
          <w:sz w:val="20"/>
          <w:szCs w:val="20"/>
        </w:rPr>
      </w:pPr>
    </w:p>
    <w:p w14:paraId="72272C66" w14:textId="4D0595E0" w:rsidR="00E328EF" w:rsidRDefault="00455288" w:rsidP="00C4137E">
      <w:pPr>
        <w:tabs>
          <w:tab w:val="left" w:pos="540"/>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1</w:t>
      </w:r>
      <w:r w:rsidR="008273DF" w:rsidRPr="00B74DF1">
        <w:rPr>
          <w:rFonts w:ascii="Barlow" w:hAnsi="Barlow" w:cs="Arial"/>
          <w:sz w:val="20"/>
          <w:szCs w:val="20"/>
        </w:rPr>
        <w:t>.- La</w:t>
      </w:r>
      <w:r w:rsidR="00B717BF" w:rsidRPr="00B74DF1">
        <w:rPr>
          <w:rFonts w:ascii="Barlow" w:hAnsi="Barlow" w:cs="Arial"/>
          <w:sz w:val="20"/>
          <w:szCs w:val="20"/>
        </w:rPr>
        <w:t>s</w:t>
      </w:r>
      <w:r w:rsidR="008273DF" w:rsidRPr="00B74DF1">
        <w:rPr>
          <w:rFonts w:ascii="Barlow" w:hAnsi="Barlow" w:cs="Arial"/>
          <w:sz w:val="20"/>
          <w:szCs w:val="20"/>
        </w:rPr>
        <w:t xml:space="preserve"> </w:t>
      </w:r>
      <w:r w:rsidR="00852D72" w:rsidRPr="00B74DF1">
        <w:rPr>
          <w:rFonts w:ascii="Barlow" w:hAnsi="Barlow" w:cs="Arial"/>
          <w:sz w:val="20"/>
          <w:szCs w:val="20"/>
        </w:rPr>
        <w:t>Cuentas por Pagar a Corto Plazo</w:t>
      </w:r>
      <w:r w:rsidR="008273DF" w:rsidRPr="00B74DF1">
        <w:rPr>
          <w:rFonts w:ascii="Barlow" w:hAnsi="Barlow" w:cs="Arial"/>
          <w:sz w:val="20"/>
          <w:szCs w:val="20"/>
        </w:rPr>
        <w:t xml:space="preserve"> se integran como sigue:</w:t>
      </w:r>
    </w:p>
    <w:p w14:paraId="3A2D1042" w14:textId="77777777" w:rsidR="00E122B1" w:rsidRDefault="00E122B1" w:rsidP="00C4137E">
      <w:pPr>
        <w:tabs>
          <w:tab w:val="left" w:pos="540"/>
        </w:tabs>
        <w:autoSpaceDE w:val="0"/>
        <w:autoSpaceDN w:val="0"/>
        <w:adjustRightInd w:val="0"/>
        <w:spacing w:line="360" w:lineRule="auto"/>
        <w:jc w:val="both"/>
        <w:rPr>
          <w:rFonts w:ascii="Barlow" w:hAnsi="Barlow" w:cs="Arial"/>
          <w:sz w:val="20"/>
          <w:szCs w:val="20"/>
        </w:rPr>
      </w:pPr>
    </w:p>
    <w:p w14:paraId="6DD57A69" w14:textId="77777777" w:rsidR="00E122B1" w:rsidRDefault="00E122B1" w:rsidP="00C4137E">
      <w:pPr>
        <w:tabs>
          <w:tab w:val="left" w:pos="540"/>
        </w:tabs>
        <w:autoSpaceDE w:val="0"/>
        <w:autoSpaceDN w:val="0"/>
        <w:adjustRightInd w:val="0"/>
        <w:spacing w:line="360" w:lineRule="auto"/>
        <w:jc w:val="both"/>
        <w:rPr>
          <w:rFonts w:ascii="Barlow" w:hAnsi="Barlow" w:cs="Arial"/>
          <w:sz w:val="20"/>
          <w:szCs w:val="20"/>
        </w:rPr>
      </w:pPr>
    </w:p>
    <w:p w14:paraId="31C5F519" w14:textId="77777777" w:rsidR="00E122B1" w:rsidRPr="00B74DF1" w:rsidRDefault="00E122B1" w:rsidP="00C4137E">
      <w:pPr>
        <w:tabs>
          <w:tab w:val="left" w:pos="540"/>
        </w:tabs>
        <w:autoSpaceDE w:val="0"/>
        <w:autoSpaceDN w:val="0"/>
        <w:adjustRightInd w:val="0"/>
        <w:spacing w:line="360" w:lineRule="auto"/>
        <w:jc w:val="both"/>
        <w:rPr>
          <w:rFonts w:ascii="Barlow" w:hAnsi="Barlow" w:cs="Arial"/>
          <w:sz w:val="20"/>
          <w:szCs w:val="20"/>
        </w:rPr>
      </w:pP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9464"/>
        <w:gridCol w:w="4098"/>
      </w:tblGrid>
      <w:tr w:rsidR="00894ABD" w:rsidRPr="00B74DF1" w14:paraId="657C82CB" w14:textId="18889BDA" w:rsidTr="00076625">
        <w:trPr>
          <w:trHeight w:val="421"/>
        </w:trPr>
        <w:tc>
          <w:tcPr>
            <w:tcW w:w="9464" w:type="dxa"/>
            <w:shd w:val="clear" w:color="auto" w:fill="9BBB59" w:themeFill="accent3"/>
            <w:noWrap/>
            <w:hideMark/>
          </w:tcPr>
          <w:p w14:paraId="26ECCCE0" w14:textId="77777777" w:rsidR="00894ABD" w:rsidRPr="00B74DF1" w:rsidRDefault="00894ABD" w:rsidP="00F508BB">
            <w:pPr>
              <w:tabs>
                <w:tab w:val="left" w:pos="540"/>
              </w:tabs>
              <w:autoSpaceDE w:val="0"/>
              <w:autoSpaceDN w:val="0"/>
              <w:adjustRightInd w:val="0"/>
              <w:spacing w:line="360" w:lineRule="auto"/>
              <w:jc w:val="both"/>
              <w:rPr>
                <w:rFonts w:ascii="Barlow" w:hAnsi="Barlow" w:cs="Arial"/>
                <w:sz w:val="20"/>
                <w:szCs w:val="20"/>
              </w:rPr>
            </w:pPr>
            <w:bookmarkStart w:id="3" w:name="m6"/>
            <w:bookmarkStart w:id="4" w:name="m7"/>
            <w:bookmarkStart w:id="5" w:name="m9"/>
            <w:bookmarkEnd w:id="3"/>
            <w:bookmarkEnd w:id="4"/>
            <w:bookmarkEnd w:id="5"/>
            <w:r w:rsidRPr="00B74DF1">
              <w:rPr>
                <w:rFonts w:ascii="Barlow" w:hAnsi="Barlow" w:cs="Arial"/>
                <w:b/>
                <w:bCs/>
                <w:sz w:val="20"/>
                <w:szCs w:val="20"/>
              </w:rPr>
              <w:t>CUENTAS POR PAGAR A CORTO PLAZO:</w:t>
            </w:r>
          </w:p>
        </w:tc>
        <w:tc>
          <w:tcPr>
            <w:tcW w:w="4098" w:type="dxa"/>
            <w:shd w:val="clear" w:color="auto" w:fill="9BBB59" w:themeFill="accent3"/>
          </w:tcPr>
          <w:p w14:paraId="4BCFB96F" w14:textId="77777777" w:rsidR="00894ABD" w:rsidRPr="00B74DF1" w:rsidRDefault="00894ABD" w:rsidP="00F508BB">
            <w:pPr>
              <w:tabs>
                <w:tab w:val="left" w:pos="540"/>
              </w:tabs>
              <w:autoSpaceDE w:val="0"/>
              <w:autoSpaceDN w:val="0"/>
              <w:adjustRightInd w:val="0"/>
              <w:spacing w:line="360" w:lineRule="auto"/>
              <w:jc w:val="both"/>
              <w:rPr>
                <w:rFonts w:ascii="Barlow" w:hAnsi="Barlow" w:cs="Arial"/>
                <w:b/>
                <w:bCs/>
                <w:sz w:val="20"/>
                <w:szCs w:val="20"/>
              </w:rPr>
            </w:pPr>
          </w:p>
        </w:tc>
      </w:tr>
      <w:tr w:rsidR="00B717BF" w:rsidRPr="00B74DF1" w14:paraId="1EB9A5B3" w14:textId="0A55E956" w:rsidTr="00076625">
        <w:trPr>
          <w:trHeight w:val="329"/>
        </w:trPr>
        <w:tc>
          <w:tcPr>
            <w:tcW w:w="9464" w:type="dxa"/>
            <w:noWrap/>
            <w:hideMark/>
          </w:tcPr>
          <w:p w14:paraId="78959D1F" w14:textId="35AF7A89" w:rsidR="00B717BF" w:rsidRPr="00B74DF1" w:rsidRDefault="00B717BF" w:rsidP="00B717BF">
            <w:pPr>
              <w:tabs>
                <w:tab w:val="left" w:pos="540"/>
              </w:tabs>
              <w:autoSpaceDE w:val="0"/>
              <w:autoSpaceDN w:val="0"/>
              <w:adjustRightInd w:val="0"/>
              <w:spacing w:line="360" w:lineRule="auto"/>
              <w:rPr>
                <w:rFonts w:ascii="Barlow" w:hAnsi="Barlow" w:cs="Arial"/>
                <w:sz w:val="20"/>
                <w:szCs w:val="20"/>
              </w:rPr>
            </w:pPr>
            <w:r w:rsidRPr="00B74DF1">
              <w:rPr>
                <w:rFonts w:ascii="Barlow" w:hAnsi="Barlow" w:cs="Arial"/>
                <w:b/>
                <w:bCs/>
                <w:sz w:val="20"/>
                <w:szCs w:val="20"/>
              </w:rPr>
              <w:t xml:space="preserve">Retenciones y Contribuciones por Pagar a Corto Plazo </w:t>
            </w:r>
          </w:p>
        </w:tc>
        <w:tc>
          <w:tcPr>
            <w:tcW w:w="4098" w:type="dxa"/>
          </w:tcPr>
          <w:p w14:paraId="1CE536B3" w14:textId="1ED9A14D" w:rsidR="00B717BF" w:rsidRPr="00B74DF1" w:rsidRDefault="00B717BF" w:rsidP="008C6A8B">
            <w:pPr>
              <w:tabs>
                <w:tab w:val="left" w:pos="540"/>
              </w:tabs>
              <w:autoSpaceDE w:val="0"/>
              <w:autoSpaceDN w:val="0"/>
              <w:adjustRightInd w:val="0"/>
              <w:spacing w:line="360" w:lineRule="auto"/>
              <w:jc w:val="right"/>
              <w:rPr>
                <w:rFonts w:ascii="Barlow" w:hAnsi="Barlow" w:cs="Arial"/>
                <w:b/>
                <w:bCs/>
                <w:sz w:val="20"/>
                <w:szCs w:val="20"/>
              </w:rPr>
            </w:pPr>
          </w:p>
        </w:tc>
      </w:tr>
      <w:tr w:rsidR="00E921BE" w:rsidRPr="00B74DF1" w14:paraId="3ADBC7FC" w14:textId="20703C2F" w:rsidTr="00076625">
        <w:trPr>
          <w:trHeight w:val="329"/>
        </w:trPr>
        <w:tc>
          <w:tcPr>
            <w:tcW w:w="9464" w:type="dxa"/>
            <w:noWrap/>
          </w:tcPr>
          <w:p w14:paraId="230CBDD8" w14:textId="4B5CD73B" w:rsidR="00E921BE" w:rsidRPr="00B74DF1" w:rsidRDefault="000D596C" w:rsidP="00E122B1">
            <w:pPr>
              <w:tabs>
                <w:tab w:val="left" w:pos="540"/>
              </w:tabs>
              <w:autoSpaceDE w:val="0"/>
              <w:autoSpaceDN w:val="0"/>
              <w:adjustRightInd w:val="0"/>
              <w:spacing w:line="360" w:lineRule="auto"/>
              <w:rPr>
                <w:rFonts w:ascii="Barlow" w:hAnsi="Barlow" w:cs="Arial"/>
                <w:i/>
                <w:iCs/>
                <w:sz w:val="20"/>
                <w:szCs w:val="20"/>
              </w:rPr>
            </w:pPr>
            <w:r>
              <w:rPr>
                <w:rFonts w:ascii="Barlow" w:hAnsi="Barlow" w:cs="Arial"/>
                <w:i/>
                <w:iCs/>
                <w:sz w:val="20"/>
                <w:szCs w:val="20"/>
              </w:rPr>
              <w:t>Retenciones del ISSTEY</w:t>
            </w:r>
          </w:p>
        </w:tc>
        <w:tc>
          <w:tcPr>
            <w:tcW w:w="4098" w:type="dxa"/>
          </w:tcPr>
          <w:p w14:paraId="0CC191AC" w14:textId="11629580" w:rsidR="00E921BE" w:rsidRPr="00B74DF1" w:rsidRDefault="00286CD3" w:rsidP="00B60B02">
            <w:pPr>
              <w:tabs>
                <w:tab w:val="left" w:pos="540"/>
              </w:tabs>
              <w:autoSpaceDE w:val="0"/>
              <w:autoSpaceDN w:val="0"/>
              <w:adjustRightInd w:val="0"/>
              <w:spacing w:line="360" w:lineRule="auto"/>
              <w:jc w:val="right"/>
              <w:rPr>
                <w:rFonts w:ascii="Barlow" w:hAnsi="Barlow" w:cs="Arial"/>
                <w:i/>
                <w:iCs/>
                <w:sz w:val="20"/>
                <w:szCs w:val="20"/>
              </w:rPr>
            </w:pPr>
            <w:r>
              <w:rPr>
                <w:rFonts w:ascii="Barlow" w:hAnsi="Barlow" w:cs="Arial"/>
                <w:i/>
                <w:iCs/>
                <w:sz w:val="20"/>
                <w:szCs w:val="20"/>
              </w:rPr>
              <w:t>$365,431.45</w:t>
            </w:r>
          </w:p>
        </w:tc>
      </w:tr>
      <w:tr w:rsidR="00E921BE" w:rsidRPr="00B74DF1" w14:paraId="7259A1AE" w14:textId="77777777" w:rsidTr="00076625">
        <w:trPr>
          <w:trHeight w:val="329"/>
        </w:trPr>
        <w:tc>
          <w:tcPr>
            <w:tcW w:w="9464" w:type="dxa"/>
            <w:noWrap/>
          </w:tcPr>
          <w:p w14:paraId="7F2B3488" w14:textId="661DFCE1" w:rsidR="00E921BE" w:rsidRPr="00B74DF1" w:rsidRDefault="008C6A8B" w:rsidP="00E122B1">
            <w:pPr>
              <w:tabs>
                <w:tab w:val="left" w:pos="540"/>
              </w:tabs>
              <w:autoSpaceDE w:val="0"/>
              <w:autoSpaceDN w:val="0"/>
              <w:adjustRightInd w:val="0"/>
              <w:spacing w:line="360" w:lineRule="auto"/>
              <w:rPr>
                <w:rFonts w:ascii="Barlow" w:hAnsi="Barlow" w:cs="Arial"/>
                <w:i/>
                <w:iCs/>
                <w:sz w:val="20"/>
                <w:szCs w:val="20"/>
              </w:rPr>
            </w:pPr>
            <w:r>
              <w:rPr>
                <w:rFonts w:ascii="Barlow" w:hAnsi="Barlow" w:cs="Arial"/>
                <w:i/>
                <w:iCs/>
                <w:sz w:val="20"/>
                <w:szCs w:val="20"/>
              </w:rPr>
              <w:t>I.S.P.T. RET / SALARIOS</w:t>
            </w:r>
          </w:p>
        </w:tc>
        <w:tc>
          <w:tcPr>
            <w:tcW w:w="4098" w:type="dxa"/>
          </w:tcPr>
          <w:p w14:paraId="378B3414" w14:textId="5D3C3474" w:rsidR="00E921BE" w:rsidRPr="00B74DF1" w:rsidRDefault="00286CD3" w:rsidP="000D596C">
            <w:pPr>
              <w:tabs>
                <w:tab w:val="left" w:pos="540"/>
              </w:tabs>
              <w:autoSpaceDE w:val="0"/>
              <w:autoSpaceDN w:val="0"/>
              <w:adjustRightInd w:val="0"/>
              <w:spacing w:line="360" w:lineRule="auto"/>
              <w:jc w:val="right"/>
              <w:rPr>
                <w:rFonts w:ascii="Barlow" w:hAnsi="Barlow" w:cs="Arial"/>
                <w:i/>
                <w:iCs/>
                <w:sz w:val="20"/>
                <w:szCs w:val="20"/>
              </w:rPr>
            </w:pPr>
            <w:r>
              <w:rPr>
                <w:rFonts w:ascii="Barlow" w:hAnsi="Barlow" w:cs="Arial"/>
                <w:i/>
                <w:iCs/>
                <w:sz w:val="20"/>
                <w:szCs w:val="20"/>
              </w:rPr>
              <w:t>48,148.67</w:t>
            </w:r>
          </w:p>
        </w:tc>
      </w:tr>
      <w:tr w:rsidR="0038746A" w:rsidRPr="00B74DF1" w14:paraId="68111049" w14:textId="77777777" w:rsidTr="00076625">
        <w:trPr>
          <w:trHeight w:val="329"/>
        </w:trPr>
        <w:tc>
          <w:tcPr>
            <w:tcW w:w="9464" w:type="dxa"/>
            <w:noWrap/>
          </w:tcPr>
          <w:p w14:paraId="00845DF8" w14:textId="7C6234AA" w:rsidR="0038746A" w:rsidRPr="00B74DF1" w:rsidRDefault="00E122B1" w:rsidP="00E122B1">
            <w:pPr>
              <w:tabs>
                <w:tab w:val="left" w:pos="540"/>
              </w:tabs>
              <w:autoSpaceDE w:val="0"/>
              <w:autoSpaceDN w:val="0"/>
              <w:adjustRightInd w:val="0"/>
              <w:spacing w:line="360" w:lineRule="auto"/>
              <w:rPr>
                <w:rFonts w:ascii="Barlow" w:hAnsi="Barlow" w:cs="Arial"/>
                <w:i/>
                <w:iCs/>
                <w:sz w:val="20"/>
                <w:szCs w:val="20"/>
              </w:rPr>
            </w:pPr>
            <w:r>
              <w:rPr>
                <w:rFonts w:ascii="Barlow" w:hAnsi="Barlow" w:cs="Arial"/>
                <w:bCs/>
                <w:i/>
                <w:sz w:val="20"/>
                <w:szCs w:val="20"/>
              </w:rPr>
              <w:t>Sindicato de Trabajadores al servicio del Estado de Yucatan</w:t>
            </w:r>
          </w:p>
        </w:tc>
        <w:tc>
          <w:tcPr>
            <w:tcW w:w="4098" w:type="dxa"/>
          </w:tcPr>
          <w:p w14:paraId="7115B015" w14:textId="705466BF" w:rsidR="0038746A" w:rsidRPr="00B74DF1" w:rsidRDefault="00286CD3" w:rsidP="00B60B02">
            <w:pPr>
              <w:tabs>
                <w:tab w:val="left" w:pos="540"/>
              </w:tabs>
              <w:autoSpaceDE w:val="0"/>
              <w:autoSpaceDN w:val="0"/>
              <w:adjustRightInd w:val="0"/>
              <w:spacing w:line="360" w:lineRule="auto"/>
              <w:jc w:val="right"/>
              <w:rPr>
                <w:rFonts w:ascii="Barlow" w:hAnsi="Barlow" w:cs="Arial"/>
                <w:i/>
                <w:iCs/>
                <w:sz w:val="20"/>
                <w:szCs w:val="20"/>
              </w:rPr>
            </w:pPr>
            <w:r>
              <w:rPr>
                <w:rFonts w:ascii="Barlow" w:hAnsi="Barlow" w:cs="Arial"/>
                <w:i/>
                <w:iCs/>
                <w:sz w:val="20"/>
                <w:szCs w:val="20"/>
              </w:rPr>
              <w:t>2,907.88</w:t>
            </w:r>
          </w:p>
        </w:tc>
      </w:tr>
      <w:tr w:rsidR="00E921BE" w:rsidRPr="00B74DF1" w14:paraId="05856016" w14:textId="77777777" w:rsidTr="00076625">
        <w:trPr>
          <w:trHeight w:val="329"/>
        </w:trPr>
        <w:tc>
          <w:tcPr>
            <w:tcW w:w="9464" w:type="dxa"/>
            <w:noWrap/>
          </w:tcPr>
          <w:p w14:paraId="6D802890" w14:textId="02FC5885" w:rsidR="00E921BE" w:rsidRPr="00B74DF1" w:rsidRDefault="00E122B1" w:rsidP="00E122B1">
            <w:pPr>
              <w:tabs>
                <w:tab w:val="left" w:pos="540"/>
              </w:tabs>
              <w:autoSpaceDE w:val="0"/>
              <w:autoSpaceDN w:val="0"/>
              <w:adjustRightInd w:val="0"/>
              <w:spacing w:line="360" w:lineRule="auto"/>
              <w:rPr>
                <w:rFonts w:ascii="Barlow" w:hAnsi="Barlow" w:cs="Arial"/>
                <w:i/>
                <w:iCs/>
                <w:sz w:val="20"/>
                <w:szCs w:val="20"/>
              </w:rPr>
            </w:pPr>
            <w:r>
              <w:rPr>
                <w:rFonts w:ascii="Barlow" w:hAnsi="Barlow" w:cs="Arial"/>
                <w:i/>
                <w:iCs/>
                <w:sz w:val="20"/>
                <w:szCs w:val="20"/>
              </w:rPr>
              <w:t>Retenciones de la Tesofe</w:t>
            </w:r>
          </w:p>
        </w:tc>
        <w:tc>
          <w:tcPr>
            <w:tcW w:w="4098" w:type="dxa"/>
          </w:tcPr>
          <w:p w14:paraId="68A10D3A" w14:textId="58F9762D" w:rsidR="00E921BE" w:rsidRPr="00B74DF1" w:rsidRDefault="00E921BE" w:rsidP="00B60B02">
            <w:pPr>
              <w:tabs>
                <w:tab w:val="left" w:pos="540"/>
              </w:tabs>
              <w:autoSpaceDE w:val="0"/>
              <w:autoSpaceDN w:val="0"/>
              <w:adjustRightInd w:val="0"/>
              <w:spacing w:line="360" w:lineRule="auto"/>
              <w:jc w:val="right"/>
              <w:rPr>
                <w:rFonts w:ascii="Barlow" w:hAnsi="Barlow" w:cs="Arial"/>
                <w:i/>
                <w:iCs/>
                <w:sz w:val="20"/>
                <w:szCs w:val="20"/>
              </w:rPr>
            </w:pPr>
          </w:p>
        </w:tc>
      </w:tr>
      <w:tr w:rsidR="005C79BF" w:rsidRPr="00B74DF1" w14:paraId="1E81AEA0" w14:textId="78FE289B" w:rsidTr="00076625">
        <w:trPr>
          <w:trHeight w:val="413"/>
        </w:trPr>
        <w:tc>
          <w:tcPr>
            <w:tcW w:w="9464" w:type="dxa"/>
            <w:shd w:val="clear" w:color="auto" w:fill="9BBB59" w:themeFill="accent3"/>
            <w:noWrap/>
            <w:hideMark/>
          </w:tcPr>
          <w:p w14:paraId="51D9759B" w14:textId="7E481C28" w:rsidR="005C79BF" w:rsidRPr="00B74DF1" w:rsidRDefault="005C79BF" w:rsidP="009D1905">
            <w:pPr>
              <w:tabs>
                <w:tab w:val="left" w:pos="540"/>
              </w:tabs>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TOTAL</w:t>
            </w:r>
          </w:p>
        </w:tc>
        <w:tc>
          <w:tcPr>
            <w:tcW w:w="4098" w:type="dxa"/>
            <w:shd w:val="clear" w:color="auto" w:fill="9BBB59" w:themeFill="accent3"/>
          </w:tcPr>
          <w:p w14:paraId="4968BA32" w14:textId="7FEEAFDC" w:rsidR="005C79BF" w:rsidRPr="00B74DF1" w:rsidRDefault="005C79BF" w:rsidP="00B60B02">
            <w:pPr>
              <w:tabs>
                <w:tab w:val="left" w:pos="540"/>
              </w:tabs>
              <w:autoSpaceDE w:val="0"/>
              <w:autoSpaceDN w:val="0"/>
              <w:adjustRightInd w:val="0"/>
              <w:spacing w:line="360" w:lineRule="auto"/>
              <w:jc w:val="right"/>
              <w:rPr>
                <w:rFonts w:ascii="Barlow" w:hAnsi="Barlow" w:cs="Arial"/>
                <w:b/>
                <w:bCs/>
                <w:sz w:val="20"/>
                <w:szCs w:val="20"/>
              </w:rPr>
            </w:pPr>
            <w:r w:rsidRPr="00B74DF1">
              <w:rPr>
                <w:rFonts w:ascii="Barlow" w:hAnsi="Barlow" w:cs="Arial"/>
                <w:b/>
                <w:bCs/>
                <w:sz w:val="20"/>
                <w:szCs w:val="20"/>
              </w:rPr>
              <w:t>$</w:t>
            </w:r>
            <w:r w:rsidR="00286CD3">
              <w:rPr>
                <w:rFonts w:ascii="Barlow" w:hAnsi="Barlow" w:cs="Arial"/>
                <w:b/>
                <w:bCs/>
                <w:sz w:val="20"/>
                <w:szCs w:val="20"/>
              </w:rPr>
              <w:t>416,488</w:t>
            </w:r>
          </w:p>
        </w:tc>
      </w:tr>
    </w:tbl>
    <w:p w14:paraId="59351472" w14:textId="1D706772" w:rsidR="00A578A6" w:rsidRPr="00B74DF1" w:rsidRDefault="00A578A6" w:rsidP="00C4137E">
      <w:pPr>
        <w:autoSpaceDE w:val="0"/>
        <w:autoSpaceDN w:val="0"/>
        <w:adjustRightInd w:val="0"/>
        <w:spacing w:line="360" w:lineRule="auto"/>
        <w:jc w:val="both"/>
        <w:rPr>
          <w:rFonts w:ascii="Barlow" w:hAnsi="Barlow" w:cs="Arial"/>
          <w:b/>
          <w:sz w:val="20"/>
          <w:szCs w:val="20"/>
        </w:rPr>
      </w:pPr>
    </w:p>
    <w:p w14:paraId="7C3D3982" w14:textId="4BF54EDE" w:rsidR="00526302" w:rsidRPr="00B74DF1" w:rsidRDefault="00526302" w:rsidP="00C4137E">
      <w:pPr>
        <w:autoSpaceDE w:val="0"/>
        <w:autoSpaceDN w:val="0"/>
        <w:adjustRightInd w:val="0"/>
        <w:spacing w:line="360" w:lineRule="auto"/>
        <w:jc w:val="both"/>
        <w:rPr>
          <w:rFonts w:ascii="Barlow" w:hAnsi="Barlow" w:cs="Arial"/>
          <w:sz w:val="20"/>
          <w:szCs w:val="20"/>
        </w:rPr>
      </w:pPr>
      <w:r w:rsidRPr="00B74DF1">
        <w:rPr>
          <w:rFonts w:ascii="Barlow" w:hAnsi="Barlow" w:cs="Arial"/>
          <w:bCs/>
          <w:sz w:val="20"/>
          <w:szCs w:val="20"/>
        </w:rPr>
        <w:t xml:space="preserve">2.- </w:t>
      </w:r>
      <w:r w:rsidR="00A10E04">
        <w:rPr>
          <w:rFonts w:ascii="Barlow" w:hAnsi="Barlow" w:cs="Arial"/>
          <w:sz w:val="20"/>
          <w:szCs w:val="20"/>
        </w:rPr>
        <w:t>El instituto</w:t>
      </w:r>
      <w:r w:rsidRPr="00B74DF1">
        <w:rPr>
          <w:rFonts w:ascii="Barlow" w:hAnsi="Barlow" w:cs="Arial"/>
          <w:sz w:val="20"/>
          <w:szCs w:val="20"/>
        </w:rPr>
        <w:t xml:space="preserve"> no cuenta con Bienes en Fondo de Terceros.</w:t>
      </w:r>
    </w:p>
    <w:p w14:paraId="07204A59" w14:textId="77777777" w:rsidR="00E328EF" w:rsidRPr="00B74DF1" w:rsidRDefault="00E328EF" w:rsidP="00C4137E">
      <w:pPr>
        <w:autoSpaceDE w:val="0"/>
        <w:autoSpaceDN w:val="0"/>
        <w:adjustRightInd w:val="0"/>
        <w:spacing w:line="360" w:lineRule="auto"/>
        <w:jc w:val="both"/>
        <w:rPr>
          <w:rFonts w:ascii="Barlow" w:hAnsi="Barlow" w:cs="Arial"/>
          <w:sz w:val="20"/>
          <w:szCs w:val="20"/>
        </w:rPr>
      </w:pPr>
    </w:p>
    <w:p w14:paraId="39F37C18" w14:textId="1CDF7829" w:rsidR="001622A7" w:rsidRDefault="00526302"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3.- </w:t>
      </w:r>
      <w:r w:rsidR="00A10E04">
        <w:rPr>
          <w:rFonts w:ascii="Barlow" w:hAnsi="Barlow" w:cs="Arial"/>
          <w:sz w:val="20"/>
          <w:szCs w:val="20"/>
        </w:rPr>
        <w:t>El instituto</w:t>
      </w:r>
      <w:r w:rsidRPr="00B74DF1">
        <w:rPr>
          <w:rFonts w:ascii="Barlow" w:hAnsi="Barlow" w:cs="Arial"/>
          <w:sz w:val="20"/>
          <w:szCs w:val="20"/>
        </w:rPr>
        <w:t xml:space="preserve"> no cuenta con Pasivos Diferidos.</w:t>
      </w:r>
    </w:p>
    <w:p w14:paraId="44118ABF" w14:textId="77777777" w:rsidR="00724F88" w:rsidRDefault="00724F88" w:rsidP="00C4137E">
      <w:pPr>
        <w:autoSpaceDE w:val="0"/>
        <w:autoSpaceDN w:val="0"/>
        <w:adjustRightInd w:val="0"/>
        <w:spacing w:line="360" w:lineRule="auto"/>
        <w:jc w:val="both"/>
        <w:rPr>
          <w:rFonts w:ascii="Barlow" w:hAnsi="Barlow" w:cs="Arial"/>
          <w:sz w:val="20"/>
          <w:szCs w:val="20"/>
        </w:rPr>
      </w:pPr>
    </w:p>
    <w:p w14:paraId="700490A9" w14:textId="77777777" w:rsidR="00724F88" w:rsidRDefault="00724F88" w:rsidP="00C4137E">
      <w:pPr>
        <w:autoSpaceDE w:val="0"/>
        <w:autoSpaceDN w:val="0"/>
        <w:adjustRightInd w:val="0"/>
        <w:spacing w:line="360" w:lineRule="auto"/>
        <w:jc w:val="both"/>
        <w:rPr>
          <w:rFonts w:ascii="Barlow" w:hAnsi="Barlow" w:cs="Arial"/>
          <w:sz w:val="20"/>
          <w:szCs w:val="20"/>
        </w:rPr>
      </w:pPr>
    </w:p>
    <w:p w14:paraId="7A2E83F9" w14:textId="77777777" w:rsidR="00724F88" w:rsidRPr="00B74DF1" w:rsidRDefault="00724F88" w:rsidP="00C4137E">
      <w:pPr>
        <w:autoSpaceDE w:val="0"/>
        <w:autoSpaceDN w:val="0"/>
        <w:adjustRightInd w:val="0"/>
        <w:spacing w:line="360" w:lineRule="auto"/>
        <w:jc w:val="both"/>
        <w:rPr>
          <w:rFonts w:ascii="Barlow" w:hAnsi="Barlow" w:cs="Arial"/>
          <w:b/>
          <w:sz w:val="20"/>
          <w:szCs w:val="20"/>
        </w:rPr>
      </w:pPr>
    </w:p>
    <w:p w14:paraId="5B90CA38" w14:textId="77777777" w:rsidR="00E328EF" w:rsidRPr="00B74DF1" w:rsidRDefault="00E328EF" w:rsidP="00C4137E">
      <w:pPr>
        <w:autoSpaceDE w:val="0"/>
        <w:autoSpaceDN w:val="0"/>
        <w:adjustRightInd w:val="0"/>
        <w:spacing w:line="360" w:lineRule="auto"/>
        <w:jc w:val="both"/>
        <w:rPr>
          <w:rFonts w:ascii="Barlow" w:hAnsi="Barlow" w:cs="Arial"/>
          <w:b/>
          <w:sz w:val="20"/>
          <w:szCs w:val="20"/>
        </w:rPr>
      </w:pPr>
    </w:p>
    <w:p w14:paraId="41B06099" w14:textId="73293311" w:rsidR="002C6FDE" w:rsidRPr="00B74DF1" w:rsidRDefault="00455288"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II) NOTAS AL ESTADO DE ACTIVIDADES</w:t>
      </w:r>
    </w:p>
    <w:p w14:paraId="5139C893" w14:textId="446AAA8A" w:rsidR="00F67ABD" w:rsidRPr="00B74DF1" w:rsidRDefault="00F67ABD"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Ingresos de Gestión</w:t>
      </w:r>
      <w:r w:rsidR="001E4DA7" w:rsidRPr="00B74DF1">
        <w:rPr>
          <w:rFonts w:ascii="Barlow" w:hAnsi="Barlow" w:cs="Arial"/>
          <w:b/>
          <w:sz w:val="20"/>
          <w:szCs w:val="20"/>
        </w:rPr>
        <w:t xml:space="preserve"> </w:t>
      </w:r>
    </w:p>
    <w:p w14:paraId="30D09A1A" w14:textId="77777777" w:rsidR="0048331C" w:rsidRPr="00B74DF1" w:rsidRDefault="0048331C" w:rsidP="00C4137E">
      <w:pPr>
        <w:autoSpaceDE w:val="0"/>
        <w:autoSpaceDN w:val="0"/>
        <w:adjustRightInd w:val="0"/>
        <w:spacing w:line="360" w:lineRule="auto"/>
        <w:jc w:val="both"/>
        <w:rPr>
          <w:rFonts w:ascii="Barlow" w:hAnsi="Barlow" w:cs="Arial"/>
          <w:b/>
          <w:sz w:val="20"/>
          <w:szCs w:val="20"/>
        </w:rPr>
      </w:pPr>
    </w:p>
    <w:p w14:paraId="2BFEE259" w14:textId="553EDFFC" w:rsidR="003B2B5E" w:rsidRPr="00B74DF1" w:rsidRDefault="00FD0761" w:rsidP="003B2B5E">
      <w:pPr>
        <w:jc w:val="both"/>
        <w:rPr>
          <w:rFonts w:ascii="Barlow" w:hAnsi="Barlow" w:cs="Arial"/>
          <w:b/>
          <w:bCs/>
          <w:sz w:val="20"/>
          <w:szCs w:val="20"/>
          <w:lang w:eastAsia="es-MX"/>
        </w:rPr>
      </w:pPr>
      <w:r w:rsidRPr="00B74DF1">
        <w:rPr>
          <w:rFonts w:ascii="Barlow" w:hAnsi="Barlow" w:cs="Arial"/>
          <w:sz w:val="20"/>
          <w:szCs w:val="20"/>
        </w:rPr>
        <w:t xml:space="preserve">El monto de los ingresos reflejados en dicho estado, representan las aportaciones estatales, los ingresos propios ordinarios y extraordinarios de la Entidad los cuales </w:t>
      </w:r>
      <w:r w:rsidR="00171882" w:rsidRPr="00B74DF1">
        <w:rPr>
          <w:rFonts w:ascii="Barlow" w:hAnsi="Barlow" w:cs="Arial"/>
          <w:sz w:val="20"/>
          <w:szCs w:val="20"/>
        </w:rPr>
        <w:t xml:space="preserve">al </w:t>
      </w:r>
      <w:r w:rsidR="00286CD3">
        <w:rPr>
          <w:rFonts w:ascii="Barlow" w:hAnsi="Barlow" w:cs="Arial"/>
          <w:sz w:val="20"/>
          <w:szCs w:val="20"/>
        </w:rPr>
        <w:t>31 de marzo</w:t>
      </w:r>
      <w:r w:rsidR="00552F2E">
        <w:rPr>
          <w:rFonts w:ascii="Barlow" w:hAnsi="Barlow" w:cs="Arial"/>
          <w:sz w:val="20"/>
          <w:szCs w:val="20"/>
        </w:rPr>
        <w:t xml:space="preserve"> de 2023</w:t>
      </w:r>
      <w:r w:rsidR="00171882" w:rsidRPr="00B74DF1">
        <w:rPr>
          <w:rFonts w:ascii="Barlow" w:hAnsi="Barlow" w:cs="Arial"/>
          <w:sz w:val="20"/>
          <w:szCs w:val="20"/>
        </w:rPr>
        <w:t xml:space="preserve"> </w:t>
      </w:r>
      <w:r w:rsidR="009C7500" w:rsidRPr="00B74DF1">
        <w:rPr>
          <w:rFonts w:ascii="Barlow" w:hAnsi="Barlow" w:cs="Arial"/>
          <w:sz w:val="20"/>
          <w:szCs w:val="20"/>
        </w:rPr>
        <w:t xml:space="preserve">ascienden a un total de </w:t>
      </w:r>
      <w:r w:rsidR="009C7500" w:rsidRPr="00B74DF1">
        <w:rPr>
          <w:rFonts w:ascii="Barlow" w:hAnsi="Barlow" w:cs="Arial"/>
          <w:b/>
          <w:bCs/>
          <w:sz w:val="20"/>
          <w:szCs w:val="20"/>
        </w:rPr>
        <w:t>$</w:t>
      </w:r>
      <w:r w:rsidR="00605742">
        <w:rPr>
          <w:rFonts w:ascii="Barlow" w:hAnsi="Barlow" w:cs="Arial"/>
          <w:b/>
          <w:bCs/>
          <w:sz w:val="20"/>
          <w:szCs w:val="20"/>
        </w:rPr>
        <w:t>10,</w:t>
      </w:r>
    </w:p>
    <w:p w14:paraId="260825F4" w14:textId="77777777" w:rsidR="00FD0761" w:rsidRPr="00B74DF1" w:rsidRDefault="00FD0761" w:rsidP="00C4137E">
      <w:pPr>
        <w:autoSpaceDE w:val="0"/>
        <w:autoSpaceDN w:val="0"/>
        <w:adjustRightInd w:val="0"/>
        <w:spacing w:line="360" w:lineRule="auto"/>
        <w:jc w:val="both"/>
        <w:rPr>
          <w:rFonts w:ascii="Barlow" w:hAnsi="Barlow" w:cs="Arial"/>
          <w:b/>
          <w:sz w:val="20"/>
          <w:szCs w:val="20"/>
        </w:rPr>
      </w:pPr>
    </w:p>
    <w:p w14:paraId="4BE99657" w14:textId="42545729" w:rsidR="00455288" w:rsidRPr="00B74DF1" w:rsidRDefault="00455288" w:rsidP="00640D59">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 xml:space="preserve">1.- </w:t>
      </w:r>
      <w:r w:rsidR="00036FF4" w:rsidRPr="00B74DF1">
        <w:rPr>
          <w:rFonts w:ascii="Barlow" w:hAnsi="Barlow" w:cs="Arial"/>
          <w:bCs/>
          <w:sz w:val="20"/>
          <w:szCs w:val="20"/>
        </w:rPr>
        <w:t xml:space="preserve">Los ingresos </w:t>
      </w:r>
      <w:r w:rsidR="001E4DA7" w:rsidRPr="00B74DF1">
        <w:rPr>
          <w:rFonts w:ascii="Barlow" w:hAnsi="Barlow" w:cs="Arial"/>
          <w:bCs/>
          <w:sz w:val="20"/>
          <w:szCs w:val="20"/>
        </w:rPr>
        <w:t xml:space="preserve">de gestión </w:t>
      </w:r>
      <w:r w:rsidR="00036FF4" w:rsidRPr="00B74DF1">
        <w:rPr>
          <w:rFonts w:ascii="Barlow" w:hAnsi="Barlow" w:cs="Arial"/>
          <w:bCs/>
          <w:sz w:val="20"/>
          <w:szCs w:val="20"/>
        </w:rPr>
        <w:t xml:space="preserve">se </w:t>
      </w:r>
      <w:r w:rsidR="00B151AE" w:rsidRPr="00B74DF1">
        <w:rPr>
          <w:rFonts w:ascii="Barlow" w:hAnsi="Barlow" w:cs="Arial"/>
          <w:bCs/>
          <w:sz w:val="20"/>
          <w:szCs w:val="20"/>
        </w:rPr>
        <w:t>integran como</w:t>
      </w:r>
      <w:r w:rsidR="00036FF4" w:rsidRPr="00B74DF1">
        <w:rPr>
          <w:rFonts w:ascii="Barlow" w:hAnsi="Barlow" w:cs="Arial"/>
          <w:bCs/>
          <w:sz w:val="20"/>
          <w:szCs w:val="20"/>
        </w:rPr>
        <w:t xml:space="preserve"> se detalla a continuación</w:t>
      </w:r>
      <w:r w:rsidRPr="00B74DF1">
        <w:rPr>
          <w:rFonts w:ascii="Barlow" w:hAnsi="Barlow" w:cs="Arial"/>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6"/>
        <w:gridCol w:w="2866"/>
      </w:tblGrid>
      <w:tr w:rsidR="00C9717D" w:rsidRPr="00B74DF1" w14:paraId="3B2C8D31" w14:textId="57735917" w:rsidTr="00C9717D">
        <w:trPr>
          <w:jc w:val="center"/>
        </w:trPr>
        <w:tc>
          <w:tcPr>
            <w:tcW w:w="10881" w:type="dxa"/>
            <w:shd w:val="clear" w:color="auto" w:fill="9BBB59" w:themeFill="accent3"/>
          </w:tcPr>
          <w:p w14:paraId="4225B20E" w14:textId="3C09344B" w:rsidR="00C9717D" w:rsidRPr="00B74DF1" w:rsidRDefault="00C9717D" w:rsidP="00C4137E">
            <w:pPr>
              <w:autoSpaceDE w:val="0"/>
              <w:autoSpaceDN w:val="0"/>
              <w:adjustRightInd w:val="0"/>
              <w:spacing w:line="360" w:lineRule="auto"/>
              <w:jc w:val="both"/>
              <w:rPr>
                <w:rFonts w:ascii="Barlow" w:hAnsi="Barlow" w:cs="Arial"/>
                <w:b/>
                <w:bCs/>
                <w:sz w:val="20"/>
                <w:szCs w:val="20"/>
              </w:rPr>
            </w:pPr>
            <w:bookmarkStart w:id="6" w:name="m12"/>
            <w:bookmarkEnd w:id="6"/>
            <w:r w:rsidRPr="00B74DF1">
              <w:rPr>
                <w:rFonts w:ascii="Barlow" w:hAnsi="Barlow" w:cs="Arial"/>
                <w:b/>
                <w:bCs/>
                <w:sz w:val="20"/>
                <w:szCs w:val="20"/>
              </w:rPr>
              <w:t xml:space="preserve">INGRESOS </w:t>
            </w:r>
            <w:r w:rsidR="008F1B71" w:rsidRPr="00B74DF1">
              <w:rPr>
                <w:rFonts w:ascii="Barlow" w:hAnsi="Barlow" w:cs="Arial"/>
                <w:b/>
                <w:bCs/>
                <w:sz w:val="20"/>
                <w:szCs w:val="20"/>
              </w:rPr>
              <w:t>DE GESTIÓN</w:t>
            </w:r>
          </w:p>
        </w:tc>
        <w:tc>
          <w:tcPr>
            <w:tcW w:w="2907" w:type="dxa"/>
            <w:shd w:val="clear" w:color="auto" w:fill="9BBB59" w:themeFill="accent3"/>
          </w:tcPr>
          <w:p w14:paraId="7F2DB067" w14:textId="77777777" w:rsidR="00C9717D" w:rsidRPr="00B74DF1" w:rsidRDefault="00C9717D" w:rsidP="00C4137E">
            <w:pPr>
              <w:autoSpaceDE w:val="0"/>
              <w:autoSpaceDN w:val="0"/>
              <w:adjustRightInd w:val="0"/>
              <w:spacing w:line="360" w:lineRule="auto"/>
              <w:jc w:val="both"/>
              <w:rPr>
                <w:rFonts w:ascii="Barlow" w:hAnsi="Barlow" w:cs="Arial"/>
                <w:b/>
                <w:bCs/>
                <w:sz w:val="20"/>
                <w:szCs w:val="20"/>
              </w:rPr>
            </w:pPr>
          </w:p>
        </w:tc>
      </w:tr>
      <w:tr w:rsidR="00E921BE" w:rsidRPr="00B74DF1" w14:paraId="5A40F375" w14:textId="49BCEA9C" w:rsidTr="009F5565">
        <w:trPr>
          <w:jc w:val="center"/>
        </w:trPr>
        <w:tc>
          <w:tcPr>
            <w:tcW w:w="10881" w:type="dxa"/>
            <w:shd w:val="clear" w:color="auto" w:fill="auto"/>
          </w:tcPr>
          <w:p w14:paraId="05EC6DE7" w14:textId="7E46F79F" w:rsidR="00E921BE" w:rsidRPr="00B74DF1" w:rsidRDefault="00E921BE" w:rsidP="00E921BE">
            <w:pPr>
              <w:autoSpaceDE w:val="0"/>
              <w:autoSpaceDN w:val="0"/>
              <w:adjustRightInd w:val="0"/>
              <w:spacing w:line="360" w:lineRule="auto"/>
              <w:rPr>
                <w:rFonts w:ascii="Barlow" w:hAnsi="Barlow" w:cs="Arial"/>
                <w:bCs/>
                <w:sz w:val="20"/>
                <w:szCs w:val="20"/>
              </w:rPr>
            </w:pPr>
            <w:r w:rsidRPr="00B74DF1">
              <w:rPr>
                <w:rFonts w:ascii="Barlow" w:hAnsi="Barlow" w:cs="Arial"/>
                <w:bCs/>
                <w:sz w:val="20"/>
                <w:szCs w:val="20"/>
              </w:rPr>
              <w:t xml:space="preserve">PRODUCTOS DE TIPO CORRIENTE </w:t>
            </w:r>
            <w:r w:rsidRPr="00B74DF1">
              <w:rPr>
                <w:rFonts w:ascii="Barlow" w:hAnsi="Barlow" w:cs="Arial"/>
                <w:b/>
                <w:i/>
                <w:iCs/>
                <w:sz w:val="20"/>
                <w:szCs w:val="20"/>
              </w:rPr>
              <w:t>(Intereses ganados en cuentas bancarias).</w:t>
            </w:r>
          </w:p>
        </w:tc>
        <w:tc>
          <w:tcPr>
            <w:tcW w:w="2907" w:type="dxa"/>
          </w:tcPr>
          <w:p w14:paraId="6F813850" w14:textId="27945D8D" w:rsidR="00E921BE" w:rsidRPr="00B74DF1" w:rsidRDefault="00286CD3" w:rsidP="00320378">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135.02</w:t>
            </w:r>
          </w:p>
        </w:tc>
      </w:tr>
      <w:tr w:rsidR="00E921BE" w:rsidRPr="00B74DF1" w14:paraId="491857FD" w14:textId="43154345" w:rsidTr="009F5565">
        <w:trPr>
          <w:jc w:val="center"/>
        </w:trPr>
        <w:tc>
          <w:tcPr>
            <w:tcW w:w="10881" w:type="dxa"/>
            <w:shd w:val="clear" w:color="auto" w:fill="9BBB59" w:themeFill="accent3"/>
          </w:tcPr>
          <w:p w14:paraId="7316B485" w14:textId="5CAEC6D6" w:rsidR="00E921BE" w:rsidRPr="00B74DF1" w:rsidRDefault="00E921BE" w:rsidP="006C1DD6">
            <w:pPr>
              <w:autoSpaceDE w:val="0"/>
              <w:autoSpaceDN w:val="0"/>
              <w:adjustRightInd w:val="0"/>
              <w:spacing w:line="360" w:lineRule="auto"/>
              <w:jc w:val="center"/>
              <w:rPr>
                <w:rFonts w:ascii="Barlow" w:hAnsi="Barlow" w:cs="Arial"/>
                <w:bCs/>
                <w:sz w:val="20"/>
                <w:szCs w:val="20"/>
              </w:rPr>
            </w:pPr>
            <w:r w:rsidRPr="00B74DF1">
              <w:rPr>
                <w:rFonts w:ascii="Barlow" w:hAnsi="Barlow" w:cs="Arial"/>
                <w:b/>
                <w:bCs/>
                <w:sz w:val="20"/>
                <w:szCs w:val="20"/>
              </w:rPr>
              <w:t>TOTAL</w:t>
            </w:r>
          </w:p>
        </w:tc>
        <w:tc>
          <w:tcPr>
            <w:tcW w:w="2907" w:type="dxa"/>
            <w:shd w:val="clear" w:color="auto" w:fill="9BBB59" w:themeFill="accent3"/>
          </w:tcPr>
          <w:p w14:paraId="69D7B627" w14:textId="309DBE29" w:rsidR="00E921BE" w:rsidRDefault="00286CD3" w:rsidP="00320378">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135.02</w:t>
            </w:r>
          </w:p>
          <w:p w14:paraId="2E94E69D" w14:textId="77777777" w:rsidR="00286CD3" w:rsidRDefault="00286CD3" w:rsidP="00320378">
            <w:pPr>
              <w:autoSpaceDE w:val="0"/>
              <w:autoSpaceDN w:val="0"/>
              <w:adjustRightInd w:val="0"/>
              <w:spacing w:line="360" w:lineRule="auto"/>
              <w:jc w:val="right"/>
              <w:rPr>
                <w:rFonts w:ascii="Barlow" w:hAnsi="Barlow" w:cs="Arial"/>
                <w:b/>
                <w:bCs/>
                <w:sz w:val="20"/>
                <w:szCs w:val="20"/>
              </w:rPr>
            </w:pPr>
          </w:p>
          <w:p w14:paraId="21C29672" w14:textId="3EE4C7F4" w:rsidR="00BB77F5" w:rsidRPr="00B74DF1" w:rsidRDefault="00BB77F5" w:rsidP="00320378">
            <w:pPr>
              <w:autoSpaceDE w:val="0"/>
              <w:autoSpaceDN w:val="0"/>
              <w:adjustRightInd w:val="0"/>
              <w:spacing w:line="360" w:lineRule="auto"/>
              <w:jc w:val="right"/>
              <w:rPr>
                <w:rFonts w:ascii="Barlow" w:hAnsi="Barlow" w:cs="Arial"/>
                <w:b/>
                <w:bCs/>
                <w:sz w:val="20"/>
                <w:szCs w:val="20"/>
              </w:rPr>
            </w:pPr>
          </w:p>
        </w:tc>
      </w:tr>
    </w:tbl>
    <w:p w14:paraId="7171B200" w14:textId="215FE5F6" w:rsidR="00331EB5" w:rsidRPr="00B74DF1" w:rsidRDefault="00331EB5" w:rsidP="00C4137E">
      <w:pPr>
        <w:autoSpaceDE w:val="0"/>
        <w:autoSpaceDN w:val="0"/>
        <w:adjustRightInd w:val="0"/>
        <w:spacing w:line="360" w:lineRule="auto"/>
        <w:jc w:val="both"/>
        <w:rPr>
          <w:rFonts w:ascii="Barlow" w:hAnsi="Barlow" w:cs="Arial"/>
          <w:b/>
          <w:sz w:val="20"/>
          <w:szCs w:val="20"/>
        </w:rPr>
      </w:pPr>
    </w:p>
    <w:p w14:paraId="35AB3050" w14:textId="31C6A329" w:rsidR="00640D59" w:rsidRPr="00B74DF1" w:rsidRDefault="002A0480"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Participaciones, Aportaciones, Convenios</w:t>
      </w:r>
      <w:r w:rsidR="00640D59" w:rsidRPr="00B74DF1">
        <w:rPr>
          <w:rFonts w:ascii="Barlow" w:hAnsi="Barlow" w:cs="Arial"/>
          <w:b/>
          <w:sz w:val="20"/>
          <w:szCs w:val="20"/>
        </w:rPr>
        <w:t>, incentivos derivados de la colaboración fiscal</w:t>
      </w:r>
      <w:r w:rsidR="00D15AF6" w:rsidRPr="00B74DF1">
        <w:rPr>
          <w:rFonts w:ascii="Barlow" w:hAnsi="Barlow" w:cs="Arial"/>
          <w:b/>
          <w:sz w:val="20"/>
          <w:szCs w:val="20"/>
        </w:rPr>
        <w:t>.</w:t>
      </w:r>
    </w:p>
    <w:p w14:paraId="761A3CE2" w14:textId="454A2D6B" w:rsidR="00640D59" w:rsidRPr="00B74DF1" w:rsidRDefault="00A97F8A" w:rsidP="00C4137E">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2.- Los ingresos por pa</w:t>
      </w:r>
      <w:r w:rsidR="009C7500" w:rsidRPr="00B74DF1">
        <w:rPr>
          <w:rFonts w:ascii="Barlow" w:hAnsi="Barlow" w:cs="Arial"/>
          <w:bCs/>
          <w:sz w:val="20"/>
          <w:szCs w:val="20"/>
        </w:rPr>
        <w:t>rticipaciones, asignaciones y subsidios se integran como se detalla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gridCol w:w="2875"/>
      </w:tblGrid>
      <w:tr w:rsidR="001E4DA7" w:rsidRPr="00B74DF1" w14:paraId="322F4300" w14:textId="77777777" w:rsidTr="009F5565">
        <w:trPr>
          <w:jc w:val="center"/>
        </w:trPr>
        <w:tc>
          <w:tcPr>
            <w:tcW w:w="10881" w:type="dxa"/>
            <w:shd w:val="clear" w:color="auto" w:fill="9BBB59" w:themeFill="accent3"/>
          </w:tcPr>
          <w:p w14:paraId="32F71401" w14:textId="1C4CF574" w:rsidR="001E4DA7" w:rsidRPr="00B74DF1" w:rsidRDefault="008F1B71" w:rsidP="009F5565">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PARTICIPACIONES, APORTACIONES, CONVENIOS, INCENTIVOS</w:t>
            </w:r>
            <w:r w:rsidR="002A0480" w:rsidRPr="00B74DF1">
              <w:rPr>
                <w:rFonts w:ascii="Barlow" w:hAnsi="Barlow" w:cs="Arial"/>
                <w:b/>
                <w:sz w:val="20"/>
                <w:szCs w:val="20"/>
              </w:rPr>
              <w:t xml:space="preserve"> DERIVADOS DE COLABORACIÓN FISCAL</w:t>
            </w:r>
          </w:p>
        </w:tc>
        <w:tc>
          <w:tcPr>
            <w:tcW w:w="2907" w:type="dxa"/>
            <w:shd w:val="clear" w:color="auto" w:fill="9BBB59" w:themeFill="accent3"/>
          </w:tcPr>
          <w:p w14:paraId="4BC726FB" w14:textId="77777777" w:rsidR="001E4DA7" w:rsidRPr="00B74DF1" w:rsidRDefault="001E4DA7" w:rsidP="009F5565">
            <w:pPr>
              <w:autoSpaceDE w:val="0"/>
              <w:autoSpaceDN w:val="0"/>
              <w:adjustRightInd w:val="0"/>
              <w:spacing w:line="360" w:lineRule="auto"/>
              <w:jc w:val="both"/>
              <w:rPr>
                <w:rFonts w:ascii="Barlow" w:hAnsi="Barlow" w:cs="Arial"/>
                <w:b/>
                <w:bCs/>
                <w:sz w:val="20"/>
                <w:szCs w:val="20"/>
              </w:rPr>
            </w:pPr>
          </w:p>
        </w:tc>
      </w:tr>
      <w:tr w:rsidR="00A97F8A" w:rsidRPr="00B74DF1" w14:paraId="09C207C6" w14:textId="77777777" w:rsidTr="009F5565">
        <w:trPr>
          <w:jc w:val="center"/>
        </w:trPr>
        <w:tc>
          <w:tcPr>
            <w:tcW w:w="13788" w:type="dxa"/>
            <w:gridSpan w:val="2"/>
            <w:shd w:val="clear" w:color="auto" w:fill="auto"/>
          </w:tcPr>
          <w:p w14:paraId="074C00A9" w14:textId="634A0415" w:rsidR="00A97F8A" w:rsidRPr="00B74DF1" w:rsidRDefault="00A97F8A" w:rsidP="00A97F8A">
            <w:pPr>
              <w:autoSpaceDE w:val="0"/>
              <w:autoSpaceDN w:val="0"/>
              <w:adjustRightInd w:val="0"/>
              <w:spacing w:line="360" w:lineRule="auto"/>
              <w:rPr>
                <w:rFonts w:ascii="Barlow" w:hAnsi="Barlow" w:cs="Arial"/>
                <w:b/>
                <w:sz w:val="20"/>
                <w:szCs w:val="20"/>
              </w:rPr>
            </w:pPr>
            <w:r w:rsidRPr="00B74DF1">
              <w:rPr>
                <w:rFonts w:ascii="Barlow" w:hAnsi="Barlow" w:cs="Arial"/>
                <w:bCs/>
                <w:sz w:val="20"/>
                <w:szCs w:val="20"/>
              </w:rPr>
              <w:t>TRANSFERENCIAS, ASIGNACIONES, SUBSIDIOS Y OTRAS AYUDAS</w:t>
            </w:r>
            <w:r w:rsidRPr="00B74DF1">
              <w:rPr>
                <w:rFonts w:ascii="Barlow" w:hAnsi="Barlow" w:cs="Arial"/>
                <w:b/>
                <w:i/>
                <w:iCs/>
                <w:sz w:val="20"/>
                <w:szCs w:val="20"/>
              </w:rPr>
              <w:t xml:space="preserve"> (Transferencias de SAF)</w:t>
            </w:r>
          </w:p>
        </w:tc>
      </w:tr>
      <w:tr w:rsidR="001E4DA7" w:rsidRPr="00B74DF1" w14:paraId="537B3614" w14:textId="77777777" w:rsidTr="00460093">
        <w:trPr>
          <w:trHeight w:val="547"/>
          <w:jc w:val="center"/>
        </w:trPr>
        <w:tc>
          <w:tcPr>
            <w:tcW w:w="10881" w:type="dxa"/>
            <w:shd w:val="clear" w:color="auto" w:fill="auto"/>
          </w:tcPr>
          <w:p w14:paraId="64EC8BA6" w14:textId="0C22FC37" w:rsidR="001E4DA7" w:rsidRPr="00B74DF1" w:rsidRDefault="006C61B0" w:rsidP="00E13827">
            <w:pPr>
              <w:autoSpaceDE w:val="0"/>
              <w:autoSpaceDN w:val="0"/>
              <w:adjustRightInd w:val="0"/>
              <w:spacing w:line="360" w:lineRule="auto"/>
              <w:rPr>
                <w:rFonts w:ascii="Barlow" w:hAnsi="Barlow" w:cs="Arial"/>
                <w:bCs/>
                <w:i/>
                <w:iCs/>
                <w:sz w:val="20"/>
                <w:szCs w:val="20"/>
              </w:rPr>
            </w:pPr>
            <w:r w:rsidRPr="00B74DF1">
              <w:rPr>
                <w:rFonts w:ascii="Barlow" w:hAnsi="Barlow" w:cs="Arial"/>
                <w:bCs/>
                <w:i/>
                <w:iCs/>
                <w:sz w:val="20"/>
                <w:szCs w:val="20"/>
              </w:rPr>
              <w:t xml:space="preserve">Fuente de </w:t>
            </w:r>
            <w:r w:rsidR="001E4DA7" w:rsidRPr="00B74DF1">
              <w:rPr>
                <w:rFonts w:ascii="Barlow" w:hAnsi="Barlow" w:cs="Arial"/>
                <w:bCs/>
                <w:i/>
                <w:iCs/>
                <w:sz w:val="20"/>
                <w:szCs w:val="20"/>
              </w:rPr>
              <w:t>F</w:t>
            </w:r>
            <w:r w:rsidRPr="00B74DF1">
              <w:rPr>
                <w:rFonts w:ascii="Barlow" w:hAnsi="Barlow" w:cs="Arial"/>
                <w:bCs/>
                <w:i/>
                <w:iCs/>
                <w:sz w:val="20"/>
                <w:szCs w:val="20"/>
              </w:rPr>
              <w:t>inanciamiento</w:t>
            </w:r>
            <w:r w:rsidR="001E4DA7" w:rsidRPr="00B74DF1">
              <w:rPr>
                <w:rFonts w:ascii="Barlow" w:hAnsi="Barlow" w:cs="Arial"/>
                <w:bCs/>
                <w:i/>
                <w:iCs/>
                <w:sz w:val="20"/>
                <w:szCs w:val="20"/>
              </w:rPr>
              <w:t xml:space="preserve"> 1 (</w:t>
            </w:r>
            <w:r w:rsidR="00A51DF1" w:rsidRPr="00B74DF1">
              <w:rPr>
                <w:rFonts w:ascii="Barlow" w:hAnsi="Barlow" w:cs="Arial"/>
                <w:bCs/>
                <w:i/>
                <w:iCs/>
                <w:sz w:val="20"/>
                <w:szCs w:val="20"/>
              </w:rPr>
              <w:t>Recursos Propios</w:t>
            </w:r>
            <w:r w:rsidR="001E4DA7" w:rsidRPr="00B74DF1">
              <w:rPr>
                <w:rFonts w:ascii="Barlow" w:hAnsi="Barlow" w:cs="Arial"/>
                <w:bCs/>
                <w:i/>
                <w:iCs/>
                <w:sz w:val="20"/>
                <w:szCs w:val="20"/>
              </w:rPr>
              <w:t>)</w:t>
            </w:r>
          </w:p>
        </w:tc>
        <w:tc>
          <w:tcPr>
            <w:tcW w:w="2907" w:type="dxa"/>
          </w:tcPr>
          <w:p w14:paraId="00ABA23A" w14:textId="51313DD0" w:rsidR="001E4DA7" w:rsidRPr="00B74DF1" w:rsidRDefault="001E4DA7" w:rsidP="00320378">
            <w:pPr>
              <w:jc w:val="right"/>
              <w:rPr>
                <w:rFonts w:ascii="Barlow" w:hAnsi="Barlow" w:cs="Arial"/>
                <w:color w:val="000000"/>
                <w:sz w:val="20"/>
                <w:szCs w:val="20"/>
                <w:lang w:eastAsia="es-MX"/>
              </w:rPr>
            </w:pPr>
            <w:r w:rsidRPr="00B74DF1">
              <w:rPr>
                <w:rFonts w:ascii="Barlow" w:hAnsi="Barlow" w:cs="Arial"/>
                <w:color w:val="000000"/>
                <w:sz w:val="20"/>
                <w:szCs w:val="20"/>
              </w:rPr>
              <w:t xml:space="preserve">     </w:t>
            </w:r>
            <w:r w:rsidR="00460093" w:rsidRPr="00B74DF1">
              <w:rPr>
                <w:rFonts w:ascii="Barlow" w:hAnsi="Barlow" w:cs="Arial"/>
                <w:color w:val="000000"/>
                <w:sz w:val="20"/>
                <w:szCs w:val="20"/>
              </w:rPr>
              <w:t>$</w:t>
            </w:r>
            <w:r w:rsidR="00286CD3">
              <w:rPr>
                <w:rFonts w:ascii="Barlow" w:hAnsi="Barlow" w:cs="Arial"/>
                <w:color w:val="000000"/>
                <w:sz w:val="20"/>
                <w:szCs w:val="20"/>
              </w:rPr>
              <w:t>1,668,389.00</w:t>
            </w:r>
            <w:r w:rsidRPr="00B74DF1">
              <w:rPr>
                <w:rFonts w:ascii="Barlow" w:hAnsi="Barlow" w:cs="Arial"/>
                <w:color w:val="000000"/>
                <w:sz w:val="20"/>
                <w:szCs w:val="20"/>
              </w:rPr>
              <w:t xml:space="preserve"> </w:t>
            </w:r>
          </w:p>
        </w:tc>
      </w:tr>
      <w:tr w:rsidR="001E4DA7" w:rsidRPr="00B74DF1" w14:paraId="10B2EB93" w14:textId="77777777" w:rsidTr="009F5565">
        <w:trPr>
          <w:jc w:val="center"/>
        </w:trPr>
        <w:tc>
          <w:tcPr>
            <w:tcW w:w="10881" w:type="dxa"/>
            <w:shd w:val="clear" w:color="auto" w:fill="auto"/>
          </w:tcPr>
          <w:p w14:paraId="38D68126" w14:textId="08C161EA" w:rsidR="001E4DA7" w:rsidRPr="00B74DF1" w:rsidRDefault="001E4DA7" w:rsidP="00E13827">
            <w:pPr>
              <w:autoSpaceDE w:val="0"/>
              <w:autoSpaceDN w:val="0"/>
              <w:adjustRightInd w:val="0"/>
              <w:spacing w:line="360" w:lineRule="auto"/>
              <w:rPr>
                <w:rFonts w:ascii="Barlow" w:hAnsi="Barlow" w:cs="Arial"/>
                <w:bCs/>
                <w:i/>
                <w:iCs/>
                <w:sz w:val="20"/>
                <w:szCs w:val="20"/>
              </w:rPr>
            </w:pPr>
            <w:r w:rsidRPr="00B74DF1">
              <w:rPr>
                <w:rFonts w:ascii="Barlow" w:hAnsi="Barlow" w:cs="Arial"/>
                <w:bCs/>
                <w:i/>
                <w:iCs/>
                <w:sz w:val="20"/>
                <w:szCs w:val="20"/>
              </w:rPr>
              <w:t>F</w:t>
            </w:r>
            <w:r w:rsidR="006C61B0" w:rsidRPr="00B74DF1">
              <w:rPr>
                <w:rFonts w:ascii="Barlow" w:hAnsi="Barlow" w:cs="Arial"/>
                <w:bCs/>
                <w:i/>
                <w:iCs/>
                <w:sz w:val="20"/>
                <w:szCs w:val="20"/>
              </w:rPr>
              <w:t>uente de Financiamiento</w:t>
            </w:r>
            <w:r w:rsidRPr="00B74DF1">
              <w:rPr>
                <w:rFonts w:ascii="Barlow" w:hAnsi="Barlow" w:cs="Arial"/>
                <w:bCs/>
                <w:i/>
                <w:iCs/>
                <w:sz w:val="20"/>
                <w:szCs w:val="20"/>
              </w:rPr>
              <w:t xml:space="preserve"> </w:t>
            </w:r>
            <w:r w:rsidR="00FB1288" w:rsidRPr="00B74DF1">
              <w:rPr>
                <w:rFonts w:ascii="Barlow" w:hAnsi="Barlow" w:cs="Arial"/>
                <w:bCs/>
                <w:i/>
                <w:iCs/>
                <w:sz w:val="20"/>
                <w:szCs w:val="20"/>
              </w:rPr>
              <w:t>101 (</w:t>
            </w:r>
            <w:r w:rsidR="008C372D" w:rsidRPr="00B74DF1">
              <w:rPr>
                <w:rFonts w:ascii="Barlow" w:hAnsi="Barlow" w:cs="Arial"/>
                <w:bCs/>
                <w:i/>
                <w:iCs/>
                <w:sz w:val="20"/>
                <w:szCs w:val="20"/>
              </w:rPr>
              <w:t>Ingresos Fiscales Recursos Propios</w:t>
            </w:r>
            <w:r w:rsidR="00FB1288" w:rsidRPr="00B74DF1">
              <w:rPr>
                <w:rFonts w:ascii="Barlow" w:hAnsi="Barlow" w:cs="Arial"/>
                <w:bCs/>
                <w:i/>
                <w:iCs/>
                <w:sz w:val="20"/>
                <w:szCs w:val="20"/>
              </w:rPr>
              <w:t>)</w:t>
            </w:r>
          </w:p>
        </w:tc>
        <w:tc>
          <w:tcPr>
            <w:tcW w:w="2907" w:type="dxa"/>
          </w:tcPr>
          <w:p w14:paraId="6ADF39A2" w14:textId="596A6C6D" w:rsidR="001E4DA7" w:rsidRPr="00B74DF1" w:rsidRDefault="001E4DA7" w:rsidP="00320378">
            <w:pPr>
              <w:jc w:val="right"/>
              <w:rPr>
                <w:rFonts w:ascii="Barlow" w:hAnsi="Barlow" w:cs="Arial"/>
                <w:color w:val="000000"/>
                <w:sz w:val="20"/>
                <w:szCs w:val="20"/>
                <w:lang w:eastAsia="es-MX"/>
              </w:rPr>
            </w:pPr>
          </w:p>
        </w:tc>
      </w:tr>
      <w:tr w:rsidR="008F1B71" w:rsidRPr="00B74DF1" w14:paraId="7ED29527" w14:textId="77777777" w:rsidTr="009F5565">
        <w:trPr>
          <w:jc w:val="center"/>
        </w:trPr>
        <w:tc>
          <w:tcPr>
            <w:tcW w:w="10881" w:type="dxa"/>
            <w:shd w:val="clear" w:color="auto" w:fill="9BBB59" w:themeFill="accent3"/>
          </w:tcPr>
          <w:p w14:paraId="3B041349" w14:textId="51C1FE88" w:rsidR="008F1B71" w:rsidRPr="00B74DF1" w:rsidRDefault="008F1B71" w:rsidP="00FB1288">
            <w:p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t>TOTAL</w:t>
            </w:r>
          </w:p>
        </w:tc>
        <w:tc>
          <w:tcPr>
            <w:tcW w:w="2907" w:type="dxa"/>
            <w:shd w:val="clear" w:color="auto" w:fill="9BBB59" w:themeFill="accent3"/>
          </w:tcPr>
          <w:p w14:paraId="2664A9CB" w14:textId="226CAF05" w:rsidR="008F1B71" w:rsidRPr="00B74DF1" w:rsidRDefault="008F1B71" w:rsidP="00320378">
            <w:pPr>
              <w:autoSpaceDE w:val="0"/>
              <w:autoSpaceDN w:val="0"/>
              <w:adjustRightInd w:val="0"/>
              <w:spacing w:line="360" w:lineRule="auto"/>
              <w:jc w:val="right"/>
              <w:rPr>
                <w:rFonts w:ascii="Barlow" w:hAnsi="Barlow" w:cs="Arial"/>
                <w:b/>
                <w:bCs/>
                <w:sz w:val="20"/>
                <w:szCs w:val="20"/>
              </w:rPr>
            </w:pPr>
            <w:r w:rsidRPr="00B74DF1">
              <w:rPr>
                <w:rFonts w:ascii="Barlow" w:hAnsi="Barlow" w:cs="Arial"/>
                <w:b/>
                <w:sz w:val="20"/>
                <w:szCs w:val="20"/>
              </w:rPr>
              <w:t>$</w:t>
            </w:r>
            <w:r w:rsidR="00286CD3">
              <w:rPr>
                <w:rFonts w:ascii="Barlow" w:hAnsi="Barlow" w:cs="Arial"/>
                <w:b/>
                <w:sz w:val="20"/>
                <w:szCs w:val="20"/>
              </w:rPr>
              <w:t>1,668,524.02</w:t>
            </w:r>
          </w:p>
        </w:tc>
      </w:tr>
    </w:tbl>
    <w:p w14:paraId="11AF8A7A" w14:textId="3DE5A0AC" w:rsidR="00986ADE" w:rsidRPr="00B74DF1" w:rsidRDefault="00986ADE" w:rsidP="00C4137E">
      <w:pPr>
        <w:autoSpaceDE w:val="0"/>
        <w:autoSpaceDN w:val="0"/>
        <w:adjustRightInd w:val="0"/>
        <w:spacing w:line="360" w:lineRule="auto"/>
        <w:jc w:val="both"/>
        <w:rPr>
          <w:rFonts w:ascii="Barlow" w:hAnsi="Barlow" w:cs="Arial"/>
          <w:b/>
          <w:sz w:val="20"/>
          <w:szCs w:val="20"/>
        </w:rPr>
      </w:pPr>
    </w:p>
    <w:p w14:paraId="14D5077A" w14:textId="77777777" w:rsidR="00A83FA3" w:rsidRPr="00B74DF1" w:rsidRDefault="00A83FA3" w:rsidP="00C4137E">
      <w:pPr>
        <w:autoSpaceDE w:val="0"/>
        <w:autoSpaceDN w:val="0"/>
        <w:adjustRightInd w:val="0"/>
        <w:spacing w:line="360" w:lineRule="auto"/>
        <w:jc w:val="both"/>
        <w:rPr>
          <w:rFonts w:ascii="Barlow" w:hAnsi="Barlow" w:cs="Arial"/>
          <w:b/>
          <w:sz w:val="20"/>
          <w:szCs w:val="20"/>
        </w:rPr>
      </w:pPr>
    </w:p>
    <w:p w14:paraId="37E8FE92" w14:textId="00CDDCD7" w:rsidR="00986ADE" w:rsidRPr="00B74DF1" w:rsidRDefault="00986ADE"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Otros Ingresos y Beneficios</w:t>
      </w:r>
    </w:p>
    <w:p w14:paraId="4E78791B" w14:textId="7DFEB04B" w:rsidR="002B05A5" w:rsidRPr="00B74DF1" w:rsidRDefault="00986ADE"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Cs/>
          <w:sz w:val="20"/>
          <w:szCs w:val="20"/>
        </w:rPr>
        <w:t>3</w:t>
      </w:r>
      <w:r w:rsidRPr="00B74DF1">
        <w:rPr>
          <w:rFonts w:ascii="Barlow" w:hAnsi="Barlow" w:cs="Arial"/>
          <w:b/>
          <w:sz w:val="20"/>
          <w:szCs w:val="20"/>
        </w:rPr>
        <w:t xml:space="preserve">.- </w:t>
      </w:r>
      <w:r w:rsidR="00A10E04">
        <w:rPr>
          <w:rFonts w:ascii="Barlow" w:hAnsi="Barlow" w:cs="Arial"/>
          <w:sz w:val="20"/>
          <w:szCs w:val="20"/>
        </w:rPr>
        <w:t>El instituto</w:t>
      </w:r>
      <w:r w:rsidRPr="00B74DF1">
        <w:rPr>
          <w:rFonts w:ascii="Barlow" w:hAnsi="Barlow" w:cs="Arial"/>
          <w:sz w:val="20"/>
          <w:szCs w:val="20"/>
        </w:rPr>
        <w:t xml:space="preserve"> no cuenta con Otros Ingresos y beneficios.</w:t>
      </w:r>
    </w:p>
    <w:p w14:paraId="79F3832A" w14:textId="77777777" w:rsidR="00A83FA3" w:rsidRPr="00B74DF1" w:rsidRDefault="00A83FA3" w:rsidP="00C4137E">
      <w:pPr>
        <w:autoSpaceDE w:val="0"/>
        <w:autoSpaceDN w:val="0"/>
        <w:adjustRightInd w:val="0"/>
        <w:spacing w:line="360" w:lineRule="auto"/>
        <w:jc w:val="both"/>
        <w:rPr>
          <w:rFonts w:ascii="Barlow" w:hAnsi="Barlow" w:cs="Arial"/>
          <w:b/>
          <w:sz w:val="20"/>
          <w:szCs w:val="20"/>
        </w:rPr>
      </w:pPr>
    </w:p>
    <w:p w14:paraId="0DFBED8E" w14:textId="77777777" w:rsidR="00A83FA3" w:rsidRPr="00B74DF1" w:rsidRDefault="00A83FA3" w:rsidP="00C4137E">
      <w:pPr>
        <w:autoSpaceDE w:val="0"/>
        <w:autoSpaceDN w:val="0"/>
        <w:adjustRightInd w:val="0"/>
        <w:spacing w:line="360" w:lineRule="auto"/>
        <w:jc w:val="both"/>
        <w:rPr>
          <w:rFonts w:ascii="Barlow" w:hAnsi="Barlow" w:cs="Arial"/>
          <w:b/>
          <w:sz w:val="20"/>
          <w:szCs w:val="20"/>
        </w:rPr>
      </w:pPr>
    </w:p>
    <w:p w14:paraId="26F7921E" w14:textId="0102B0C6" w:rsidR="0034445C" w:rsidRPr="00B74DF1" w:rsidRDefault="0034445C"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Gastos y Otras Pérdidas</w:t>
      </w:r>
    </w:p>
    <w:p w14:paraId="02AD563A" w14:textId="2FE51575" w:rsidR="002F3704" w:rsidRPr="00B74DF1" w:rsidRDefault="002F3704" w:rsidP="00D17CB7">
      <w:pPr>
        <w:pStyle w:val="Prrafodelista"/>
        <w:numPr>
          <w:ilvl w:val="0"/>
          <w:numId w:val="12"/>
        </w:num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Gastos de funcionamiento: Son todos aquellos Gastos que tienen por objeto atender la administración de la Entidad.</w:t>
      </w:r>
    </w:p>
    <w:p w14:paraId="4A21109C" w14:textId="1D75E578" w:rsidR="00CD505B" w:rsidRPr="00B74DF1" w:rsidRDefault="00347B8E" w:rsidP="00CD505B">
      <w:pPr>
        <w:pStyle w:val="Prrafodelista"/>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Otros Gastos y Pérdidas Extraordinarias: Son gastos derivados de las estimaciones, depreciaciones, disminuciones de inventarios, bajas de activos y otros gastos.</w:t>
      </w:r>
    </w:p>
    <w:p w14:paraId="6700FA5C" w14:textId="58348638" w:rsidR="00CD505B" w:rsidRPr="00B74DF1" w:rsidRDefault="00CD505B" w:rsidP="00D15AF6">
      <w:pPr>
        <w:pStyle w:val="Prrafodelista"/>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Los gastos de funcionamiento se integran como se detalla a continuación:</w:t>
      </w:r>
    </w:p>
    <w:p w14:paraId="4ED1B3EE" w14:textId="77777777" w:rsidR="002F3704" w:rsidRPr="00B74DF1" w:rsidRDefault="002F3704" w:rsidP="002F3704">
      <w:pPr>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6526"/>
        <w:gridCol w:w="2669"/>
      </w:tblGrid>
      <w:tr w:rsidR="002B05A5" w:rsidRPr="00B74DF1" w14:paraId="3141EFAD" w14:textId="77777777" w:rsidTr="00347B8E">
        <w:trPr>
          <w:trHeight w:val="300"/>
          <w:jc w:val="center"/>
        </w:trPr>
        <w:tc>
          <w:tcPr>
            <w:tcW w:w="9195" w:type="dxa"/>
            <w:gridSpan w:val="2"/>
            <w:shd w:val="clear" w:color="auto" w:fill="9BBB59" w:themeFill="accent3"/>
            <w:noWrap/>
            <w:hideMark/>
          </w:tcPr>
          <w:p w14:paraId="6FB2966E" w14:textId="7DD62DD9" w:rsidR="00347B8E" w:rsidRPr="00B74DF1" w:rsidRDefault="00347B8E" w:rsidP="00347B8E">
            <w:pPr>
              <w:autoSpaceDE w:val="0"/>
              <w:autoSpaceDN w:val="0"/>
              <w:adjustRightInd w:val="0"/>
              <w:spacing w:line="360" w:lineRule="auto"/>
              <w:rPr>
                <w:rFonts w:ascii="Barlow" w:hAnsi="Barlow" w:cs="Arial"/>
                <w:b/>
                <w:bCs/>
                <w:sz w:val="20"/>
                <w:szCs w:val="20"/>
              </w:rPr>
            </w:pPr>
            <w:r w:rsidRPr="00B74DF1">
              <w:rPr>
                <w:rFonts w:ascii="Barlow" w:hAnsi="Barlow" w:cs="Arial"/>
                <w:b/>
                <w:bCs/>
                <w:sz w:val="20"/>
                <w:szCs w:val="20"/>
              </w:rPr>
              <w:t>GASTOS DE FUNCIONAMIENTO</w:t>
            </w:r>
          </w:p>
        </w:tc>
      </w:tr>
      <w:tr w:rsidR="000744B7" w:rsidRPr="00B74DF1" w14:paraId="0C3099A5" w14:textId="77777777" w:rsidTr="00F87EDC">
        <w:trPr>
          <w:trHeight w:val="300"/>
          <w:jc w:val="center"/>
        </w:trPr>
        <w:tc>
          <w:tcPr>
            <w:tcW w:w="6526" w:type="dxa"/>
            <w:noWrap/>
          </w:tcPr>
          <w:p w14:paraId="2658188D" w14:textId="37D4BD0B" w:rsidR="00460EF3" w:rsidRPr="00B74DF1" w:rsidRDefault="00460EF3" w:rsidP="00460EF3">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Servicios Personales</w:t>
            </w:r>
          </w:p>
        </w:tc>
        <w:tc>
          <w:tcPr>
            <w:tcW w:w="2669" w:type="dxa"/>
            <w:noWrap/>
          </w:tcPr>
          <w:p w14:paraId="1CB2A354" w14:textId="17A099A7" w:rsidR="00460EF3" w:rsidRPr="00B74DF1" w:rsidRDefault="00460EF3" w:rsidP="00150FD2">
            <w:pPr>
              <w:autoSpaceDE w:val="0"/>
              <w:autoSpaceDN w:val="0"/>
              <w:adjustRightInd w:val="0"/>
              <w:spacing w:line="360" w:lineRule="auto"/>
              <w:jc w:val="right"/>
              <w:rPr>
                <w:rFonts w:ascii="Barlow" w:hAnsi="Barlow" w:cs="Arial"/>
                <w:bCs/>
                <w:sz w:val="20"/>
                <w:szCs w:val="20"/>
              </w:rPr>
            </w:pPr>
            <w:r w:rsidRPr="00B74DF1">
              <w:rPr>
                <w:rFonts w:ascii="Barlow" w:hAnsi="Barlow" w:cs="Arial"/>
                <w:sz w:val="20"/>
                <w:szCs w:val="20"/>
              </w:rPr>
              <w:t xml:space="preserve">                </w:t>
            </w:r>
            <w:r w:rsidR="00292C87" w:rsidRPr="00B74DF1">
              <w:rPr>
                <w:rFonts w:ascii="Barlow" w:hAnsi="Barlow" w:cs="Arial"/>
                <w:sz w:val="20"/>
                <w:szCs w:val="20"/>
              </w:rPr>
              <w:t>$</w:t>
            </w:r>
            <w:r w:rsidR="00286CD3">
              <w:rPr>
                <w:rFonts w:ascii="Barlow" w:hAnsi="Barlow" w:cs="Arial"/>
                <w:sz w:val="20"/>
                <w:szCs w:val="20"/>
              </w:rPr>
              <w:t>888,714.92</w:t>
            </w:r>
            <w:r w:rsidRPr="00B74DF1">
              <w:rPr>
                <w:rFonts w:ascii="Barlow" w:hAnsi="Barlow" w:cs="Arial"/>
                <w:sz w:val="20"/>
                <w:szCs w:val="20"/>
              </w:rPr>
              <w:t xml:space="preserve"> </w:t>
            </w:r>
          </w:p>
        </w:tc>
      </w:tr>
      <w:tr w:rsidR="000744B7" w:rsidRPr="00B74DF1" w14:paraId="21107BED" w14:textId="77777777" w:rsidTr="00F87EDC">
        <w:trPr>
          <w:trHeight w:val="300"/>
          <w:jc w:val="center"/>
        </w:trPr>
        <w:tc>
          <w:tcPr>
            <w:tcW w:w="6526" w:type="dxa"/>
            <w:noWrap/>
            <w:hideMark/>
          </w:tcPr>
          <w:p w14:paraId="4994811C" w14:textId="77777777" w:rsidR="00460EF3" w:rsidRPr="00B74DF1" w:rsidRDefault="00460EF3" w:rsidP="00460EF3">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Materiales y Suministros</w:t>
            </w:r>
          </w:p>
        </w:tc>
        <w:tc>
          <w:tcPr>
            <w:tcW w:w="2669" w:type="dxa"/>
            <w:noWrap/>
            <w:hideMark/>
          </w:tcPr>
          <w:p w14:paraId="6129F107" w14:textId="09C5FA42" w:rsidR="00460EF3" w:rsidRPr="00B74DF1" w:rsidRDefault="00460EF3" w:rsidP="0081088A">
            <w:pPr>
              <w:autoSpaceDE w:val="0"/>
              <w:autoSpaceDN w:val="0"/>
              <w:adjustRightInd w:val="0"/>
              <w:spacing w:line="360" w:lineRule="auto"/>
              <w:jc w:val="right"/>
              <w:rPr>
                <w:rFonts w:ascii="Barlow" w:hAnsi="Barlow" w:cs="Arial"/>
                <w:bCs/>
                <w:sz w:val="20"/>
                <w:szCs w:val="20"/>
              </w:rPr>
            </w:pPr>
            <w:r w:rsidRPr="00B74DF1">
              <w:rPr>
                <w:rFonts w:ascii="Barlow" w:hAnsi="Barlow" w:cs="Arial"/>
                <w:sz w:val="20"/>
                <w:szCs w:val="20"/>
              </w:rPr>
              <w:t xml:space="preserve">                  </w:t>
            </w:r>
            <w:r w:rsidR="00286CD3">
              <w:rPr>
                <w:rFonts w:ascii="Barlow" w:hAnsi="Barlow" w:cs="Arial"/>
                <w:sz w:val="20"/>
                <w:szCs w:val="20"/>
              </w:rPr>
              <w:t>$43,399.90</w:t>
            </w:r>
            <w:r w:rsidRPr="00B74DF1">
              <w:rPr>
                <w:rFonts w:ascii="Barlow" w:hAnsi="Barlow" w:cs="Arial"/>
                <w:sz w:val="20"/>
                <w:szCs w:val="20"/>
              </w:rPr>
              <w:t xml:space="preserve">     </w:t>
            </w:r>
          </w:p>
        </w:tc>
      </w:tr>
      <w:tr w:rsidR="000744B7" w:rsidRPr="00B74DF1" w14:paraId="7F65C3A0" w14:textId="77777777" w:rsidTr="00F87EDC">
        <w:trPr>
          <w:trHeight w:val="300"/>
          <w:jc w:val="center"/>
        </w:trPr>
        <w:tc>
          <w:tcPr>
            <w:tcW w:w="6526" w:type="dxa"/>
            <w:noWrap/>
            <w:hideMark/>
          </w:tcPr>
          <w:p w14:paraId="106EF989" w14:textId="77777777" w:rsidR="00460EF3" w:rsidRPr="00B74DF1" w:rsidRDefault="00460EF3" w:rsidP="00460EF3">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Servicios Generales</w:t>
            </w:r>
          </w:p>
        </w:tc>
        <w:tc>
          <w:tcPr>
            <w:tcW w:w="2669" w:type="dxa"/>
            <w:noWrap/>
            <w:hideMark/>
          </w:tcPr>
          <w:p w14:paraId="0C67A65C" w14:textId="6D183298" w:rsidR="00460EF3" w:rsidRPr="00B74DF1" w:rsidRDefault="00460EF3" w:rsidP="0081088A">
            <w:pPr>
              <w:autoSpaceDE w:val="0"/>
              <w:autoSpaceDN w:val="0"/>
              <w:adjustRightInd w:val="0"/>
              <w:spacing w:line="360" w:lineRule="auto"/>
              <w:jc w:val="right"/>
              <w:rPr>
                <w:rFonts w:ascii="Barlow" w:hAnsi="Barlow" w:cs="Arial"/>
                <w:bCs/>
                <w:sz w:val="20"/>
                <w:szCs w:val="20"/>
              </w:rPr>
            </w:pPr>
            <w:r w:rsidRPr="00B74DF1">
              <w:rPr>
                <w:rFonts w:ascii="Barlow" w:hAnsi="Barlow" w:cs="Arial"/>
                <w:sz w:val="20"/>
                <w:szCs w:val="20"/>
              </w:rPr>
              <w:t xml:space="preserve">                   </w:t>
            </w:r>
            <w:r w:rsidR="00BB77F5">
              <w:rPr>
                <w:rFonts w:ascii="Barlow" w:hAnsi="Barlow" w:cs="Arial"/>
                <w:sz w:val="20"/>
                <w:szCs w:val="20"/>
              </w:rPr>
              <w:t>$</w:t>
            </w:r>
            <w:r w:rsidR="00286CD3">
              <w:rPr>
                <w:rFonts w:ascii="Barlow" w:hAnsi="Barlow" w:cs="Arial"/>
                <w:sz w:val="20"/>
                <w:szCs w:val="20"/>
              </w:rPr>
              <w:t>168,795.49</w:t>
            </w:r>
            <w:r w:rsidRPr="00B74DF1">
              <w:rPr>
                <w:rFonts w:ascii="Barlow" w:hAnsi="Barlow" w:cs="Arial"/>
                <w:sz w:val="20"/>
                <w:szCs w:val="20"/>
              </w:rPr>
              <w:t xml:space="preserve"> </w:t>
            </w:r>
          </w:p>
        </w:tc>
      </w:tr>
      <w:tr w:rsidR="00E122B1" w:rsidRPr="00B74DF1" w14:paraId="4C461EBA" w14:textId="77777777" w:rsidTr="00F87EDC">
        <w:trPr>
          <w:trHeight w:val="300"/>
          <w:jc w:val="center"/>
        </w:trPr>
        <w:tc>
          <w:tcPr>
            <w:tcW w:w="6526" w:type="dxa"/>
            <w:noWrap/>
          </w:tcPr>
          <w:p w14:paraId="5EB7A076" w14:textId="301F5F57" w:rsidR="00E122B1" w:rsidRPr="00B74DF1" w:rsidRDefault="00150FD2" w:rsidP="00460EF3">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Transferencias y Asignaciones, Subsidios</w:t>
            </w:r>
          </w:p>
        </w:tc>
        <w:tc>
          <w:tcPr>
            <w:tcW w:w="2669" w:type="dxa"/>
            <w:noWrap/>
          </w:tcPr>
          <w:p w14:paraId="4593A5A2" w14:textId="4496BB29" w:rsidR="00E122B1" w:rsidRPr="00B74DF1" w:rsidRDefault="00A06CBC" w:rsidP="0081088A">
            <w:pPr>
              <w:autoSpaceDE w:val="0"/>
              <w:autoSpaceDN w:val="0"/>
              <w:adjustRightInd w:val="0"/>
              <w:spacing w:line="360" w:lineRule="auto"/>
              <w:jc w:val="right"/>
              <w:rPr>
                <w:rFonts w:ascii="Barlow" w:hAnsi="Barlow" w:cs="Arial"/>
                <w:sz w:val="20"/>
                <w:szCs w:val="20"/>
              </w:rPr>
            </w:pPr>
            <w:r>
              <w:rPr>
                <w:rFonts w:ascii="Barlow" w:hAnsi="Barlow" w:cs="Arial"/>
                <w:sz w:val="20"/>
                <w:szCs w:val="20"/>
              </w:rPr>
              <w:t>$00.00</w:t>
            </w:r>
          </w:p>
        </w:tc>
      </w:tr>
      <w:tr w:rsidR="002B05A5" w:rsidRPr="00B74DF1" w14:paraId="41954025" w14:textId="77777777" w:rsidTr="00347B8E">
        <w:trPr>
          <w:trHeight w:val="300"/>
          <w:jc w:val="center"/>
        </w:trPr>
        <w:tc>
          <w:tcPr>
            <w:tcW w:w="9195" w:type="dxa"/>
            <w:gridSpan w:val="2"/>
            <w:shd w:val="clear" w:color="auto" w:fill="9BBB59" w:themeFill="accent3"/>
            <w:noWrap/>
          </w:tcPr>
          <w:p w14:paraId="081FA8A4" w14:textId="42F7AE2A" w:rsidR="00347B8E" w:rsidRPr="00B74DF1" w:rsidRDefault="00347B8E" w:rsidP="00EC437B">
            <w:pPr>
              <w:autoSpaceDE w:val="0"/>
              <w:autoSpaceDN w:val="0"/>
              <w:adjustRightInd w:val="0"/>
              <w:spacing w:line="360" w:lineRule="auto"/>
              <w:rPr>
                <w:rFonts w:ascii="Barlow" w:hAnsi="Barlow" w:cs="Arial"/>
                <w:b/>
                <w:bCs/>
                <w:sz w:val="20"/>
                <w:szCs w:val="20"/>
              </w:rPr>
            </w:pPr>
            <w:r w:rsidRPr="00B74DF1">
              <w:rPr>
                <w:rFonts w:ascii="Barlow" w:hAnsi="Barlow" w:cs="Arial"/>
                <w:b/>
                <w:bCs/>
                <w:sz w:val="20"/>
                <w:szCs w:val="20"/>
              </w:rPr>
              <w:t>OTROS GASTOS Y PÉRDIDAS EXTRAORDINARIAS</w:t>
            </w:r>
          </w:p>
        </w:tc>
      </w:tr>
      <w:tr w:rsidR="000744B7" w:rsidRPr="00B74DF1" w14:paraId="1D585E5F" w14:textId="77777777" w:rsidTr="00F87EDC">
        <w:trPr>
          <w:trHeight w:val="300"/>
          <w:jc w:val="center"/>
        </w:trPr>
        <w:tc>
          <w:tcPr>
            <w:tcW w:w="6526" w:type="dxa"/>
            <w:noWrap/>
          </w:tcPr>
          <w:p w14:paraId="7E0ED7C5" w14:textId="77777777" w:rsidR="00347B8E" w:rsidRPr="00B74DF1" w:rsidRDefault="00347B8E" w:rsidP="00347B8E">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Estimaciones, depreciaciones, deterioros, obsolescencias, amortizaciones y provisiones.</w:t>
            </w:r>
          </w:p>
        </w:tc>
        <w:tc>
          <w:tcPr>
            <w:tcW w:w="2669" w:type="dxa"/>
            <w:noWrap/>
          </w:tcPr>
          <w:p w14:paraId="7C83D2D0" w14:textId="5642C74C" w:rsidR="00347B8E" w:rsidRPr="00B74DF1" w:rsidRDefault="00347B8E" w:rsidP="00347B8E">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 xml:space="preserve">                         </w:t>
            </w:r>
            <w:r w:rsidR="00286CD3">
              <w:rPr>
                <w:rFonts w:ascii="Barlow" w:hAnsi="Barlow" w:cs="Arial"/>
                <w:bCs/>
                <w:sz w:val="20"/>
                <w:szCs w:val="20"/>
              </w:rPr>
              <w:t>1,100,910.31</w:t>
            </w:r>
          </w:p>
          <w:p w14:paraId="1A788A25" w14:textId="14947762" w:rsidR="00347B8E" w:rsidRPr="00B74DF1" w:rsidRDefault="00724F88" w:rsidP="0081088A">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w:t>
            </w:r>
          </w:p>
        </w:tc>
      </w:tr>
      <w:tr w:rsidR="000744B7" w:rsidRPr="00B74DF1" w14:paraId="7419D514" w14:textId="77777777" w:rsidTr="00347B8E">
        <w:trPr>
          <w:trHeight w:val="300"/>
          <w:jc w:val="center"/>
        </w:trPr>
        <w:tc>
          <w:tcPr>
            <w:tcW w:w="6526" w:type="dxa"/>
            <w:shd w:val="clear" w:color="auto" w:fill="9BBB59" w:themeFill="accent3"/>
            <w:noWrap/>
          </w:tcPr>
          <w:p w14:paraId="1E237516" w14:textId="380ED4B6" w:rsidR="00D15AF6" w:rsidRPr="00B74DF1" w:rsidRDefault="00347B8E" w:rsidP="006C1DD6">
            <w:pPr>
              <w:autoSpaceDE w:val="0"/>
              <w:autoSpaceDN w:val="0"/>
              <w:adjustRightInd w:val="0"/>
              <w:spacing w:line="360" w:lineRule="auto"/>
              <w:jc w:val="center"/>
              <w:rPr>
                <w:rFonts w:ascii="Barlow" w:hAnsi="Barlow" w:cs="Arial"/>
                <w:b/>
                <w:bCs/>
                <w:sz w:val="20"/>
                <w:szCs w:val="20"/>
              </w:rPr>
            </w:pPr>
            <w:r w:rsidRPr="00B74DF1">
              <w:rPr>
                <w:rFonts w:ascii="Barlow" w:hAnsi="Barlow" w:cs="Arial"/>
                <w:b/>
                <w:bCs/>
                <w:sz w:val="20"/>
                <w:szCs w:val="20"/>
              </w:rPr>
              <w:t>TOTAL</w:t>
            </w:r>
          </w:p>
        </w:tc>
        <w:tc>
          <w:tcPr>
            <w:tcW w:w="2669" w:type="dxa"/>
            <w:shd w:val="clear" w:color="auto" w:fill="9BBB59" w:themeFill="accent3"/>
            <w:noWrap/>
          </w:tcPr>
          <w:p w14:paraId="514F8E7B" w14:textId="068C7A76" w:rsidR="00347B8E" w:rsidRPr="00B74DF1" w:rsidRDefault="00347B8E" w:rsidP="00150FD2">
            <w:pPr>
              <w:autoSpaceDE w:val="0"/>
              <w:autoSpaceDN w:val="0"/>
              <w:adjustRightInd w:val="0"/>
              <w:spacing w:line="360" w:lineRule="auto"/>
              <w:jc w:val="right"/>
              <w:rPr>
                <w:rFonts w:ascii="Barlow" w:hAnsi="Barlow" w:cs="Arial"/>
                <w:b/>
                <w:bCs/>
                <w:sz w:val="20"/>
                <w:szCs w:val="20"/>
              </w:rPr>
            </w:pPr>
            <w:r w:rsidRPr="00B74DF1">
              <w:rPr>
                <w:rFonts w:ascii="Barlow" w:hAnsi="Barlow" w:cs="Arial"/>
                <w:b/>
                <w:bCs/>
                <w:sz w:val="20"/>
                <w:szCs w:val="20"/>
              </w:rPr>
              <w:t>$</w:t>
            </w:r>
            <w:r w:rsidR="00286CD3">
              <w:rPr>
                <w:rFonts w:ascii="Barlow" w:hAnsi="Barlow" w:cs="Arial"/>
                <w:b/>
                <w:bCs/>
                <w:sz w:val="20"/>
                <w:szCs w:val="20"/>
              </w:rPr>
              <w:t>0</w:t>
            </w:r>
          </w:p>
        </w:tc>
      </w:tr>
    </w:tbl>
    <w:p w14:paraId="016C5CDC" w14:textId="4CAB4209" w:rsidR="00386CC1" w:rsidRPr="00B74DF1" w:rsidRDefault="00051C2B" w:rsidP="00672046">
      <w:pPr>
        <w:autoSpaceDE w:val="0"/>
        <w:autoSpaceDN w:val="0"/>
        <w:adjustRightInd w:val="0"/>
        <w:spacing w:line="360" w:lineRule="auto"/>
        <w:rPr>
          <w:rFonts w:ascii="Barlow" w:hAnsi="Barlow" w:cs="Arial"/>
          <w:sz w:val="20"/>
          <w:szCs w:val="20"/>
        </w:rPr>
      </w:pPr>
      <w:r w:rsidRPr="00B74DF1">
        <w:rPr>
          <w:rFonts w:ascii="Barlow" w:hAnsi="Barlow" w:cs="Arial"/>
          <w:b/>
          <w:sz w:val="20"/>
          <w:szCs w:val="20"/>
        </w:rPr>
        <w:lastRenderedPageBreak/>
        <w:t>III) NOTAS AL ESTADO DE VARIACIONES EN LA HACIENDA PÚBLICA.</w:t>
      </w:r>
      <w:bookmarkStart w:id="7" w:name="m11"/>
      <w:bookmarkEnd w:id="7"/>
      <w:r w:rsidR="00E54C8B" w:rsidRPr="00B74DF1">
        <w:rPr>
          <w:rFonts w:ascii="Barlow" w:hAnsi="Barlow" w:cs="Arial"/>
          <w:sz w:val="20"/>
          <w:szCs w:val="20"/>
        </w:rPr>
        <w:t xml:space="preserve"> </w:t>
      </w:r>
    </w:p>
    <w:p w14:paraId="345D3986" w14:textId="2ABAC77E" w:rsidR="00AB5346" w:rsidRPr="00B74DF1" w:rsidRDefault="00AB5346" w:rsidP="00672046">
      <w:pPr>
        <w:autoSpaceDE w:val="0"/>
        <w:autoSpaceDN w:val="0"/>
        <w:adjustRightInd w:val="0"/>
        <w:spacing w:line="360" w:lineRule="auto"/>
        <w:rPr>
          <w:rFonts w:ascii="Barlow" w:hAnsi="Barlow" w:cs="Arial"/>
          <w:sz w:val="20"/>
          <w:szCs w:val="20"/>
        </w:rPr>
      </w:pPr>
      <w:r w:rsidRPr="00B74DF1">
        <w:rPr>
          <w:rFonts w:ascii="Barlow" w:hAnsi="Barlow" w:cs="Arial"/>
          <w:sz w:val="20"/>
          <w:szCs w:val="20"/>
        </w:rPr>
        <w:t xml:space="preserve">1.- </w:t>
      </w:r>
      <w:r w:rsidR="00A10E04">
        <w:rPr>
          <w:rFonts w:ascii="Barlow" w:hAnsi="Barlow" w:cs="Arial"/>
          <w:sz w:val="20"/>
          <w:szCs w:val="20"/>
        </w:rPr>
        <w:t>El instituto</w:t>
      </w:r>
      <w:r w:rsidRPr="00B74DF1">
        <w:rPr>
          <w:rFonts w:ascii="Barlow" w:hAnsi="Barlow" w:cs="Arial"/>
          <w:sz w:val="20"/>
          <w:szCs w:val="20"/>
        </w:rPr>
        <w:t xml:space="preserve"> no presenta modificaciones al patrimonio contribuido.</w:t>
      </w:r>
    </w:p>
    <w:p w14:paraId="2A124327" w14:textId="11EAC721" w:rsidR="001458C8" w:rsidRPr="00B74DF1" w:rsidRDefault="00CE1A8B" w:rsidP="00464F3F">
      <w:pPr>
        <w:autoSpaceDE w:val="0"/>
        <w:autoSpaceDN w:val="0"/>
        <w:adjustRightInd w:val="0"/>
        <w:spacing w:line="360" w:lineRule="auto"/>
        <w:rPr>
          <w:rFonts w:ascii="Barlow" w:hAnsi="Barlow" w:cs="Arial"/>
          <w:b/>
          <w:bCs/>
          <w:sz w:val="20"/>
          <w:szCs w:val="20"/>
        </w:rPr>
      </w:pPr>
      <w:r w:rsidRPr="00B74DF1">
        <w:rPr>
          <w:rFonts w:ascii="Barlow" w:hAnsi="Barlow" w:cs="Arial"/>
          <w:sz w:val="20"/>
          <w:szCs w:val="20"/>
        </w:rPr>
        <w:t xml:space="preserve">2.- La modificación al patrimonio generado </w:t>
      </w:r>
      <w:r w:rsidR="003534CD" w:rsidRPr="00B74DF1">
        <w:rPr>
          <w:rFonts w:ascii="Barlow" w:hAnsi="Barlow" w:cs="Arial"/>
          <w:sz w:val="20"/>
          <w:szCs w:val="20"/>
        </w:rPr>
        <w:t xml:space="preserve">corresponde al Resultado del Ejercicio (Ahorro/Desahorro) </w:t>
      </w:r>
      <w:r w:rsidR="00FD2383" w:rsidRPr="00B74DF1">
        <w:rPr>
          <w:rFonts w:ascii="Barlow" w:hAnsi="Barlow" w:cs="Arial"/>
          <w:sz w:val="20"/>
          <w:szCs w:val="20"/>
        </w:rPr>
        <w:t xml:space="preserve">que al periodo que se informa asciende </w:t>
      </w:r>
      <w:r w:rsidR="00151DC3" w:rsidRPr="00B74DF1">
        <w:rPr>
          <w:rFonts w:ascii="Barlow" w:hAnsi="Barlow" w:cs="Arial"/>
          <w:sz w:val="20"/>
          <w:szCs w:val="20"/>
        </w:rPr>
        <w:t>a</w:t>
      </w:r>
      <w:r w:rsidR="00FD2383" w:rsidRPr="00B74DF1">
        <w:rPr>
          <w:rFonts w:ascii="Barlow" w:hAnsi="Barlow" w:cs="Arial"/>
          <w:sz w:val="20"/>
          <w:szCs w:val="20"/>
        </w:rPr>
        <w:t xml:space="preserve"> </w:t>
      </w:r>
      <w:r w:rsidR="00FD2383" w:rsidRPr="00B74DF1">
        <w:rPr>
          <w:rFonts w:ascii="Barlow" w:hAnsi="Barlow" w:cs="Arial"/>
          <w:b/>
          <w:bCs/>
          <w:sz w:val="20"/>
          <w:szCs w:val="20"/>
        </w:rPr>
        <w:t>$</w:t>
      </w:r>
      <w:r w:rsidR="00A06CBC">
        <w:rPr>
          <w:rFonts w:ascii="Barlow" w:hAnsi="Barlow" w:cs="Arial"/>
          <w:b/>
          <w:bCs/>
          <w:sz w:val="20"/>
          <w:szCs w:val="20"/>
        </w:rPr>
        <w:t>205,781.01</w:t>
      </w:r>
    </w:p>
    <w:p w14:paraId="54DBB716" w14:textId="77777777" w:rsidR="00DC2ED2" w:rsidRPr="00B74DF1" w:rsidRDefault="00DC2ED2" w:rsidP="00464F3F">
      <w:pPr>
        <w:autoSpaceDE w:val="0"/>
        <w:autoSpaceDN w:val="0"/>
        <w:adjustRightInd w:val="0"/>
        <w:spacing w:line="360" w:lineRule="auto"/>
        <w:rPr>
          <w:rFonts w:ascii="Barlow" w:hAnsi="Barlow" w:cs="Arial"/>
          <w:sz w:val="20"/>
          <w:szCs w:val="20"/>
        </w:rPr>
      </w:pPr>
    </w:p>
    <w:p w14:paraId="3EF25108" w14:textId="5329E9F4" w:rsidR="008273DF" w:rsidRPr="00B74DF1" w:rsidRDefault="00C850B8" w:rsidP="00827B79">
      <w:pPr>
        <w:spacing w:after="200" w:line="276" w:lineRule="auto"/>
        <w:rPr>
          <w:rFonts w:ascii="Barlow" w:hAnsi="Barlow" w:cs="Arial"/>
          <w:b/>
          <w:sz w:val="20"/>
          <w:szCs w:val="20"/>
        </w:rPr>
      </w:pPr>
      <w:r w:rsidRPr="00B74DF1">
        <w:rPr>
          <w:rFonts w:ascii="Barlow" w:hAnsi="Barlow" w:cs="Arial"/>
          <w:b/>
          <w:sz w:val="20"/>
          <w:szCs w:val="20"/>
        </w:rPr>
        <w:t>IV) NOTAS AL ESTADO DE FLUJO DE EFECTIVO</w:t>
      </w:r>
    </w:p>
    <w:p w14:paraId="3FBCFDCF" w14:textId="66094FDD" w:rsidR="00DC546C" w:rsidRPr="00B74DF1" w:rsidRDefault="00B27C12" w:rsidP="00827B79">
      <w:pPr>
        <w:spacing w:after="200" w:line="276" w:lineRule="auto"/>
        <w:rPr>
          <w:rFonts w:ascii="Barlow" w:hAnsi="Barlow" w:cs="Arial"/>
          <w:b/>
          <w:sz w:val="20"/>
          <w:szCs w:val="20"/>
        </w:rPr>
      </w:pPr>
      <w:r w:rsidRPr="00B74DF1">
        <w:rPr>
          <w:rFonts w:ascii="Barlow" w:hAnsi="Barlow" w:cs="Arial"/>
          <w:b/>
          <w:sz w:val="20"/>
          <w:szCs w:val="20"/>
        </w:rPr>
        <w:t>Efectivo y Equivalentes</w:t>
      </w:r>
    </w:p>
    <w:p w14:paraId="325B09F4" w14:textId="2FA11253" w:rsidR="001622A7" w:rsidRPr="00B74DF1" w:rsidRDefault="008273DF" w:rsidP="00930506">
      <w:pPr>
        <w:autoSpaceDE w:val="0"/>
        <w:autoSpaceDN w:val="0"/>
        <w:adjustRightInd w:val="0"/>
        <w:spacing w:line="360" w:lineRule="auto"/>
        <w:ind w:left="708"/>
        <w:jc w:val="both"/>
        <w:rPr>
          <w:rFonts w:ascii="Barlow" w:hAnsi="Barlow" w:cs="Arial"/>
          <w:bCs/>
          <w:sz w:val="20"/>
          <w:szCs w:val="20"/>
        </w:rPr>
      </w:pPr>
      <w:r w:rsidRPr="00B74DF1">
        <w:rPr>
          <w:rFonts w:ascii="Barlow" w:hAnsi="Barlow" w:cs="Arial"/>
          <w:bCs/>
          <w:sz w:val="20"/>
          <w:szCs w:val="20"/>
        </w:rPr>
        <w:t>1.- El análisis de los saldos inicial y final que figuran en la última parte del estado de flujo de efectivo en la cuenta de efectivo y equivalentes es como sigue:</w:t>
      </w:r>
      <w:bookmarkStart w:id="8" w:name="m13"/>
      <w:bookmarkEnd w:id="8"/>
    </w:p>
    <w:p w14:paraId="5148CC20" w14:textId="77777777" w:rsidR="00696C9D" w:rsidRPr="00B74DF1" w:rsidRDefault="00696C9D" w:rsidP="00930506">
      <w:pPr>
        <w:autoSpaceDE w:val="0"/>
        <w:autoSpaceDN w:val="0"/>
        <w:adjustRightInd w:val="0"/>
        <w:spacing w:line="360" w:lineRule="auto"/>
        <w:ind w:left="708"/>
        <w:jc w:val="both"/>
        <w:rPr>
          <w:rFonts w:ascii="Barlow" w:hAnsi="Barlow" w:cs="Arial"/>
          <w:bCs/>
          <w:sz w:val="20"/>
          <w:szCs w:val="20"/>
        </w:rPr>
      </w:pPr>
    </w:p>
    <w:tbl>
      <w:tblPr>
        <w:tblW w:w="5643" w:type="dxa"/>
        <w:jc w:val="center"/>
        <w:tblCellMar>
          <w:left w:w="70" w:type="dxa"/>
          <w:right w:w="70" w:type="dxa"/>
        </w:tblCellMar>
        <w:tblLook w:val="04A0" w:firstRow="1" w:lastRow="0" w:firstColumn="1" w:lastColumn="0" w:noHBand="0" w:noVBand="1"/>
      </w:tblPr>
      <w:tblGrid>
        <w:gridCol w:w="3086"/>
        <w:gridCol w:w="1171"/>
        <w:gridCol w:w="1386"/>
      </w:tblGrid>
      <w:tr w:rsidR="00696C9D" w:rsidRPr="00B74DF1" w14:paraId="2592FD8A" w14:textId="77777777" w:rsidTr="00696C9D">
        <w:trPr>
          <w:trHeight w:val="306"/>
          <w:jc w:val="center"/>
        </w:trPr>
        <w:tc>
          <w:tcPr>
            <w:tcW w:w="3086"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54FE4AC4" w14:textId="77777777" w:rsidR="00696C9D" w:rsidRPr="00B74DF1" w:rsidRDefault="00696C9D" w:rsidP="00696C9D">
            <w:pPr>
              <w:jc w:val="center"/>
              <w:rPr>
                <w:rFonts w:ascii="Barlow" w:hAnsi="Barlow" w:cs="Arial"/>
                <w:b/>
                <w:bCs/>
                <w:color w:val="000000"/>
                <w:sz w:val="20"/>
                <w:szCs w:val="20"/>
                <w:lang w:eastAsia="es-MX"/>
              </w:rPr>
            </w:pPr>
            <w:r w:rsidRPr="00B74DF1">
              <w:rPr>
                <w:rFonts w:ascii="Barlow" w:hAnsi="Barlow" w:cs="Arial"/>
                <w:b/>
                <w:bCs/>
                <w:color w:val="000000"/>
                <w:sz w:val="20"/>
                <w:szCs w:val="20"/>
                <w:lang w:eastAsia="es-MX"/>
              </w:rPr>
              <w:t>Concepto</w:t>
            </w:r>
          </w:p>
        </w:tc>
        <w:tc>
          <w:tcPr>
            <w:tcW w:w="1171" w:type="dxa"/>
            <w:tcBorders>
              <w:top w:val="single" w:sz="8" w:space="0" w:color="auto"/>
              <w:left w:val="nil"/>
              <w:bottom w:val="single" w:sz="8" w:space="0" w:color="auto"/>
              <w:right w:val="single" w:sz="8" w:space="0" w:color="auto"/>
            </w:tcBorders>
            <w:shd w:val="clear" w:color="000000" w:fill="92D050"/>
            <w:vAlign w:val="center"/>
            <w:hideMark/>
          </w:tcPr>
          <w:p w14:paraId="3A8733B2" w14:textId="0D03D020" w:rsidR="00696C9D" w:rsidRPr="00B74DF1" w:rsidRDefault="00A06CBC" w:rsidP="00696C9D">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2023</w:t>
            </w:r>
          </w:p>
        </w:tc>
        <w:tc>
          <w:tcPr>
            <w:tcW w:w="1386" w:type="dxa"/>
            <w:tcBorders>
              <w:top w:val="single" w:sz="8" w:space="0" w:color="auto"/>
              <w:left w:val="nil"/>
              <w:bottom w:val="single" w:sz="8" w:space="0" w:color="auto"/>
              <w:right w:val="single" w:sz="8" w:space="0" w:color="auto"/>
            </w:tcBorders>
            <w:shd w:val="clear" w:color="000000" w:fill="92D050"/>
            <w:vAlign w:val="center"/>
            <w:hideMark/>
          </w:tcPr>
          <w:p w14:paraId="6FD6FC1E" w14:textId="076C9CA2" w:rsidR="00696C9D" w:rsidRPr="00B74DF1" w:rsidRDefault="00A06CBC" w:rsidP="00696C9D">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2022</w:t>
            </w:r>
          </w:p>
        </w:tc>
      </w:tr>
      <w:tr w:rsidR="00696C9D" w:rsidRPr="00B74DF1" w14:paraId="2DF82F8B" w14:textId="77777777" w:rsidTr="00696C9D">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13156DAE" w14:textId="77777777" w:rsidR="00696C9D" w:rsidRPr="00B74DF1" w:rsidRDefault="00696C9D" w:rsidP="00696C9D">
            <w:pPr>
              <w:jc w:val="both"/>
              <w:rPr>
                <w:rFonts w:ascii="Barlow" w:hAnsi="Barlow" w:cs="Arial"/>
                <w:color w:val="000000"/>
                <w:sz w:val="20"/>
                <w:szCs w:val="20"/>
                <w:lang w:eastAsia="es-MX"/>
              </w:rPr>
            </w:pPr>
            <w:r w:rsidRPr="00B74DF1">
              <w:rPr>
                <w:rFonts w:ascii="Barlow" w:hAnsi="Barlow" w:cs="Arial"/>
                <w:color w:val="000000"/>
                <w:sz w:val="20"/>
                <w:szCs w:val="20"/>
                <w:lang w:eastAsia="es-MX"/>
              </w:rPr>
              <w:t>Efectivo</w:t>
            </w:r>
          </w:p>
        </w:tc>
        <w:tc>
          <w:tcPr>
            <w:tcW w:w="1171" w:type="dxa"/>
            <w:tcBorders>
              <w:top w:val="nil"/>
              <w:left w:val="nil"/>
              <w:bottom w:val="single" w:sz="8" w:space="0" w:color="auto"/>
              <w:right w:val="single" w:sz="8" w:space="0" w:color="auto"/>
            </w:tcBorders>
            <w:shd w:val="clear" w:color="auto" w:fill="auto"/>
            <w:vAlign w:val="center"/>
            <w:hideMark/>
          </w:tcPr>
          <w:p w14:paraId="06A2E865" w14:textId="626CADCB" w:rsidR="0024287A" w:rsidRDefault="001641E9" w:rsidP="0024287A">
            <w:pPr>
              <w:jc w:val="center"/>
              <w:rPr>
                <w:rFonts w:ascii="Barlow" w:hAnsi="Barlow" w:cs="Arial"/>
                <w:color w:val="000000"/>
                <w:sz w:val="20"/>
                <w:szCs w:val="20"/>
                <w:lang w:eastAsia="es-MX"/>
              </w:rPr>
            </w:pPr>
            <w:r>
              <w:rPr>
                <w:rFonts w:ascii="Barlow" w:hAnsi="Barlow" w:cs="Arial"/>
                <w:color w:val="000000"/>
                <w:sz w:val="20"/>
                <w:szCs w:val="20"/>
                <w:lang w:eastAsia="es-MX"/>
              </w:rPr>
              <w:t xml:space="preserve">   4,526.63</w:t>
            </w:r>
          </w:p>
          <w:p w14:paraId="381D57D2" w14:textId="0E62FD7A" w:rsidR="00696C9D" w:rsidRPr="00B74DF1" w:rsidRDefault="00696C9D" w:rsidP="0024287A">
            <w:pPr>
              <w:jc w:val="center"/>
              <w:rPr>
                <w:rFonts w:ascii="Barlow" w:hAnsi="Barlow" w:cs="Arial"/>
                <w:color w:val="000000"/>
                <w:sz w:val="20"/>
                <w:szCs w:val="20"/>
                <w:lang w:eastAsia="es-MX"/>
              </w:rPr>
            </w:pPr>
            <w:r w:rsidRPr="00B74DF1">
              <w:rPr>
                <w:rFonts w:ascii="Barlow" w:hAnsi="Barlow" w:cs="Arial"/>
                <w:color w:val="000000"/>
                <w:sz w:val="20"/>
                <w:szCs w:val="20"/>
                <w:lang w:eastAsia="es-MX"/>
              </w:rPr>
              <w:t xml:space="preserve"> </w:t>
            </w:r>
          </w:p>
        </w:tc>
        <w:tc>
          <w:tcPr>
            <w:tcW w:w="1386" w:type="dxa"/>
            <w:tcBorders>
              <w:top w:val="nil"/>
              <w:left w:val="nil"/>
              <w:bottom w:val="single" w:sz="8" w:space="0" w:color="auto"/>
              <w:right w:val="single" w:sz="8" w:space="0" w:color="auto"/>
            </w:tcBorders>
            <w:shd w:val="clear" w:color="auto" w:fill="auto"/>
            <w:vAlign w:val="center"/>
            <w:hideMark/>
          </w:tcPr>
          <w:p w14:paraId="58BEE230" w14:textId="09A09C78" w:rsidR="00696C9D" w:rsidRPr="00B74DF1" w:rsidRDefault="00A06CBC" w:rsidP="00BF2BBC">
            <w:pPr>
              <w:jc w:val="right"/>
              <w:rPr>
                <w:rFonts w:ascii="Barlow" w:hAnsi="Barlow" w:cs="Arial"/>
                <w:color w:val="000000"/>
                <w:sz w:val="20"/>
                <w:szCs w:val="20"/>
                <w:lang w:eastAsia="es-MX"/>
              </w:rPr>
            </w:pPr>
            <w:r>
              <w:rPr>
                <w:rFonts w:ascii="Barlow" w:hAnsi="Barlow" w:cs="Arial"/>
                <w:color w:val="000000"/>
                <w:sz w:val="20"/>
                <w:szCs w:val="20"/>
                <w:lang w:eastAsia="es-MX"/>
              </w:rPr>
              <w:t>4,526.63</w:t>
            </w:r>
            <w:r w:rsidR="00696C9D" w:rsidRPr="00B74DF1">
              <w:rPr>
                <w:rFonts w:ascii="Barlow" w:hAnsi="Barlow" w:cs="Arial"/>
                <w:color w:val="000000"/>
                <w:sz w:val="20"/>
                <w:szCs w:val="20"/>
                <w:lang w:eastAsia="es-MX"/>
              </w:rPr>
              <w:t xml:space="preserve"> </w:t>
            </w:r>
          </w:p>
        </w:tc>
      </w:tr>
      <w:tr w:rsidR="00696C9D" w:rsidRPr="00B74DF1" w14:paraId="7F5D9036" w14:textId="77777777" w:rsidTr="00696C9D">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2544B4C0" w14:textId="32BA3193" w:rsidR="00696C9D" w:rsidRPr="00B74DF1" w:rsidRDefault="00696C9D" w:rsidP="00696C9D">
            <w:pPr>
              <w:jc w:val="both"/>
              <w:rPr>
                <w:rFonts w:ascii="Barlow" w:hAnsi="Barlow" w:cs="Arial"/>
                <w:color w:val="000000"/>
                <w:sz w:val="20"/>
                <w:szCs w:val="20"/>
                <w:lang w:eastAsia="es-MX"/>
              </w:rPr>
            </w:pPr>
            <w:r w:rsidRPr="00B74DF1">
              <w:rPr>
                <w:rFonts w:ascii="Barlow" w:hAnsi="Barlow" w:cs="Arial"/>
                <w:color w:val="000000"/>
                <w:sz w:val="20"/>
                <w:szCs w:val="20"/>
                <w:lang w:eastAsia="es-MX"/>
              </w:rPr>
              <w:t>Bancos/Tesorería</w:t>
            </w:r>
          </w:p>
        </w:tc>
        <w:tc>
          <w:tcPr>
            <w:tcW w:w="1171" w:type="dxa"/>
            <w:tcBorders>
              <w:top w:val="nil"/>
              <w:left w:val="nil"/>
              <w:bottom w:val="single" w:sz="8" w:space="0" w:color="auto"/>
              <w:right w:val="single" w:sz="8" w:space="0" w:color="auto"/>
            </w:tcBorders>
            <w:shd w:val="clear" w:color="auto" w:fill="auto"/>
            <w:vAlign w:val="center"/>
            <w:hideMark/>
          </w:tcPr>
          <w:p w14:paraId="57D6E7A4" w14:textId="6DA35226" w:rsidR="00696C9D" w:rsidRPr="00B74DF1" w:rsidRDefault="00A06CBC" w:rsidP="00724F88">
            <w:pPr>
              <w:jc w:val="right"/>
              <w:rPr>
                <w:rFonts w:ascii="Barlow" w:hAnsi="Barlow" w:cs="Arial"/>
                <w:color w:val="000000"/>
                <w:sz w:val="20"/>
                <w:szCs w:val="20"/>
                <w:lang w:eastAsia="es-MX"/>
              </w:rPr>
            </w:pPr>
            <w:r>
              <w:rPr>
                <w:rFonts w:ascii="Barlow" w:hAnsi="Barlow" w:cs="Arial"/>
                <w:color w:val="000000"/>
                <w:sz w:val="20"/>
                <w:szCs w:val="20"/>
                <w:lang w:eastAsia="es-MX"/>
              </w:rPr>
              <w:t>873,624.77</w:t>
            </w:r>
          </w:p>
        </w:tc>
        <w:tc>
          <w:tcPr>
            <w:tcW w:w="1386" w:type="dxa"/>
            <w:tcBorders>
              <w:top w:val="nil"/>
              <w:left w:val="nil"/>
              <w:bottom w:val="single" w:sz="8" w:space="0" w:color="auto"/>
              <w:right w:val="single" w:sz="8" w:space="0" w:color="auto"/>
            </w:tcBorders>
            <w:shd w:val="clear" w:color="auto" w:fill="auto"/>
            <w:vAlign w:val="center"/>
            <w:hideMark/>
          </w:tcPr>
          <w:p w14:paraId="6A8159C3" w14:textId="4BB32937" w:rsidR="00696C9D" w:rsidRPr="00B74DF1" w:rsidRDefault="00A06CBC" w:rsidP="00696C9D">
            <w:pPr>
              <w:jc w:val="right"/>
              <w:rPr>
                <w:rFonts w:ascii="Barlow" w:hAnsi="Barlow" w:cs="Arial"/>
                <w:color w:val="000000"/>
                <w:sz w:val="20"/>
                <w:szCs w:val="20"/>
                <w:lang w:eastAsia="es-MX"/>
              </w:rPr>
            </w:pPr>
            <w:r>
              <w:rPr>
                <w:rFonts w:ascii="Barlow" w:hAnsi="Barlow" w:cs="Arial"/>
                <w:color w:val="000000"/>
                <w:sz w:val="20"/>
                <w:szCs w:val="20"/>
                <w:lang w:eastAsia="es-MX"/>
              </w:rPr>
              <w:t>567,581.14</w:t>
            </w:r>
          </w:p>
        </w:tc>
      </w:tr>
      <w:tr w:rsidR="00696C9D" w:rsidRPr="00B74DF1" w14:paraId="3D3A8245" w14:textId="77777777" w:rsidTr="00696C9D">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437269EB" w14:textId="1125C9BF" w:rsidR="00696C9D" w:rsidRPr="00B74DF1" w:rsidRDefault="00696C9D" w:rsidP="00150FD2">
            <w:pPr>
              <w:jc w:val="both"/>
              <w:rPr>
                <w:rFonts w:ascii="Barlow" w:hAnsi="Barlow" w:cs="Arial"/>
                <w:color w:val="000000"/>
                <w:sz w:val="20"/>
                <w:szCs w:val="20"/>
                <w:lang w:eastAsia="es-MX"/>
              </w:rPr>
            </w:pPr>
            <w:r w:rsidRPr="00B74DF1">
              <w:rPr>
                <w:rFonts w:ascii="Barlow" w:hAnsi="Barlow" w:cs="Arial"/>
                <w:color w:val="000000"/>
                <w:sz w:val="20"/>
                <w:szCs w:val="20"/>
                <w:lang w:eastAsia="es-MX"/>
              </w:rPr>
              <w:t xml:space="preserve">Bancos/Dependencias y Otros </w:t>
            </w:r>
          </w:p>
        </w:tc>
        <w:tc>
          <w:tcPr>
            <w:tcW w:w="1171" w:type="dxa"/>
            <w:tcBorders>
              <w:top w:val="nil"/>
              <w:left w:val="nil"/>
              <w:bottom w:val="single" w:sz="8" w:space="0" w:color="auto"/>
              <w:right w:val="single" w:sz="8" w:space="0" w:color="auto"/>
            </w:tcBorders>
            <w:shd w:val="clear" w:color="auto" w:fill="auto"/>
            <w:vAlign w:val="center"/>
            <w:hideMark/>
          </w:tcPr>
          <w:p w14:paraId="1756316B"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386" w:type="dxa"/>
            <w:tcBorders>
              <w:top w:val="nil"/>
              <w:left w:val="nil"/>
              <w:bottom w:val="single" w:sz="8" w:space="0" w:color="auto"/>
              <w:right w:val="single" w:sz="8" w:space="0" w:color="auto"/>
            </w:tcBorders>
            <w:shd w:val="clear" w:color="auto" w:fill="auto"/>
            <w:vAlign w:val="center"/>
            <w:hideMark/>
          </w:tcPr>
          <w:p w14:paraId="60B28F90"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696C9D" w:rsidRPr="00B74DF1" w14:paraId="6C2829A2" w14:textId="77777777" w:rsidTr="00696C9D">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08A46DAE" w14:textId="71B94C9F" w:rsidR="00696C9D" w:rsidRPr="00B74DF1" w:rsidRDefault="00696C9D" w:rsidP="00150FD2">
            <w:pPr>
              <w:jc w:val="both"/>
              <w:rPr>
                <w:rFonts w:ascii="Barlow" w:hAnsi="Barlow" w:cs="Arial"/>
                <w:color w:val="000000"/>
                <w:sz w:val="20"/>
                <w:szCs w:val="20"/>
                <w:lang w:eastAsia="es-MX"/>
              </w:rPr>
            </w:pPr>
            <w:r w:rsidRPr="00B74DF1">
              <w:rPr>
                <w:rFonts w:ascii="Barlow" w:hAnsi="Barlow" w:cs="Arial"/>
                <w:color w:val="000000"/>
                <w:sz w:val="20"/>
                <w:szCs w:val="20"/>
                <w:lang w:eastAsia="es-MX"/>
              </w:rPr>
              <w:t xml:space="preserve">Inversiones Temporales (Hasta 3 meses) </w:t>
            </w:r>
          </w:p>
        </w:tc>
        <w:tc>
          <w:tcPr>
            <w:tcW w:w="1171" w:type="dxa"/>
            <w:tcBorders>
              <w:top w:val="nil"/>
              <w:left w:val="nil"/>
              <w:bottom w:val="single" w:sz="8" w:space="0" w:color="auto"/>
              <w:right w:val="single" w:sz="8" w:space="0" w:color="auto"/>
            </w:tcBorders>
            <w:shd w:val="clear" w:color="auto" w:fill="auto"/>
            <w:vAlign w:val="center"/>
            <w:hideMark/>
          </w:tcPr>
          <w:p w14:paraId="2710732B"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386" w:type="dxa"/>
            <w:tcBorders>
              <w:top w:val="nil"/>
              <w:left w:val="nil"/>
              <w:bottom w:val="single" w:sz="8" w:space="0" w:color="auto"/>
              <w:right w:val="single" w:sz="8" w:space="0" w:color="auto"/>
            </w:tcBorders>
            <w:shd w:val="clear" w:color="auto" w:fill="auto"/>
            <w:vAlign w:val="center"/>
            <w:hideMark/>
          </w:tcPr>
          <w:p w14:paraId="3D1F12FC"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696C9D" w:rsidRPr="00B74DF1" w14:paraId="41AE8898" w14:textId="77777777" w:rsidTr="00696C9D">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5BD20EC1" w14:textId="6CBD5E5A" w:rsidR="00696C9D" w:rsidRPr="00B74DF1" w:rsidRDefault="00696C9D" w:rsidP="00150FD2">
            <w:pPr>
              <w:jc w:val="both"/>
              <w:rPr>
                <w:rFonts w:ascii="Barlow" w:hAnsi="Barlow" w:cs="Arial"/>
                <w:color w:val="000000"/>
                <w:sz w:val="20"/>
                <w:szCs w:val="20"/>
                <w:lang w:eastAsia="es-MX"/>
              </w:rPr>
            </w:pPr>
            <w:r w:rsidRPr="00B74DF1">
              <w:rPr>
                <w:rFonts w:ascii="Barlow" w:hAnsi="Barlow" w:cs="Arial"/>
                <w:color w:val="000000"/>
                <w:sz w:val="20"/>
                <w:szCs w:val="20"/>
                <w:lang w:eastAsia="es-MX"/>
              </w:rPr>
              <w:t xml:space="preserve">Fondos con Afectación Específica </w:t>
            </w:r>
          </w:p>
        </w:tc>
        <w:tc>
          <w:tcPr>
            <w:tcW w:w="1171" w:type="dxa"/>
            <w:tcBorders>
              <w:top w:val="nil"/>
              <w:left w:val="nil"/>
              <w:bottom w:val="single" w:sz="8" w:space="0" w:color="auto"/>
              <w:right w:val="single" w:sz="8" w:space="0" w:color="auto"/>
            </w:tcBorders>
            <w:shd w:val="clear" w:color="auto" w:fill="auto"/>
            <w:vAlign w:val="center"/>
            <w:hideMark/>
          </w:tcPr>
          <w:p w14:paraId="248CF954"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386" w:type="dxa"/>
            <w:tcBorders>
              <w:top w:val="nil"/>
              <w:left w:val="nil"/>
              <w:bottom w:val="single" w:sz="8" w:space="0" w:color="auto"/>
              <w:right w:val="single" w:sz="8" w:space="0" w:color="auto"/>
            </w:tcBorders>
            <w:shd w:val="clear" w:color="auto" w:fill="auto"/>
            <w:vAlign w:val="center"/>
            <w:hideMark/>
          </w:tcPr>
          <w:p w14:paraId="4F45BE9E"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696C9D" w:rsidRPr="00B74DF1" w14:paraId="5DD4FF9F" w14:textId="77777777" w:rsidTr="00696C9D">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5FBAF6D9" w14:textId="77777777" w:rsidR="00696C9D" w:rsidRPr="00B74DF1" w:rsidRDefault="00696C9D" w:rsidP="00696C9D">
            <w:pPr>
              <w:jc w:val="both"/>
              <w:rPr>
                <w:rFonts w:ascii="Barlow" w:hAnsi="Barlow" w:cs="Arial"/>
                <w:color w:val="000000"/>
                <w:sz w:val="20"/>
                <w:szCs w:val="20"/>
                <w:lang w:eastAsia="es-MX"/>
              </w:rPr>
            </w:pPr>
            <w:r w:rsidRPr="00B74DF1">
              <w:rPr>
                <w:rFonts w:ascii="Barlow" w:hAnsi="Barlow" w:cs="Arial"/>
                <w:color w:val="000000"/>
                <w:sz w:val="20"/>
                <w:szCs w:val="20"/>
                <w:lang w:eastAsia="es-MX"/>
              </w:rPr>
              <w:t>Depósitos de Fondos de Terceros en Garantía y/o Administración</w:t>
            </w:r>
          </w:p>
        </w:tc>
        <w:tc>
          <w:tcPr>
            <w:tcW w:w="1171" w:type="dxa"/>
            <w:tcBorders>
              <w:top w:val="nil"/>
              <w:left w:val="nil"/>
              <w:bottom w:val="single" w:sz="8" w:space="0" w:color="auto"/>
              <w:right w:val="single" w:sz="8" w:space="0" w:color="auto"/>
            </w:tcBorders>
            <w:shd w:val="clear" w:color="auto" w:fill="auto"/>
            <w:vAlign w:val="center"/>
            <w:hideMark/>
          </w:tcPr>
          <w:p w14:paraId="229CD58D"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386" w:type="dxa"/>
            <w:tcBorders>
              <w:top w:val="nil"/>
              <w:left w:val="nil"/>
              <w:bottom w:val="single" w:sz="8" w:space="0" w:color="auto"/>
              <w:right w:val="single" w:sz="8" w:space="0" w:color="auto"/>
            </w:tcBorders>
            <w:shd w:val="clear" w:color="auto" w:fill="auto"/>
            <w:vAlign w:val="center"/>
            <w:hideMark/>
          </w:tcPr>
          <w:p w14:paraId="75B93938"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696C9D" w:rsidRPr="00B74DF1" w14:paraId="1DFEB887" w14:textId="77777777" w:rsidTr="00696C9D">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4F5F4E5A" w14:textId="77777777" w:rsidR="00696C9D" w:rsidRPr="00B74DF1" w:rsidRDefault="00696C9D" w:rsidP="00696C9D">
            <w:pPr>
              <w:jc w:val="both"/>
              <w:rPr>
                <w:rFonts w:ascii="Barlow" w:hAnsi="Barlow" w:cs="Arial"/>
                <w:color w:val="000000"/>
                <w:sz w:val="20"/>
                <w:szCs w:val="20"/>
                <w:lang w:eastAsia="es-MX"/>
              </w:rPr>
            </w:pPr>
            <w:r w:rsidRPr="00B74DF1">
              <w:rPr>
                <w:rFonts w:ascii="Barlow" w:hAnsi="Barlow" w:cs="Arial"/>
                <w:color w:val="000000"/>
                <w:sz w:val="20"/>
                <w:szCs w:val="20"/>
                <w:lang w:eastAsia="es-MX"/>
              </w:rPr>
              <w:t>Otros Efectivos y Equivalentes</w:t>
            </w:r>
          </w:p>
        </w:tc>
        <w:tc>
          <w:tcPr>
            <w:tcW w:w="1171" w:type="dxa"/>
            <w:tcBorders>
              <w:top w:val="nil"/>
              <w:left w:val="nil"/>
              <w:bottom w:val="single" w:sz="8" w:space="0" w:color="auto"/>
              <w:right w:val="single" w:sz="8" w:space="0" w:color="auto"/>
            </w:tcBorders>
            <w:shd w:val="clear" w:color="auto" w:fill="auto"/>
            <w:vAlign w:val="center"/>
            <w:hideMark/>
          </w:tcPr>
          <w:p w14:paraId="164DB980"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386" w:type="dxa"/>
            <w:tcBorders>
              <w:top w:val="nil"/>
              <w:left w:val="nil"/>
              <w:bottom w:val="single" w:sz="8" w:space="0" w:color="auto"/>
              <w:right w:val="single" w:sz="8" w:space="0" w:color="auto"/>
            </w:tcBorders>
            <w:shd w:val="clear" w:color="auto" w:fill="auto"/>
            <w:vAlign w:val="center"/>
            <w:hideMark/>
          </w:tcPr>
          <w:p w14:paraId="3ED21F12" w14:textId="77777777" w:rsidR="00696C9D" w:rsidRPr="00B74DF1" w:rsidRDefault="00696C9D" w:rsidP="00696C9D">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696C9D" w:rsidRPr="00B74DF1" w14:paraId="71CB0C58" w14:textId="77777777" w:rsidTr="00E13827">
        <w:trPr>
          <w:trHeight w:val="306"/>
          <w:jc w:val="center"/>
        </w:trPr>
        <w:tc>
          <w:tcPr>
            <w:tcW w:w="3086" w:type="dxa"/>
            <w:tcBorders>
              <w:top w:val="nil"/>
              <w:left w:val="single" w:sz="8" w:space="0" w:color="auto"/>
              <w:bottom w:val="nil"/>
              <w:right w:val="single" w:sz="8" w:space="0" w:color="auto"/>
            </w:tcBorders>
            <w:shd w:val="clear" w:color="auto" w:fill="auto"/>
            <w:vAlign w:val="center"/>
            <w:hideMark/>
          </w:tcPr>
          <w:p w14:paraId="4FF9D55B" w14:textId="77777777" w:rsidR="00696C9D" w:rsidRPr="00B74DF1" w:rsidRDefault="00696C9D" w:rsidP="00696C9D">
            <w:pPr>
              <w:jc w:val="both"/>
              <w:rPr>
                <w:rFonts w:ascii="Barlow" w:hAnsi="Barlow" w:cs="Arial"/>
                <w:b/>
                <w:bCs/>
                <w:color w:val="000000"/>
                <w:sz w:val="20"/>
                <w:szCs w:val="20"/>
                <w:lang w:eastAsia="es-MX"/>
              </w:rPr>
            </w:pPr>
            <w:r w:rsidRPr="00B74DF1">
              <w:rPr>
                <w:rFonts w:ascii="Barlow" w:hAnsi="Barlow" w:cs="Arial"/>
                <w:b/>
                <w:bCs/>
                <w:color w:val="000000"/>
                <w:sz w:val="20"/>
                <w:szCs w:val="20"/>
                <w:lang w:eastAsia="es-MX"/>
              </w:rPr>
              <w:t>Total de Efectivo y Equivalentes</w:t>
            </w:r>
          </w:p>
        </w:tc>
        <w:tc>
          <w:tcPr>
            <w:tcW w:w="1171" w:type="dxa"/>
            <w:tcBorders>
              <w:top w:val="nil"/>
              <w:left w:val="nil"/>
              <w:bottom w:val="nil"/>
              <w:right w:val="single" w:sz="8" w:space="0" w:color="auto"/>
            </w:tcBorders>
            <w:shd w:val="clear" w:color="auto" w:fill="auto"/>
            <w:vAlign w:val="center"/>
            <w:hideMark/>
          </w:tcPr>
          <w:p w14:paraId="3E7AD462" w14:textId="019BEBCC" w:rsidR="00696C9D" w:rsidRPr="00B74DF1" w:rsidRDefault="00A06CBC" w:rsidP="00696C9D">
            <w:pPr>
              <w:jc w:val="right"/>
              <w:rPr>
                <w:rFonts w:ascii="Barlow" w:hAnsi="Barlow" w:cs="Arial"/>
                <w:b/>
                <w:bCs/>
                <w:color w:val="000000"/>
                <w:sz w:val="20"/>
                <w:szCs w:val="20"/>
                <w:lang w:eastAsia="es-MX"/>
              </w:rPr>
            </w:pPr>
            <w:r>
              <w:rPr>
                <w:rFonts w:ascii="Barlow" w:hAnsi="Barlow" w:cs="Arial"/>
                <w:b/>
                <w:bCs/>
                <w:color w:val="000000"/>
                <w:sz w:val="20"/>
                <w:szCs w:val="20"/>
                <w:lang w:eastAsia="es-MX"/>
              </w:rPr>
              <w:t>873,624.77</w:t>
            </w:r>
          </w:p>
        </w:tc>
        <w:tc>
          <w:tcPr>
            <w:tcW w:w="1386" w:type="dxa"/>
            <w:tcBorders>
              <w:top w:val="nil"/>
              <w:left w:val="nil"/>
              <w:bottom w:val="nil"/>
              <w:right w:val="single" w:sz="8" w:space="0" w:color="auto"/>
            </w:tcBorders>
            <w:shd w:val="clear" w:color="auto" w:fill="auto"/>
            <w:vAlign w:val="center"/>
            <w:hideMark/>
          </w:tcPr>
          <w:p w14:paraId="093282A8" w14:textId="5599489D" w:rsidR="00696C9D" w:rsidRPr="00B74DF1" w:rsidRDefault="00A06CBC" w:rsidP="00696C9D">
            <w:pPr>
              <w:jc w:val="right"/>
              <w:rPr>
                <w:rFonts w:ascii="Barlow" w:hAnsi="Barlow" w:cs="Arial"/>
                <w:b/>
                <w:bCs/>
                <w:color w:val="000000"/>
                <w:sz w:val="20"/>
                <w:szCs w:val="20"/>
                <w:lang w:eastAsia="es-MX"/>
              </w:rPr>
            </w:pPr>
            <w:r>
              <w:rPr>
                <w:rFonts w:ascii="Barlow" w:hAnsi="Barlow" w:cs="Arial"/>
                <w:b/>
                <w:bCs/>
                <w:color w:val="000000"/>
                <w:sz w:val="20"/>
                <w:szCs w:val="20"/>
                <w:lang w:eastAsia="es-MX"/>
              </w:rPr>
              <w:t>572,107.77</w:t>
            </w:r>
          </w:p>
        </w:tc>
      </w:tr>
      <w:tr w:rsidR="00E13827" w:rsidRPr="00B74DF1" w14:paraId="7A34D64E" w14:textId="77777777" w:rsidTr="00696C9D">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tcPr>
          <w:p w14:paraId="117B2124" w14:textId="77777777" w:rsidR="00E13827" w:rsidRPr="00B74DF1" w:rsidRDefault="00E13827" w:rsidP="00696C9D">
            <w:pPr>
              <w:jc w:val="both"/>
              <w:rPr>
                <w:rFonts w:ascii="Barlow" w:hAnsi="Barlow" w:cs="Arial"/>
                <w:b/>
                <w:bCs/>
                <w:color w:val="000000"/>
                <w:sz w:val="20"/>
                <w:szCs w:val="20"/>
                <w:lang w:eastAsia="es-MX"/>
              </w:rPr>
            </w:pPr>
          </w:p>
        </w:tc>
        <w:tc>
          <w:tcPr>
            <w:tcW w:w="1171" w:type="dxa"/>
            <w:tcBorders>
              <w:top w:val="nil"/>
              <w:left w:val="nil"/>
              <w:bottom w:val="single" w:sz="8" w:space="0" w:color="auto"/>
              <w:right w:val="single" w:sz="8" w:space="0" w:color="auto"/>
            </w:tcBorders>
            <w:shd w:val="clear" w:color="auto" w:fill="auto"/>
            <w:vAlign w:val="center"/>
          </w:tcPr>
          <w:p w14:paraId="3BB3213E" w14:textId="77777777" w:rsidR="00E13827" w:rsidRDefault="00E13827" w:rsidP="00696C9D">
            <w:pPr>
              <w:jc w:val="right"/>
              <w:rPr>
                <w:rFonts w:ascii="Barlow" w:hAnsi="Barlow" w:cs="Arial"/>
                <w:b/>
                <w:bCs/>
                <w:color w:val="000000"/>
                <w:sz w:val="20"/>
                <w:szCs w:val="20"/>
                <w:lang w:eastAsia="es-MX"/>
              </w:rPr>
            </w:pPr>
          </w:p>
        </w:tc>
        <w:tc>
          <w:tcPr>
            <w:tcW w:w="1386" w:type="dxa"/>
            <w:tcBorders>
              <w:top w:val="nil"/>
              <w:left w:val="nil"/>
              <w:bottom w:val="single" w:sz="8" w:space="0" w:color="auto"/>
              <w:right w:val="single" w:sz="8" w:space="0" w:color="auto"/>
            </w:tcBorders>
            <w:shd w:val="clear" w:color="auto" w:fill="auto"/>
            <w:vAlign w:val="center"/>
          </w:tcPr>
          <w:p w14:paraId="620F2615" w14:textId="77777777" w:rsidR="00E13827" w:rsidRDefault="00E13827" w:rsidP="00696C9D">
            <w:pPr>
              <w:jc w:val="right"/>
              <w:rPr>
                <w:rFonts w:ascii="Barlow" w:hAnsi="Barlow" w:cs="Arial"/>
                <w:b/>
                <w:bCs/>
                <w:color w:val="000000"/>
                <w:sz w:val="20"/>
                <w:szCs w:val="20"/>
                <w:lang w:eastAsia="es-MX"/>
              </w:rPr>
            </w:pPr>
          </w:p>
        </w:tc>
      </w:tr>
    </w:tbl>
    <w:p w14:paraId="7201BF9C" w14:textId="77777777" w:rsidR="008E04B6" w:rsidRDefault="008E04B6" w:rsidP="00827B79">
      <w:pPr>
        <w:autoSpaceDE w:val="0"/>
        <w:autoSpaceDN w:val="0"/>
        <w:adjustRightInd w:val="0"/>
        <w:spacing w:line="360" w:lineRule="auto"/>
        <w:jc w:val="center"/>
        <w:rPr>
          <w:rFonts w:ascii="Barlow" w:hAnsi="Barlow" w:cs="Arial"/>
          <w:b/>
          <w:sz w:val="20"/>
          <w:szCs w:val="20"/>
        </w:rPr>
      </w:pPr>
      <w:bookmarkStart w:id="9" w:name="m14"/>
      <w:bookmarkEnd w:id="9"/>
    </w:p>
    <w:p w14:paraId="326C999C" w14:textId="78D677DB" w:rsidR="00E13827" w:rsidRPr="00B74DF1" w:rsidRDefault="00E13827" w:rsidP="00E13827">
      <w:pPr>
        <w:autoSpaceDE w:val="0"/>
        <w:autoSpaceDN w:val="0"/>
        <w:adjustRightInd w:val="0"/>
        <w:spacing w:line="360" w:lineRule="auto"/>
        <w:ind w:left="708"/>
        <w:jc w:val="both"/>
        <w:rPr>
          <w:rFonts w:ascii="Barlow" w:hAnsi="Barlow" w:cs="Arial"/>
          <w:bCs/>
          <w:sz w:val="20"/>
          <w:szCs w:val="20"/>
        </w:rPr>
      </w:pPr>
      <w:r>
        <w:rPr>
          <w:rFonts w:ascii="Barlow" w:hAnsi="Barlow" w:cs="Arial"/>
          <w:bCs/>
          <w:sz w:val="20"/>
          <w:szCs w:val="20"/>
        </w:rPr>
        <w:lastRenderedPageBreak/>
        <w:t>2</w:t>
      </w:r>
      <w:r w:rsidRPr="00B74DF1">
        <w:rPr>
          <w:rFonts w:ascii="Barlow" w:hAnsi="Barlow" w:cs="Arial"/>
          <w:bCs/>
          <w:sz w:val="20"/>
          <w:szCs w:val="20"/>
        </w:rPr>
        <w:t xml:space="preserve">.- </w:t>
      </w:r>
      <w:r>
        <w:rPr>
          <w:rFonts w:ascii="Barlow" w:hAnsi="Barlow" w:cs="Arial"/>
          <w:bCs/>
          <w:sz w:val="20"/>
          <w:szCs w:val="20"/>
        </w:rPr>
        <w:t>Conciliación de los flujos de efectivo netos de las actividades de operación y los resultados de ejercicio (ahorro y desahorro) utilizando el siguiente cuadro.</w:t>
      </w:r>
    </w:p>
    <w:p w14:paraId="0B4DBC08" w14:textId="77777777" w:rsidR="00E13827" w:rsidRPr="00B74DF1" w:rsidRDefault="00E13827" w:rsidP="00E13827">
      <w:pPr>
        <w:autoSpaceDE w:val="0"/>
        <w:autoSpaceDN w:val="0"/>
        <w:adjustRightInd w:val="0"/>
        <w:spacing w:line="360" w:lineRule="auto"/>
        <w:ind w:left="708"/>
        <w:jc w:val="both"/>
        <w:rPr>
          <w:rFonts w:ascii="Barlow" w:hAnsi="Barlow" w:cs="Arial"/>
          <w:bCs/>
          <w:sz w:val="20"/>
          <w:szCs w:val="20"/>
        </w:rPr>
      </w:pPr>
    </w:p>
    <w:tbl>
      <w:tblPr>
        <w:tblW w:w="5643" w:type="dxa"/>
        <w:jc w:val="center"/>
        <w:tblCellMar>
          <w:left w:w="70" w:type="dxa"/>
          <w:right w:w="70" w:type="dxa"/>
        </w:tblCellMar>
        <w:tblLook w:val="04A0" w:firstRow="1" w:lastRow="0" w:firstColumn="1" w:lastColumn="0" w:noHBand="0" w:noVBand="1"/>
      </w:tblPr>
      <w:tblGrid>
        <w:gridCol w:w="3086"/>
        <w:gridCol w:w="1314"/>
        <w:gridCol w:w="1243"/>
      </w:tblGrid>
      <w:tr w:rsidR="00E13827" w:rsidRPr="00B74DF1" w14:paraId="67DDB1B5" w14:textId="77777777" w:rsidTr="009B539E">
        <w:trPr>
          <w:trHeight w:val="306"/>
          <w:jc w:val="center"/>
        </w:trPr>
        <w:tc>
          <w:tcPr>
            <w:tcW w:w="3086"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403347E3" w14:textId="77777777" w:rsidR="00E13827" w:rsidRPr="00B74DF1" w:rsidRDefault="00E13827" w:rsidP="00E13827">
            <w:pPr>
              <w:jc w:val="center"/>
              <w:rPr>
                <w:rFonts w:ascii="Barlow" w:hAnsi="Barlow" w:cs="Arial"/>
                <w:b/>
                <w:bCs/>
                <w:color w:val="000000"/>
                <w:sz w:val="20"/>
                <w:szCs w:val="20"/>
                <w:lang w:eastAsia="es-MX"/>
              </w:rPr>
            </w:pPr>
            <w:r w:rsidRPr="00B74DF1">
              <w:rPr>
                <w:rFonts w:ascii="Barlow" w:hAnsi="Barlow" w:cs="Arial"/>
                <w:b/>
                <w:bCs/>
                <w:color w:val="000000"/>
                <w:sz w:val="20"/>
                <w:szCs w:val="20"/>
                <w:lang w:eastAsia="es-MX"/>
              </w:rPr>
              <w:t>Concepto</w:t>
            </w:r>
          </w:p>
        </w:tc>
        <w:tc>
          <w:tcPr>
            <w:tcW w:w="1314" w:type="dxa"/>
            <w:tcBorders>
              <w:top w:val="single" w:sz="8" w:space="0" w:color="auto"/>
              <w:left w:val="nil"/>
              <w:bottom w:val="single" w:sz="8" w:space="0" w:color="auto"/>
              <w:right w:val="single" w:sz="8" w:space="0" w:color="auto"/>
            </w:tcBorders>
            <w:shd w:val="clear" w:color="000000" w:fill="92D050"/>
            <w:vAlign w:val="center"/>
            <w:hideMark/>
          </w:tcPr>
          <w:p w14:paraId="0A59A629" w14:textId="5C19857B" w:rsidR="00E13827" w:rsidRPr="00B74DF1" w:rsidRDefault="00E36F6E" w:rsidP="00E13827">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2022</w:t>
            </w:r>
          </w:p>
        </w:tc>
        <w:tc>
          <w:tcPr>
            <w:tcW w:w="1243" w:type="dxa"/>
            <w:tcBorders>
              <w:top w:val="single" w:sz="8" w:space="0" w:color="auto"/>
              <w:left w:val="nil"/>
              <w:bottom w:val="single" w:sz="8" w:space="0" w:color="auto"/>
              <w:right w:val="single" w:sz="8" w:space="0" w:color="auto"/>
            </w:tcBorders>
            <w:shd w:val="clear" w:color="000000" w:fill="92D050"/>
            <w:vAlign w:val="center"/>
            <w:hideMark/>
          </w:tcPr>
          <w:p w14:paraId="2C482C71" w14:textId="42CFA6BD" w:rsidR="00E13827" w:rsidRPr="00B74DF1" w:rsidRDefault="00E36F6E" w:rsidP="00E13827">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2021</w:t>
            </w:r>
          </w:p>
        </w:tc>
      </w:tr>
      <w:tr w:rsidR="00E13827" w:rsidRPr="00B74DF1" w14:paraId="32F7C409" w14:textId="77777777" w:rsidTr="009B539E">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3EF7519C" w14:textId="4D85A40E" w:rsidR="00E13827" w:rsidRPr="00B74DF1" w:rsidRDefault="00E13827" w:rsidP="00E13827">
            <w:pPr>
              <w:jc w:val="both"/>
              <w:rPr>
                <w:rFonts w:ascii="Barlow" w:hAnsi="Barlow" w:cs="Arial"/>
                <w:color w:val="000000"/>
                <w:sz w:val="20"/>
                <w:szCs w:val="20"/>
                <w:lang w:eastAsia="es-MX"/>
              </w:rPr>
            </w:pPr>
            <w:r>
              <w:rPr>
                <w:rFonts w:ascii="Barlow" w:hAnsi="Barlow" w:cs="Arial"/>
                <w:color w:val="000000"/>
                <w:sz w:val="20"/>
                <w:szCs w:val="20"/>
                <w:lang w:eastAsia="es-MX"/>
              </w:rPr>
              <w:t>Resultado del ejercicio Ahorro/Desahorro</w:t>
            </w:r>
          </w:p>
        </w:tc>
        <w:tc>
          <w:tcPr>
            <w:tcW w:w="1314" w:type="dxa"/>
            <w:tcBorders>
              <w:top w:val="nil"/>
              <w:left w:val="nil"/>
              <w:bottom w:val="single" w:sz="8" w:space="0" w:color="auto"/>
              <w:right w:val="single" w:sz="8" w:space="0" w:color="auto"/>
            </w:tcBorders>
            <w:shd w:val="clear" w:color="auto" w:fill="auto"/>
            <w:vAlign w:val="center"/>
            <w:hideMark/>
          </w:tcPr>
          <w:p w14:paraId="310293E2" w14:textId="00AC23D0" w:rsidR="00E13827" w:rsidRDefault="001641E9" w:rsidP="00E13827">
            <w:pPr>
              <w:jc w:val="center"/>
              <w:rPr>
                <w:rFonts w:ascii="Barlow" w:hAnsi="Barlow" w:cs="Arial"/>
                <w:color w:val="000000"/>
                <w:sz w:val="20"/>
                <w:szCs w:val="20"/>
                <w:lang w:eastAsia="es-MX"/>
              </w:rPr>
            </w:pPr>
            <w:r>
              <w:rPr>
                <w:rFonts w:ascii="Barlow" w:hAnsi="Barlow" w:cs="Arial"/>
                <w:color w:val="000000"/>
                <w:sz w:val="20"/>
                <w:szCs w:val="20"/>
                <w:lang w:eastAsia="es-MX"/>
              </w:rPr>
              <w:t xml:space="preserve">    209,963.72</w:t>
            </w:r>
          </w:p>
          <w:p w14:paraId="4AF00025" w14:textId="77777777" w:rsidR="00E13827" w:rsidRPr="00B74DF1" w:rsidRDefault="00E13827" w:rsidP="00E13827">
            <w:pPr>
              <w:jc w:val="center"/>
              <w:rPr>
                <w:rFonts w:ascii="Barlow" w:hAnsi="Barlow" w:cs="Arial"/>
                <w:color w:val="000000"/>
                <w:sz w:val="20"/>
                <w:szCs w:val="20"/>
                <w:lang w:eastAsia="es-MX"/>
              </w:rPr>
            </w:pPr>
            <w:r w:rsidRPr="00B74DF1">
              <w:rPr>
                <w:rFonts w:ascii="Barlow" w:hAnsi="Barlow" w:cs="Arial"/>
                <w:color w:val="000000"/>
                <w:sz w:val="20"/>
                <w:szCs w:val="20"/>
                <w:lang w:eastAsia="es-MX"/>
              </w:rPr>
              <w:t xml:space="preserve"> </w:t>
            </w:r>
          </w:p>
        </w:tc>
        <w:tc>
          <w:tcPr>
            <w:tcW w:w="1243" w:type="dxa"/>
            <w:tcBorders>
              <w:top w:val="nil"/>
              <w:left w:val="nil"/>
              <w:bottom w:val="single" w:sz="8" w:space="0" w:color="auto"/>
              <w:right w:val="single" w:sz="8" w:space="0" w:color="auto"/>
            </w:tcBorders>
            <w:shd w:val="clear" w:color="auto" w:fill="auto"/>
            <w:vAlign w:val="center"/>
            <w:hideMark/>
          </w:tcPr>
          <w:p w14:paraId="74426A5F" w14:textId="37BA70CD" w:rsidR="00E13827" w:rsidRPr="00B74DF1" w:rsidRDefault="00A94748" w:rsidP="00E13827">
            <w:pPr>
              <w:jc w:val="right"/>
              <w:rPr>
                <w:rFonts w:ascii="Barlow" w:hAnsi="Barlow" w:cs="Arial"/>
                <w:color w:val="000000"/>
                <w:sz w:val="20"/>
                <w:szCs w:val="20"/>
                <w:lang w:eastAsia="es-MX"/>
              </w:rPr>
            </w:pPr>
            <w:r>
              <w:rPr>
                <w:rFonts w:ascii="Barlow" w:hAnsi="Barlow" w:cs="Arial"/>
                <w:color w:val="000000"/>
                <w:sz w:val="20"/>
                <w:szCs w:val="20"/>
                <w:lang w:eastAsia="es-MX"/>
              </w:rPr>
              <w:t>145,978.38</w:t>
            </w:r>
            <w:r w:rsidR="00E13827" w:rsidRPr="00B74DF1">
              <w:rPr>
                <w:rFonts w:ascii="Barlow" w:hAnsi="Barlow" w:cs="Arial"/>
                <w:color w:val="000000"/>
                <w:sz w:val="20"/>
                <w:szCs w:val="20"/>
                <w:lang w:eastAsia="es-MX"/>
              </w:rPr>
              <w:t xml:space="preserve"> </w:t>
            </w:r>
          </w:p>
        </w:tc>
      </w:tr>
      <w:tr w:rsidR="00E13827" w:rsidRPr="00B74DF1" w14:paraId="21E6FEB5" w14:textId="77777777" w:rsidTr="009B539E">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66285B1E" w14:textId="5249F27B" w:rsidR="00E13827" w:rsidRPr="00B74DF1" w:rsidRDefault="00E13827" w:rsidP="00E13827">
            <w:pPr>
              <w:jc w:val="both"/>
              <w:rPr>
                <w:rFonts w:ascii="Barlow" w:hAnsi="Barlow" w:cs="Arial"/>
                <w:color w:val="000000"/>
                <w:sz w:val="20"/>
                <w:szCs w:val="20"/>
                <w:lang w:eastAsia="es-MX"/>
              </w:rPr>
            </w:pPr>
            <w:r>
              <w:rPr>
                <w:rFonts w:ascii="Barlow" w:hAnsi="Barlow" w:cs="Arial"/>
                <w:color w:val="000000"/>
                <w:sz w:val="20"/>
                <w:szCs w:val="20"/>
                <w:lang w:eastAsia="es-MX"/>
              </w:rPr>
              <w:t>Movimientos de partidas (o Rubros) que no afectan al efectivo</w:t>
            </w:r>
          </w:p>
        </w:tc>
        <w:tc>
          <w:tcPr>
            <w:tcW w:w="1314" w:type="dxa"/>
            <w:tcBorders>
              <w:top w:val="nil"/>
              <w:left w:val="nil"/>
              <w:bottom w:val="single" w:sz="8" w:space="0" w:color="auto"/>
              <w:right w:val="single" w:sz="8" w:space="0" w:color="auto"/>
            </w:tcBorders>
            <w:shd w:val="clear" w:color="auto" w:fill="auto"/>
            <w:vAlign w:val="center"/>
            <w:hideMark/>
          </w:tcPr>
          <w:p w14:paraId="353C8389" w14:textId="631AFCD9" w:rsidR="00E13827" w:rsidRPr="00B74DF1" w:rsidRDefault="00BF2BBC" w:rsidP="00E13827">
            <w:pPr>
              <w:jc w:val="right"/>
              <w:rPr>
                <w:rFonts w:ascii="Barlow" w:hAnsi="Barlow" w:cs="Arial"/>
                <w:color w:val="000000"/>
                <w:sz w:val="20"/>
                <w:szCs w:val="20"/>
                <w:lang w:eastAsia="es-MX"/>
              </w:rPr>
            </w:pPr>
            <w:r>
              <w:rPr>
                <w:rFonts w:ascii="Barlow" w:hAnsi="Barlow" w:cs="Arial"/>
                <w:color w:val="000000"/>
                <w:sz w:val="20"/>
                <w:szCs w:val="20"/>
                <w:lang w:eastAsia="es-MX"/>
              </w:rPr>
              <w:t>0</w:t>
            </w:r>
          </w:p>
        </w:tc>
        <w:tc>
          <w:tcPr>
            <w:tcW w:w="1243" w:type="dxa"/>
            <w:tcBorders>
              <w:top w:val="nil"/>
              <w:left w:val="nil"/>
              <w:bottom w:val="single" w:sz="8" w:space="0" w:color="auto"/>
              <w:right w:val="single" w:sz="8" w:space="0" w:color="auto"/>
            </w:tcBorders>
            <w:shd w:val="clear" w:color="auto" w:fill="auto"/>
            <w:vAlign w:val="center"/>
            <w:hideMark/>
          </w:tcPr>
          <w:p w14:paraId="6D8EFF5A" w14:textId="777E1265" w:rsidR="00E13827" w:rsidRPr="00B74DF1" w:rsidRDefault="00BF2BBC" w:rsidP="00E13827">
            <w:pPr>
              <w:jc w:val="right"/>
              <w:rPr>
                <w:rFonts w:ascii="Barlow" w:hAnsi="Barlow" w:cs="Arial"/>
                <w:color w:val="000000"/>
                <w:sz w:val="20"/>
                <w:szCs w:val="20"/>
                <w:lang w:eastAsia="es-MX"/>
              </w:rPr>
            </w:pPr>
            <w:r>
              <w:rPr>
                <w:rFonts w:ascii="Barlow" w:hAnsi="Barlow" w:cs="Arial"/>
                <w:color w:val="000000"/>
                <w:sz w:val="20"/>
                <w:szCs w:val="20"/>
                <w:lang w:eastAsia="es-MX"/>
              </w:rPr>
              <w:t>0</w:t>
            </w:r>
          </w:p>
        </w:tc>
      </w:tr>
      <w:tr w:rsidR="00E13827" w:rsidRPr="00B74DF1" w14:paraId="53463301" w14:textId="77777777" w:rsidTr="009B539E">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35C62585" w14:textId="5852E5AC" w:rsidR="00E13827" w:rsidRPr="00B74DF1" w:rsidRDefault="00E13827" w:rsidP="00E13827">
            <w:pPr>
              <w:jc w:val="both"/>
              <w:rPr>
                <w:rFonts w:ascii="Barlow" w:hAnsi="Barlow" w:cs="Arial"/>
                <w:color w:val="000000"/>
                <w:sz w:val="20"/>
                <w:szCs w:val="20"/>
                <w:lang w:eastAsia="es-MX"/>
              </w:rPr>
            </w:pPr>
            <w:r>
              <w:rPr>
                <w:rFonts w:ascii="Barlow" w:hAnsi="Barlow" w:cs="Arial"/>
                <w:color w:val="000000"/>
                <w:sz w:val="20"/>
                <w:szCs w:val="20"/>
                <w:lang w:eastAsia="es-MX"/>
              </w:rPr>
              <w:t>Depreciación</w:t>
            </w:r>
          </w:p>
        </w:tc>
        <w:tc>
          <w:tcPr>
            <w:tcW w:w="1314" w:type="dxa"/>
            <w:tcBorders>
              <w:top w:val="nil"/>
              <w:left w:val="nil"/>
              <w:bottom w:val="single" w:sz="8" w:space="0" w:color="auto"/>
              <w:right w:val="single" w:sz="8" w:space="0" w:color="auto"/>
            </w:tcBorders>
            <w:shd w:val="clear" w:color="auto" w:fill="auto"/>
            <w:vAlign w:val="center"/>
            <w:hideMark/>
          </w:tcPr>
          <w:p w14:paraId="0D9A28E6"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6E1FC144"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E13827" w:rsidRPr="00B74DF1" w14:paraId="0B843BA3" w14:textId="77777777" w:rsidTr="009B539E">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471F9D62" w14:textId="611ED7F2" w:rsidR="00E13827" w:rsidRPr="00B74DF1" w:rsidRDefault="00E13827" w:rsidP="00E13827">
            <w:pPr>
              <w:jc w:val="both"/>
              <w:rPr>
                <w:rFonts w:ascii="Barlow" w:hAnsi="Barlow" w:cs="Arial"/>
                <w:color w:val="000000"/>
                <w:sz w:val="20"/>
                <w:szCs w:val="20"/>
                <w:lang w:eastAsia="es-MX"/>
              </w:rPr>
            </w:pPr>
            <w:r>
              <w:rPr>
                <w:rFonts w:ascii="Barlow" w:hAnsi="Barlow" w:cs="Arial"/>
                <w:color w:val="000000"/>
                <w:sz w:val="20"/>
                <w:szCs w:val="20"/>
                <w:lang w:eastAsia="es-MX"/>
              </w:rPr>
              <w:t>amortizacion</w:t>
            </w:r>
          </w:p>
        </w:tc>
        <w:tc>
          <w:tcPr>
            <w:tcW w:w="1314" w:type="dxa"/>
            <w:tcBorders>
              <w:top w:val="nil"/>
              <w:left w:val="nil"/>
              <w:bottom w:val="single" w:sz="8" w:space="0" w:color="auto"/>
              <w:right w:val="single" w:sz="8" w:space="0" w:color="auto"/>
            </w:tcBorders>
            <w:shd w:val="clear" w:color="auto" w:fill="auto"/>
            <w:vAlign w:val="center"/>
            <w:hideMark/>
          </w:tcPr>
          <w:p w14:paraId="22E58149"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599D8856"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E13827" w:rsidRPr="00B74DF1" w14:paraId="226501A7" w14:textId="77777777" w:rsidTr="009B539E">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6AF0A15F" w14:textId="2766E642" w:rsidR="00E13827" w:rsidRPr="00B74DF1" w:rsidRDefault="00E13827" w:rsidP="00E13827">
            <w:pPr>
              <w:jc w:val="both"/>
              <w:rPr>
                <w:rFonts w:ascii="Barlow" w:hAnsi="Barlow" w:cs="Arial"/>
                <w:color w:val="000000"/>
                <w:sz w:val="20"/>
                <w:szCs w:val="20"/>
                <w:lang w:eastAsia="es-MX"/>
              </w:rPr>
            </w:pPr>
            <w:r>
              <w:rPr>
                <w:rFonts w:ascii="Barlow" w:hAnsi="Barlow" w:cs="Arial"/>
                <w:color w:val="000000"/>
                <w:sz w:val="20"/>
                <w:szCs w:val="20"/>
                <w:lang w:eastAsia="es-MX"/>
              </w:rPr>
              <w:t>Incremento de provisiones</w:t>
            </w:r>
          </w:p>
        </w:tc>
        <w:tc>
          <w:tcPr>
            <w:tcW w:w="1314" w:type="dxa"/>
            <w:tcBorders>
              <w:top w:val="nil"/>
              <w:left w:val="nil"/>
              <w:bottom w:val="single" w:sz="8" w:space="0" w:color="auto"/>
              <w:right w:val="single" w:sz="8" w:space="0" w:color="auto"/>
            </w:tcBorders>
            <w:shd w:val="clear" w:color="auto" w:fill="auto"/>
            <w:vAlign w:val="center"/>
            <w:hideMark/>
          </w:tcPr>
          <w:p w14:paraId="2C6BAC74"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39C3AA32"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E13827" w:rsidRPr="00B74DF1" w14:paraId="50C38597" w14:textId="77777777" w:rsidTr="009B539E">
        <w:trPr>
          <w:trHeight w:val="481"/>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17FD3412" w14:textId="4CC5FEBA" w:rsidR="00E13827" w:rsidRPr="00B74DF1" w:rsidRDefault="009B539E" w:rsidP="00E13827">
            <w:pPr>
              <w:jc w:val="both"/>
              <w:rPr>
                <w:rFonts w:ascii="Barlow" w:hAnsi="Barlow" w:cs="Arial"/>
                <w:color w:val="000000"/>
                <w:sz w:val="20"/>
                <w:szCs w:val="20"/>
                <w:lang w:eastAsia="es-MX"/>
              </w:rPr>
            </w:pPr>
            <w:r>
              <w:rPr>
                <w:rFonts w:ascii="Barlow" w:hAnsi="Barlow" w:cs="Arial"/>
                <w:color w:val="000000"/>
                <w:sz w:val="20"/>
                <w:szCs w:val="20"/>
                <w:lang w:eastAsia="es-MX"/>
              </w:rPr>
              <w:t>Ganancia/perdida en venta de bienes muebles</w:t>
            </w:r>
          </w:p>
        </w:tc>
        <w:tc>
          <w:tcPr>
            <w:tcW w:w="1314" w:type="dxa"/>
            <w:tcBorders>
              <w:top w:val="nil"/>
              <w:left w:val="nil"/>
              <w:bottom w:val="single" w:sz="8" w:space="0" w:color="auto"/>
              <w:right w:val="single" w:sz="8" w:space="0" w:color="auto"/>
            </w:tcBorders>
            <w:shd w:val="clear" w:color="auto" w:fill="auto"/>
            <w:vAlign w:val="center"/>
            <w:hideMark/>
          </w:tcPr>
          <w:p w14:paraId="67C34631"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4968B3B8"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E13827" w:rsidRPr="00B74DF1" w14:paraId="18FA3AC3" w14:textId="77777777" w:rsidTr="009B539E">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hideMark/>
          </w:tcPr>
          <w:p w14:paraId="77E8D356" w14:textId="2B2A8D55" w:rsidR="00E13827" w:rsidRPr="00B74DF1" w:rsidRDefault="009B539E" w:rsidP="00E13827">
            <w:pPr>
              <w:jc w:val="both"/>
              <w:rPr>
                <w:rFonts w:ascii="Barlow" w:hAnsi="Barlow" w:cs="Arial"/>
                <w:color w:val="000000"/>
                <w:sz w:val="20"/>
                <w:szCs w:val="20"/>
                <w:lang w:eastAsia="es-MX"/>
              </w:rPr>
            </w:pPr>
            <w:r>
              <w:rPr>
                <w:rFonts w:ascii="Barlow" w:hAnsi="Barlow" w:cs="Arial"/>
                <w:color w:val="000000"/>
                <w:sz w:val="20"/>
                <w:szCs w:val="20"/>
                <w:lang w:eastAsia="es-MX"/>
              </w:rPr>
              <w:t>Incremento de cuentas por cobrar</w:t>
            </w:r>
          </w:p>
        </w:tc>
        <w:tc>
          <w:tcPr>
            <w:tcW w:w="1314" w:type="dxa"/>
            <w:tcBorders>
              <w:top w:val="nil"/>
              <w:left w:val="nil"/>
              <w:bottom w:val="single" w:sz="8" w:space="0" w:color="auto"/>
              <w:right w:val="single" w:sz="8" w:space="0" w:color="auto"/>
            </w:tcBorders>
            <w:shd w:val="clear" w:color="auto" w:fill="auto"/>
            <w:vAlign w:val="center"/>
            <w:hideMark/>
          </w:tcPr>
          <w:p w14:paraId="3A007025"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c>
          <w:tcPr>
            <w:tcW w:w="1243" w:type="dxa"/>
            <w:tcBorders>
              <w:top w:val="nil"/>
              <w:left w:val="nil"/>
              <w:bottom w:val="single" w:sz="8" w:space="0" w:color="auto"/>
              <w:right w:val="single" w:sz="8" w:space="0" w:color="auto"/>
            </w:tcBorders>
            <w:shd w:val="clear" w:color="auto" w:fill="auto"/>
            <w:vAlign w:val="center"/>
            <w:hideMark/>
          </w:tcPr>
          <w:p w14:paraId="3DDB167B" w14:textId="77777777" w:rsidR="00E13827" w:rsidRPr="00B74DF1" w:rsidRDefault="00E13827" w:rsidP="00E13827">
            <w:pPr>
              <w:jc w:val="right"/>
              <w:rPr>
                <w:rFonts w:ascii="Barlow" w:hAnsi="Barlow" w:cs="Arial"/>
                <w:color w:val="000000"/>
                <w:sz w:val="20"/>
                <w:szCs w:val="20"/>
                <w:lang w:eastAsia="es-MX"/>
              </w:rPr>
            </w:pPr>
            <w:r w:rsidRPr="00B74DF1">
              <w:rPr>
                <w:rFonts w:ascii="Barlow" w:hAnsi="Barlow" w:cs="Arial"/>
                <w:color w:val="000000"/>
                <w:sz w:val="20"/>
                <w:szCs w:val="20"/>
                <w:lang w:eastAsia="es-MX"/>
              </w:rPr>
              <w:t xml:space="preserve">0.00 </w:t>
            </w:r>
          </w:p>
        </w:tc>
      </w:tr>
      <w:tr w:rsidR="00E13827" w:rsidRPr="00B74DF1" w14:paraId="4A23B72A" w14:textId="77777777" w:rsidTr="009B539E">
        <w:trPr>
          <w:trHeight w:val="306"/>
          <w:jc w:val="center"/>
        </w:trPr>
        <w:tc>
          <w:tcPr>
            <w:tcW w:w="3086" w:type="dxa"/>
            <w:tcBorders>
              <w:top w:val="nil"/>
              <w:left w:val="single" w:sz="8" w:space="0" w:color="auto"/>
              <w:bottom w:val="nil"/>
              <w:right w:val="single" w:sz="8" w:space="0" w:color="auto"/>
            </w:tcBorders>
            <w:shd w:val="clear" w:color="auto" w:fill="auto"/>
            <w:vAlign w:val="center"/>
            <w:hideMark/>
          </w:tcPr>
          <w:p w14:paraId="52AD08A8" w14:textId="281DEF2B" w:rsidR="00E13827" w:rsidRPr="00B74DF1" w:rsidRDefault="009B539E" w:rsidP="00E13827">
            <w:pPr>
              <w:jc w:val="both"/>
              <w:rPr>
                <w:rFonts w:ascii="Barlow" w:hAnsi="Barlow" w:cs="Arial"/>
                <w:b/>
                <w:bCs/>
                <w:color w:val="000000"/>
                <w:sz w:val="20"/>
                <w:szCs w:val="20"/>
                <w:lang w:eastAsia="es-MX"/>
              </w:rPr>
            </w:pPr>
            <w:r>
              <w:rPr>
                <w:rFonts w:ascii="Barlow" w:hAnsi="Barlow" w:cs="Arial"/>
                <w:b/>
                <w:bCs/>
                <w:color w:val="000000"/>
                <w:sz w:val="20"/>
                <w:szCs w:val="20"/>
                <w:lang w:eastAsia="es-MX"/>
              </w:rPr>
              <w:t>Flujo de efectivo neto de las actividades de operacion</w:t>
            </w:r>
          </w:p>
        </w:tc>
        <w:tc>
          <w:tcPr>
            <w:tcW w:w="1314" w:type="dxa"/>
            <w:tcBorders>
              <w:top w:val="nil"/>
              <w:left w:val="nil"/>
              <w:bottom w:val="nil"/>
              <w:right w:val="single" w:sz="8" w:space="0" w:color="auto"/>
            </w:tcBorders>
            <w:shd w:val="clear" w:color="auto" w:fill="auto"/>
            <w:vAlign w:val="center"/>
            <w:hideMark/>
          </w:tcPr>
          <w:p w14:paraId="5331E940" w14:textId="324B27B0" w:rsidR="00E13827" w:rsidRPr="00B74DF1" w:rsidRDefault="001641E9" w:rsidP="009B539E">
            <w:pPr>
              <w:jc w:val="center"/>
              <w:rPr>
                <w:rFonts w:ascii="Barlow" w:hAnsi="Barlow" w:cs="Arial"/>
                <w:b/>
                <w:bCs/>
                <w:color w:val="000000"/>
                <w:sz w:val="20"/>
                <w:szCs w:val="20"/>
                <w:lang w:eastAsia="es-MX"/>
              </w:rPr>
            </w:pPr>
            <w:r>
              <w:rPr>
                <w:rFonts w:ascii="Barlow" w:hAnsi="Barlow" w:cs="Arial"/>
                <w:b/>
                <w:bCs/>
                <w:color w:val="000000"/>
                <w:sz w:val="20"/>
                <w:szCs w:val="20"/>
                <w:lang w:eastAsia="es-MX"/>
              </w:rPr>
              <w:t>209,963.72</w:t>
            </w:r>
          </w:p>
        </w:tc>
        <w:tc>
          <w:tcPr>
            <w:tcW w:w="1243" w:type="dxa"/>
            <w:tcBorders>
              <w:top w:val="nil"/>
              <w:left w:val="nil"/>
              <w:bottom w:val="nil"/>
              <w:right w:val="single" w:sz="8" w:space="0" w:color="auto"/>
            </w:tcBorders>
            <w:shd w:val="clear" w:color="auto" w:fill="auto"/>
            <w:vAlign w:val="center"/>
            <w:hideMark/>
          </w:tcPr>
          <w:p w14:paraId="3CCE1C62" w14:textId="7769B70A" w:rsidR="00E13827" w:rsidRPr="00B74DF1" w:rsidRDefault="00BF2BBC" w:rsidP="00E13827">
            <w:pPr>
              <w:jc w:val="right"/>
              <w:rPr>
                <w:rFonts w:ascii="Barlow" w:hAnsi="Barlow" w:cs="Arial"/>
                <w:b/>
                <w:bCs/>
                <w:color w:val="000000"/>
                <w:sz w:val="20"/>
                <w:szCs w:val="20"/>
                <w:lang w:eastAsia="es-MX"/>
              </w:rPr>
            </w:pPr>
            <w:r>
              <w:rPr>
                <w:rFonts w:ascii="Barlow" w:hAnsi="Barlow" w:cs="Arial"/>
                <w:b/>
                <w:bCs/>
                <w:color w:val="000000"/>
                <w:sz w:val="20"/>
                <w:szCs w:val="20"/>
                <w:lang w:eastAsia="es-MX"/>
              </w:rPr>
              <w:t>-37,668.36</w:t>
            </w:r>
          </w:p>
        </w:tc>
      </w:tr>
      <w:tr w:rsidR="00E13827" w:rsidRPr="00B74DF1" w14:paraId="1C8F4071" w14:textId="77777777" w:rsidTr="009B539E">
        <w:trPr>
          <w:trHeight w:val="306"/>
          <w:jc w:val="center"/>
        </w:trPr>
        <w:tc>
          <w:tcPr>
            <w:tcW w:w="3086" w:type="dxa"/>
            <w:tcBorders>
              <w:top w:val="nil"/>
              <w:left w:val="single" w:sz="8" w:space="0" w:color="auto"/>
              <w:bottom w:val="single" w:sz="8" w:space="0" w:color="auto"/>
              <w:right w:val="single" w:sz="8" w:space="0" w:color="auto"/>
            </w:tcBorders>
            <w:shd w:val="clear" w:color="auto" w:fill="auto"/>
            <w:vAlign w:val="center"/>
          </w:tcPr>
          <w:p w14:paraId="57369EBF" w14:textId="77777777" w:rsidR="00E13827" w:rsidRPr="00B74DF1" w:rsidRDefault="00E13827" w:rsidP="00E13827">
            <w:pPr>
              <w:jc w:val="both"/>
              <w:rPr>
                <w:rFonts w:ascii="Barlow" w:hAnsi="Barlow" w:cs="Arial"/>
                <w:b/>
                <w:bCs/>
                <w:color w:val="000000"/>
                <w:sz w:val="20"/>
                <w:szCs w:val="20"/>
                <w:lang w:eastAsia="es-MX"/>
              </w:rPr>
            </w:pPr>
          </w:p>
        </w:tc>
        <w:tc>
          <w:tcPr>
            <w:tcW w:w="1314" w:type="dxa"/>
            <w:tcBorders>
              <w:top w:val="nil"/>
              <w:left w:val="nil"/>
              <w:bottom w:val="single" w:sz="8" w:space="0" w:color="auto"/>
              <w:right w:val="single" w:sz="8" w:space="0" w:color="auto"/>
            </w:tcBorders>
            <w:shd w:val="clear" w:color="auto" w:fill="auto"/>
            <w:vAlign w:val="center"/>
          </w:tcPr>
          <w:p w14:paraId="6574F314" w14:textId="77777777" w:rsidR="00E13827" w:rsidRDefault="00E13827" w:rsidP="00E13827">
            <w:pPr>
              <w:jc w:val="right"/>
              <w:rPr>
                <w:rFonts w:ascii="Barlow" w:hAnsi="Barlow" w:cs="Arial"/>
                <w:b/>
                <w:bCs/>
                <w:color w:val="000000"/>
                <w:sz w:val="20"/>
                <w:szCs w:val="20"/>
                <w:lang w:eastAsia="es-MX"/>
              </w:rPr>
            </w:pPr>
          </w:p>
        </w:tc>
        <w:tc>
          <w:tcPr>
            <w:tcW w:w="1243" w:type="dxa"/>
            <w:tcBorders>
              <w:top w:val="nil"/>
              <w:left w:val="nil"/>
              <w:bottom w:val="single" w:sz="8" w:space="0" w:color="auto"/>
              <w:right w:val="single" w:sz="8" w:space="0" w:color="auto"/>
            </w:tcBorders>
            <w:shd w:val="clear" w:color="auto" w:fill="auto"/>
            <w:vAlign w:val="center"/>
          </w:tcPr>
          <w:p w14:paraId="529E4378" w14:textId="77777777" w:rsidR="00E13827" w:rsidRDefault="00E13827" w:rsidP="00E13827">
            <w:pPr>
              <w:jc w:val="right"/>
              <w:rPr>
                <w:rFonts w:ascii="Barlow" w:hAnsi="Barlow" w:cs="Arial"/>
                <w:b/>
                <w:bCs/>
                <w:color w:val="000000"/>
                <w:sz w:val="20"/>
                <w:szCs w:val="20"/>
                <w:lang w:eastAsia="es-MX"/>
              </w:rPr>
            </w:pPr>
          </w:p>
        </w:tc>
      </w:tr>
    </w:tbl>
    <w:p w14:paraId="5D3E9B35" w14:textId="34977B94" w:rsidR="00E13827" w:rsidRDefault="00E13827" w:rsidP="00827B79">
      <w:pPr>
        <w:autoSpaceDE w:val="0"/>
        <w:autoSpaceDN w:val="0"/>
        <w:adjustRightInd w:val="0"/>
        <w:spacing w:line="360" w:lineRule="auto"/>
        <w:jc w:val="center"/>
        <w:rPr>
          <w:rFonts w:ascii="Barlow" w:hAnsi="Barlow" w:cs="Arial"/>
          <w:b/>
          <w:sz w:val="20"/>
          <w:szCs w:val="20"/>
        </w:rPr>
      </w:pPr>
    </w:p>
    <w:p w14:paraId="3DF84731" w14:textId="77777777" w:rsidR="00E13827" w:rsidRDefault="00E13827" w:rsidP="00827B79">
      <w:pPr>
        <w:autoSpaceDE w:val="0"/>
        <w:autoSpaceDN w:val="0"/>
        <w:adjustRightInd w:val="0"/>
        <w:spacing w:line="360" w:lineRule="auto"/>
        <w:jc w:val="center"/>
        <w:rPr>
          <w:rFonts w:ascii="Barlow" w:hAnsi="Barlow" w:cs="Arial"/>
          <w:b/>
          <w:sz w:val="20"/>
          <w:szCs w:val="20"/>
        </w:rPr>
      </w:pPr>
    </w:p>
    <w:p w14:paraId="78CFF6DE" w14:textId="02084EF3" w:rsidR="00E13827" w:rsidRDefault="00E13827" w:rsidP="00827B79">
      <w:pPr>
        <w:autoSpaceDE w:val="0"/>
        <w:autoSpaceDN w:val="0"/>
        <w:adjustRightInd w:val="0"/>
        <w:spacing w:line="360" w:lineRule="auto"/>
        <w:jc w:val="center"/>
        <w:rPr>
          <w:rFonts w:ascii="Barlow" w:hAnsi="Barlow" w:cs="Arial"/>
          <w:b/>
          <w:sz w:val="20"/>
          <w:szCs w:val="20"/>
        </w:rPr>
      </w:pPr>
    </w:p>
    <w:p w14:paraId="13C9843E" w14:textId="34E2F3D5" w:rsidR="0091161A" w:rsidRDefault="0091161A" w:rsidP="00827B79">
      <w:pPr>
        <w:autoSpaceDE w:val="0"/>
        <w:autoSpaceDN w:val="0"/>
        <w:adjustRightInd w:val="0"/>
        <w:spacing w:line="360" w:lineRule="auto"/>
        <w:jc w:val="center"/>
        <w:rPr>
          <w:rFonts w:ascii="Barlow" w:hAnsi="Barlow" w:cs="Arial"/>
          <w:b/>
          <w:sz w:val="20"/>
          <w:szCs w:val="20"/>
        </w:rPr>
      </w:pPr>
    </w:p>
    <w:p w14:paraId="01B11181" w14:textId="00F938E7" w:rsidR="0091161A" w:rsidRDefault="0091161A" w:rsidP="00827B79">
      <w:pPr>
        <w:autoSpaceDE w:val="0"/>
        <w:autoSpaceDN w:val="0"/>
        <w:adjustRightInd w:val="0"/>
        <w:spacing w:line="360" w:lineRule="auto"/>
        <w:jc w:val="center"/>
        <w:rPr>
          <w:rFonts w:ascii="Barlow" w:hAnsi="Barlow" w:cs="Arial"/>
          <w:b/>
          <w:sz w:val="20"/>
          <w:szCs w:val="20"/>
        </w:rPr>
      </w:pPr>
    </w:p>
    <w:p w14:paraId="7408A622" w14:textId="77777777" w:rsidR="0091161A" w:rsidRPr="00B74DF1" w:rsidRDefault="0091161A" w:rsidP="00827B79">
      <w:pPr>
        <w:autoSpaceDE w:val="0"/>
        <w:autoSpaceDN w:val="0"/>
        <w:adjustRightInd w:val="0"/>
        <w:spacing w:line="360" w:lineRule="auto"/>
        <w:jc w:val="center"/>
        <w:rPr>
          <w:rFonts w:ascii="Barlow" w:hAnsi="Barlow" w:cs="Arial"/>
          <w:b/>
          <w:sz w:val="20"/>
          <w:szCs w:val="20"/>
        </w:rPr>
      </w:pPr>
    </w:p>
    <w:p w14:paraId="5ECE696B" w14:textId="4B5381FF" w:rsidR="00251A08" w:rsidRPr="00B74DF1" w:rsidRDefault="00251A08" w:rsidP="00827B79">
      <w:p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lastRenderedPageBreak/>
        <w:t>V) CONCILIACIÓN ENTRE LOS INGRESOS PRESUP</w:t>
      </w:r>
      <w:r w:rsidR="006720EF" w:rsidRPr="00B74DF1">
        <w:rPr>
          <w:rFonts w:ascii="Barlow" w:hAnsi="Barlow" w:cs="Arial"/>
          <w:b/>
          <w:sz w:val="20"/>
          <w:szCs w:val="20"/>
        </w:rPr>
        <w:t>U</w:t>
      </w:r>
      <w:r w:rsidRPr="00B74DF1">
        <w:rPr>
          <w:rFonts w:ascii="Barlow" w:hAnsi="Barlow" w:cs="Arial"/>
          <w:b/>
          <w:sz w:val="20"/>
          <w:szCs w:val="20"/>
        </w:rPr>
        <w:t xml:space="preserve">ESTARIOS Y CONTABLES, </w:t>
      </w:r>
      <w:r w:rsidR="0078778F" w:rsidRPr="00B74DF1">
        <w:rPr>
          <w:rFonts w:ascii="Barlow" w:hAnsi="Barlow" w:cs="Arial"/>
          <w:b/>
          <w:sz w:val="20"/>
          <w:szCs w:val="20"/>
        </w:rPr>
        <w:t>ASÍ</w:t>
      </w:r>
      <w:r w:rsidRPr="00B74DF1">
        <w:rPr>
          <w:rFonts w:ascii="Barlow" w:hAnsi="Barlow" w:cs="Arial"/>
          <w:b/>
          <w:sz w:val="20"/>
          <w:szCs w:val="20"/>
        </w:rPr>
        <w:t xml:space="preserve"> COMO ENTRE LOS EGRESOS PRESUPUESTARIOS Y GASTOS CONTABLES.</w:t>
      </w:r>
    </w:p>
    <w:p w14:paraId="5DAEF318" w14:textId="77777777" w:rsidR="00201266" w:rsidRPr="00B74DF1" w:rsidRDefault="00201266" w:rsidP="00827B79">
      <w:pPr>
        <w:autoSpaceDE w:val="0"/>
        <w:autoSpaceDN w:val="0"/>
        <w:adjustRightInd w:val="0"/>
        <w:spacing w:line="360" w:lineRule="auto"/>
        <w:jc w:val="center"/>
        <w:rPr>
          <w:rFonts w:ascii="Barlow" w:hAnsi="Barlow" w:cs="Arial"/>
          <w:b/>
          <w:sz w:val="20"/>
          <w:szCs w:val="20"/>
        </w:rPr>
      </w:pPr>
    </w:p>
    <w:p w14:paraId="2FAF14AD" w14:textId="3D8CDC71" w:rsidR="008273DF" w:rsidRDefault="008273DF" w:rsidP="00691434">
      <w:pPr>
        <w:pStyle w:val="Prrafodelista"/>
        <w:numPr>
          <w:ilvl w:val="0"/>
          <w:numId w:val="26"/>
        </w:num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 xml:space="preserve">Conciliación de ingresos presupuestarios y contables del </w:t>
      </w:r>
      <w:r w:rsidR="00FE24FE" w:rsidRPr="00B74DF1">
        <w:rPr>
          <w:rFonts w:ascii="Barlow" w:hAnsi="Barlow" w:cs="Arial"/>
          <w:bCs/>
          <w:sz w:val="20"/>
          <w:szCs w:val="20"/>
        </w:rPr>
        <w:t>0</w:t>
      </w:r>
      <w:r w:rsidRPr="00B74DF1">
        <w:rPr>
          <w:rFonts w:ascii="Barlow" w:hAnsi="Barlow" w:cs="Arial"/>
          <w:bCs/>
          <w:sz w:val="20"/>
          <w:szCs w:val="20"/>
        </w:rPr>
        <w:t xml:space="preserve">1 de enero al </w:t>
      </w:r>
      <w:r w:rsidR="00286CD3">
        <w:rPr>
          <w:rFonts w:ascii="Barlow" w:hAnsi="Barlow" w:cs="Arial"/>
          <w:bCs/>
          <w:sz w:val="20"/>
          <w:szCs w:val="20"/>
        </w:rPr>
        <w:t>31 de marzo</w:t>
      </w:r>
      <w:r w:rsidR="00552F2E">
        <w:rPr>
          <w:rFonts w:ascii="Barlow" w:hAnsi="Barlow" w:cs="Arial"/>
          <w:bCs/>
          <w:sz w:val="20"/>
          <w:szCs w:val="20"/>
        </w:rPr>
        <w:t xml:space="preserve"> de 2023</w:t>
      </w:r>
      <w:r w:rsidRPr="00B74DF1">
        <w:rPr>
          <w:rFonts w:ascii="Barlow" w:hAnsi="Barlow" w:cs="Arial"/>
          <w:bCs/>
          <w:sz w:val="20"/>
          <w:szCs w:val="20"/>
        </w:rPr>
        <w:t>.</w:t>
      </w:r>
    </w:p>
    <w:p w14:paraId="0813598D" w14:textId="77777777" w:rsidR="002846DE" w:rsidRDefault="002846DE" w:rsidP="002846DE">
      <w:pPr>
        <w:autoSpaceDE w:val="0"/>
        <w:autoSpaceDN w:val="0"/>
        <w:adjustRightInd w:val="0"/>
        <w:spacing w:line="360" w:lineRule="auto"/>
        <w:jc w:val="both"/>
        <w:rPr>
          <w:rFonts w:ascii="Barlow" w:hAnsi="Barlow" w:cs="Arial"/>
          <w:bCs/>
          <w:sz w:val="20"/>
          <w:szCs w:val="20"/>
        </w:rPr>
      </w:pPr>
    </w:p>
    <w:p w14:paraId="585FED87" w14:textId="77777777" w:rsidR="002846DE" w:rsidRDefault="002846DE" w:rsidP="002846DE">
      <w:pPr>
        <w:autoSpaceDE w:val="0"/>
        <w:autoSpaceDN w:val="0"/>
        <w:adjustRightInd w:val="0"/>
        <w:spacing w:line="360" w:lineRule="auto"/>
        <w:jc w:val="both"/>
        <w:rPr>
          <w:rFonts w:ascii="Barlow" w:hAnsi="Barlow" w:cs="Arial"/>
          <w:bCs/>
          <w:sz w:val="20"/>
          <w:szCs w:val="20"/>
        </w:rPr>
      </w:pPr>
    </w:p>
    <w:p w14:paraId="7269919C" w14:textId="77777777" w:rsidR="002846DE" w:rsidRDefault="002846DE" w:rsidP="002846DE">
      <w:pPr>
        <w:autoSpaceDE w:val="0"/>
        <w:autoSpaceDN w:val="0"/>
        <w:adjustRightInd w:val="0"/>
        <w:spacing w:line="360" w:lineRule="auto"/>
        <w:jc w:val="both"/>
        <w:rPr>
          <w:rFonts w:ascii="Barlow" w:hAnsi="Barlow" w:cs="Arial"/>
          <w:bCs/>
          <w:sz w:val="20"/>
          <w:szCs w:val="20"/>
        </w:rPr>
      </w:pPr>
    </w:p>
    <w:tbl>
      <w:tblPr>
        <w:tblW w:w="8840" w:type="dxa"/>
        <w:tblInd w:w="55" w:type="dxa"/>
        <w:tblCellMar>
          <w:left w:w="70" w:type="dxa"/>
          <w:right w:w="70" w:type="dxa"/>
        </w:tblCellMar>
        <w:tblLook w:val="04A0" w:firstRow="1" w:lastRow="0" w:firstColumn="1" w:lastColumn="0" w:noHBand="0" w:noVBand="1"/>
      </w:tblPr>
      <w:tblGrid>
        <w:gridCol w:w="7360"/>
        <w:gridCol w:w="1486"/>
      </w:tblGrid>
      <w:tr w:rsidR="002846DE" w:rsidRPr="002846DE" w14:paraId="670FAE00" w14:textId="77777777" w:rsidTr="008765E8">
        <w:trPr>
          <w:trHeight w:val="300"/>
        </w:trPr>
        <w:tc>
          <w:tcPr>
            <w:tcW w:w="8840" w:type="dxa"/>
            <w:gridSpan w:val="2"/>
            <w:tcBorders>
              <w:top w:val="single" w:sz="4" w:space="0" w:color="auto"/>
              <w:left w:val="single" w:sz="4" w:space="0" w:color="auto"/>
              <w:bottom w:val="nil"/>
              <w:right w:val="single" w:sz="4" w:space="0" w:color="000000"/>
            </w:tcBorders>
            <w:shd w:val="clear" w:color="000000" w:fill="BFBFBF"/>
            <w:noWrap/>
            <w:vAlign w:val="center"/>
            <w:hideMark/>
          </w:tcPr>
          <w:p w14:paraId="4E1A6E8B" w14:textId="5A660820" w:rsidR="002846DE" w:rsidRPr="002846DE" w:rsidRDefault="001641E9" w:rsidP="002846DE">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Cuenta Pública 2022</w:t>
            </w:r>
          </w:p>
        </w:tc>
      </w:tr>
      <w:tr w:rsidR="002846DE" w:rsidRPr="002846DE" w14:paraId="29156E4B" w14:textId="77777777" w:rsidTr="008765E8">
        <w:trPr>
          <w:trHeight w:val="300"/>
        </w:trPr>
        <w:tc>
          <w:tcPr>
            <w:tcW w:w="8840" w:type="dxa"/>
            <w:gridSpan w:val="2"/>
            <w:tcBorders>
              <w:top w:val="nil"/>
              <w:left w:val="single" w:sz="4" w:space="0" w:color="auto"/>
              <w:bottom w:val="nil"/>
              <w:right w:val="single" w:sz="4" w:space="0" w:color="000000"/>
            </w:tcBorders>
            <w:shd w:val="clear" w:color="000000" w:fill="BFBFBF"/>
            <w:vAlign w:val="bottom"/>
            <w:hideMark/>
          </w:tcPr>
          <w:p w14:paraId="5F93183B"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INSTITUTO PARA EL DESARROLLO DE LA CULTURA MAYA </w:t>
            </w:r>
          </w:p>
        </w:tc>
      </w:tr>
      <w:tr w:rsidR="002846DE" w:rsidRPr="002846DE" w14:paraId="2C049983" w14:textId="77777777" w:rsidTr="008765E8">
        <w:trPr>
          <w:trHeight w:val="300"/>
        </w:trPr>
        <w:tc>
          <w:tcPr>
            <w:tcW w:w="8840" w:type="dxa"/>
            <w:gridSpan w:val="2"/>
            <w:tcBorders>
              <w:top w:val="nil"/>
              <w:left w:val="single" w:sz="4" w:space="0" w:color="auto"/>
              <w:bottom w:val="nil"/>
              <w:right w:val="single" w:sz="4" w:space="0" w:color="000000"/>
            </w:tcBorders>
            <w:shd w:val="clear" w:color="000000" w:fill="BFBFBF"/>
            <w:vAlign w:val="bottom"/>
            <w:hideMark/>
          </w:tcPr>
          <w:p w14:paraId="36350B70"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Conciliación entre los Ingresos Presupuestarios y Contables</w:t>
            </w:r>
          </w:p>
        </w:tc>
      </w:tr>
      <w:tr w:rsidR="002846DE" w:rsidRPr="002846DE" w14:paraId="6002C891" w14:textId="77777777" w:rsidTr="008765E8">
        <w:trPr>
          <w:trHeight w:val="300"/>
        </w:trPr>
        <w:tc>
          <w:tcPr>
            <w:tcW w:w="8840" w:type="dxa"/>
            <w:gridSpan w:val="2"/>
            <w:tcBorders>
              <w:top w:val="nil"/>
              <w:left w:val="single" w:sz="4" w:space="0" w:color="auto"/>
              <w:bottom w:val="nil"/>
              <w:right w:val="single" w:sz="4" w:space="0" w:color="000000"/>
            </w:tcBorders>
            <w:shd w:val="clear" w:color="000000" w:fill="BFBFBF"/>
            <w:vAlign w:val="bottom"/>
            <w:hideMark/>
          </w:tcPr>
          <w:p w14:paraId="4781F78D" w14:textId="57565942" w:rsidR="002846DE" w:rsidRPr="002846DE" w:rsidRDefault="0024287A" w:rsidP="002846DE">
            <w:pPr>
              <w:jc w:val="center"/>
              <w:rPr>
                <w:rFonts w:ascii="Barlow" w:hAnsi="Barlow" w:cs="Calibri"/>
                <w:color w:val="000000"/>
                <w:sz w:val="20"/>
                <w:szCs w:val="20"/>
                <w:lang w:eastAsia="es-MX"/>
              </w:rPr>
            </w:pPr>
            <w:r>
              <w:rPr>
                <w:rFonts w:ascii="Barlow" w:hAnsi="Barlow" w:cs="Calibri"/>
                <w:color w:val="000000"/>
                <w:sz w:val="20"/>
                <w:szCs w:val="20"/>
                <w:lang w:eastAsia="es-MX"/>
              </w:rPr>
              <w:t xml:space="preserve">Del  1o. de Enero al </w:t>
            </w:r>
            <w:r w:rsidR="00286CD3">
              <w:rPr>
                <w:rFonts w:ascii="Barlow" w:hAnsi="Barlow" w:cs="Calibri"/>
                <w:color w:val="000000"/>
                <w:sz w:val="20"/>
                <w:szCs w:val="20"/>
                <w:lang w:eastAsia="es-MX"/>
              </w:rPr>
              <w:t>31 de marzo</w:t>
            </w:r>
            <w:r w:rsidR="00552F2E">
              <w:rPr>
                <w:rFonts w:ascii="Barlow" w:hAnsi="Barlow" w:cs="Calibri"/>
                <w:color w:val="000000"/>
                <w:sz w:val="20"/>
                <w:szCs w:val="20"/>
                <w:lang w:eastAsia="es-MX"/>
              </w:rPr>
              <w:t xml:space="preserve"> de 2023</w:t>
            </w:r>
          </w:p>
        </w:tc>
      </w:tr>
      <w:tr w:rsidR="002846DE" w:rsidRPr="002846DE" w14:paraId="443F7A6E" w14:textId="77777777" w:rsidTr="008765E8">
        <w:trPr>
          <w:trHeight w:val="300"/>
        </w:trPr>
        <w:tc>
          <w:tcPr>
            <w:tcW w:w="8840" w:type="dxa"/>
            <w:gridSpan w:val="2"/>
            <w:tcBorders>
              <w:top w:val="nil"/>
              <w:left w:val="single" w:sz="4" w:space="0" w:color="auto"/>
              <w:bottom w:val="single" w:sz="4" w:space="0" w:color="auto"/>
              <w:right w:val="single" w:sz="4" w:space="0" w:color="000000"/>
            </w:tcBorders>
            <w:shd w:val="clear" w:color="000000" w:fill="BFBFBF"/>
            <w:vAlign w:val="bottom"/>
            <w:hideMark/>
          </w:tcPr>
          <w:p w14:paraId="65D5558A"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(Pesos)</w:t>
            </w:r>
          </w:p>
        </w:tc>
      </w:tr>
      <w:tr w:rsidR="002846DE" w:rsidRPr="002846DE" w14:paraId="671CCFB5" w14:textId="77777777" w:rsidTr="008765E8">
        <w:trPr>
          <w:trHeight w:val="300"/>
        </w:trPr>
        <w:tc>
          <w:tcPr>
            <w:tcW w:w="7360" w:type="dxa"/>
            <w:tcBorders>
              <w:top w:val="nil"/>
              <w:left w:val="nil"/>
              <w:bottom w:val="nil"/>
              <w:right w:val="nil"/>
            </w:tcBorders>
            <w:shd w:val="clear" w:color="auto" w:fill="auto"/>
            <w:noWrap/>
            <w:vAlign w:val="bottom"/>
            <w:hideMark/>
          </w:tcPr>
          <w:p w14:paraId="5248ABFF" w14:textId="77777777" w:rsidR="002846DE" w:rsidRPr="002846DE" w:rsidRDefault="002846DE" w:rsidP="002846DE">
            <w:pPr>
              <w:rPr>
                <w:rFonts w:ascii="Barlow" w:hAnsi="Barlow" w:cs="Calibri"/>
                <w:color w:val="000000"/>
                <w:sz w:val="20"/>
                <w:szCs w:val="20"/>
                <w:lang w:eastAsia="es-MX"/>
              </w:rPr>
            </w:pPr>
          </w:p>
        </w:tc>
        <w:tc>
          <w:tcPr>
            <w:tcW w:w="1480" w:type="dxa"/>
            <w:tcBorders>
              <w:top w:val="nil"/>
              <w:left w:val="nil"/>
              <w:bottom w:val="nil"/>
              <w:right w:val="nil"/>
            </w:tcBorders>
            <w:shd w:val="clear" w:color="auto" w:fill="auto"/>
            <w:noWrap/>
            <w:vAlign w:val="bottom"/>
            <w:hideMark/>
          </w:tcPr>
          <w:p w14:paraId="48FB2DE7" w14:textId="77777777" w:rsidR="002846DE" w:rsidRPr="002846DE" w:rsidRDefault="002846DE" w:rsidP="002846DE">
            <w:pPr>
              <w:rPr>
                <w:rFonts w:ascii="Barlow" w:hAnsi="Barlow" w:cs="Calibri"/>
                <w:color w:val="000000"/>
                <w:sz w:val="20"/>
                <w:szCs w:val="20"/>
                <w:lang w:eastAsia="es-MX"/>
              </w:rPr>
            </w:pPr>
          </w:p>
        </w:tc>
      </w:tr>
      <w:tr w:rsidR="002846DE" w:rsidRPr="002846DE" w14:paraId="568E7C8D" w14:textId="77777777" w:rsidTr="008765E8">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935F5" w14:textId="77777777" w:rsidR="002846DE" w:rsidRPr="002846DE" w:rsidRDefault="002846DE" w:rsidP="002846DE">
            <w:pPr>
              <w:rPr>
                <w:rFonts w:ascii="Barlow" w:hAnsi="Barlow" w:cs="Calibri"/>
                <w:b/>
                <w:bCs/>
                <w:sz w:val="20"/>
                <w:szCs w:val="20"/>
                <w:lang w:eastAsia="es-MX"/>
              </w:rPr>
            </w:pPr>
            <w:r w:rsidRPr="002846DE">
              <w:rPr>
                <w:rFonts w:ascii="Barlow" w:hAnsi="Barlow" w:cs="Calibri"/>
                <w:b/>
                <w:bCs/>
                <w:sz w:val="20"/>
                <w:szCs w:val="20"/>
                <w:lang w:eastAsia="es-MX"/>
              </w:rPr>
              <w:t>1. Total de Ingresos Presupuestarios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77E4BA" w14:textId="43FB941F" w:rsidR="002846DE" w:rsidRPr="002846DE" w:rsidRDefault="001641E9" w:rsidP="002D0333">
            <w:pPr>
              <w:jc w:val="center"/>
              <w:rPr>
                <w:rFonts w:ascii="Barlow" w:hAnsi="Barlow" w:cs="Calibri"/>
                <w:b/>
                <w:bCs/>
                <w:sz w:val="20"/>
                <w:szCs w:val="20"/>
                <w:lang w:eastAsia="es-MX"/>
              </w:rPr>
            </w:pPr>
            <w:r>
              <w:rPr>
                <w:rFonts w:ascii="Barlow" w:hAnsi="Barlow" w:cs="Calibri"/>
                <w:b/>
                <w:bCs/>
                <w:sz w:val="20"/>
                <w:szCs w:val="20"/>
                <w:lang w:eastAsia="es-MX"/>
              </w:rPr>
              <w:t xml:space="preserve"> $14,962,422.85</w:t>
            </w:r>
            <w:r w:rsidR="002846DE" w:rsidRPr="002846DE">
              <w:rPr>
                <w:rFonts w:ascii="Barlow" w:hAnsi="Barlow" w:cs="Calibri"/>
                <w:b/>
                <w:bCs/>
                <w:sz w:val="20"/>
                <w:szCs w:val="20"/>
                <w:lang w:eastAsia="es-MX"/>
              </w:rPr>
              <w:t xml:space="preserve"> </w:t>
            </w:r>
          </w:p>
        </w:tc>
      </w:tr>
      <w:tr w:rsidR="002846DE" w:rsidRPr="002846DE" w14:paraId="78E88906" w14:textId="77777777" w:rsidTr="008765E8">
        <w:trPr>
          <w:trHeight w:val="300"/>
        </w:trPr>
        <w:tc>
          <w:tcPr>
            <w:tcW w:w="7360" w:type="dxa"/>
            <w:tcBorders>
              <w:top w:val="single" w:sz="4" w:space="0" w:color="auto"/>
              <w:left w:val="single" w:sz="4" w:space="0" w:color="auto"/>
              <w:bottom w:val="single" w:sz="4" w:space="0" w:color="auto"/>
              <w:right w:val="nil"/>
            </w:tcBorders>
            <w:shd w:val="clear" w:color="auto" w:fill="auto"/>
            <w:vAlign w:val="bottom"/>
            <w:hideMark/>
          </w:tcPr>
          <w:p w14:paraId="334D03EA"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2. Más Ingresos Contables No Presupuestarios</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9C07EB" w14:textId="77777777" w:rsidR="002846DE" w:rsidRPr="002846DE" w:rsidRDefault="002846DE" w:rsidP="002846DE">
            <w:pPr>
              <w:jc w:val="center"/>
              <w:rPr>
                <w:rFonts w:ascii="Barlow" w:hAnsi="Barlow" w:cs="Calibri"/>
                <w:b/>
                <w:bCs/>
                <w:color w:val="000000"/>
                <w:sz w:val="20"/>
                <w:szCs w:val="20"/>
                <w:lang w:eastAsia="es-MX"/>
              </w:rPr>
            </w:pPr>
            <w:r w:rsidRPr="002846DE">
              <w:rPr>
                <w:rFonts w:ascii="Barlow" w:hAnsi="Barlow" w:cs="Calibri"/>
                <w:b/>
                <w:bCs/>
                <w:color w:val="000000"/>
                <w:sz w:val="20"/>
                <w:szCs w:val="20"/>
                <w:lang w:eastAsia="es-MX"/>
              </w:rPr>
              <w:t xml:space="preserve"> $                       -   </w:t>
            </w:r>
          </w:p>
        </w:tc>
      </w:tr>
      <w:tr w:rsidR="002846DE" w:rsidRPr="002846DE" w14:paraId="68FA047C" w14:textId="77777777" w:rsidTr="008765E8">
        <w:trPr>
          <w:trHeight w:val="300"/>
        </w:trPr>
        <w:tc>
          <w:tcPr>
            <w:tcW w:w="7360" w:type="dxa"/>
            <w:tcBorders>
              <w:top w:val="nil"/>
              <w:left w:val="single" w:sz="4" w:space="0" w:color="auto"/>
              <w:bottom w:val="single" w:sz="4" w:space="0" w:color="auto"/>
              <w:right w:val="nil"/>
            </w:tcBorders>
            <w:shd w:val="clear" w:color="auto" w:fill="auto"/>
            <w:vAlign w:val="bottom"/>
            <w:hideMark/>
          </w:tcPr>
          <w:p w14:paraId="0BDDB666"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2.1 Ingresos Financieros</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53AB2D69"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2205B0B8" w14:textId="77777777" w:rsidTr="008765E8">
        <w:trPr>
          <w:trHeight w:val="300"/>
        </w:trPr>
        <w:tc>
          <w:tcPr>
            <w:tcW w:w="7360" w:type="dxa"/>
            <w:tcBorders>
              <w:top w:val="nil"/>
              <w:left w:val="single" w:sz="4" w:space="0" w:color="auto"/>
              <w:bottom w:val="single" w:sz="4" w:space="0" w:color="auto"/>
              <w:right w:val="nil"/>
            </w:tcBorders>
            <w:shd w:val="clear" w:color="auto" w:fill="auto"/>
            <w:vAlign w:val="bottom"/>
            <w:hideMark/>
          </w:tcPr>
          <w:p w14:paraId="5A8B061A"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2.2 Incremento por Variación de Inventarios</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2275F35B"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73978B2E" w14:textId="77777777" w:rsidTr="008765E8">
        <w:trPr>
          <w:trHeight w:val="300"/>
        </w:trPr>
        <w:tc>
          <w:tcPr>
            <w:tcW w:w="7360" w:type="dxa"/>
            <w:tcBorders>
              <w:top w:val="nil"/>
              <w:left w:val="single" w:sz="4" w:space="0" w:color="auto"/>
              <w:bottom w:val="single" w:sz="4" w:space="0" w:color="auto"/>
              <w:right w:val="nil"/>
            </w:tcBorders>
            <w:shd w:val="clear" w:color="auto" w:fill="auto"/>
            <w:vAlign w:val="bottom"/>
            <w:hideMark/>
          </w:tcPr>
          <w:p w14:paraId="4F594155"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2.3 Disminución del Exceso de Estimaciones por Pérdida o Deterioro u Obsolescencia</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2E2C4674"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274EC20A" w14:textId="77777777" w:rsidTr="008765E8">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7C36903"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2.4 Disminución del Exceso de Provisiones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3EA050F6"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w:t>
            </w:r>
          </w:p>
        </w:tc>
      </w:tr>
      <w:tr w:rsidR="002846DE" w:rsidRPr="002846DE" w14:paraId="6F75E9A4" w14:textId="77777777" w:rsidTr="008765E8">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376B6DA"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2.5 Otros Ingresos y Beneficios Varios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4C518C08"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2568182" w14:textId="77777777" w:rsidTr="008765E8">
        <w:trPr>
          <w:trHeight w:val="300"/>
        </w:trPr>
        <w:tc>
          <w:tcPr>
            <w:tcW w:w="7360" w:type="dxa"/>
            <w:tcBorders>
              <w:top w:val="nil"/>
              <w:left w:val="single" w:sz="4" w:space="0" w:color="auto"/>
              <w:bottom w:val="single" w:sz="4" w:space="0" w:color="auto"/>
              <w:right w:val="nil"/>
            </w:tcBorders>
            <w:shd w:val="clear" w:color="auto" w:fill="auto"/>
            <w:vAlign w:val="bottom"/>
            <w:hideMark/>
          </w:tcPr>
          <w:p w14:paraId="1991378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2.6 Otros Ingresos Contables No Presupuestarios</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730B44AC"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29747746" w14:textId="77777777" w:rsidTr="008765E8">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B317FE"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3. Menos Ingresos Presupuestarios No Contables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40AC34DA"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 xml:space="preserve"> $                       -   </w:t>
            </w:r>
          </w:p>
        </w:tc>
      </w:tr>
      <w:tr w:rsidR="002846DE" w:rsidRPr="002846DE" w14:paraId="0890D761" w14:textId="77777777" w:rsidTr="008765E8">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7410775E"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3.1 Aprovechamientos Patrimoniales</w:t>
            </w:r>
          </w:p>
        </w:tc>
        <w:tc>
          <w:tcPr>
            <w:tcW w:w="1480" w:type="dxa"/>
            <w:tcBorders>
              <w:top w:val="nil"/>
              <w:left w:val="nil"/>
              <w:bottom w:val="single" w:sz="4" w:space="0" w:color="auto"/>
              <w:right w:val="single" w:sz="4" w:space="0" w:color="auto"/>
            </w:tcBorders>
            <w:shd w:val="clear" w:color="auto" w:fill="auto"/>
            <w:vAlign w:val="bottom"/>
            <w:hideMark/>
          </w:tcPr>
          <w:p w14:paraId="36C0412B"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67E887AC" w14:textId="77777777" w:rsidTr="008765E8">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37A36607"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lastRenderedPageBreak/>
              <w:t xml:space="preserve">3.2 Ingresos Derivados de Financiamientos </w:t>
            </w:r>
          </w:p>
        </w:tc>
        <w:tc>
          <w:tcPr>
            <w:tcW w:w="1480" w:type="dxa"/>
            <w:tcBorders>
              <w:top w:val="nil"/>
              <w:left w:val="nil"/>
              <w:bottom w:val="single" w:sz="4" w:space="0" w:color="auto"/>
              <w:right w:val="single" w:sz="4" w:space="0" w:color="auto"/>
            </w:tcBorders>
            <w:shd w:val="clear" w:color="auto" w:fill="auto"/>
            <w:vAlign w:val="bottom"/>
            <w:hideMark/>
          </w:tcPr>
          <w:p w14:paraId="128DE074"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6DAC788D" w14:textId="77777777" w:rsidTr="008765E8">
        <w:trPr>
          <w:trHeight w:val="300"/>
        </w:trPr>
        <w:tc>
          <w:tcPr>
            <w:tcW w:w="7360" w:type="dxa"/>
            <w:tcBorders>
              <w:top w:val="nil"/>
              <w:left w:val="single" w:sz="4" w:space="0" w:color="auto"/>
              <w:bottom w:val="single" w:sz="4" w:space="0" w:color="auto"/>
              <w:right w:val="single" w:sz="4" w:space="0" w:color="auto"/>
            </w:tcBorders>
            <w:shd w:val="clear" w:color="auto" w:fill="auto"/>
            <w:vAlign w:val="bottom"/>
            <w:hideMark/>
          </w:tcPr>
          <w:p w14:paraId="5EA9C0E7"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3.3 Otros Ingresos Presupuestarios No Contables </w:t>
            </w:r>
          </w:p>
        </w:tc>
        <w:tc>
          <w:tcPr>
            <w:tcW w:w="1480" w:type="dxa"/>
            <w:tcBorders>
              <w:top w:val="nil"/>
              <w:left w:val="nil"/>
              <w:bottom w:val="single" w:sz="4" w:space="0" w:color="auto"/>
              <w:right w:val="single" w:sz="4" w:space="0" w:color="auto"/>
            </w:tcBorders>
            <w:shd w:val="clear" w:color="auto" w:fill="auto"/>
            <w:vAlign w:val="bottom"/>
            <w:hideMark/>
          </w:tcPr>
          <w:p w14:paraId="315A3B94"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0137E52F" w14:textId="77777777" w:rsidTr="008765E8">
        <w:trPr>
          <w:trHeight w:val="300"/>
        </w:trPr>
        <w:tc>
          <w:tcPr>
            <w:tcW w:w="73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0F5FFC"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4. Total de Ingresos Contables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5FE221CF" w14:textId="1B056D78" w:rsidR="002846DE" w:rsidRPr="002846DE" w:rsidRDefault="001641E9" w:rsidP="002846DE">
            <w:pPr>
              <w:rPr>
                <w:rFonts w:ascii="Barlow" w:hAnsi="Barlow" w:cs="Calibri"/>
                <w:b/>
                <w:bCs/>
                <w:color w:val="000000"/>
                <w:sz w:val="20"/>
                <w:szCs w:val="20"/>
                <w:lang w:eastAsia="es-MX"/>
              </w:rPr>
            </w:pPr>
            <w:r>
              <w:rPr>
                <w:rFonts w:ascii="Barlow" w:hAnsi="Barlow" w:cs="Calibri"/>
                <w:b/>
                <w:bCs/>
                <w:color w:val="000000"/>
                <w:sz w:val="20"/>
                <w:szCs w:val="20"/>
                <w:lang w:eastAsia="es-MX"/>
              </w:rPr>
              <w:t xml:space="preserve"> $14,962,422.85</w:t>
            </w:r>
            <w:r w:rsidR="002846DE" w:rsidRPr="002846DE">
              <w:rPr>
                <w:rFonts w:ascii="Barlow" w:hAnsi="Barlow" w:cs="Calibri"/>
                <w:b/>
                <w:bCs/>
                <w:color w:val="000000"/>
                <w:sz w:val="20"/>
                <w:szCs w:val="20"/>
                <w:lang w:eastAsia="es-MX"/>
              </w:rPr>
              <w:t xml:space="preserve"> </w:t>
            </w:r>
          </w:p>
        </w:tc>
      </w:tr>
    </w:tbl>
    <w:p w14:paraId="5703F0E0" w14:textId="77777777" w:rsidR="002846DE" w:rsidRDefault="002846DE" w:rsidP="002846DE">
      <w:pPr>
        <w:autoSpaceDE w:val="0"/>
        <w:autoSpaceDN w:val="0"/>
        <w:adjustRightInd w:val="0"/>
        <w:spacing w:line="360" w:lineRule="auto"/>
        <w:jc w:val="both"/>
        <w:rPr>
          <w:rFonts w:ascii="Barlow" w:hAnsi="Barlow" w:cs="Arial"/>
          <w:bCs/>
          <w:sz w:val="20"/>
          <w:szCs w:val="20"/>
        </w:rPr>
      </w:pPr>
    </w:p>
    <w:p w14:paraId="4D3CAE18" w14:textId="77777777" w:rsidR="002846DE" w:rsidRDefault="002846DE" w:rsidP="002846DE">
      <w:pPr>
        <w:autoSpaceDE w:val="0"/>
        <w:autoSpaceDN w:val="0"/>
        <w:adjustRightInd w:val="0"/>
        <w:spacing w:line="360" w:lineRule="auto"/>
        <w:jc w:val="both"/>
        <w:rPr>
          <w:rFonts w:ascii="Barlow" w:hAnsi="Barlow" w:cs="Arial"/>
          <w:bCs/>
          <w:sz w:val="20"/>
          <w:szCs w:val="20"/>
        </w:rPr>
      </w:pPr>
    </w:p>
    <w:p w14:paraId="2BEFBE10" w14:textId="77777777" w:rsidR="002846DE" w:rsidRDefault="002846DE" w:rsidP="002846DE">
      <w:pPr>
        <w:autoSpaceDE w:val="0"/>
        <w:autoSpaceDN w:val="0"/>
        <w:adjustRightInd w:val="0"/>
        <w:spacing w:line="360" w:lineRule="auto"/>
        <w:jc w:val="both"/>
        <w:rPr>
          <w:rFonts w:ascii="Barlow" w:hAnsi="Barlow" w:cs="Arial"/>
          <w:bCs/>
          <w:sz w:val="20"/>
          <w:szCs w:val="20"/>
        </w:rPr>
      </w:pPr>
    </w:p>
    <w:p w14:paraId="56440358" w14:textId="0BD56F69" w:rsidR="00897A3C" w:rsidRDefault="008273DF" w:rsidP="00A567FA">
      <w:pPr>
        <w:pStyle w:val="Prrafodelista"/>
        <w:numPr>
          <w:ilvl w:val="0"/>
          <w:numId w:val="26"/>
        </w:numPr>
        <w:autoSpaceDE w:val="0"/>
        <w:autoSpaceDN w:val="0"/>
        <w:adjustRightInd w:val="0"/>
        <w:jc w:val="center"/>
        <w:rPr>
          <w:rFonts w:ascii="Barlow" w:hAnsi="Barlow" w:cs="Arial"/>
          <w:bCs/>
          <w:sz w:val="20"/>
          <w:szCs w:val="20"/>
        </w:rPr>
      </w:pPr>
      <w:bookmarkStart w:id="10" w:name="m24"/>
      <w:bookmarkEnd w:id="10"/>
      <w:r w:rsidRPr="00B74DF1">
        <w:rPr>
          <w:rFonts w:ascii="Barlow" w:hAnsi="Barlow" w:cs="Arial"/>
          <w:bCs/>
          <w:sz w:val="20"/>
          <w:szCs w:val="20"/>
        </w:rPr>
        <w:t xml:space="preserve">Conciliación de Egresos presupuestarios y gastos contables del </w:t>
      </w:r>
      <w:r w:rsidR="00FE24FE" w:rsidRPr="00B74DF1">
        <w:rPr>
          <w:rFonts w:ascii="Barlow" w:hAnsi="Barlow" w:cs="Arial"/>
          <w:bCs/>
          <w:sz w:val="20"/>
          <w:szCs w:val="20"/>
        </w:rPr>
        <w:t>0</w:t>
      </w:r>
      <w:r w:rsidRPr="00B74DF1">
        <w:rPr>
          <w:rFonts w:ascii="Barlow" w:hAnsi="Barlow" w:cs="Arial"/>
          <w:bCs/>
          <w:sz w:val="20"/>
          <w:szCs w:val="20"/>
        </w:rPr>
        <w:t xml:space="preserve">1 de enero al </w:t>
      </w:r>
      <w:r w:rsidR="00286CD3">
        <w:rPr>
          <w:rFonts w:ascii="Barlow" w:hAnsi="Barlow" w:cs="Arial"/>
          <w:bCs/>
          <w:sz w:val="20"/>
          <w:szCs w:val="20"/>
        </w:rPr>
        <w:t>31 de marzo</w:t>
      </w:r>
      <w:r w:rsidR="00552F2E">
        <w:rPr>
          <w:rFonts w:ascii="Barlow" w:hAnsi="Barlow" w:cs="Arial"/>
          <w:bCs/>
          <w:sz w:val="20"/>
          <w:szCs w:val="20"/>
        </w:rPr>
        <w:t xml:space="preserve"> de 2023</w:t>
      </w:r>
      <w:r w:rsidR="004704C1" w:rsidRPr="00B74DF1">
        <w:rPr>
          <w:rFonts w:ascii="Barlow" w:hAnsi="Barlow" w:cs="Arial"/>
          <w:bCs/>
          <w:sz w:val="20"/>
          <w:szCs w:val="20"/>
        </w:rPr>
        <w:t>.</w:t>
      </w:r>
    </w:p>
    <w:p w14:paraId="098FF2F5" w14:textId="77777777" w:rsidR="002846DE" w:rsidRPr="002846DE" w:rsidRDefault="002846DE" w:rsidP="002846DE">
      <w:pPr>
        <w:autoSpaceDE w:val="0"/>
        <w:autoSpaceDN w:val="0"/>
        <w:adjustRightInd w:val="0"/>
        <w:jc w:val="center"/>
        <w:rPr>
          <w:rFonts w:ascii="Barlow" w:hAnsi="Barlow" w:cs="Arial"/>
          <w:bCs/>
          <w:sz w:val="20"/>
          <w:szCs w:val="20"/>
        </w:rPr>
      </w:pPr>
    </w:p>
    <w:tbl>
      <w:tblPr>
        <w:tblW w:w="7920" w:type="dxa"/>
        <w:tblInd w:w="55" w:type="dxa"/>
        <w:tblCellMar>
          <w:left w:w="70" w:type="dxa"/>
          <w:right w:w="70" w:type="dxa"/>
        </w:tblCellMar>
        <w:tblLook w:val="04A0" w:firstRow="1" w:lastRow="0" w:firstColumn="1" w:lastColumn="0" w:noHBand="0" w:noVBand="1"/>
      </w:tblPr>
      <w:tblGrid>
        <w:gridCol w:w="6440"/>
        <w:gridCol w:w="1480"/>
      </w:tblGrid>
      <w:tr w:rsidR="002846DE" w:rsidRPr="002846DE" w14:paraId="1D9030F8" w14:textId="77777777" w:rsidTr="008765E8">
        <w:trPr>
          <w:trHeight w:val="300"/>
        </w:trPr>
        <w:tc>
          <w:tcPr>
            <w:tcW w:w="7920" w:type="dxa"/>
            <w:gridSpan w:val="2"/>
            <w:tcBorders>
              <w:top w:val="single" w:sz="4" w:space="0" w:color="auto"/>
              <w:left w:val="single" w:sz="4" w:space="0" w:color="auto"/>
              <w:bottom w:val="nil"/>
              <w:right w:val="single" w:sz="4" w:space="0" w:color="000000"/>
            </w:tcBorders>
            <w:shd w:val="clear" w:color="000000" w:fill="BFBFBF"/>
            <w:noWrap/>
            <w:vAlign w:val="center"/>
            <w:hideMark/>
          </w:tcPr>
          <w:p w14:paraId="73A199DF" w14:textId="7B1B7727" w:rsidR="002846DE" w:rsidRPr="002846DE" w:rsidRDefault="001641E9" w:rsidP="002846DE">
            <w:pPr>
              <w:jc w:val="center"/>
              <w:rPr>
                <w:rFonts w:ascii="Barlow" w:hAnsi="Barlow" w:cs="Calibri"/>
                <w:b/>
                <w:bCs/>
                <w:color w:val="000000"/>
                <w:sz w:val="20"/>
                <w:szCs w:val="20"/>
                <w:lang w:eastAsia="es-MX"/>
              </w:rPr>
            </w:pPr>
            <w:r>
              <w:rPr>
                <w:rFonts w:ascii="Barlow" w:hAnsi="Barlow" w:cs="Calibri"/>
                <w:b/>
                <w:bCs/>
                <w:color w:val="000000"/>
                <w:sz w:val="20"/>
                <w:szCs w:val="20"/>
                <w:lang w:eastAsia="es-MX"/>
              </w:rPr>
              <w:t>Cuenta Pública 2022</w:t>
            </w:r>
          </w:p>
          <w:p w14:paraId="1998FF8B" w14:textId="77777777" w:rsidR="002846DE" w:rsidRPr="002846DE" w:rsidRDefault="002846DE" w:rsidP="002846DE">
            <w:pPr>
              <w:jc w:val="center"/>
              <w:rPr>
                <w:rFonts w:ascii="Barlow" w:hAnsi="Barlow" w:cs="Calibri"/>
                <w:b/>
                <w:bCs/>
                <w:color w:val="000000"/>
                <w:sz w:val="20"/>
                <w:szCs w:val="20"/>
                <w:lang w:eastAsia="es-MX"/>
              </w:rPr>
            </w:pPr>
          </w:p>
        </w:tc>
      </w:tr>
      <w:tr w:rsidR="002846DE" w:rsidRPr="002846DE" w14:paraId="5E8836A1" w14:textId="77777777" w:rsidTr="008765E8">
        <w:trPr>
          <w:trHeight w:val="300"/>
        </w:trPr>
        <w:tc>
          <w:tcPr>
            <w:tcW w:w="7920" w:type="dxa"/>
            <w:gridSpan w:val="2"/>
            <w:tcBorders>
              <w:top w:val="nil"/>
              <w:left w:val="single" w:sz="4" w:space="0" w:color="auto"/>
              <w:bottom w:val="nil"/>
              <w:right w:val="single" w:sz="4" w:space="0" w:color="000000"/>
            </w:tcBorders>
            <w:shd w:val="clear" w:color="000000" w:fill="BFBFBF"/>
            <w:vAlign w:val="bottom"/>
            <w:hideMark/>
          </w:tcPr>
          <w:p w14:paraId="3FB359C8"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INSTITUTO PARA EL DESARROLLO DE LA CULTURA MAYA </w:t>
            </w:r>
          </w:p>
        </w:tc>
      </w:tr>
      <w:tr w:rsidR="002846DE" w:rsidRPr="002846DE" w14:paraId="0A34E082" w14:textId="77777777" w:rsidTr="008765E8">
        <w:trPr>
          <w:trHeight w:val="300"/>
        </w:trPr>
        <w:tc>
          <w:tcPr>
            <w:tcW w:w="7920" w:type="dxa"/>
            <w:gridSpan w:val="2"/>
            <w:tcBorders>
              <w:top w:val="nil"/>
              <w:left w:val="single" w:sz="4" w:space="0" w:color="auto"/>
              <w:bottom w:val="nil"/>
              <w:right w:val="single" w:sz="4" w:space="0" w:color="000000"/>
            </w:tcBorders>
            <w:shd w:val="clear" w:color="000000" w:fill="BFBFBF"/>
            <w:vAlign w:val="bottom"/>
            <w:hideMark/>
          </w:tcPr>
          <w:p w14:paraId="2AA4AAB0"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Conciliación entre los Egresos Presupuestarios y Contables</w:t>
            </w:r>
          </w:p>
        </w:tc>
      </w:tr>
      <w:tr w:rsidR="002846DE" w:rsidRPr="002846DE" w14:paraId="67AA96EB" w14:textId="77777777" w:rsidTr="008765E8">
        <w:trPr>
          <w:trHeight w:val="300"/>
        </w:trPr>
        <w:tc>
          <w:tcPr>
            <w:tcW w:w="7920" w:type="dxa"/>
            <w:gridSpan w:val="2"/>
            <w:tcBorders>
              <w:top w:val="nil"/>
              <w:left w:val="single" w:sz="4" w:space="0" w:color="auto"/>
              <w:bottom w:val="nil"/>
              <w:right w:val="single" w:sz="4" w:space="0" w:color="000000"/>
            </w:tcBorders>
            <w:shd w:val="clear" w:color="000000" w:fill="BFBFBF"/>
            <w:vAlign w:val="bottom"/>
            <w:hideMark/>
          </w:tcPr>
          <w:p w14:paraId="2995820B" w14:textId="5E4E7ED8"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Del  1o. de Enero al </w:t>
            </w:r>
            <w:r w:rsidR="00286CD3">
              <w:rPr>
                <w:rFonts w:ascii="Barlow" w:hAnsi="Barlow" w:cs="Calibri"/>
                <w:color w:val="000000"/>
                <w:sz w:val="20"/>
                <w:szCs w:val="20"/>
                <w:lang w:eastAsia="es-MX"/>
              </w:rPr>
              <w:t>31 de marzo</w:t>
            </w:r>
            <w:r w:rsidR="00552F2E">
              <w:rPr>
                <w:rFonts w:ascii="Barlow" w:hAnsi="Barlow" w:cs="Calibri"/>
                <w:color w:val="000000"/>
                <w:sz w:val="20"/>
                <w:szCs w:val="20"/>
                <w:lang w:eastAsia="es-MX"/>
              </w:rPr>
              <w:t xml:space="preserve"> de 2023</w:t>
            </w:r>
          </w:p>
        </w:tc>
      </w:tr>
      <w:tr w:rsidR="002846DE" w:rsidRPr="002846DE" w14:paraId="5E90B2D9" w14:textId="77777777" w:rsidTr="008765E8">
        <w:trPr>
          <w:trHeight w:val="300"/>
        </w:trPr>
        <w:tc>
          <w:tcPr>
            <w:tcW w:w="7920" w:type="dxa"/>
            <w:gridSpan w:val="2"/>
            <w:tcBorders>
              <w:top w:val="nil"/>
              <w:left w:val="single" w:sz="4" w:space="0" w:color="auto"/>
              <w:bottom w:val="single" w:sz="4" w:space="0" w:color="auto"/>
              <w:right w:val="single" w:sz="4" w:space="0" w:color="000000"/>
            </w:tcBorders>
            <w:shd w:val="clear" w:color="000000" w:fill="BFBFBF"/>
            <w:vAlign w:val="bottom"/>
            <w:hideMark/>
          </w:tcPr>
          <w:p w14:paraId="166C94AF"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(Pesos)</w:t>
            </w:r>
          </w:p>
        </w:tc>
      </w:tr>
      <w:tr w:rsidR="002846DE" w:rsidRPr="002846DE" w14:paraId="12315DCC" w14:textId="77777777" w:rsidTr="008765E8">
        <w:trPr>
          <w:trHeight w:val="300"/>
        </w:trPr>
        <w:tc>
          <w:tcPr>
            <w:tcW w:w="6440" w:type="dxa"/>
            <w:tcBorders>
              <w:top w:val="nil"/>
              <w:left w:val="nil"/>
              <w:bottom w:val="nil"/>
              <w:right w:val="nil"/>
            </w:tcBorders>
            <w:shd w:val="clear" w:color="auto" w:fill="auto"/>
            <w:noWrap/>
            <w:vAlign w:val="bottom"/>
            <w:hideMark/>
          </w:tcPr>
          <w:p w14:paraId="702A0E4A" w14:textId="77777777" w:rsidR="002846DE" w:rsidRPr="002846DE" w:rsidRDefault="002846DE" w:rsidP="002846DE">
            <w:pPr>
              <w:rPr>
                <w:rFonts w:ascii="Barlow" w:hAnsi="Barlow" w:cs="Calibri"/>
                <w:color w:val="000000"/>
                <w:sz w:val="20"/>
                <w:szCs w:val="20"/>
                <w:lang w:eastAsia="es-MX"/>
              </w:rPr>
            </w:pPr>
          </w:p>
        </w:tc>
        <w:tc>
          <w:tcPr>
            <w:tcW w:w="1480" w:type="dxa"/>
            <w:tcBorders>
              <w:top w:val="nil"/>
              <w:left w:val="nil"/>
              <w:bottom w:val="nil"/>
              <w:right w:val="nil"/>
            </w:tcBorders>
            <w:shd w:val="clear" w:color="auto" w:fill="auto"/>
            <w:noWrap/>
            <w:vAlign w:val="bottom"/>
            <w:hideMark/>
          </w:tcPr>
          <w:p w14:paraId="18731676" w14:textId="77777777" w:rsidR="002846DE" w:rsidRPr="002846DE" w:rsidRDefault="002846DE" w:rsidP="002846DE">
            <w:pPr>
              <w:rPr>
                <w:rFonts w:ascii="Barlow" w:hAnsi="Barlow" w:cs="Calibri"/>
                <w:color w:val="000000"/>
                <w:sz w:val="20"/>
                <w:szCs w:val="20"/>
                <w:lang w:eastAsia="es-MX"/>
              </w:rPr>
            </w:pPr>
          </w:p>
        </w:tc>
      </w:tr>
      <w:tr w:rsidR="002846DE" w:rsidRPr="002846DE" w14:paraId="6E0AC3FE" w14:textId="77777777" w:rsidTr="008765E8">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8260B" w14:textId="77777777" w:rsidR="002846DE" w:rsidRPr="002846DE" w:rsidRDefault="002846DE" w:rsidP="002846DE">
            <w:pPr>
              <w:rPr>
                <w:rFonts w:ascii="Barlow" w:hAnsi="Barlow" w:cs="Calibri"/>
                <w:b/>
                <w:bCs/>
                <w:sz w:val="20"/>
                <w:szCs w:val="20"/>
                <w:lang w:eastAsia="es-MX"/>
              </w:rPr>
            </w:pPr>
            <w:r w:rsidRPr="002846DE">
              <w:rPr>
                <w:rFonts w:ascii="Barlow" w:hAnsi="Barlow" w:cs="Calibri"/>
                <w:b/>
                <w:bCs/>
                <w:sz w:val="20"/>
                <w:szCs w:val="20"/>
                <w:lang w:eastAsia="es-MX"/>
              </w:rPr>
              <w:t>1. Total de Egresos Presupuestarios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0819B0" w14:textId="17528F44" w:rsidR="002846DE" w:rsidRPr="002846DE" w:rsidRDefault="001641E9" w:rsidP="002846DE">
            <w:pPr>
              <w:jc w:val="center"/>
              <w:rPr>
                <w:rFonts w:ascii="Barlow" w:hAnsi="Barlow" w:cs="Calibri"/>
                <w:b/>
                <w:bCs/>
                <w:sz w:val="20"/>
                <w:szCs w:val="20"/>
                <w:lang w:eastAsia="es-MX"/>
              </w:rPr>
            </w:pPr>
            <w:r>
              <w:rPr>
                <w:rFonts w:ascii="Barlow" w:hAnsi="Barlow" w:cs="Calibri"/>
                <w:b/>
                <w:bCs/>
                <w:sz w:val="20"/>
                <w:szCs w:val="20"/>
                <w:lang w:eastAsia="es-MX"/>
              </w:rPr>
              <w:t>14,806,776.45</w:t>
            </w:r>
          </w:p>
          <w:p w14:paraId="5CCE366C" w14:textId="46A9AC41" w:rsidR="002846DE" w:rsidRPr="002846DE" w:rsidRDefault="002846DE" w:rsidP="002846DE">
            <w:pPr>
              <w:jc w:val="center"/>
              <w:rPr>
                <w:rFonts w:ascii="Barlow" w:hAnsi="Barlow" w:cs="Calibri"/>
                <w:b/>
                <w:bCs/>
                <w:sz w:val="20"/>
                <w:szCs w:val="20"/>
                <w:lang w:eastAsia="es-MX"/>
              </w:rPr>
            </w:pPr>
          </w:p>
        </w:tc>
      </w:tr>
      <w:tr w:rsidR="002846DE" w:rsidRPr="002846DE" w14:paraId="60A3453D" w14:textId="77777777" w:rsidTr="008765E8">
        <w:trPr>
          <w:trHeight w:val="300"/>
        </w:trPr>
        <w:tc>
          <w:tcPr>
            <w:tcW w:w="6440" w:type="dxa"/>
            <w:tcBorders>
              <w:top w:val="nil"/>
              <w:left w:val="single" w:sz="4" w:space="0" w:color="auto"/>
              <w:bottom w:val="nil"/>
              <w:right w:val="nil"/>
            </w:tcBorders>
            <w:shd w:val="clear" w:color="auto" w:fill="auto"/>
            <w:vAlign w:val="bottom"/>
            <w:hideMark/>
          </w:tcPr>
          <w:p w14:paraId="2E0DE3A8" w14:textId="77777777" w:rsidR="002846DE" w:rsidRPr="002846DE" w:rsidRDefault="002846DE" w:rsidP="002846DE">
            <w:pPr>
              <w:jc w:val="center"/>
              <w:rPr>
                <w:rFonts w:ascii="Barlow" w:hAnsi="Barlow" w:cs="Calibri"/>
                <w:sz w:val="20"/>
                <w:szCs w:val="20"/>
                <w:lang w:eastAsia="es-MX"/>
              </w:rPr>
            </w:pPr>
            <w:r w:rsidRPr="002846DE">
              <w:rPr>
                <w:rFonts w:ascii="Barlow" w:hAnsi="Barlow" w:cs="Calibri"/>
                <w:sz w:val="20"/>
                <w:szCs w:val="20"/>
                <w:lang w:eastAsia="es-MX"/>
              </w:rPr>
              <w:t> </w:t>
            </w:r>
          </w:p>
        </w:tc>
        <w:tc>
          <w:tcPr>
            <w:tcW w:w="1480" w:type="dxa"/>
            <w:tcBorders>
              <w:top w:val="nil"/>
              <w:left w:val="nil"/>
              <w:bottom w:val="nil"/>
              <w:right w:val="nil"/>
            </w:tcBorders>
            <w:shd w:val="clear" w:color="auto" w:fill="auto"/>
            <w:vAlign w:val="bottom"/>
            <w:hideMark/>
          </w:tcPr>
          <w:p w14:paraId="65E36B96" w14:textId="77777777" w:rsidR="002846DE" w:rsidRPr="002846DE" w:rsidRDefault="002846DE" w:rsidP="002846DE">
            <w:pPr>
              <w:jc w:val="center"/>
              <w:rPr>
                <w:rFonts w:ascii="Barlow" w:hAnsi="Barlow" w:cs="Calibri"/>
                <w:sz w:val="20"/>
                <w:szCs w:val="20"/>
                <w:lang w:eastAsia="es-MX"/>
              </w:rPr>
            </w:pPr>
          </w:p>
        </w:tc>
      </w:tr>
      <w:tr w:rsidR="002846DE" w:rsidRPr="002846DE" w14:paraId="18C584B9" w14:textId="77777777" w:rsidTr="008765E8">
        <w:trPr>
          <w:trHeight w:val="300"/>
        </w:trPr>
        <w:tc>
          <w:tcPr>
            <w:tcW w:w="6440" w:type="dxa"/>
            <w:tcBorders>
              <w:top w:val="single" w:sz="4" w:space="0" w:color="auto"/>
              <w:left w:val="single" w:sz="4" w:space="0" w:color="auto"/>
              <w:bottom w:val="single" w:sz="4" w:space="0" w:color="auto"/>
              <w:right w:val="nil"/>
            </w:tcBorders>
            <w:shd w:val="clear" w:color="auto" w:fill="auto"/>
            <w:vAlign w:val="bottom"/>
            <w:hideMark/>
          </w:tcPr>
          <w:p w14:paraId="72A416A4"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 xml:space="preserve">2. Menos Egresos Presupuestarios No Contables </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5777C"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 xml:space="preserve"> $         </w:t>
            </w:r>
          </w:p>
        </w:tc>
      </w:tr>
      <w:tr w:rsidR="002846DE" w:rsidRPr="002846DE" w14:paraId="0500808A"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6C817B48"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 Materias Primas y Materiales de Producción y Comercialización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3E635D56"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63301314"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7F4FEEDE"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2.2 Materiales y Suministros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388BB874"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6A06F511"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4658D768"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2.3 Mobiliario y Equipo de Administración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594C954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w:t>
            </w:r>
          </w:p>
        </w:tc>
      </w:tr>
      <w:tr w:rsidR="002846DE" w:rsidRPr="002846DE" w14:paraId="0C2EE9E8"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27F48331"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2.4 Mobiliario y Equipo Educacional y Recreativo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6A59A57F"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3530889B"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7ED02AEA"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2.5 Equipo e Instrumental Médico y de Laboratorio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130B57B5"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5DCCC220" w14:textId="77777777" w:rsidTr="008765E8">
        <w:trPr>
          <w:trHeight w:val="300"/>
        </w:trPr>
        <w:tc>
          <w:tcPr>
            <w:tcW w:w="6440" w:type="dxa"/>
            <w:tcBorders>
              <w:top w:val="nil"/>
              <w:left w:val="single" w:sz="4" w:space="0" w:color="auto"/>
              <w:bottom w:val="single" w:sz="4" w:space="0" w:color="auto"/>
              <w:right w:val="nil"/>
            </w:tcBorders>
            <w:shd w:val="clear" w:color="auto" w:fill="auto"/>
            <w:vAlign w:val="bottom"/>
            <w:hideMark/>
          </w:tcPr>
          <w:p w14:paraId="21F57196"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2.6 Vehículos y Equipo de Transporte </w:t>
            </w:r>
          </w:p>
        </w:tc>
        <w:tc>
          <w:tcPr>
            <w:tcW w:w="1480" w:type="dxa"/>
            <w:tcBorders>
              <w:top w:val="nil"/>
              <w:left w:val="single" w:sz="4" w:space="0" w:color="auto"/>
              <w:bottom w:val="single" w:sz="4" w:space="0" w:color="auto"/>
              <w:right w:val="single" w:sz="4" w:space="0" w:color="auto"/>
            </w:tcBorders>
            <w:shd w:val="clear" w:color="auto" w:fill="auto"/>
            <w:vAlign w:val="bottom"/>
            <w:hideMark/>
          </w:tcPr>
          <w:p w14:paraId="601341B6"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3C4CF260"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13402BC1"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lastRenderedPageBreak/>
              <w:t>2.7 Equipo de Defensa y Seguridad</w:t>
            </w:r>
          </w:p>
        </w:tc>
        <w:tc>
          <w:tcPr>
            <w:tcW w:w="1480" w:type="dxa"/>
            <w:tcBorders>
              <w:top w:val="nil"/>
              <w:left w:val="nil"/>
              <w:bottom w:val="single" w:sz="4" w:space="0" w:color="auto"/>
              <w:right w:val="single" w:sz="4" w:space="0" w:color="auto"/>
            </w:tcBorders>
            <w:shd w:val="clear" w:color="auto" w:fill="auto"/>
            <w:vAlign w:val="bottom"/>
            <w:hideMark/>
          </w:tcPr>
          <w:p w14:paraId="1FDB54B2"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423956E7"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EFB322D"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2.8 Maquinaria, Otros Equipos y Herramientas</w:t>
            </w:r>
          </w:p>
        </w:tc>
        <w:tc>
          <w:tcPr>
            <w:tcW w:w="1480" w:type="dxa"/>
            <w:tcBorders>
              <w:top w:val="nil"/>
              <w:left w:val="nil"/>
              <w:bottom w:val="single" w:sz="4" w:space="0" w:color="auto"/>
              <w:right w:val="single" w:sz="4" w:space="0" w:color="auto"/>
            </w:tcBorders>
            <w:shd w:val="clear" w:color="auto" w:fill="auto"/>
            <w:vAlign w:val="bottom"/>
            <w:hideMark/>
          </w:tcPr>
          <w:p w14:paraId="35C0D85E"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C197D50"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CC7C41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2.9 Activos Biológicos </w:t>
            </w:r>
          </w:p>
        </w:tc>
        <w:tc>
          <w:tcPr>
            <w:tcW w:w="1480" w:type="dxa"/>
            <w:tcBorders>
              <w:top w:val="nil"/>
              <w:left w:val="nil"/>
              <w:bottom w:val="single" w:sz="4" w:space="0" w:color="auto"/>
              <w:right w:val="single" w:sz="4" w:space="0" w:color="auto"/>
            </w:tcBorders>
            <w:shd w:val="clear" w:color="auto" w:fill="auto"/>
            <w:vAlign w:val="bottom"/>
            <w:hideMark/>
          </w:tcPr>
          <w:p w14:paraId="06B9AC73"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4BE19CB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18E92F1F"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2.10 Bienes Inmuebles </w:t>
            </w:r>
          </w:p>
        </w:tc>
        <w:tc>
          <w:tcPr>
            <w:tcW w:w="1480" w:type="dxa"/>
            <w:tcBorders>
              <w:top w:val="nil"/>
              <w:left w:val="nil"/>
              <w:bottom w:val="single" w:sz="4" w:space="0" w:color="auto"/>
              <w:right w:val="single" w:sz="4" w:space="0" w:color="auto"/>
            </w:tcBorders>
            <w:shd w:val="clear" w:color="auto" w:fill="auto"/>
            <w:vAlign w:val="bottom"/>
            <w:hideMark/>
          </w:tcPr>
          <w:p w14:paraId="44C16F8F"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74C136D1"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946C5B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2.11 Activos Intangibles </w:t>
            </w:r>
          </w:p>
        </w:tc>
        <w:tc>
          <w:tcPr>
            <w:tcW w:w="1480" w:type="dxa"/>
            <w:tcBorders>
              <w:top w:val="nil"/>
              <w:left w:val="nil"/>
              <w:bottom w:val="single" w:sz="4" w:space="0" w:color="auto"/>
              <w:right w:val="single" w:sz="4" w:space="0" w:color="auto"/>
            </w:tcBorders>
            <w:shd w:val="clear" w:color="auto" w:fill="auto"/>
            <w:vAlign w:val="bottom"/>
            <w:hideMark/>
          </w:tcPr>
          <w:p w14:paraId="1B1AF8A3"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45AFA9D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3360D335"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2.12 Obra Pública en Bienes de Dominio Público </w:t>
            </w:r>
          </w:p>
        </w:tc>
        <w:tc>
          <w:tcPr>
            <w:tcW w:w="1480" w:type="dxa"/>
            <w:tcBorders>
              <w:top w:val="nil"/>
              <w:left w:val="nil"/>
              <w:bottom w:val="single" w:sz="4" w:space="0" w:color="auto"/>
              <w:right w:val="single" w:sz="4" w:space="0" w:color="auto"/>
            </w:tcBorders>
            <w:shd w:val="clear" w:color="auto" w:fill="auto"/>
            <w:vAlign w:val="bottom"/>
            <w:hideMark/>
          </w:tcPr>
          <w:p w14:paraId="249365A8"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2507531"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F142FDD"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2.13 Obra Pública en Bienes Propios </w:t>
            </w:r>
          </w:p>
        </w:tc>
        <w:tc>
          <w:tcPr>
            <w:tcW w:w="1480" w:type="dxa"/>
            <w:tcBorders>
              <w:top w:val="nil"/>
              <w:left w:val="nil"/>
              <w:bottom w:val="single" w:sz="4" w:space="0" w:color="auto"/>
              <w:right w:val="single" w:sz="4" w:space="0" w:color="auto"/>
            </w:tcBorders>
            <w:shd w:val="clear" w:color="auto" w:fill="auto"/>
            <w:vAlign w:val="bottom"/>
            <w:hideMark/>
          </w:tcPr>
          <w:p w14:paraId="447D3469"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8AC708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33AC927F"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2.14 Acciones y Participaciones de Capital </w:t>
            </w:r>
          </w:p>
        </w:tc>
        <w:tc>
          <w:tcPr>
            <w:tcW w:w="1480" w:type="dxa"/>
            <w:tcBorders>
              <w:top w:val="nil"/>
              <w:left w:val="nil"/>
              <w:bottom w:val="single" w:sz="4" w:space="0" w:color="auto"/>
              <w:right w:val="single" w:sz="4" w:space="0" w:color="auto"/>
            </w:tcBorders>
            <w:shd w:val="clear" w:color="auto" w:fill="auto"/>
            <w:vAlign w:val="bottom"/>
            <w:hideMark/>
          </w:tcPr>
          <w:p w14:paraId="7E7CE6BA"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4387A7F8"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2A6671D1"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2.15 Compra de Títulos y Valores </w:t>
            </w:r>
          </w:p>
        </w:tc>
        <w:tc>
          <w:tcPr>
            <w:tcW w:w="1480" w:type="dxa"/>
            <w:tcBorders>
              <w:top w:val="nil"/>
              <w:left w:val="nil"/>
              <w:bottom w:val="single" w:sz="4" w:space="0" w:color="auto"/>
              <w:right w:val="single" w:sz="4" w:space="0" w:color="auto"/>
            </w:tcBorders>
            <w:shd w:val="clear" w:color="auto" w:fill="auto"/>
            <w:vAlign w:val="bottom"/>
            <w:hideMark/>
          </w:tcPr>
          <w:p w14:paraId="3729394A"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47B8664C"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4643B800"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2.16 Concesión de Préstamos </w:t>
            </w:r>
          </w:p>
        </w:tc>
        <w:tc>
          <w:tcPr>
            <w:tcW w:w="1480" w:type="dxa"/>
            <w:tcBorders>
              <w:top w:val="nil"/>
              <w:left w:val="nil"/>
              <w:bottom w:val="single" w:sz="4" w:space="0" w:color="auto"/>
              <w:right w:val="single" w:sz="4" w:space="0" w:color="auto"/>
            </w:tcBorders>
            <w:shd w:val="clear" w:color="auto" w:fill="auto"/>
            <w:vAlign w:val="bottom"/>
            <w:hideMark/>
          </w:tcPr>
          <w:p w14:paraId="2EF6A8D9"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6C440BF1"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83946CE"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2.17 Inversiones en Fideicomisos, Mandatos y Otros Análogos </w:t>
            </w:r>
          </w:p>
        </w:tc>
        <w:tc>
          <w:tcPr>
            <w:tcW w:w="1480" w:type="dxa"/>
            <w:tcBorders>
              <w:top w:val="nil"/>
              <w:left w:val="nil"/>
              <w:bottom w:val="single" w:sz="4" w:space="0" w:color="auto"/>
              <w:right w:val="single" w:sz="4" w:space="0" w:color="auto"/>
            </w:tcBorders>
            <w:shd w:val="clear" w:color="auto" w:fill="auto"/>
            <w:vAlign w:val="bottom"/>
            <w:hideMark/>
          </w:tcPr>
          <w:p w14:paraId="185E1478"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003ACE04"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98B2047"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2.18 Provisiones para Contingencias y Otras Erogaciones Especiales </w:t>
            </w:r>
          </w:p>
        </w:tc>
        <w:tc>
          <w:tcPr>
            <w:tcW w:w="1480" w:type="dxa"/>
            <w:tcBorders>
              <w:top w:val="nil"/>
              <w:left w:val="nil"/>
              <w:bottom w:val="single" w:sz="4" w:space="0" w:color="auto"/>
              <w:right w:val="single" w:sz="4" w:space="0" w:color="auto"/>
            </w:tcBorders>
            <w:shd w:val="clear" w:color="auto" w:fill="auto"/>
            <w:vAlign w:val="bottom"/>
            <w:hideMark/>
          </w:tcPr>
          <w:p w14:paraId="396203DB"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40795568"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AFE20AE"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2.19 Amortización de la Deuda Pública </w:t>
            </w:r>
          </w:p>
        </w:tc>
        <w:tc>
          <w:tcPr>
            <w:tcW w:w="1480" w:type="dxa"/>
            <w:tcBorders>
              <w:top w:val="nil"/>
              <w:left w:val="nil"/>
              <w:bottom w:val="single" w:sz="4" w:space="0" w:color="auto"/>
              <w:right w:val="single" w:sz="4" w:space="0" w:color="auto"/>
            </w:tcBorders>
            <w:shd w:val="clear" w:color="auto" w:fill="auto"/>
            <w:vAlign w:val="bottom"/>
            <w:hideMark/>
          </w:tcPr>
          <w:p w14:paraId="32389A04"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354D6314"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9CE5B57"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2.20 Adeudos de Ejercicios Fiscales Anteriores (ADEFAS) </w:t>
            </w:r>
          </w:p>
        </w:tc>
        <w:tc>
          <w:tcPr>
            <w:tcW w:w="1480" w:type="dxa"/>
            <w:tcBorders>
              <w:top w:val="nil"/>
              <w:left w:val="nil"/>
              <w:bottom w:val="single" w:sz="4" w:space="0" w:color="auto"/>
              <w:right w:val="single" w:sz="4" w:space="0" w:color="auto"/>
            </w:tcBorders>
            <w:shd w:val="clear" w:color="auto" w:fill="auto"/>
            <w:vAlign w:val="bottom"/>
            <w:hideMark/>
          </w:tcPr>
          <w:p w14:paraId="4C92C2F1"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0C2BBFA"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4DED3B3"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2.21 Otros Egresos Presupuestarios No Contables</w:t>
            </w:r>
          </w:p>
        </w:tc>
        <w:tc>
          <w:tcPr>
            <w:tcW w:w="1480" w:type="dxa"/>
            <w:tcBorders>
              <w:top w:val="nil"/>
              <w:left w:val="nil"/>
              <w:bottom w:val="single" w:sz="4" w:space="0" w:color="auto"/>
              <w:right w:val="single" w:sz="4" w:space="0" w:color="auto"/>
            </w:tcBorders>
            <w:shd w:val="clear" w:color="auto" w:fill="auto"/>
            <w:vAlign w:val="bottom"/>
            <w:hideMark/>
          </w:tcPr>
          <w:p w14:paraId="236C6746" w14:textId="77777777" w:rsidR="002846DE" w:rsidRPr="002846DE" w:rsidRDefault="002846DE" w:rsidP="002846DE">
            <w:pPr>
              <w:jc w:val="cente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7959DEB" w14:textId="77777777" w:rsidTr="008765E8">
        <w:trPr>
          <w:trHeight w:val="300"/>
        </w:trPr>
        <w:tc>
          <w:tcPr>
            <w:tcW w:w="6440" w:type="dxa"/>
            <w:tcBorders>
              <w:top w:val="nil"/>
              <w:left w:val="single" w:sz="4" w:space="0" w:color="auto"/>
              <w:bottom w:val="nil"/>
              <w:right w:val="nil"/>
            </w:tcBorders>
            <w:shd w:val="clear" w:color="auto" w:fill="auto"/>
            <w:vAlign w:val="bottom"/>
            <w:hideMark/>
          </w:tcPr>
          <w:p w14:paraId="19B22D9B" w14:textId="77777777" w:rsidR="002846DE" w:rsidRPr="002846DE" w:rsidRDefault="002846DE" w:rsidP="002846DE">
            <w:pPr>
              <w:jc w:val="center"/>
              <w:rPr>
                <w:rFonts w:ascii="Barlow" w:hAnsi="Barlow" w:cs="Calibri"/>
                <w:b/>
                <w:bCs/>
                <w:color w:val="FFFFFF"/>
                <w:sz w:val="20"/>
                <w:szCs w:val="20"/>
                <w:lang w:eastAsia="es-MX"/>
              </w:rPr>
            </w:pPr>
            <w:r w:rsidRPr="002846DE">
              <w:rPr>
                <w:rFonts w:ascii="Barlow" w:hAnsi="Barlow" w:cs="Calibri"/>
                <w:b/>
                <w:bCs/>
                <w:color w:val="FFFFFF"/>
                <w:sz w:val="20"/>
                <w:szCs w:val="20"/>
                <w:lang w:eastAsia="es-MX"/>
              </w:rPr>
              <w:t> </w:t>
            </w:r>
          </w:p>
        </w:tc>
        <w:tc>
          <w:tcPr>
            <w:tcW w:w="1480" w:type="dxa"/>
            <w:tcBorders>
              <w:top w:val="nil"/>
              <w:left w:val="nil"/>
              <w:bottom w:val="nil"/>
              <w:right w:val="nil"/>
            </w:tcBorders>
            <w:shd w:val="clear" w:color="auto" w:fill="auto"/>
            <w:vAlign w:val="bottom"/>
            <w:hideMark/>
          </w:tcPr>
          <w:p w14:paraId="638C473B" w14:textId="77777777" w:rsidR="002846DE" w:rsidRPr="002846DE" w:rsidRDefault="002846DE" w:rsidP="002846DE">
            <w:pPr>
              <w:jc w:val="center"/>
              <w:rPr>
                <w:rFonts w:ascii="Barlow" w:hAnsi="Barlow" w:cs="Calibri"/>
                <w:b/>
                <w:bCs/>
                <w:color w:val="000000"/>
                <w:sz w:val="20"/>
                <w:szCs w:val="20"/>
                <w:lang w:eastAsia="es-MX"/>
              </w:rPr>
            </w:pPr>
          </w:p>
        </w:tc>
      </w:tr>
      <w:tr w:rsidR="002846DE" w:rsidRPr="002846DE" w14:paraId="13BA0403" w14:textId="77777777" w:rsidTr="008765E8">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D80108"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3. Más Gastos Contables No Presupuestarios</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36AC86BE"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 xml:space="preserve"> $            </w:t>
            </w:r>
          </w:p>
        </w:tc>
      </w:tr>
      <w:tr w:rsidR="002846DE" w:rsidRPr="002846DE" w14:paraId="2628106F" w14:textId="77777777" w:rsidTr="008765E8">
        <w:trPr>
          <w:trHeight w:val="525"/>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238AA86"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3.1 Estimaciones, Depreciaciones, Deterioros, Obsolescencia y Amortizaciones</w:t>
            </w:r>
          </w:p>
        </w:tc>
        <w:tc>
          <w:tcPr>
            <w:tcW w:w="1480" w:type="dxa"/>
            <w:tcBorders>
              <w:top w:val="nil"/>
              <w:left w:val="nil"/>
              <w:bottom w:val="single" w:sz="4" w:space="0" w:color="auto"/>
              <w:right w:val="single" w:sz="4" w:space="0" w:color="auto"/>
            </w:tcBorders>
            <w:shd w:val="clear" w:color="auto" w:fill="auto"/>
            <w:vAlign w:val="bottom"/>
            <w:hideMark/>
          </w:tcPr>
          <w:p w14:paraId="32F2C2CD"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w:t>
            </w:r>
          </w:p>
        </w:tc>
      </w:tr>
      <w:tr w:rsidR="002846DE" w:rsidRPr="002846DE" w14:paraId="79E93450"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6A0B439F"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3.2 Provisiones </w:t>
            </w:r>
          </w:p>
        </w:tc>
        <w:tc>
          <w:tcPr>
            <w:tcW w:w="1480" w:type="dxa"/>
            <w:tcBorders>
              <w:top w:val="nil"/>
              <w:left w:val="nil"/>
              <w:bottom w:val="single" w:sz="4" w:space="0" w:color="auto"/>
              <w:right w:val="single" w:sz="4" w:space="0" w:color="auto"/>
            </w:tcBorders>
            <w:shd w:val="clear" w:color="auto" w:fill="auto"/>
            <w:vAlign w:val="bottom"/>
            <w:hideMark/>
          </w:tcPr>
          <w:p w14:paraId="4D2E07AC"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06C8444D"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288D14F"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3.3 Servicios Generales</w:t>
            </w:r>
          </w:p>
        </w:tc>
        <w:tc>
          <w:tcPr>
            <w:tcW w:w="1480" w:type="dxa"/>
            <w:tcBorders>
              <w:top w:val="nil"/>
              <w:left w:val="nil"/>
              <w:bottom w:val="single" w:sz="4" w:space="0" w:color="auto"/>
              <w:right w:val="single" w:sz="4" w:space="0" w:color="auto"/>
            </w:tcBorders>
            <w:shd w:val="clear" w:color="auto" w:fill="auto"/>
            <w:vAlign w:val="bottom"/>
            <w:hideMark/>
          </w:tcPr>
          <w:p w14:paraId="55D27B1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w:t>
            </w:r>
          </w:p>
        </w:tc>
      </w:tr>
      <w:tr w:rsidR="002846DE" w:rsidRPr="002846DE" w14:paraId="2A57710F" w14:textId="77777777" w:rsidTr="008765E8">
        <w:trPr>
          <w:trHeight w:val="525"/>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4BF0F186"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3.4 Aumento por Insuficiencia de Estimaciones por Pérdida o Deterioro u</w:t>
            </w:r>
            <w:r w:rsidRPr="002846DE">
              <w:rPr>
                <w:rFonts w:ascii="Barlow" w:hAnsi="Barlow" w:cs="Calibri"/>
                <w:color w:val="000000"/>
                <w:sz w:val="20"/>
                <w:szCs w:val="20"/>
                <w:lang w:eastAsia="es-MX"/>
              </w:rPr>
              <w:br/>
              <w:t xml:space="preserve">Obsolescencia </w:t>
            </w:r>
          </w:p>
        </w:tc>
        <w:tc>
          <w:tcPr>
            <w:tcW w:w="1480" w:type="dxa"/>
            <w:tcBorders>
              <w:top w:val="nil"/>
              <w:left w:val="nil"/>
              <w:bottom w:val="single" w:sz="4" w:space="0" w:color="auto"/>
              <w:right w:val="single" w:sz="4" w:space="0" w:color="auto"/>
            </w:tcBorders>
            <w:shd w:val="clear" w:color="auto" w:fill="auto"/>
            <w:vAlign w:val="bottom"/>
            <w:hideMark/>
          </w:tcPr>
          <w:p w14:paraId="756E7A51"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10D9074F"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7991B3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3.5 Aumento por Insuficiencia de Provisiones </w:t>
            </w:r>
          </w:p>
        </w:tc>
        <w:tc>
          <w:tcPr>
            <w:tcW w:w="1480" w:type="dxa"/>
            <w:tcBorders>
              <w:top w:val="nil"/>
              <w:left w:val="nil"/>
              <w:bottom w:val="single" w:sz="4" w:space="0" w:color="auto"/>
              <w:right w:val="single" w:sz="4" w:space="0" w:color="auto"/>
            </w:tcBorders>
            <w:shd w:val="clear" w:color="auto" w:fill="auto"/>
            <w:vAlign w:val="bottom"/>
            <w:hideMark/>
          </w:tcPr>
          <w:p w14:paraId="47B549B2"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0A08B1D8"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70FA2CC6"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3.6 Otros Gastos </w:t>
            </w:r>
          </w:p>
        </w:tc>
        <w:tc>
          <w:tcPr>
            <w:tcW w:w="1480" w:type="dxa"/>
            <w:tcBorders>
              <w:top w:val="nil"/>
              <w:left w:val="nil"/>
              <w:bottom w:val="single" w:sz="4" w:space="0" w:color="auto"/>
              <w:right w:val="single" w:sz="4" w:space="0" w:color="auto"/>
            </w:tcBorders>
            <w:shd w:val="clear" w:color="auto" w:fill="auto"/>
            <w:vAlign w:val="bottom"/>
            <w:hideMark/>
          </w:tcPr>
          <w:p w14:paraId="4894A848"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07253F66" w14:textId="77777777" w:rsidTr="008765E8">
        <w:trPr>
          <w:trHeight w:val="300"/>
        </w:trPr>
        <w:tc>
          <w:tcPr>
            <w:tcW w:w="6440" w:type="dxa"/>
            <w:tcBorders>
              <w:top w:val="nil"/>
              <w:left w:val="single" w:sz="4" w:space="0" w:color="auto"/>
              <w:bottom w:val="single" w:sz="4" w:space="0" w:color="auto"/>
              <w:right w:val="single" w:sz="4" w:space="0" w:color="auto"/>
            </w:tcBorders>
            <w:shd w:val="clear" w:color="auto" w:fill="auto"/>
            <w:vAlign w:val="bottom"/>
            <w:hideMark/>
          </w:tcPr>
          <w:p w14:paraId="0A9B5D3A"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lastRenderedPageBreak/>
              <w:t xml:space="preserve">3.7 Otros Gastos Contables No Presupuestarios </w:t>
            </w:r>
          </w:p>
        </w:tc>
        <w:tc>
          <w:tcPr>
            <w:tcW w:w="1480" w:type="dxa"/>
            <w:tcBorders>
              <w:top w:val="nil"/>
              <w:left w:val="nil"/>
              <w:bottom w:val="single" w:sz="4" w:space="0" w:color="auto"/>
              <w:right w:val="single" w:sz="4" w:space="0" w:color="auto"/>
            </w:tcBorders>
            <w:shd w:val="clear" w:color="auto" w:fill="auto"/>
            <w:vAlign w:val="bottom"/>
            <w:hideMark/>
          </w:tcPr>
          <w:p w14:paraId="05541E90" w14:textId="77777777" w:rsidR="002846DE" w:rsidRPr="002846DE" w:rsidRDefault="002846DE" w:rsidP="002846DE">
            <w:pPr>
              <w:rPr>
                <w:rFonts w:ascii="Barlow" w:hAnsi="Barlow" w:cs="Calibri"/>
                <w:color w:val="000000"/>
                <w:sz w:val="20"/>
                <w:szCs w:val="20"/>
                <w:lang w:eastAsia="es-MX"/>
              </w:rPr>
            </w:pPr>
            <w:r w:rsidRPr="002846DE">
              <w:rPr>
                <w:rFonts w:ascii="Barlow" w:hAnsi="Barlow" w:cs="Calibri"/>
                <w:color w:val="000000"/>
                <w:sz w:val="20"/>
                <w:szCs w:val="20"/>
                <w:lang w:eastAsia="es-MX"/>
              </w:rPr>
              <w:t xml:space="preserve"> $                       -   </w:t>
            </w:r>
          </w:p>
        </w:tc>
      </w:tr>
      <w:tr w:rsidR="002846DE" w:rsidRPr="002846DE" w14:paraId="0F8201E9" w14:textId="77777777" w:rsidTr="008765E8">
        <w:trPr>
          <w:trHeight w:val="300"/>
        </w:trPr>
        <w:tc>
          <w:tcPr>
            <w:tcW w:w="6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0AA54" w14:textId="77777777" w:rsidR="002846DE" w:rsidRPr="002846DE" w:rsidRDefault="002846DE" w:rsidP="002846DE">
            <w:pPr>
              <w:rPr>
                <w:rFonts w:ascii="Barlow" w:hAnsi="Barlow" w:cs="Calibri"/>
                <w:b/>
                <w:bCs/>
                <w:color w:val="000000"/>
                <w:sz w:val="20"/>
                <w:szCs w:val="20"/>
                <w:lang w:eastAsia="es-MX"/>
              </w:rPr>
            </w:pPr>
            <w:r w:rsidRPr="002846DE">
              <w:rPr>
                <w:rFonts w:ascii="Barlow" w:hAnsi="Barlow" w:cs="Calibri"/>
                <w:b/>
                <w:bCs/>
                <w:color w:val="000000"/>
                <w:sz w:val="20"/>
                <w:szCs w:val="20"/>
                <w:lang w:eastAsia="es-MX"/>
              </w:rPr>
              <w:t xml:space="preserve">4. Total de Gastos Contables </w:t>
            </w:r>
          </w:p>
        </w:tc>
        <w:tc>
          <w:tcPr>
            <w:tcW w:w="1480" w:type="dxa"/>
            <w:tcBorders>
              <w:top w:val="single" w:sz="4" w:space="0" w:color="auto"/>
              <w:left w:val="nil"/>
              <w:bottom w:val="single" w:sz="4" w:space="0" w:color="auto"/>
              <w:right w:val="single" w:sz="4" w:space="0" w:color="auto"/>
            </w:tcBorders>
            <w:shd w:val="clear" w:color="auto" w:fill="auto"/>
            <w:vAlign w:val="bottom"/>
            <w:hideMark/>
          </w:tcPr>
          <w:p w14:paraId="27931C07" w14:textId="4B0F9BC0" w:rsidR="002846DE" w:rsidRPr="002846DE" w:rsidRDefault="001641E9" w:rsidP="002846DE">
            <w:pPr>
              <w:rPr>
                <w:rFonts w:ascii="Barlow" w:hAnsi="Barlow" w:cs="Calibri"/>
                <w:b/>
                <w:bCs/>
                <w:color w:val="000000"/>
                <w:sz w:val="20"/>
                <w:szCs w:val="20"/>
                <w:lang w:eastAsia="es-MX"/>
              </w:rPr>
            </w:pPr>
            <w:r>
              <w:rPr>
                <w:rFonts w:ascii="Barlow" w:hAnsi="Barlow" w:cs="Calibri"/>
                <w:b/>
                <w:bCs/>
                <w:color w:val="000000"/>
                <w:sz w:val="20"/>
                <w:szCs w:val="20"/>
                <w:lang w:eastAsia="es-MX"/>
              </w:rPr>
              <w:t xml:space="preserve"> $14,606,776.45</w:t>
            </w:r>
          </w:p>
          <w:p w14:paraId="51A70545" w14:textId="77777777" w:rsidR="002846DE" w:rsidRPr="002846DE" w:rsidRDefault="002846DE" w:rsidP="002846DE">
            <w:pPr>
              <w:rPr>
                <w:rFonts w:ascii="Barlow" w:hAnsi="Barlow" w:cs="Calibri"/>
                <w:b/>
                <w:bCs/>
                <w:color w:val="000000"/>
                <w:sz w:val="20"/>
                <w:szCs w:val="20"/>
                <w:lang w:eastAsia="es-MX"/>
              </w:rPr>
            </w:pPr>
          </w:p>
        </w:tc>
      </w:tr>
    </w:tbl>
    <w:p w14:paraId="53A4145B" w14:textId="77777777" w:rsidR="002846DE" w:rsidRPr="009B539E" w:rsidRDefault="002846DE" w:rsidP="009B539E">
      <w:pPr>
        <w:autoSpaceDE w:val="0"/>
        <w:autoSpaceDN w:val="0"/>
        <w:adjustRightInd w:val="0"/>
        <w:rPr>
          <w:rFonts w:ascii="Barlow" w:hAnsi="Barlow" w:cs="Arial"/>
          <w:bCs/>
          <w:sz w:val="20"/>
          <w:szCs w:val="20"/>
        </w:rPr>
      </w:pPr>
    </w:p>
    <w:p w14:paraId="33B75649" w14:textId="77777777" w:rsidR="00C81E1B" w:rsidRPr="00B74DF1" w:rsidRDefault="00C81E1B" w:rsidP="00C81E1B">
      <w:pPr>
        <w:pStyle w:val="Prrafodelista"/>
        <w:autoSpaceDE w:val="0"/>
        <w:autoSpaceDN w:val="0"/>
        <w:adjustRightInd w:val="0"/>
        <w:ind w:left="1068"/>
        <w:rPr>
          <w:rFonts w:ascii="Barlow" w:hAnsi="Barlow" w:cs="Arial"/>
          <w:bCs/>
          <w:sz w:val="20"/>
          <w:szCs w:val="20"/>
        </w:rPr>
      </w:pPr>
    </w:p>
    <w:p w14:paraId="11308D79" w14:textId="77777777" w:rsidR="00C81E1B" w:rsidRPr="00B74DF1" w:rsidRDefault="00C81E1B" w:rsidP="00C81E1B">
      <w:pPr>
        <w:pStyle w:val="Prrafodelista"/>
        <w:autoSpaceDE w:val="0"/>
        <w:autoSpaceDN w:val="0"/>
        <w:adjustRightInd w:val="0"/>
        <w:ind w:left="1068"/>
        <w:jc w:val="center"/>
        <w:rPr>
          <w:rFonts w:ascii="Barlow" w:hAnsi="Barlow" w:cs="Arial"/>
          <w:bCs/>
          <w:sz w:val="20"/>
          <w:szCs w:val="20"/>
        </w:rPr>
      </w:pPr>
    </w:p>
    <w:p w14:paraId="0EB01A80" w14:textId="6B2507A0" w:rsidR="00C81E1B" w:rsidRPr="00B74DF1" w:rsidRDefault="00C81E1B" w:rsidP="00C81E1B">
      <w:pPr>
        <w:pStyle w:val="Prrafodelista"/>
        <w:autoSpaceDE w:val="0"/>
        <w:autoSpaceDN w:val="0"/>
        <w:adjustRightInd w:val="0"/>
        <w:ind w:left="1068"/>
        <w:jc w:val="center"/>
        <w:rPr>
          <w:rFonts w:ascii="Barlow" w:hAnsi="Barlow" w:cs="Arial"/>
          <w:bCs/>
          <w:sz w:val="20"/>
          <w:szCs w:val="20"/>
        </w:rPr>
      </w:pPr>
    </w:p>
    <w:p w14:paraId="7D1E52F9" w14:textId="77777777" w:rsidR="00482CDB" w:rsidRPr="00B74DF1" w:rsidRDefault="00482CDB" w:rsidP="00482CDB">
      <w:pPr>
        <w:pStyle w:val="Prrafodelista"/>
        <w:autoSpaceDE w:val="0"/>
        <w:autoSpaceDN w:val="0"/>
        <w:adjustRightInd w:val="0"/>
        <w:ind w:left="1068"/>
        <w:rPr>
          <w:rFonts w:ascii="Barlow" w:hAnsi="Barlow" w:cs="Arial"/>
          <w:bCs/>
          <w:sz w:val="20"/>
          <w:szCs w:val="20"/>
        </w:rPr>
      </w:pPr>
    </w:p>
    <w:p w14:paraId="37D6D10A" w14:textId="1B75F5EE" w:rsidR="00794FBC" w:rsidRPr="00B74DF1" w:rsidRDefault="00794FBC" w:rsidP="00482CDB">
      <w:pPr>
        <w:pStyle w:val="Prrafodelista"/>
        <w:autoSpaceDE w:val="0"/>
        <w:autoSpaceDN w:val="0"/>
        <w:adjustRightInd w:val="0"/>
        <w:ind w:left="1068"/>
        <w:jc w:val="center"/>
        <w:rPr>
          <w:rFonts w:ascii="Barlow" w:hAnsi="Barlow" w:cs="Arial"/>
          <w:bCs/>
          <w:sz w:val="20"/>
          <w:szCs w:val="20"/>
        </w:rPr>
      </w:pPr>
    </w:p>
    <w:p w14:paraId="1A50131F" w14:textId="0F6210EC" w:rsidR="00794FBC" w:rsidRPr="00B74DF1" w:rsidRDefault="00794FBC" w:rsidP="00794FBC">
      <w:pPr>
        <w:pStyle w:val="Prrafodelista"/>
        <w:autoSpaceDE w:val="0"/>
        <w:autoSpaceDN w:val="0"/>
        <w:adjustRightInd w:val="0"/>
        <w:ind w:left="1068"/>
        <w:jc w:val="center"/>
        <w:rPr>
          <w:rFonts w:ascii="Barlow" w:hAnsi="Barlow" w:cs="Arial"/>
          <w:bCs/>
          <w:sz w:val="20"/>
          <w:szCs w:val="20"/>
        </w:rPr>
      </w:pPr>
    </w:p>
    <w:p w14:paraId="62D52A2E" w14:textId="77777777" w:rsidR="00794FBC" w:rsidRPr="00B74DF1" w:rsidRDefault="00794FBC" w:rsidP="002762DD">
      <w:pPr>
        <w:autoSpaceDE w:val="0"/>
        <w:autoSpaceDN w:val="0"/>
        <w:adjustRightInd w:val="0"/>
        <w:spacing w:line="360" w:lineRule="auto"/>
        <w:jc w:val="center"/>
        <w:rPr>
          <w:rFonts w:ascii="Barlow" w:hAnsi="Barlow" w:cs="Arial"/>
          <w:b/>
          <w:sz w:val="20"/>
          <w:szCs w:val="20"/>
        </w:rPr>
      </w:pPr>
      <w:bookmarkStart w:id="11" w:name="m25"/>
      <w:bookmarkEnd w:id="11"/>
    </w:p>
    <w:p w14:paraId="17B438CC" w14:textId="12F88363" w:rsidR="00401FD4" w:rsidRPr="00B74DF1" w:rsidRDefault="00CE0570" w:rsidP="002762DD">
      <w:p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t>b</w:t>
      </w:r>
      <w:r w:rsidR="00251A08" w:rsidRPr="00B74DF1">
        <w:rPr>
          <w:rFonts w:ascii="Barlow" w:hAnsi="Barlow" w:cs="Arial"/>
          <w:b/>
          <w:sz w:val="20"/>
          <w:szCs w:val="20"/>
        </w:rPr>
        <w:t>) NOTAS DE MEMORIA</w:t>
      </w:r>
      <w:r w:rsidRPr="00B74DF1">
        <w:rPr>
          <w:rFonts w:ascii="Barlow" w:hAnsi="Barlow" w:cs="Arial"/>
          <w:b/>
          <w:sz w:val="20"/>
          <w:szCs w:val="20"/>
        </w:rPr>
        <w:t xml:space="preserve"> (CUENTAS DE ORDEN)</w:t>
      </w:r>
    </w:p>
    <w:p w14:paraId="4D201C9E" w14:textId="77777777" w:rsidR="00C55E3D" w:rsidRPr="00B74DF1" w:rsidRDefault="00C55E3D" w:rsidP="002762DD">
      <w:pPr>
        <w:autoSpaceDE w:val="0"/>
        <w:autoSpaceDN w:val="0"/>
        <w:adjustRightInd w:val="0"/>
        <w:spacing w:line="360" w:lineRule="auto"/>
        <w:jc w:val="center"/>
        <w:rPr>
          <w:rFonts w:ascii="Barlow" w:hAnsi="Barlow" w:cs="Arial"/>
          <w:b/>
          <w:sz w:val="20"/>
          <w:szCs w:val="20"/>
        </w:rPr>
      </w:pPr>
    </w:p>
    <w:p w14:paraId="77F39869" w14:textId="77777777" w:rsidR="00A92B97" w:rsidRPr="00B74DF1" w:rsidRDefault="00251A08" w:rsidP="00C4137E">
      <w:pPr>
        <w:autoSpaceDE w:val="0"/>
        <w:autoSpaceDN w:val="0"/>
        <w:adjustRightInd w:val="0"/>
        <w:spacing w:line="360" w:lineRule="auto"/>
        <w:jc w:val="both"/>
        <w:rPr>
          <w:rFonts w:ascii="Barlow" w:hAnsi="Barlow" w:cs="Arial"/>
          <w:sz w:val="20"/>
          <w:szCs w:val="20"/>
        </w:rPr>
      </w:pPr>
      <w:r w:rsidRPr="00B74DF1">
        <w:rPr>
          <w:rFonts w:ascii="Barlow" w:hAnsi="Barlow" w:cs="Arial"/>
          <w:bCs/>
          <w:sz w:val="20"/>
          <w:szCs w:val="20"/>
        </w:rPr>
        <w:t xml:space="preserve">Los saldos de las cuentas de orden contables y </w:t>
      </w:r>
      <w:r w:rsidR="006D64DF" w:rsidRPr="00B74DF1">
        <w:rPr>
          <w:rFonts w:ascii="Barlow" w:hAnsi="Barlow" w:cs="Arial"/>
          <w:bCs/>
          <w:sz w:val="20"/>
          <w:szCs w:val="20"/>
        </w:rPr>
        <w:t>presupuestales se</w:t>
      </w:r>
      <w:r w:rsidRPr="00B74DF1">
        <w:rPr>
          <w:rFonts w:ascii="Barlow" w:hAnsi="Barlow" w:cs="Arial"/>
          <w:bCs/>
          <w:sz w:val="20"/>
          <w:szCs w:val="20"/>
        </w:rPr>
        <w:t xml:space="preserve"> presentan a continuación</w:t>
      </w:r>
      <w:r w:rsidR="00A92B97" w:rsidRPr="00B74DF1">
        <w:rPr>
          <w:rFonts w:ascii="Barlow" w:hAnsi="Barlow" w:cs="Arial"/>
          <w:sz w:val="20"/>
          <w:szCs w:val="20"/>
        </w:rPr>
        <w:t>:</w:t>
      </w:r>
    </w:p>
    <w:p w14:paraId="572AFE16" w14:textId="76350CE7" w:rsidR="00251A08" w:rsidRPr="00B74DF1" w:rsidRDefault="00F053BC" w:rsidP="00C4137E">
      <w:pPr>
        <w:numPr>
          <w:ilvl w:val="0"/>
          <w:numId w:val="7"/>
        </w:num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CUENTAS CONTABLES</w:t>
      </w:r>
    </w:p>
    <w:p w14:paraId="0FE80952" w14:textId="27B203D9" w:rsidR="00F053BC" w:rsidRPr="00B74DF1" w:rsidRDefault="00A10E04" w:rsidP="00C22F9C">
      <w:pPr>
        <w:autoSpaceDE w:val="0"/>
        <w:autoSpaceDN w:val="0"/>
        <w:adjustRightInd w:val="0"/>
        <w:spacing w:line="360" w:lineRule="auto"/>
        <w:jc w:val="both"/>
        <w:rPr>
          <w:rFonts w:ascii="Barlow" w:hAnsi="Barlow" w:cs="Arial"/>
          <w:sz w:val="20"/>
          <w:szCs w:val="20"/>
        </w:rPr>
      </w:pPr>
      <w:r>
        <w:rPr>
          <w:rFonts w:ascii="Barlow" w:hAnsi="Barlow" w:cs="Arial"/>
          <w:sz w:val="20"/>
          <w:szCs w:val="20"/>
        </w:rPr>
        <w:t>El instituto</w:t>
      </w:r>
      <w:r w:rsidR="005054A2" w:rsidRPr="00B74DF1">
        <w:rPr>
          <w:rFonts w:ascii="Barlow" w:hAnsi="Barlow" w:cs="Arial"/>
          <w:sz w:val="20"/>
          <w:szCs w:val="20"/>
        </w:rPr>
        <w:t xml:space="preserve"> Ejecutiva del Sistema Estatal Anticorrupción no cuenta con Cuentas de Orden Contables</w:t>
      </w:r>
      <w:bookmarkStart w:id="12" w:name="m16"/>
      <w:bookmarkEnd w:id="12"/>
    </w:p>
    <w:p w14:paraId="58110E66" w14:textId="791165E7" w:rsidR="00EE0DE5" w:rsidRPr="00B74DF1" w:rsidRDefault="00F053BC" w:rsidP="00C4137E">
      <w:pPr>
        <w:numPr>
          <w:ilvl w:val="0"/>
          <w:numId w:val="7"/>
        </w:num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CUENTAS PRESUPUESTARIAS</w:t>
      </w:r>
      <w:bookmarkStart w:id="13" w:name="m15"/>
      <w:bookmarkEnd w:id="13"/>
    </w:p>
    <w:p w14:paraId="216250A6" w14:textId="310433CE" w:rsidR="00B80F73" w:rsidRPr="00B74DF1" w:rsidRDefault="005054A2" w:rsidP="00C4137E">
      <w:pPr>
        <w:autoSpaceDE w:val="0"/>
        <w:autoSpaceDN w:val="0"/>
        <w:adjustRightInd w:val="0"/>
        <w:spacing w:line="360" w:lineRule="auto"/>
        <w:jc w:val="both"/>
        <w:rPr>
          <w:rFonts w:ascii="Barlow" w:hAnsi="Barlow" w:cs="Arial"/>
          <w:bCs/>
          <w:sz w:val="20"/>
          <w:szCs w:val="20"/>
        </w:rPr>
      </w:pPr>
      <w:r w:rsidRPr="00B74DF1">
        <w:rPr>
          <w:rFonts w:ascii="Barlow" w:hAnsi="Barlow" w:cs="Arial"/>
          <w:bCs/>
          <w:sz w:val="20"/>
          <w:szCs w:val="20"/>
        </w:rPr>
        <w:t xml:space="preserve">El saldo de las cuentas presupuestarias al </w:t>
      </w:r>
      <w:r w:rsidR="00286CD3">
        <w:rPr>
          <w:rFonts w:ascii="Barlow" w:hAnsi="Barlow" w:cs="Arial"/>
          <w:bCs/>
          <w:sz w:val="20"/>
          <w:szCs w:val="20"/>
        </w:rPr>
        <w:t>31 de marzo</w:t>
      </w:r>
      <w:r w:rsidR="00552F2E">
        <w:rPr>
          <w:rFonts w:ascii="Barlow" w:hAnsi="Barlow" w:cs="Arial"/>
          <w:bCs/>
          <w:sz w:val="20"/>
          <w:szCs w:val="20"/>
        </w:rPr>
        <w:t xml:space="preserve"> de 2023</w:t>
      </w:r>
      <w:r w:rsidRPr="00B74DF1">
        <w:rPr>
          <w:rFonts w:ascii="Barlow" w:hAnsi="Barlow" w:cs="Arial"/>
          <w:bCs/>
          <w:sz w:val="20"/>
          <w:szCs w:val="20"/>
        </w:rPr>
        <w:t xml:space="preserve"> se detalla a continuación:</w:t>
      </w:r>
    </w:p>
    <w:p w14:paraId="76AC5209" w14:textId="4BD40C2B" w:rsidR="000A248A" w:rsidRDefault="000A248A" w:rsidP="00C4137E">
      <w:pPr>
        <w:autoSpaceDE w:val="0"/>
        <w:autoSpaceDN w:val="0"/>
        <w:adjustRightInd w:val="0"/>
        <w:spacing w:line="360" w:lineRule="auto"/>
        <w:jc w:val="both"/>
        <w:rPr>
          <w:rFonts w:ascii="Barlow" w:hAnsi="Barlow" w:cs="Arial"/>
          <w:b/>
          <w:sz w:val="20"/>
          <w:szCs w:val="20"/>
        </w:rPr>
      </w:pPr>
    </w:p>
    <w:tbl>
      <w:tblPr>
        <w:tblW w:w="6460" w:type="dxa"/>
        <w:tblInd w:w="2766" w:type="dxa"/>
        <w:tblCellMar>
          <w:left w:w="70" w:type="dxa"/>
          <w:right w:w="70" w:type="dxa"/>
        </w:tblCellMar>
        <w:tblLook w:val="04A0" w:firstRow="1" w:lastRow="0" w:firstColumn="1" w:lastColumn="0" w:noHBand="0" w:noVBand="1"/>
      </w:tblPr>
      <w:tblGrid>
        <w:gridCol w:w="4717"/>
        <w:gridCol w:w="1743"/>
      </w:tblGrid>
      <w:tr w:rsidR="002846DE" w:rsidRPr="002846DE" w14:paraId="29F53396" w14:textId="77777777" w:rsidTr="00425DF2">
        <w:trPr>
          <w:trHeight w:val="300"/>
        </w:trPr>
        <w:tc>
          <w:tcPr>
            <w:tcW w:w="4717" w:type="dxa"/>
            <w:tcBorders>
              <w:top w:val="nil"/>
              <w:left w:val="nil"/>
              <w:bottom w:val="nil"/>
              <w:right w:val="nil"/>
            </w:tcBorders>
            <w:shd w:val="clear" w:color="auto" w:fill="auto"/>
            <w:vAlign w:val="center"/>
            <w:hideMark/>
          </w:tcPr>
          <w:p w14:paraId="0E700703" w14:textId="77777777" w:rsidR="002846DE" w:rsidRPr="002846DE" w:rsidRDefault="002846DE" w:rsidP="002846DE">
            <w:pPr>
              <w:rPr>
                <w:rFonts w:ascii="Barlow" w:hAnsi="Barlow" w:cs="Arial"/>
                <w:b/>
                <w:bCs/>
                <w:color w:val="000000"/>
                <w:sz w:val="20"/>
                <w:szCs w:val="20"/>
                <w:lang w:eastAsia="es-MX"/>
              </w:rPr>
            </w:pPr>
            <w:r w:rsidRPr="002846DE">
              <w:rPr>
                <w:rFonts w:ascii="Barlow" w:hAnsi="Barlow" w:cs="Arial"/>
                <w:b/>
                <w:bCs/>
                <w:color w:val="000000"/>
                <w:sz w:val="20"/>
                <w:szCs w:val="20"/>
                <w:lang w:eastAsia="es-MX"/>
              </w:rPr>
              <w:t>INGRESOS</w:t>
            </w:r>
          </w:p>
        </w:tc>
        <w:tc>
          <w:tcPr>
            <w:tcW w:w="1743" w:type="dxa"/>
            <w:tcBorders>
              <w:top w:val="nil"/>
              <w:left w:val="nil"/>
              <w:bottom w:val="nil"/>
              <w:right w:val="nil"/>
            </w:tcBorders>
            <w:shd w:val="clear" w:color="auto" w:fill="auto"/>
            <w:vAlign w:val="center"/>
            <w:hideMark/>
          </w:tcPr>
          <w:p w14:paraId="7AC9C771" w14:textId="77777777" w:rsidR="002846DE" w:rsidRPr="002846DE" w:rsidRDefault="002846DE" w:rsidP="002846DE">
            <w:pPr>
              <w:rPr>
                <w:rFonts w:ascii="Barlow" w:hAnsi="Barlow" w:cs="Arial"/>
                <w:b/>
                <w:bCs/>
                <w:color w:val="000000"/>
                <w:sz w:val="20"/>
                <w:szCs w:val="20"/>
                <w:lang w:eastAsia="es-MX"/>
              </w:rPr>
            </w:pPr>
          </w:p>
        </w:tc>
      </w:tr>
      <w:tr w:rsidR="002846DE" w:rsidRPr="002846DE" w14:paraId="0412189C" w14:textId="77777777" w:rsidTr="00425DF2">
        <w:trPr>
          <w:trHeight w:val="270"/>
        </w:trPr>
        <w:tc>
          <w:tcPr>
            <w:tcW w:w="4717" w:type="dxa"/>
            <w:tcBorders>
              <w:top w:val="nil"/>
              <w:left w:val="nil"/>
              <w:bottom w:val="nil"/>
              <w:right w:val="nil"/>
            </w:tcBorders>
            <w:shd w:val="clear" w:color="auto" w:fill="auto"/>
            <w:vAlign w:val="center"/>
            <w:hideMark/>
          </w:tcPr>
          <w:p w14:paraId="3EC8CCF2"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 xml:space="preserve"> ESTIMADO</w:t>
            </w:r>
          </w:p>
        </w:tc>
        <w:tc>
          <w:tcPr>
            <w:tcW w:w="1743" w:type="dxa"/>
            <w:tcBorders>
              <w:top w:val="nil"/>
              <w:left w:val="nil"/>
              <w:bottom w:val="nil"/>
              <w:right w:val="nil"/>
            </w:tcBorders>
            <w:shd w:val="clear" w:color="auto" w:fill="auto"/>
            <w:vAlign w:val="center"/>
            <w:hideMark/>
          </w:tcPr>
          <w:p w14:paraId="386B3662" w14:textId="309D82EF" w:rsidR="002846DE" w:rsidRPr="002846DE" w:rsidRDefault="00286CD3" w:rsidP="002846DE">
            <w:pPr>
              <w:jc w:val="right"/>
              <w:rPr>
                <w:rFonts w:ascii="Barlow" w:hAnsi="Barlow" w:cs="Arial"/>
                <w:color w:val="000000"/>
                <w:sz w:val="20"/>
                <w:szCs w:val="20"/>
                <w:lang w:eastAsia="es-MX"/>
              </w:rPr>
            </w:pPr>
            <w:r>
              <w:rPr>
                <w:rFonts w:ascii="Barlow" w:hAnsi="Barlow" w:cs="Arial"/>
                <w:color w:val="000000"/>
                <w:sz w:val="20"/>
                <w:szCs w:val="20"/>
                <w:lang w:eastAsia="es-MX"/>
              </w:rPr>
              <w:t>16,744.693.00</w:t>
            </w:r>
          </w:p>
        </w:tc>
      </w:tr>
      <w:tr w:rsidR="002846DE" w:rsidRPr="002846DE" w14:paraId="5A7540A8" w14:textId="77777777" w:rsidTr="00425DF2">
        <w:trPr>
          <w:trHeight w:val="270"/>
        </w:trPr>
        <w:tc>
          <w:tcPr>
            <w:tcW w:w="4717" w:type="dxa"/>
            <w:tcBorders>
              <w:top w:val="nil"/>
              <w:left w:val="nil"/>
              <w:bottom w:val="nil"/>
              <w:right w:val="nil"/>
            </w:tcBorders>
            <w:shd w:val="clear" w:color="auto" w:fill="auto"/>
            <w:vAlign w:val="center"/>
            <w:hideMark/>
          </w:tcPr>
          <w:p w14:paraId="4546C554" w14:textId="0BC16C3A" w:rsidR="002846DE" w:rsidRPr="002846DE" w:rsidRDefault="00150FD2" w:rsidP="002846DE">
            <w:pPr>
              <w:rPr>
                <w:rFonts w:ascii="Barlow" w:hAnsi="Barlow" w:cs="Arial"/>
                <w:color w:val="000000"/>
                <w:sz w:val="20"/>
                <w:szCs w:val="20"/>
                <w:lang w:eastAsia="es-MX"/>
              </w:rPr>
            </w:pPr>
            <w:r>
              <w:rPr>
                <w:rFonts w:ascii="Barlow" w:hAnsi="Barlow" w:cs="Arial"/>
                <w:color w:val="000000"/>
                <w:sz w:val="20"/>
                <w:szCs w:val="20"/>
                <w:lang w:eastAsia="es-MX"/>
              </w:rPr>
              <w:t>MODIFICADO</w:t>
            </w:r>
          </w:p>
        </w:tc>
        <w:tc>
          <w:tcPr>
            <w:tcW w:w="1743" w:type="dxa"/>
            <w:tcBorders>
              <w:top w:val="nil"/>
              <w:left w:val="nil"/>
              <w:bottom w:val="nil"/>
              <w:right w:val="nil"/>
            </w:tcBorders>
            <w:shd w:val="clear" w:color="auto" w:fill="auto"/>
            <w:vAlign w:val="center"/>
            <w:hideMark/>
          </w:tcPr>
          <w:p w14:paraId="470D0B3F" w14:textId="49E5AFB2" w:rsidR="002846DE" w:rsidRPr="002846DE" w:rsidRDefault="00F21DE2" w:rsidP="00980E75">
            <w:pPr>
              <w:jc w:val="center"/>
              <w:rPr>
                <w:rFonts w:ascii="Barlow" w:hAnsi="Barlow" w:cs="Arial"/>
                <w:color w:val="000000"/>
                <w:sz w:val="20"/>
                <w:szCs w:val="20"/>
                <w:lang w:eastAsia="es-MX"/>
              </w:rPr>
            </w:pPr>
            <w:r>
              <w:rPr>
                <w:rFonts w:ascii="Barlow" w:hAnsi="Barlow" w:cs="Arial"/>
                <w:color w:val="000000"/>
                <w:sz w:val="20"/>
                <w:szCs w:val="20"/>
                <w:lang w:eastAsia="es-MX"/>
              </w:rPr>
              <w:t xml:space="preserve">   </w:t>
            </w:r>
            <w:r w:rsidR="00286CD3">
              <w:rPr>
                <w:rFonts w:ascii="Barlow" w:hAnsi="Barlow" w:cs="Arial"/>
                <w:color w:val="000000"/>
                <w:sz w:val="20"/>
                <w:szCs w:val="20"/>
                <w:lang w:eastAsia="es-MX"/>
              </w:rPr>
              <w:t xml:space="preserve">       16,744,693.00</w:t>
            </w:r>
          </w:p>
        </w:tc>
      </w:tr>
      <w:tr w:rsidR="002846DE" w:rsidRPr="002846DE" w14:paraId="294D13B3" w14:textId="77777777" w:rsidTr="00425DF2">
        <w:trPr>
          <w:trHeight w:val="270"/>
        </w:trPr>
        <w:tc>
          <w:tcPr>
            <w:tcW w:w="4717" w:type="dxa"/>
            <w:tcBorders>
              <w:top w:val="nil"/>
              <w:left w:val="nil"/>
              <w:bottom w:val="nil"/>
              <w:right w:val="nil"/>
            </w:tcBorders>
            <w:shd w:val="clear" w:color="auto" w:fill="auto"/>
            <w:vAlign w:val="center"/>
            <w:hideMark/>
          </w:tcPr>
          <w:p w14:paraId="5F3E65E4"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DEVENGADO</w:t>
            </w:r>
          </w:p>
        </w:tc>
        <w:tc>
          <w:tcPr>
            <w:tcW w:w="1743" w:type="dxa"/>
            <w:tcBorders>
              <w:top w:val="nil"/>
              <w:left w:val="nil"/>
              <w:bottom w:val="nil"/>
              <w:right w:val="nil"/>
            </w:tcBorders>
            <w:shd w:val="clear" w:color="auto" w:fill="auto"/>
            <w:vAlign w:val="center"/>
            <w:hideMark/>
          </w:tcPr>
          <w:p w14:paraId="77D7B524" w14:textId="284C359C" w:rsidR="002846DE" w:rsidRPr="002846DE" w:rsidRDefault="00927F66" w:rsidP="002846DE">
            <w:pPr>
              <w:jc w:val="right"/>
              <w:rPr>
                <w:rFonts w:ascii="Barlow" w:hAnsi="Barlow" w:cs="Arial"/>
                <w:color w:val="000000"/>
                <w:sz w:val="20"/>
                <w:szCs w:val="20"/>
                <w:lang w:eastAsia="es-MX"/>
              </w:rPr>
            </w:pPr>
            <w:r>
              <w:rPr>
                <w:rFonts w:ascii="Barlow" w:hAnsi="Barlow" w:cs="Arial"/>
                <w:color w:val="000000"/>
                <w:sz w:val="20"/>
                <w:szCs w:val="20"/>
                <w:lang w:eastAsia="es-MX"/>
              </w:rPr>
              <w:t>3,914,209.32</w:t>
            </w:r>
          </w:p>
        </w:tc>
      </w:tr>
      <w:tr w:rsidR="002846DE" w:rsidRPr="002846DE" w14:paraId="1447F29D" w14:textId="77777777" w:rsidTr="00425DF2">
        <w:trPr>
          <w:trHeight w:val="270"/>
        </w:trPr>
        <w:tc>
          <w:tcPr>
            <w:tcW w:w="4717" w:type="dxa"/>
            <w:tcBorders>
              <w:top w:val="nil"/>
              <w:left w:val="nil"/>
              <w:bottom w:val="nil"/>
              <w:right w:val="nil"/>
            </w:tcBorders>
            <w:shd w:val="clear" w:color="auto" w:fill="auto"/>
            <w:vAlign w:val="center"/>
            <w:hideMark/>
          </w:tcPr>
          <w:p w14:paraId="0CF989FB"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EJERCIDO</w:t>
            </w:r>
          </w:p>
        </w:tc>
        <w:tc>
          <w:tcPr>
            <w:tcW w:w="1743" w:type="dxa"/>
            <w:tcBorders>
              <w:top w:val="nil"/>
              <w:left w:val="nil"/>
              <w:bottom w:val="nil"/>
              <w:right w:val="nil"/>
            </w:tcBorders>
            <w:shd w:val="clear" w:color="auto" w:fill="auto"/>
            <w:vAlign w:val="center"/>
            <w:hideMark/>
          </w:tcPr>
          <w:p w14:paraId="5C2F0E64" w14:textId="113BD5A1" w:rsidR="002846DE" w:rsidRPr="002846DE" w:rsidRDefault="00927F66" w:rsidP="002846DE">
            <w:pPr>
              <w:jc w:val="right"/>
              <w:rPr>
                <w:rFonts w:ascii="Barlow" w:hAnsi="Barlow" w:cs="Arial"/>
                <w:color w:val="000000"/>
                <w:sz w:val="20"/>
                <w:szCs w:val="20"/>
                <w:lang w:eastAsia="es-MX"/>
              </w:rPr>
            </w:pPr>
            <w:r>
              <w:rPr>
                <w:rFonts w:ascii="Barlow" w:hAnsi="Barlow" w:cs="Arial"/>
                <w:color w:val="000000"/>
                <w:sz w:val="20"/>
                <w:szCs w:val="20"/>
                <w:lang w:eastAsia="es-MX"/>
              </w:rPr>
              <w:t>3,914,209.32</w:t>
            </w:r>
          </w:p>
        </w:tc>
      </w:tr>
      <w:tr w:rsidR="002846DE" w:rsidRPr="002846DE" w14:paraId="332A61E1" w14:textId="77777777" w:rsidTr="00425DF2">
        <w:trPr>
          <w:trHeight w:val="270"/>
        </w:trPr>
        <w:tc>
          <w:tcPr>
            <w:tcW w:w="4717" w:type="dxa"/>
            <w:tcBorders>
              <w:top w:val="nil"/>
              <w:left w:val="nil"/>
              <w:bottom w:val="nil"/>
              <w:right w:val="nil"/>
            </w:tcBorders>
            <w:shd w:val="clear" w:color="auto" w:fill="auto"/>
            <w:vAlign w:val="center"/>
            <w:hideMark/>
          </w:tcPr>
          <w:p w14:paraId="2733342C"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RECAUDADO</w:t>
            </w:r>
          </w:p>
        </w:tc>
        <w:tc>
          <w:tcPr>
            <w:tcW w:w="1743" w:type="dxa"/>
            <w:tcBorders>
              <w:top w:val="nil"/>
              <w:left w:val="nil"/>
              <w:bottom w:val="nil"/>
              <w:right w:val="nil"/>
            </w:tcBorders>
            <w:shd w:val="clear" w:color="auto" w:fill="auto"/>
            <w:vAlign w:val="center"/>
            <w:hideMark/>
          </w:tcPr>
          <w:p w14:paraId="72654C3B" w14:textId="5699714A" w:rsidR="002846DE" w:rsidRPr="002846DE" w:rsidRDefault="00927F66" w:rsidP="002846DE">
            <w:pPr>
              <w:jc w:val="right"/>
              <w:rPr>
                <w:rFonts w:ascii="Barlow" w:hAnsi="Barlow" w:cs="Arial"/>
                <w:color w:val="000000"/>
                <w:sz w:val="20"/>
                <w:szCs w:val="20"/>
                <w:lang w:eastAsia="es-MX"/>
              </w:rPr>
            </w:pPr>
            <w:r>
              <w:rPr>
                <w:rFonts w:ascii="Barlow" w:hAnsi="Barlow" w:cs="Arial"/>
                <w:color w:val="000000"/>
                <w:sz w:val="20"/>
                <w:szCs w:val="20"/>
                <w:lang w:eastAsia="es-MX"/>
              </w:rPr>
              <w:t>3,914,209.32</w:t>
            </w:r>
          </w:p>
        </w:tc>
      </w:tr>
    </w:tbl>
    <w:p w14:paraId="11508524" w14:textId="77777777" w:rsidR="002846DE" w:rsidRPr="002846DE" w:rsidRDefault="002846DE" w:rsidP="002846DE">
      <w:pPr>
        <w:autoSpaceDE w:val="0"/>
        <w:autoSpaceDN w:val="0"/>
        <w:adjustRightInd w:val="0"/>
        <w:spacing w:line="360" w:lineRule="auto"/>
        <w:jc w:val="both"/>
        <w:rPr>
          <w:rFonts w:ascii="Barlow" w:hAnsi="Barlow" w:cs="Arial"/>
          <w:bCs/>
          <w:sz w:val="20"/>
          <w:szCs w:val="20"/>
        </w:rPr>
      </w:pPr>
    </w:p>
    <w:tbl>
      <w:tblPr>
        <w:tblW w:w="6460" w:type="dxa"/>
        <w:tblInd w:w="2766" w:type="dxa"/>
        <w:tblCellMar>
          <w:left w:w="70" w:type="dxa"/>
          <w:right w:w="70" w:type="dxa"/>
        </w:tblCellMar>
        <w:tblLook w:val="04A0" w:firstRow="1" w:lastRow="0" w:firstColumn="1" w:lastColumn="0" w:noHBand="0" w:noVBand="1"/>
      </w:tblPr>
      <w:tblGrid>
        <w:gridCol w:w="4717"/>
        <w:gridCol w:w="1743"/>
      </w:tblGrid>
      <w:tr w:rsidR="002846DE" w:rsidRPr="002846DE" w14:paraId="45CB04DA" w14:textId="77777777" w:rsidTr="008765E8">
        <w:trPr>
          <w:trHeight w:val="300"/>
        </w:trPr>
        <w:tc>
          <w:tcPr>
            <w:tcW w:w="4717" w:type="dxa"/>
            <w:tcBorders>
              <w:top w:val="nil"/>
              <w:left w:val="nil"/>
              <w:bottom w:val="nil"/>
              <w:right w:val="nil"/>
            </w:tcBorders>
            <w:shd w:val="clear" w:color="auto" w:fill="auto"/>
            <w:vAlign w:val="center"/>
            <w:hideMark/>
          </w:tcPr>
          <w:p w14:paraId="6C1A4977" w14:textId="77777777" w:rsidR="002846DE" w:rsidRPr="002846DE" w:rsidRDefault="002846DE" w:rsidP="002846DE">
            <w:pPr>
              <w:rPr>
                <w:rFonts w:ascii="Barlow" w:hAnsi="Barlow" w:cs="Arial"/>
                <w:b/>
                <w:bCs/>
                <w:color w:val="000000"/>
                <w:sz w:val="20"/>
                <w:szCs w:val="20"/>
                <w:lang w:eastAsia="es-MX"/>
              </w:rPr>
            </w:pPr>
            <w:r w:rsidRPr="002846DE">
              <w:rPr>
                <w:rFonts w:ascii="Barlow" w:hAnsi="Barlow" w:cs="Arial"/>
                <w:b/>
                <w:bCs/>
                <w:color w:val="000000"/>
                <w:sz w:val="20"/>
                <w:szCs w:val="20"/>
                <w:lang w:eastAsia="es-MX"/>
              </w:rPr>
              <w:t>EGRESOS</w:t>
            </w:r>
          </w:p>
        </w:tc>
        <w:tc>
          <w:tcPr>
            <w:tcW w:w="1743" w:type="dxa"/>
            <w:tcBorders>
              <w:top w:val="nil"/>
              <w:left w:val="nil"/>
              <w:bottom w:val="nil"/>
              <w:right w:val="nil"/>
            </w:tcBorders>
            <w:shd w:val="clear" w:color="auto" w:fill="auto"/>
            <w:vAlign w:val="center"/>
            <w:hideMark/>
          </w:tcPr>
          <w:p w14:paraId="4781489A" w14:textId="77777777" w:rsidR="002846DE" w:rsidRPr="002846DE" w:rsidRDefault="002846DE" w:rsidP="002846DE">
            <w:pPr>
              <w:rPr>
                <w:rFonts w:ascii="Barlow" w:hAnsi="Barlow" w:cs="Arial"/>
                <w:b/>
                <w:bCs/>
                <w:color w:val="000000"/>
                <w:sz w:val="20"/>
                <w:szCs w:val="20"/>
                <w:lang w:eastAsia="es-MX"/>
              </w:rPr>
            </w:pPr>
          </w:p>
        </w:tc>
      </w:tr>
      <w:tr w:rsidR="002846DE" w:rsidRPr="002846DE" w14:paraId="5375E2B3" w14:textId="77777777" w:rsidTr="008765E8">
        <w:trPr>
          <w:trHeight w:val="270"/>
        </w:trPr>
        <w:tc>
          <w:tcPr>
            <w:tcW w:w="4717" w:type="dxa"/>
            <w:tcBorders>
              <w:top w:val="nil"/>
              <w:left w:val="nil"/>
              <w:bottom w:val="nil"/>
              <w:right w:val="nil"/>
            </w:tcBorders>
            <w:shd w:val="clear" w:color="auto" w:fill="auto"/>
            <w:vAlign w:val="center"/>
            <w:hideMark/>
          </w:tcPr>
          <w:p w14:paraId="1885EEEC"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 xml:space="preserve"> APROBADO</w:t>
            </w:r>
          </w:p>
        </w:tc>
        <w:tc>
          <w:tcPr>
            <w:tcW w:w="1743" w:type="dxa"/>
            <w:tcBorders>
              <w:top w:val="nil"/>
              <w:left w:val="nil"/>
              <w:bottom w:val="nil"/>
              <w:right w:val="nil"/>
            </w:tcBorders>
            <w:shd w:val="clear" w:color="auto" w:fill="auto"/>
            <w:vAlign w:val="center"/>
            <w:hideMark/>
          </w:tcPr>
          <w:p w14:paraId="652B9166" w14:textId="7B324E22" w:rsidR="002846DE" w:rsidRPr="002846DE" w:rsidRDefault="002846DE" w:rsidP="002846DE">
            <w:pPr>
              <w:jc w:val="center"/>
              <w:rPr>
                <w:rFonts w:ascii="Barlow" w:hAnsi="Barlow" w:cs="Arial"/>
                <w:color w:val="000000"/>
                <w:sz w:val="20"/>
                <w:szCs w:val="20"/>
                <w:lang w:eastAsia="es-MX"/>
              </w:rPr>
            </w:pPr>
            <w:r w:rsidRPr="002846DE">
              <w:rPr>
                <w:rFonts w:ascii="Barlow" w:hAnsi="Barlow" w:cs="Arial"/>
                <w:color w:val="000000"/>
                <w:sz w:val="20"/>
                <w:szCs w:val="20"/>
                <w:lang w:eastAsia="es-MX"/>
              </w:rPr>
              <w:t xml:space="preserve">            </w:t>
            </w:r>
            <w:r w:rsidR="00425DF2">
              <w:rPr>
                <w:rFonts w:ascii="Barlow" w:hAnsi="Barlow" w:cs="Arial"/>
                <w:color w:val="000000"/>
                <w:sz w:val="20"/>
                <w:szCs w:val="20"/>
                <w:lang w:eastAsia="es-MX"/>
              </w:rPr>
              <w:t xml:space="preserve">   </w:t>
            </w:r>
            <w:r w:rsidR="009B3BA3">
              <w:rPr>
                <w:rFonts w:ascii="Barlow" w:hAnsi="Barlow" w:cs="Arial"/>
                <w:color w:val="000000"/>
                <w:sz w:val="20"/>
                <w:szCs w:val="20"/>
                <w:lang w:eastAsia="es-MX"/>
              </w:rPr>
              <w:t xml:space="preserve"> </w:t>
            </w:r>
            <w:r w:rsidR="00612757">
              <w:rPr>
                <w:rFonts w:ascii="Barlow" w:hAnsi="Barlow" w:cs="Arial"/>
                <w:color w:val="000000"/>
                <w:sz w:val="20"/>
                <w:szCs w:val="20"/>
                <w:lang w:eastAsia="es-MX"/>
              </w:rPr>
              <w:t xml:space="preserve">    </w:t>
            </w:r>
            <w:r w:rsidR="00927F66">
              <w:rPr>
                <w:rFonts w:ascii="Barlow" w:hAnsi="Barlow" w:cs="Arial"/>
                <w:color w:val="000000"/>
                <w:sz w:val="20"/>
                <w:szCs w:val="20"/>
                <w:lang w:eastAsia="es-MX"/>
              </w:rPr>
              <w:t xml:space="preserve">   16,744,693.00</w:t>
            </w:r>
          </w:p>
        </w:tc>
      </w:tr>
      <w:tr w:rsidR="002846DE" w:rsidRPr="002846DE" w14:paraId="5376D5F7" w14:textId="77777777" w:rsidTr="008765E8">
        <w:trPr>
          <w:trHeight w:val="270"/>
        </w:trPr>
        <w:tc>
          <w:tcPr>
            <w:tcW w:w="4717" w:type="dxa"/>
            <w:tcBorders>
              <w:top w:val="nil"/>
              <w:left w:val="nil"/>
              <w:bottom w:val="nil"/>
              <w:right w:val="nil"/>
            </w:tcBorders>
            <w:shd w:val="clear" w:color="auto" w:fill="auto"/>
            <w:vAlign w:val="center"/>
            <w:hideMark/>
          </w:tcPr>
          <w:p w14:paraId="6C86D566" w14:textId="52B9DB10" w:rsidR="002846DE" w:rsidRPr="002846DE" w:rsidRDefault="00150FD2" w:rsidP="002846DE">
            <w:pPr>
              <w:rPr>
                <w:rFonts w:ascii="Barlow" w:hAnsi="Barlow" w:cs="Arial"/>
                <w:color w:val="000000"/>
                <w:sz w:val="20"/>
                <w:szCs w:val="20"/>
                <w:lang w:eastAsia="es-MX"/>
              </w:rPr>
            </w:pPr>
            <w:r>
              <w:rPr>
                <w:rFonts w:ascii="Barlow" w:hAnsi="Barlow" w:cs="Arial"/>
                <w:color w:val="000000"/>
                <w:sz w:val="20"/>
                <w:szCs w:val="20"/>
                <w:lang w:eastAsia="es-MX"/>
              </w:rPr>
              <w:t>MODIFICADO</w:t>
            </w:r>
          </w:p>
        </w:tc>
        <w:tc>
          <w:tcPr>
            <w:tcW w:w="1743" w:type="dxa"/>
            <w:tcBorders>
              <w:top w:val="nil"/>
              <w:left w:val="nil"/>
              <w:bottom w:val="nil"/>
              <w:right w:val="nil"/>
            </w:tcBorders>
            <w:shd w:val="clear" w:color="auto" w:fill="auto"/>
            <w:vAlign w:val="center"/>
            <w:hideMark/>
          </w:tcPr>
          <w:p w14:paraId="0BB5AB3C" w14:textId="017AAF8C" w:rsidR="002846DE" w:rsidRPr="002846DE" w:rsidRDefault="00927F66" w:rsidP="002846DE">
            <w:pPr>
              <w:jc w:val="right"/>
              <w:rPr>
                <w:rFonts w:ascii="Barlow" w:hAnsi="Barlow" w:cs="Arial"/>
                <w:color w:val="000000"/>
                <w:sz w:val="20"/>
                <w:szCs w:val="20"/>
                <w:lang w:eastAsia="es-MX"/>
              </w:rPr>
            </w:pPr>
            <w:r>
              <w:rPr>
                <w:rFonts w:ascii="Barlow" w:hAnsi="Barlow" w:cs="Arial"/>
                <w:color w:val="000000"/>
                <w:sz w:val="20"/>
                <w:szCs w:val="20"/>
                <w:lang w:eastAsia="es-MX"/>
              </w:rPr>
              <w:t>15,851,992.70</w:t>
            </w:r>
          </w:p>
        </w:tc>
      </w:tr>
      <w:tr w:rsidR="002846DE" w:rsidRPr="002846DE" w14:paraId="368FCC61" w14:textId="77777777" w:rsidTr="008765E8">
        <w:trPr>
          <w:trHeight w:val="270"/>
        </w:trPr>
        <w:tc>
          <w:tcPr>
            <w:tcW w:w="4717" w:type="dxa"/>
            <w:tcBorders>
              <w:top w:val="nil"/>
              <w:left w:val="nil"/>
              <w:bottom w:val="nil"/>
              <w:right w:val="nil"/>
            </w:tcBorders>
            <w:shd w:val="clear" w:color="auto" w:fill="auto"/>
            <w:vAlign w:val="center"/>
            <w:hideMark/>
          </w:tcPr>
          <w:p w14:paraId="10FB5547"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DEVENGADO</w:t>
            </w:r>
          </w:p>
        </w:tc>
        <w:tc>
          <w:tcPr>
            <w:tcW w:w="1743" w:type="dxa"/>
            <w:tcBorders>
              <w:top w:val="nil"/>
              <w:left w:val="nil"/>
              <w:bottom w:val="nil"/>
              <w:right w:val="nil"/>
            </w:tcBorders>
            <w:shd w:val="clear" w:color="auto" w:fill="auto"/>
            <w:vAlign w:val="center"/>
            <w:hideMark/>
          </w:tcPr>
          <w:p w14:paraId="15033187" w14:textId="245F5B4A" w:rsidR="002846DE" w:rsidRPr="002846DE" w:rsidRDefault="00927F66" w:rsidP="002846DE">
            <w:pPr>
              <w:jc w:val="right"/>
              <w:rPr>
                <w:rFonts w:ascii="Barlow" w:hAnsi="Barlow" w:cs="Arial"/>
                <w:color w:val="000000"/>
                <w:sz w:val="20"/>
                <w:szCs w:val="20"/>
                <w:lang w:eastAsia="es-MX"/>
              </w:rPr>
            </w:pPr>
            <w:r>
              <w:rPr>
                <w:rFonts w:ascii="Barlow" w:hAnsi="Barlow" w:cs="Arial"/>
                <w:color w:val="000000"/>
                <w:sz w:val="20"/>
                <w:szCs w:val="20"/>
                <w:lang w:eastAsia="es-MX"/>
              </w:rPr>
              <w:t>3,021,337.70</w:t>
            </w:r>
          </w:p>
        </w:tc>
      </w:tr>
      <w:tr w:rsidR="002846DE" w:rsidRPr="002846DE" w14:paraId="622D4AD2" w14:textId="77777777" w:rsidTr="008765E8">
        <w:trPr>
          <w:trHeight w:val="270"/>
        </w:trPr>
        <w:tc>
          <w:tcPr>
            <w:tcW w:w="4717" w:type="dxa"/>
            <w:tcBorders>
              <w:top w:val="nil"/>
              <w:left w:val="nil"/>
              <w:bottom w:val="nil"/>
              <w:right w:val="nil"/>
            </w:tcBorders>
            <w:shd w:val="clear" w:color="auto" w:fill="auto"/>
            <w:vAlign w:val="center"/>
            <w:hideMark/>
          </w:tcPr>
          <w:p w14:paraId="45A071E4"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EJERCIDO</w:t>
            </w:r>
          </w:p>
        </w:tc>
        <w:tc>
          <w:tcPr>
            <w:tcW w:w="1743" w:type="dxa"/>
            <w:tcBorders>
              <w:top w:val="nil"/>
              <w:left w:val="nil"/>
              <w:bottom w:val="nil"/>
              <w:right w:val="nil"/>
            </w:tcBorders>
            <w:shd w:val="clear" w:color="auto" w:fill="auto"/>
            <w:vAlign w:val="center"/>
            <w:hideMark/>
          </w:tcPr>
          <w:p w14:paraId="373E0AB3" w14:textId="7E389E70" w:rsidR="002846DE" w:rsidRPr="002846DE" w:rsidRDefault="00927F66" w:rsidP="002846DE">
            <w:pPr>
              <w:jc w:val="right"/>
              <w:rPr>
                <w:rFonts w:ascii="Barlow" w:hAnsi="Barlow" w:cs="Arial"/>
                <w:color w:val="000000"/>
                <w:sz w:val="20"/>
                <w:szCs w:val="20"/>
                <w:lang w:eastAsia="es-MX"/>
              </w:rPr>
            </w:pPr>
            <w:r>
              <w:rPr>
                <w:rFonts w:ascii="Barlow" w:hAnsi="Barlow" w:cs="Arial"/>
                <w:color w:val="000000"/>
                <w:sz w:val="20"/>
                <w:szCs w:val="20"/>
                <w:lang w:eastAsia="es-MX"/>
              </w:rPr>
              <w:t>3,021,337.70</w:t>
            </w:r>
          </w:p>
        </w:tc>
      </w:tr>
      <w:tr w:rsidR="002846DE" w:rsidRPr="002846DE" w14:paraId="5D8E4B0F" w14:textId="77777777" w:rsidTr="008765E8">
        <w:trPr>
          <w:trHeight w:val="270"/>
        </w:trPr>
        <w:tc>
          <w:tcPr>
            <w:tcW w:w="4717" w:type="dxa"/>
            <w:tcBorders>
              <w:top w:val="nil"/>
              <w:left w:val="nil"/>
              <w:bottom w:val="nil"/>
              <w:right w:val="nil"/>
            </w:tcBorders>
            <w:shd w:val="clear" w:color="auto" w:fill="auto"/>
            <w:vAlign w:val="center"/>
            <w:hideMark/>
          </w:tcPr>
          <w:p w14:paraId="7E9C334D" w14:textId="77777777" w:rsidR="002846DE" w:rsidRPr="002846DE" w:rsidRDefault="002846DE" w:rsidP="002846DE">
            <w:pPr>
              <w:rPr>
                <w:rFonts w:ascii="Barlow" w:hAnsi="Barlow" w:cs="Arial"/>
                <w:color w:val="000000"/>
                <w:sz w:val="20"/>
                <w:szCs w:val="20"/>
                <w:lang w:eastAsia="es-MX"/>
              </w:rPr>
            </w:pPr>
            <w:r w:rsidRPr="002846DE">
              <w:rPr>
                <w:rFonts w:ascii="Barlow" w:hAnsi="Barlow" w:cs="Arial"/>
                <w:color w:val="000000"/>
                <w:sz w:val="20"/>
                <w:szCs w:val="20"/>
                <w:lang w:eastAsia="es-MX"/>
              </w:rPr>
              <w:t>PAGADO</w:t>
            </w:r>
          </w:p>
        </w:tc>
        <w:tc>
          <w:tcPr>
            <w:tcW w:w="1743" w:type="dxa"/>
            <w:tcBorders>
              <w:top w:val="nil"/>
              <w:left w:val="nil"/>
              <w:bottom w:val="nil"/>
              <w:right w:val="nil"/>
            </w:tcBorders>
            <w:shd w:val="clear" w:color="auto" w:fill="auto"/>
            <w:vAlign w:val="center"/>
            <w:hideMark/>
          </w:tcPr>
          <w:p w14:paraId="49690915" w14:textId="4DCC85EE" w:rsidR="002846DE" w:rsidRPr="002846DE" w:rsidRDefault="00927F66" w:rsidP="00927F66">
            <w:pPr>
              <w:jc w:val="center"/>
              <w:rPr>
                <w:rFonts w:ascii="Barlow" w:hAnsi="Barlow" w:cs="Arial"/>
                <w:color w:val="000000"/>
                <w:sz w:val="20"/>
                <w:szCs w:val="20"/>
                <w:lang w:eastAsia="es-MX"/>
              </w:rPr>
            </w:pPr>
            <w:r>
              <w:rPr>
                <w:rFonts w:ascii="Barlow" w:hAnsi="Barlow" w:cs="Arial"/>
                <w:color w:val="000000"/>
                <w:sz w:val="20"/>
                <w:szCs w:val="20"/>
                <w:lang w:eastAsia="es-MX"/>
              </w:rPr>
              <w:t>3,021,337.70</w:t>
            </w:r>
          </w:p>
        </w:tc>
      </w:tr>
    </w:tbl>
    <w:p w14:paraId="36E275E3" w14:textId="77777777" w:rsidR="002846DE" w:rsidRPr="002846DE" w:rsidRDefault="002846DE" w:rsidP="002846DE">
      <w:pPr>
        <w:autoSpaceDE w:val="0"/>
        <w:autoSpaceDN w:val="0"/>
        <w:adjustRightInd w:val="0"/>
        <w:spacing w:line="360" w:lineRule="auto"/>
        <w:jc w:val="both"/>
        <w:rPr>
          <w:rFonts w:ascii="Barlow" w:hAnsi="Barlow" w:cs="Arial"/>
          <w:bCs/>
          <w:sz w:val="20"/>
          <w:szCs w:val="20"/>
        </w:rPr>
      </w:pPr>
    </w:p>
    <w:p w14:paraId="2BB116E8" w14:textId="77777777" w:rsidR="000A248A" w:rsidRPr="00B74DF1" w:rsidRDefault="000A248A" w:rsidP="00C4137E">
      <w:pPr>
        <w:autoSpaceDE w:val="0"/>
        <w:autoSpaceDN w:val="0"/>
        <w:adjustRightInd w:val="0"/>
        <w:spacing w:line="360" w:lineRule="auto"/>
        <w:jc w:val="both"/>
        <w:rPr>
          <w:rFonts w:ascii="Barlow" w:hAnsi="Barlow" w:cs="Arial"/>
          <w:b/>
          <w:sz w:val="20"/>
          <w:szCs w:val="20"/>
        </w:rPr>
      </w:pPr>
    </w:p>
    <w:p w14:paraId="32178C02" w14:textId="77777777" w:rsidR="00B60A4F" w:rsidRPr="00B74DF1" w:rsidRDefault="00B60A4F" w:rsidP="00105EB4">
      <w:pPr>
        <w:autoSpaceDE w:val="0"/>
        <w:autoSpaceDN w:val="0"/>
        <w:adjustRightInd w:val="0"/>
        <w:spacing w:line="360" w:lineRule="auto"/>
        <w:ind w:left="1080"/>
        <w:jc w:val="center"/>
        <w:rPr>
          <w:rFonts w:ascii="Barlow" w:hAnsi="Barlow" w:cs="Arial"/>
          <w:b/>
          <w:sz w:val="20"/>
          <w:szCs w:val="20"/>
        </w:rPr>
      </w:pPr>
    </w:p>
    <w:p w14:paraId="5D6F62EE" w14:textId="2E58F8D8" w:rsidR="00D3760C" w:rsidRPr="00B74DF1" w:rsidRDefault="006D64DF" w:rsidP="00105EB4">
      <w:pPr>
        <w:pStyle w:val="Prrafodelista"/>
        <w:numPr>
          <w:ilvl w:val="0"/>
          <w:numId w:val="25"/>
        </w:numPr>
        <w:autoSpaceDE w:val="0"/>
        <w:autoSpaceDN w:val="0"/>
        <w:adjustRightInd w:val="0"/>
        <w:spacing w:line="360" w:lineRule="auto"/>
        <w:jc w:val="center"/>
        <w:rPr>
          <w:rFonts w:ascii="Barlow" w:hAnsi="Barlow" w:cs="Arial"/>
          <w:b/>
          <w:sz w:val="20"/>
          <w:szCs w:val="20"/>
        </w:rPr>
      </w:pPr>
      <w:r w:rsidRPr="00B74DF1">
        <w:rPr>
          <w:rFonts w:ascii="Barlow" w:hAnsi="Barlow" w:cs="Arial"/>
          <w:b/>
          <w:sz w:val="20"/>
          <w:szCs w:val="20"/>
        </w:rPr>
        <w:t>NOTAS DE GESTIÓN ADMINISTRATIVA</w:t>
      </w:r>
    </w:p>
    <w:p w14:paraId="15332F3D" w14:textId="77777777" w:rsidR="00052C47" w:rsidRPr="00B74DF1" w:rsidRDefault="00052C47" w:rsidP="00E80B24">
      <w:pPr>
        <w:autoSpaceDE w:val="0"/>
        <w:autoSpaceDN w:val="0"/>
        <w:adjustRightInd w:val="0"/>
        <w:spacing w:line="360" w:lineRule="auto"/>
        <w:jc w:val="center"/>
        <w:rPr>
          <w:rFonts w:ascii="Barlow" w:hAnsi="Barlow" w:cs="Arial"/>
          <w:b/>
          <w:sz w:val="20"/>
          <w:szCs w:val="20"/>
        </w:rPr>
      </w:pPr>
    </w:p>
    <w:p w14:paraId="2E7DBC42" w14:textId="77777777" w:rsidR="002702FA" w:rsidRPr="00B74DF1" w:rsidRDefault="002702FA" w:rsidP="00C4137E">
      <w:pPr>
        <w:autoSpaceDE w:val="0"/>
        <w:autoSpaceDN w:val="0"/>
        <w:adjustRightInd w:val="0"/>
        <w:spacing w:line="360" w:lineRule="auto"/>
        <w:ind w:left="709"/>
        <w:jc w:val="both"/>
        <w:rPr>
          <w:rFonts w:ascii="Barlow" w:hAnsi="Barlow" w:cs="Arial"/>
          <w:b/>
          <w:sz w:val="20"/>
          <w:szCs w:val="20"/>
        </w:rPr>
      </w:pPr>
    </w:p>
    <w:p w14:paraId="67A7E46A" w14:textId="2AA8F2F7" w:rsidR="00D3760C" w:rsidRPr="00B74DF1" w:rsidRDefault="00D3760C" w:rsidP="00C4137E">
      <w:pPr>
        <w:autoSpaceDE w:val="0"/>
        <w:autoSpaceDN w:val="0"/>
        <w:adjustRightInd w:val="0"/>
        <w:spacing w:line="360" w:lineRule="auto"/>
        <w:ind w:left="709"/>
        <w:jc w:val="both"/>
        <w:rPr>
          <w:rFonts w:ascii="Barlow" w:hAnsi="Barlow" w:cs="Arial"/>
          <w:b/>
          <w:sz w:val="20"/>
          <w:szCs w:val="20"/>
        </w:rPr>
      </w:pPr>
      <w:r w:rsidRPr="00B74DF1">
        <w:rPr>
          <w:rFonts w:ascii="Barlow" w:hAnsi="Barlow" w:cs="Arial"/>
          <w:b/>
          <w:sz w:val="20"/>
          <w:szCs w:val="20"/>
        </w:rPr>
        <w:t>1.- Introducción</w:t>
      </w:r>
    </w:p>
    <w:p w14:paraId="2EF2AB9F" w14:textId="77777777" w:rsidR="00052C47" w:rsidRPr="00B74DF1" w:rsidRDefault="00052C47" w:rsidP="00C4137E">
      <w:pPr>
        <w:autoSpaceDE w:val="0"/>
        <w:autoSpaceDN w:val="0"/>
        <w:adjustRightInd w:val="0"/>
        <w:spacing w:line="360" w:lineRule="auto"/>
        <w:ind w:left="709"/>
        <w:jc w:val="both"/>
        <w:rPr>
          <w:rFonts w:ascii="Barlow" w:hAnsi="Barlow" w:cs="Arial"/>
          <w:b/>
          <w:sz w:val="20"/>
          <w:szCs w:val="20"/>
        </w:rPr>
      </w:pPr>
    </w:p>
    <w:p w14:paraId="2EAEC8EE" w14:textId="67A99263" w:rsidR="002B4C8F" w:rsidRPr="00B74DF1" w:rsidRDefault="00CD5CD2"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Los Estados Financieros de </w:t>
      </w:r>
      <w:r w:rsidR="00A10E04">
        <w:rPr>
          <w:rFonts w:ascii="Barlow" w:hAnsi="Barlow" w:cs="Arial"/>
          <w:sz w:val="20"/>
          <w:szCs w:val="20"/>
        </w:rPr>
        <w:t>el instituto</w:t>
      </w:r>
      <w:r w:rsidRPr="00B74DF1">
        <w:rPr>
          <w:rFonts w:ascii="Barlow" w:hAnsi="Barlow" w:cs="Arial"/>
          <w:sz w:val="20"/>
          <w:szCs w:val="20"/>
        </w:rPr>
        <w:t xml:space="preserve"> n</w:t>
      </w:r>
      <w:r w:rsidR="004E459A">
        <w:rPr>
          <w:rFonts w:ascii="Barlow" w:hAnsi="Barlow" w:cs="Arial"/>
          <w:sz w:val="20"/>
          <w:szCs w:val="20"/>
        </w:rPr>
        <w:t>o</w:t>
      </w:r>
      <w:r w:rsidRPr="00B74DF1">
        <w:rPr>
          <w:rFonts w:ascii="Barlow" w:hAnsi="Barlow" w:cs="Arial"/>
          <w:sz w:val="20"/>
          <w:szCs w:val="20"/>
        </w:rPr>
        <w:t xml:space="preserve"> están disponibles para los usuarios que requieran dicha información contable, a través de ellos observamos la situación financiera y ayuda para la toma de decisiones de las autoridades de la misma.</w:t>
      </w:r>
    </w:p>
    <w:p w14:paraId="025F27F5" w14:textId="77777777" w:rsidR="000257A3" w:rsidRPr="00B74DF1" w:rsidRDefault="000257A3" w:rsidP="00C4137E">
      <w:pPr>
        <w:autoSpaceDE w:val="0"/>
        <w:autoSpaceDN w:val="0"/>
        <w:adjustRightInd w:val="0"/>
        <w:spacing w:line="360" w:lineRule="auto"/>
        <w:jc w:val="both"/>
        <w:rPr>
          <w:rFonts w:ascii="Barlow" w:hAnsi="Barlow" w:cs="Arial"/>
          <w:b/>
          <w:bCs/>
          <w:sz w:val="20"/>
          <w:szCs w:val="20"/>
        </w:rPr>
      </w:pPr>
    </w:p>
    <w:p w14:paraId="178C9F26" w14:textId="77777777" w:rsidR="00D3760C" w:rsidRPr="00B74DF1" w:rsidRDefault="00D3760C" w:rsidP="00C4137E">
      <w:pPr>
        <w:autoSpaceDE w:val="0"/>
        <w:autoSpaceDN w:val="0"/>
        <w:adjustRightInd w:val="0"/>
        <w:spacing w:line="360" w:lineRule="auto"/>
        <w:ind w:left="709"/>
        <w:jc w:val="both"/>
        <w:rPr>
          <w:rFonts w:ascii="Barlow" w:hAnsi="Barlow" w:cs="Arial"/>
          <w:b/>
          <w:sz w:val="20"/>
          <w:szCs w:val="20"/>
        </w:rPr>
      </w:pPr>
      <w:r w:rsidRPr="00B74DF1">
        <w:rPr>
          <w:rFonts w:ascii="Barlow" w:hAnsi="Barlow" w:cs="Arial"/>
          <w:b/>
          <w:sz w:val="20"/>
          <w:szCs w:val="20"/>
        </w:rPr>
        <w:t>2.</w:t>
      </w:r>
      <w:r w:rsidR="00760D1C" w:rsidRPr="00B74DF1">
        <w:rPr>
          <w:rFonts w:ascii="Barlow" w:hAnsi="Barlow" w:cs="Arial"/>
          <w:b/>
          <w:sz w:val="20"/>
          <w:szCs w:val="20"/>
        </w:rPr>
        <w:t>- Panorama</w:t>
      </w:r>
      <w:r w:rsidRPr="00B74DF1">
        <w:rPr>
          <w:rFonts w:ascii="Barlow" w:hAnsi="Barlow" w:cs="Arial"/>
          <w:b/>
          <w:sz w:val="20"/>
          <w:szCs w:val="20"/>
        </w:rPr>
        <w:t xml:space="preserve"> Económico y Financiero</w:t>
      </w:r>
    </w:p>
    <w:p w14:paraId="08C230AE" w14:textId="77777777" w:rsidR="000257A3" w:rsidRPr="00B74DF1" w:rsidRDefault="000257A3" w:rsidP="00C4137E">
      <w:pPr>
        <w:autoSpaceDE w:val="0"/>
        <w:autoSpaceDN w:val="0"/>
        <w:adjustRightInd w:val="0"/>
        <w:spacing w:line="360" w:lineRule="auto"/>
        <w:ind w:left="709"/>
        <w:jc w:val="both"/>
        <w:rPr>
          <w:rFonts w:ascii="Barlow" w:hAnsi="Barlow" w:cs="Arial"/>
          <w:b/>
          <w:sz w:val="20"/>
          <w:szCs w:val="20"/>
        </w:rPr>
      </w:pPr>
    </w:p>
    <w:p w14:paraId="1CD22C59" w14:textId="6F61C9D6" w:rsidR="00CD5CD2" w:rsidRPr="00B74DF1" w:rsidRDefault="00CD5CD2" w:rsidP="0099528D">
      <w:pPr>
        <w:autoSpaceDE w:val="0"/>
        <w:autoSpaceDN w:val="0"/>
        <w:spacing w:line="360" w:lineRule="auto"/>
        <w:jc w:val="both"/>
        <w:rPr>
          <w:rFonts w:ascii="Barlow" w:hAnsi="Barlow" w:cs="Arial"/>
          <w:sz w:val="20"/>
          <w:szCs w:val="20"/>
        </w:rPr>
      </w:pPr>
      <w:r w:rsidRPr="00B74DF1">
        <w:rPr>
          <w:rFonts w:ascii="Barlow" w:hAnsi="Barlow" w:cs="Arial"/>
          <w:sz w:val="20"/>
          <w:szCs w:val="20"/>
        </w:rPr>
        <w:t xml:space="preserve">El panorama económico y financiero se clarifica a través de los Estados Financieros, puesto que las cifras muestran la situación económica de </w:t>
      </w:r>
      <w:r w:rsidR="00A10E04">
        <w:rPr>
          <w:rFonts w:ascii="Barlow" w:hAnsi="Barlow" w:cs="Arial"/>
          <w:sz w:val="20"/>
          <w:szCs w:val="20"/>
        </w:rPr>
        <w:t>el instituto</w:t>
      </w:r>
      <w:r w:rsidRPr="00B74DF1">
        <w:rPr>
          <w:rFonts w:ascii="Barlow" w:hAnsi="Barlow" w:cs="Arial"/>
          <w:sz w:val="20"/>
          <w:szCs w:val="20"/>
        </w:rPr>
        <w:t xml:space="preserve">, los ingresos y egresos a un periodo determinado, así como, el desglose de los recursos utilizados mediante los montos e importes. </w:t>
      </w:r>
    </w:p>
    <w:p w14:paraId="749C5826" w14:textId="77777777" w:rsidR="00AD3205" w:rsidRPr="00B74DF1" w:rsidRDefault="00AD3205" w:rsidP="00C4137E">
      <w:pPr>
        <w:autoSpaceDE w:val="0"/>
        <w:autoSpaceDN w:val="0"/>
        <w:adjustRightInd w:val="0"/>
        <w:spacing w:line="360" w:lineRule="auto"/>
        <w:jc w:val="both"/>
        <w:rPr>
          <w:rFonts w:ascii="Barlow" w:hAnsi="Barlow" w:cs="Arial"/>
          <w:b/>
          <w:sz w:val="20"/>
          <w:szCs w:val="20"/>
        </w:rPr>
      </w:pPr>
    </w:p>
    <w:p w14:paraId="2CEE910F" w14:textId="77777777" w:rsidR="00D3760C" w:rsidRPr="00B74DF1" w:rsidRDefault="00D3760C" w:rsidP="00E7733B">
      <w:pPr>
        <w:autoSpaceDE w:val="0"/>
        <w:autoSpaceDN w:val="0"/>
        <w:adjustRightInd w:val="0"/>
        <w:spacing w:line="360" w:lineRule="auto"/>
        <w:ind w:firstLine="709"/>
        <w:jc w:val="both"/>
        <w:rPr>
          <w:rFonts w:ascii="Barlow" w:hAnsi="Barlow" w:cs="Arial"/>
          <w:b/>
          <w:sz w:val="20"/>
          <w:szCs w:val="20"/>
        </w:rPr>
      </w:pPr>
      <w:r w:rsidRPr="00B74DF1">
        <w:rPr>
          <w:rFonts w:ascii="Barlow" w:hAnsi="Barlow" w:cs="Arial"/>
          <w:b/>
          <w:sz w:val="20"/>
          <w:szCs w:val="20"/>
        </w:rPr>
        <w:t>3.</w:t>
      </w:r>
      <w:r w:rsidR="00760D1C" w:rsidRPr="00B74DF1">
        <w:rPr>
          <w:rFonts w:ascii="Barlow" w:hAnsi="Barlow" w:cs="Arial"/>
          <w:b/>
          <w:sz w:val="20"/>
          <w:szCs w:val="20"/>
        </w:rPr>
        <w:t>- Autorización</w:t>
      </w:r>
      <w:r w:rsidRPr="00B74DF1">
        <w:rPr>
          <w:rFonts w:ascii="Barlow" w:hAnsi="Barlow" w:cs="Arial"/>
          <w:b/>
          <w:sz w:val="20"/>
          <w:szCs w:val="20"/>
        </w:rPr>
        <w:t xml:space="preserve"> e Historia</w:t>
      </w:r>
    </w:p>
    <w:p w14:paraId="573FAB9D" w14:textId="77777777" w:rsidR="00AD3205" w:rsidRPr="00B74DF1" w:rsidRDefault="00AD3205" w:rsidP="00C4137E">
      <w:pPr>
        <w:autoSpaceDE w:val="0"/>
        <w:autoSpaceDN w:val="0"/>
        <w:adjustRightInd w:val="0"/>
        <w:spacing w:line="360" w:lineRule="auto"/>
        <w:jc w:val="both"/>
        <w:rPr>
          <w:rFonts w:ascii="Barlow" w:hAnsi="Barlow" w:cs="Arial"/>
          <w:b/>
          <w:sz w:val="20"/>
          <w:szCs w:val="20"/>
        </w:rPr>
      </w:pPr>
    </w:p>
    <w:p w14:paraId="40A78498" w14:textId="77777777" w:rsidR="00D3760C" w:rsidRPr="00B74DF1" w:rsidRDefault="00D3760C" w:rsidP="00D17CB7">
      <w:pPr>
        <w:numPr>
          <w:ilvl w:val="0"/>
          <w:numId w:val="3"/>
        </w:num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 xml:space="preserve">Fecha de creación del ente. </w:t>
      </w:r>
    </w:p>
    <w:p w14:paraId="75969DE5" w14:textId="718913D5" w:rsidR="006705EE" w:rsidRPr="00B74DF1" w:rsidRDefault="006705EE" w:rsidP="006705E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Que el 27 de mayo de 2015 se publicó en el Diario Oficial de la Federación el “Decreto por el que se reforman, adicionan y derogan diversas disposiciones de la Constitución Política de los Estados Unidos Mexicanos, en materia de combate a la corrupción”, mediante el cual se reformó, entre otros, el artículo 113 constitucional, instituyéndose así el </w:t>
      </w:r>
      <w:r w:rsidR="0052368F">
        <w:rPr>
          <w:rFonts w:ascii="Barlow" w:hAnsi="Barlow" w:cs="Arial"/>
          <w:sz w:val="20"/>
          <w:szCs w:val="20"/>
        </w:rPr>
        <w:t xml:space="preserve">Instituto para el desarrollo de la cultura maya del estado de Yucatán </w:t>
      </w:r>
      <w:r w:rsidRPr="00B74DF1">
        <w:rPr>
          <w:rFonts w:ascii="Barlow" w:hAnsi="Barlow" w:cs="Arial"/>
          <w:sz w:val="20"/>
          <w:szCs w:val="20"/>
        </w:rPr>
        <w:t xml:space="preserve">como la instancia de coordinación entre las autoridades de todos los órdenes de gobierno competentes en la prevención, detección y sanción de responsabilidades administrativas y hechos de corrupción, así como en la fiscalización y control de recursos públicos; estipulándose en el transitorio cuarto de dicha reforma constitucional, que las legislaturas de los estados deberán expedir las leyes y realizar las adecuaciones normativas necesarias dentro de los 180 días siguientes a la entrada en vigor de las leyes generales relacionadas con el aludido sistema nacional. </w:t>
      </w:r>
    </w:p>
    <w:p w14:paraId="2E3462DD" w14:textId="77777777" w:rsidR="006705EE" w:rsidRPr="00B74DF1" w:rsidRDefault="006705EE" w:rsidP="006705E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 </w:t>
      </w:r>
    </w:p>
    <w:p w14:paraId="5B1BD4D1" w14:textId="0ADA65FD" w:rsidR="00C47134" w:rsidRDefault="006705EE" w:rsidP="00C47134">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Que en fecha 20 de abril de 2016 se publicó en el Diario Oficial del Gobierno del Estado el decreto 380/2016 por el que se modifica la Constitución Política del Estado de Yucatán, en materia de anticorrupción y transparencia, con dicha reforma se realizaron las adecuaciones que obligaba la carta magna en esta materia. </w:t>
      </w:r>
      <w:r w:rsidR="001C734A" w:rsidRPr="00B74DF1">
        <w:rPr>
          <w:rFonts w:ascii="Barlow" w:hAnsi="Barlow" w:cs="Arial"/>
          <w:sz w:val="20"/>
          <w:szCs w:val="20"/>
        </w:rPr>
        <w:t>Que,</w:t>
      </w:r>
      <w:r w:rsidRPr="00B74DF1">
        <w:rPr>
          <w:rFonts w:ascii="Barlow" w:hAnsi="Barlow" w:cs="Arial"/>
          <w:sz w:val="20"/>
          <w:szCs w:val="20"/>
        </w:rPr>
        <w:t xml:space="preserve"> por Decreto del Titular del Poder Ejecutivo Estatal, publicado en Diario Oficial del Gobierno del Estado el 18 de julio de 2017, se expidió la Ley del </w:t>
      </w:r>
      <w:r w:rsidR="00F65C68">
        <w:rPr>
          <w:rFonts w:ascii="Barlow" w:hAnsi="Barlow" w:cs="Arial"/>
          <w:sz w:val="20"/>
          <w:szCs w:val="20"/>
        </w:rPr>
        <w:t>Instituto para el desarrollo de Cultura maya del estado de</w:t>
      </w:r>
      <w:r w:rsidRPr="00B74DF1">
        <w:rPr>
          <w:rFonts w:ascii="Barlow" w:hAnsi="Barlow" w:cs="Arial"/>
          <w:sz w:val="20"/>
          <w:szCs w:val="20"/>
        </w:rPr>
        <w:t xml:space="preserve"> Yucatán, cuyo artículo 30 dispone la creación de un organismo público descentralizado, no sectorizado, con personalidad jurídica y patrimonio propio, con autonomía técnica y de gestión, denominado </w:t>
      </w:r>
      <w:r w:rsidR="00F65C68">
        <w:rPr>
          <w:rFonts w:ascii="Barlow" w:hAnsi="Barlow" w:cs="Arial"/>
          <w:sz w:val="20"/>
          <w:szCs w:val="20"/>
        </w:rPr>
        <w:t>Instituto para el desarrollo de Cultura maya del estado de</w:t>
      </w:r>
      <w:r w:rsidR="00F65C68" w:rsidRPr="00B74DF1">
        <w:rPr>
          <w:rFonts w:ascii="Barlow" w:hAnsi="Barlow" w:cs="Arial"/>
          <w:sz w:val="20"/>
          <w:szCs w:val="20"/>
        </w:rPr>
        <w:t xml:space="preserve"> Yucatán</w:t>
      </w:r>
      <w:r w:rsidR="00F65C68">
        <w:rPr>
          <w:rFonts w:ascii="Barlow" w:hAnsi="Barlow" w:cs="Arial"/>
          <w:sz w:val="20"/>
          <w:szCs w:val="20"/>
        </w:rPr>
        <w:t>.</w:t>
      </w:r>
    </w:p>
    <w:p w14:paraId="77875EDE" w14:textId="1F4F6130" w:rsidR="0091161A" w:rsidRDefault="0091161A" w:rsidP="00C47134">
      <w:pPr>
        <w:autoSpaceDE w:val="0"/>
        <w:autoSpaceDN w:val="0"/>
        <w:adjustRightInd w:val="0"/>
        <w:spacing w:line="360" w:lineRule="auto"/>
        <w:jc w:val="both"/>
        <w:rPr>
          <w:rFonts w:ascii="Barlow" w:hAnsi="Barlow" w:cs="Arial"/>
          <w:sz w:val="20"/>
          <w:szCs w:val="20"/>
        </w:rPr>
      </w:pPr>
    </w:p>
    <w:p w14:paraId="43502FB3" w14:textId="77777777" w:rsidR="0091161A" w:rsidRPr="00B74DF1" w:rsidRDefault="0091161A" w:rsidP="00C47134">
      <w:pPr>
        <w:autoSpaceDE w:val="0"/>
        <w:autoSpaceDN w:val="0"/>
        <w:adjustRightInd w:val="0"/>
        <w:spacing w:line="360" w:lineRule="auto"/>
        <w:jc w:val="both"/>
        <w:rPr>
          <w:rFonts w:ascii="Barlow" w:hAnsi="Barlow" w:cs="Arial"/>
          <w:sz w:val="20"/>
          <w:szCs w:val="20"/>
        </w:rPr>
      </w:pPr>
    </w:p>
    <w:p w14:paraId="493FA5A9" w14:textId="77777777" w:rsidR="00E000BC" w:rsidRPr="00B74DF1" w:rsidRDefault="00E000BC" w:rsidP="00E7733B">
      <w:pPr>
        <w:autoSpaceDE w:val="0"/>
        <w:autoSpaceDN w:val="0"/>
        <w:adjustRightInd w:val="0"/>
        <w:spacing w:line="360" w:lineRule="auto"/>
        <w:ind w:firstLine="851"/>
        <w:jc w:val="both"/>
        <w:rPr>
          <w:rFonts w:ascii="Barlow" w:hAnsi="Barlow" w:cs="Arial"/>
          <w:b/>
          <w:sz w:val="20"/>
          <w:szCs w:val="20"/>
        </w:rPr>
      </w:pPr>
    </w:p>
    <w:p w14:paraId="55C04E7C" w14:textId="77777777" w:rsidR="00D3760C" w:rsidRPr="00B74DF1" w:rsidRDefault="00D3760C"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lastRenderedPageBreak/>
        <w:t>4.- Organización y Objeto Social</w:t>
      </w:r>
    </w:p>
    <w:p w14:paraId="4D8FCEDA" w14:textId="77777777" w:rsidR="00AD3205" w:rsidRPr="00B74DF1" w:rsidRDefault="00AD3205" w:rsidP="00C4137E">
      <w:pPr>
        <w:autoSpaceDE w:val="0"/>
        <w:autoSpaceDN w:val="0"/>
        <w:adjustRightInd w:val="0"/>
        <w:spacing w:line="360" w:lineRule="auto"/>
        <w:jc w:val="both"/>
        <w:rPr>
          <w:rFonts w:ascii="Barlow" w:hAnsi="Barlow" w:cs="Arial"/>
          <w:b/>
          <w:sz w:val="20"/>
          <w:szCs w:val="20"/>
        </w:rPr>
      </w:pPr>
    </w:p>
    <w:p w14:paraId="20FF58F0" w14:textId="77777777" w:rsidR="00D3760C" w:rsidRPr="00B74DF1" w:rsidRDefault="00D3760C" w:rsidP="00D17CB7">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Objeto social.</w:t>
      </w:r>
    </w:p>
    <w:p w14:paraId="0ABE01E3" w14:textId="77777777" w:rsidR="00F65C68" w:rsidRDefault="006705EE" w:rsidP="00F65C68">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El objeto de la </w:t>
      </w:r>
      <w:r w:rsidR="00A10E04">
        <w:rPr>
          <w:rFonts w:ascii="Barlow" w:hAnsi="Barlow" w:cs="Arial"/>
          <w:sz w:val="20"/>
          <w:szCs w:val="20"/>
        </w:rPr>
        <w:t>INSTITUTO PARA EL DESAROLLO DE LA CULTURA MAYA</w:t>
      </w:r>
      <w:r w:rsidR="00F65C68">
        <w:rPr>
          <w:rFonts w:ascii="Barlow" w:hAnsi="Barlow" w:cs="Arial"/>
          <w:sz w:val="20"/>
          <w:szCs w:val="20"/>
        </w:rPr>
        <w:t xml:space="preserve"> DEL ESTADO DE </w:t>
      </w:r>
      <w:r w:rsidR="00A10E04">
        <w:rPr>
          <w:rFonts w:ascii="Barlow" w:hAnsi="Barlow" w:cs="Arial"/>
          <w:sz w:val="20"/>
          <w:szCs w:val="20"/>
        </w:rPr>
        <w:t xml:space="preserve"> YUCATAN</w:t>
      </w:r>
      <w:r w:rsidR="00C47134" w:rsidRPr="00B74DF1">
        <w:rPr>
          <w:rFonts w:ascii="Barlow" w:hAnsi="Barlow" w:cs="Arial"/>
          <w:sz w:val="20"/>
          <w:szCs w:val="20"/>
        </w:rPr>
        <w:t xml:space="preserve"> </w:t>
      </w:r>
      <w:r w:rsidRPr="00B74DF1">
        <w:rPr>
          <w:rFonts w:ascii="Barlow" w:hAnsi="Barlow" w:cs="Arial"/>
          <w:sz w:val="20"/>
          <w:szCs w:val="20"/>
        </w:rPr>
        <w:t xml:space="preserve">es fungir como órgano de apoyo técnico del Comité Coordinador del Sistema Estatal Anticorrupción, a efecto de proveerle asistencia técnica, así como los insumos necesarios para el desempeño de sus atribuciones, establecidas en la fracción III del artículo 101 Bis de la Constitución Política del Estado de Yucatán y en la Ley del </w:t>
      </w:r>
      <w:r w:rsidR="00F65C68">
        <w:rPr>
          <w:rFonts w:ascii="Barlow" w:hAnsi="Barlow" w:cs="Arial"/>
          <w:sz w:val="20"/>
          <w:szCs w:val="20"/>
        </w:rPr>
        <w:t>INSTITUTO PARA EL DESAROLLO DE LA CULTURA MAYA DEL ESTADO DE  YUCATAN</w:t>
      </w:r>
      <w:r w:rsidR="00F65C68" w:rsidRPr="00B74DF1">
        <w:rPr>
          <w:rFonts w:ascii="Barlow" w:hAnsi="Barlow" w:cs="Arial"/>
          <w:sz w:val="20"/>
          <w:szCs w:val="20"/>
        </w:rPr>
        <w:t xml:space="preserve"> </w:t>
      </w:r>
    </w:p>
    <w:p w14:paraId="6072C562" w14:textId="77777777" w:rsidR="00F65C68" w:rsidRDefault="00F65C68" w:rsidP="00F65C68">
      <w:pPr>
        <w:autoSpaceDE w:val="0"/>
        <w:autoSpaceDN w:val="0"/>
        <w:adjustRightInd w:val="0"/>
        <w:spacing w:line="360" w:lineRule="auto"/>
        <w:jc w:val="both"/>
        <w:rPr>
          <w:rFonts w:ascii="Barlow" w:hAnsi="Barlow" w:cs="Arial"/>
          <w:sz w:val="20"/>
          <w:szCs w:val="20"/>
        </w:rPr>
      </w:pPr>
    </w:p>
    <w:p w14:paraId="4D8C1700" w14:textId="365B1CF5" w:rsidR="00D3760C" w:rsidRPr="00B74DF1" w:rsidRDefault="00D3760C" w:rsidP="00F65C68">
      <w:pPr>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Principal actividad</w:t>
      </w:r>
    </w:p>
    <w:p w14:paraId="0DCC8F02" w14:textId="77777777" w:rsidR="00F65C68" w:rsidRDefault="006705EE" w:rsidP="00F65C68">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Proveer a la Comisión Ejecutiva los</w:t>
      </w:r>
      <w:r w:rsidR="00F65C68">
        <w:rPr>
          <w:rFonts w:ascii="Barlow" w:hAnsi="Barlow" w:cs="Arial"/>
          <w:sz w:val="20"/>
          <w:szCs w:val="20"/>
        </w:rPr>
        <w:t xml:space="preserve"> insumos necesarios para la conservación y desarrollo de la cultura maya en el estado en el</w:t>
      </w:r>
      <w:r w:rsidRPr="00B74DF1">
        <w:rPr>
          <w:rFonts w:ascii="Barlow" w:hAnsi="Barlow" w:cs="Arial"/>
          <w:sz w:val="20"/>
          <w:szCs w:val="20"/>
        </w:rPr>
        <w:t xml:space="preserve"> </w:t>
      </w:r>
      <w:r w:rsidR="00F65C68">
        <w:rPr>
          <w:rFonts w:ascii="Barlow" w:hAnsi="Barlow" w:cs="Arial"/>
          <w:sz w:val="20"/>
          <w:szCs w:val="20"/>
        </w:rPr>
        <w:t>INSTITUTO PARA EL DESAROLLO DE LA CULTURA MAYA DEL ESTADO DE  YUCATAN</w:t>
      </w:r>
      <w:r w:rsidR="00F65C68" w:rsidRPr="00B74DF1">
        <w:rPr>
          <w:rFonts w:ascii="Barlow" w:hAnsi="Barlow" w:cs="Arial"/>
          <w:sz w:val="20"/>
          <w:szCs w:val="20"/>
        </w:rPr>
        <w:t xml:space="preserve"> </w:t>
      </w:r>
    </w:p>
    <w:p w14:paraId="4C117EB6" w14:textId="2E000458" w:rsidR="009A3578" w:rsidRPr="00B74DF1" w:rsidRDefault="009A3578" w:rsidP="00C4137E">
      <w:pPr>
        <w:autoSpaceDE w:val="0"/>
        <w:autoSpaceDN w:val="0"/>
        <w:adjustRightInd w:val="0"/>
        <w:spacing w:line="360" w:lineRule="auto"/>
        <w:jc w:val="both"/>
        <w:rPr>
          <w:rFonts w:ascii="Barlow" w:hAnsi="Barlow" w:cs="Arial"/>
          <w:sz w:val="20"/>
          <w:szCs w:val="20"/>
        </w:rPr>
      </w:pPr>
    </w:p>
    <w:p w14:paraId="29C3298D" w14:textId="3FDFAE8A" w:rsidR="00E000BC" w:rsidRPr="00B74DF1" w:rsidRDefault="00E000BC" w:rsidP="00C4137E">
      <w:pPr>
        <w:autoSpaceDE w:val="0"/>
        <w:autoSpaceDN w:val="0"/>
        <w:adjustRightInd w:val="0"/>
        <w:spacing w:line="360" w:lineRule="auto"/>
        <w:jc w:val="both"/>
        <w:rPr>
          <w:rFonts w:ascii="Barlow" w:hAnsi="Barlow" w:cs="Arial"/>
          <w:sz w:val="20"/>
          <w:szCs w:val="20"/>
        </w:rPr>
      </w:pPr>
    </w:p>
    <w:p w14:paraId="0337A853" w14:textId="77777777" w:rsidR="005003E2" w:rsidRPr="00B74DF1" w:rsidRDefault="005003E2" w:rsidP="00C4137E">
      <w:pPr>
        <w:autoSpaceDE w:val="0"/>
        <w:autoSpaceDN w:val="0"/>
        <w:adjustRightInd w:val="0"/>
        <w:spacing w:line="360" w:lineRule="auto"/>
        <w:jc w:val="both"/>
        <w:rPr>
          <w:rFonts w:ascii="Barlow" w:hAnsi="Barlow" w:cs="Arial"/>
          <w:sz w:val="20"/>
          <w:szCs w:val="20"/>
        </w:rPr>
      </w:pPr>
    </w:p>
    <w:p w14:paraId="52965058" w14:textId="77777777" w:rsidR="00592419" w:rsidRPr="00B74DF1" w:rsidRDefault="00D3760C" w:rsidP="00410493">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t>Ejercicio Fiscal</w:t>
      </w:r>
      <w:r w:rsidR="006705EE" w:rsidRPr="00B74DF1">
        <w:rPr>
          <w:rFonts w:ascii="Barlow" w:hAnsi="Barlow" w:cs="Arial"/>
          <w:b/>
          <w:sz w:val="20"/>
          <w:szCs w:val="20"/>
        </w:rPr>
        <w:t xml:space="preserve"> </w:t>
      </w:r>
    </w:p>
    <w:p w14:paraId="636E8800" w14:textId="763A30DD" w:rsidR="00D3760C" w:rsidRPr="00B74DF1" w:rsidRDefault="00D3760C" w:rsidP="00E000BC">
      <w:p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Las cifras contenidas en los Estados Financieros y que se mencionan en estas notas se </w:t>
      </w:r>
      <w:r w:rsidR="004515D4" w:rsidRPr="00B74DF1">
        <w:rPr>
          <w:rFonts w:ascii="Barlow" w:hAnsi="Barlow" w:cs="Arial"/>
          <w:sz w:val="20"/>
          <w:szCs w:val="20"/>
        </w:rPr>
        <w:t xml:space="preserve">presentan </w:t>
      </w:r>
      <w:r w:rsidR="004515D4" w:rsidRPr="00B74DF1">
        <w:rPr>
          <w:rFonts w:ascii="Barlow" w:hAnsi="Barlow" w:cs="Arial"/>
          <w:b/>
          <w:sz w:val="20"/>
          <w:szCs w:val="20"/>
        </w:rPr>
        <w:t>al</w:t>
      </w:r>
      <w:r w:rsidRPr="00B74DF1">
        <w:rPr>
          <w:rFonts w:ascii="Barlow" w:hAnsi="Barlow" w:cs="Arial"/>
          <w:b/>
          <w:sz w:val="20"/>
          <w:szCs w:val="20"/>
        </w:rPr>
        <w:t xml:space="preserve"> </w:t>
      </w:r>
      <w:bookmarkStart w:id="14" w:name="m17"/>
      <w:bookmarkEnd w:id="14"/>
      <w:r w:rsidR="00211097">
        <w:rPr>
          <w:rFonts w:ascii="Barlow" w:hAnsi="Barlow" w:cs="Arial"/>
          <w:b/>
          <w:sz w:val="20"/>
          <w:szCs w:val="20"/>
        </w:rPr>
        <w:t>30 de Diciembre</w:t>
      </w:r>
      <w:r w:rsidR="006705EE" w:rsidRPr="00B74DF1">
        <w:rPr>
          <w:rFonts w:ascii="Barlow" w:hAnsi="Barlow" w:cs="Arial"/>
          <w:b/>
          <w:sz w:val="20"/>
          <w:szCs w:val="20"/>
        </w:rPr>
        <w:t xml:space="preserve"> del </w:t>
      </w:r>
      <w:r w:rsidR="00760D1C" w:rsidRPr="00B74DF1">
        <w:rPr>
          <w:rFonts w:ascii="Barlow" w:hAnsi="Barlow" w:cs="Arial"/>
          <w:b/>
          <w:sz w:val="20"/>
          <w:szCs w:val="20"/>
        </w:rPr>
        <w:t>e</w:t>
      </w:r>
      <w:r w:rsidR="006705EE" w:rsidRPr="00B74DF1">
        <w:rPr>
          <w:rFonts w:ascii="Barlow" w:hAnsi="Barlow" w:cs="Arial"/>
          <w:b/>
          <w:sz w:val="20"/>
          <w:szCs w:val="20"/>
        </w:rPr>
        <w:t xml:space="preserve">jercicio </w:t>
      </w:r>
      <w:r w:rsidR="00760D1C" w:rsidRPr="00B74DF1">
        <w:rPr>
          <w:rFonts w:ascii="Barlow" w:hAnsi="Barlow" w:cs="Arial"/>
          <w:b/>
          <w:sz w:val="20"/>
          <w:szCs w:val="20"/>
        </w:rPr>
        <w:t>f</w:t>
      </w:r>
      <w:r w:rsidR="006705EE" w:rsidRPr="00B74DF1">
        <w:rPr>
          <w:rFonts w:ascii="Barlow" w:hAnsi="Barlow" w:cs="Arial"/>
          <w:b/>
          <w:sz w:val="20"/>
          <w:szCs w:val="20"/>
        </w:rPr>
        <w:t xml:space="preserve">iscal </w:t>
      </w:r>
      <w:r w:rsidR="00760D1C" w:rsidRPr="00B74DF1">
        <w:rPr>
          <w:rFonts w:ascii="Barlow" w:hAnsi="Barlow" w:cs="Arial"/>
          <w:b/>
          <w:sz w:val="20"/>
          <w:szCs w:val="20"/>
        </w:rPr>
        <w:t>202</w:t>
      </w:r>
      <w:r w:rsidR="00211097">
        <w:rPr>
          <w:rFonts w:ascii="Barlow" w:hAnsi="Barlow" w:cs="Arial"/>
          <w:b/>
          <w:sz w:val="20"/>
          <w:szCs w:val="20"/>
        </w:rPr>
        <w:t>2</w:t>
      </w:r>
      <w:r w:rsidR="00222282" w:rsidRPr="00B74DF1">
        <w:rPr>
          <w:rFonts w:ascii="Barlow" w:hAnsi="Barlow" w:cs="Arial"/>
          <w:sz w:val="20"/>
          <w:szCs w:val="20"/>
        </w:rPr>
        <w:t>.</w:t>
      </w:r>
    </w:p>
    <w:p w14:paraId="0A1B2878" w14:textId="4EEC412F" w:rsidR="0001578C" w:rsidRPr="00B74DF1" w:rsidRDefault="0001578C" w:rsidP="00E000BC">
      <w:pPr>
        <w:tabs>
          <w:tab w:val="left" w:pos="1065"/>
        </w:tabs>
        <w:autoSpaceDE w:val="0"/>
        <w:autoSpaceDN w:val="0"/>
        <w:adjustRightInd w:val="0"/>
        <w:spacing w:line="360" w:lineRule="auto"/>
        <w:jc w:val="both"/>
        <w:rPr>
          <w:rFonts w:ascii="Barlow" w:hAnsi="Barlow" w:cs="Arial"/>
          <w:sz w:val="20"/>
          <w:szCs w:val="20"/>
        </w:rPr>
      </w:pPr>
    </w:p>
    <w:p w14:paraId="588D8DC0" w14:textId="4983EB3F" w:rsidR="0001578C" w:rsidRPr="00B74DF1" w:rsidRDefault="0001578C" w:rsidP="00E000BC">
      <w:pPr>
        <w:tabs>
          <w:tab w:val="left" w:pos="1065"/>
        </w:tabs>
        <w:autoSpaceDE w:val="0"/>
        <w:autoSpaceDN w:val="0"/>
        <w:adjustRightInd w:val="0"/>
        <w:spacing w:line="360" w:lineRule="auto"/>
        <w:jc w:val="both"/>
        <w:rPr>
          <w:rFonts w:ascii="Barlow" w:hAnsi="Barlow" w:cs="Arial"/>
          <w:sz w:val="20"/>
          <w:szCs w:val="20"/>
        </w:rPr>
      </w:pPr>
    </w:p>
    <w:p w14:paraId="64E4AA53" w14:textId="78ECDB94" w:rsidR="0001578C" w:rsidRDefault="0001578C" w:rsidP="00E000BC">
      <w:pPr>
        <w:tabs>
          <w:tab w:val="left" w:pos="1065"/>
        </w:tabs>
        <w:autoSpaceDE w:val="0"/>
        <w:autoSpaceDN w:val="0"/>
        <w:adjustRightInd w:val="0"/>
        <w:spacing w:line="360" w:lineRule="auto"/>
        <w:jc w:val="both"/>
        <w:rPr>
          <w:rFonts w:ascii="Barlow" w:hAnsi="Barlow" w:cs="Arial"/>
          <w:sz w:val="20"/>
          <w:szCs w:val="20"/>
        </w:rPr>
      </w:pPr>
    </w:p>
    <w:p w14:paraId="31B0BE78" w14:textId="77777777" w:rsidR="000A248A" w:rsidRPr="00B74DF1" w:rsidRDefault="000A248A" w:rsidP="00E000BC">
      <w:pPr>
        <w:tabs>
          <w:tab w:val="left" w:pos="1065"/>
        </w:tabs>
        <w:autoSpaceDE w:val="0"/>
        <w:autoSpaceDN w:val="0"/>
        <w:adjustRightInd w:val="0"/>
        <w:spacing w:line="360" w:lineRule="auto"/>
        <w:jc w:val="both"/>
        <w:rPr>
          <w:rFonts w:ascii="Barlow" w:hAnsi="Barlow" w:cs="Arial"/>
          <w:sz w:val="20"/>
          <w:szCs w:val="20"/>
        </w:rPr>
      </w:pPr>
    </w:p>
    <w:p w14:paraId="6E0D0E7E" w14:textId="77777777" w:rsidR="002E13F1" w:rsidRPr="00B74DF1" w:rsidRDefault="002E13F1" w:rsidP="00E000BC">
      <w:pPr>
        <w:tabs>
          <w:tab w:val="left" w:pos="1065"/>
        </w:tabs>
        <w:autoSpaceDE w:val="0"/>
        <w:autoSpaceDN w:val="0"/>
        <w:adjustRightInd w:val="0"/>
        <w:spacing w:line="360" w:lineRule="auto"/>
        <w:jc w:val="both"/>
        <w:rPr>
          <w:rFonts w:ascii="Barlow" w:hAnsi="Barlow" w:cs="Arial"/>
          <w:sz w:val="20"/>
          <w:szCs w:val="20"/>
        </w:rPr>
      </w:pPr>
    </w:p>
    <w:p w14:paraId="226459AB" w14:textId="77777777" w:rsidR="00D3760C" w:rsidRPr="00B74DF1" w:rsidRDefault="00775193" w:rsidP="00D17CB7">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lastRenderedPageBreak/>
        <w:t>Régimen Jurídico</w:t>
      </w:r>
    </w:p>
    <w:p w14:paraId="7ED0BDA6" w14:textId="143127A7" w:rsidR="00D3760C" w:rsidRPr="00B74DF1" w:rsidRDefault="00C47134" w:rsidP="00C4137E">
      <w:pPr>
        <w:autoSpaceDE w:val="0"/>
        <w:autoSpaceDN w:val="0"/>
        <w:adjustRightInd w:val="0"/>
        <w:spacing w:line="360" w:lineRule="auto"/>
        <w:ind w:firstLine="705"/>
        <w:jc w:val="both"/>
        <w:rPr>
          <w:rFonts w:ascii="Barlow" w:hAnsi="Barlow" w:cs="Arial"/>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está regulada</w:t>
      </w:r>
      <w:r w:rsidR="00D3760C" w:rsidRPr="00B74DF1">
        <w:rPr>
          <w:rFonts w:ascii="Barlow" w:hAnsi="Barlow" w:cs="Arial"/>
          <w:sz w:val="20"/>
          <w:szCs w:val="20"/>
        </w:rPr>
        <w:t xml:space="preserve"> por lo siguiente:</w:t>
      </w:r>
    </w:p>
    <w:p w14:paraId="290882EA"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Constitución Política de los Estados Unidos Mexicanos</w:t>
      </w:r>
    </w:p>
    <w:p w14:paraId="46931D5B"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Pacto Internacional de Derechos Civiles y Políticos</w:t>
      </w:r>
    </w:p>
    <w:p w14:paraId="14D9F770"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Pacto Internacional de Derechos Económicos, Sociales y Culturales.</w:t>
      </w:r>
    </w:p>
    <w:p w14:paraId="08F65331"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Constitución Política del Estado de Yucatán</w:t>
      </w:r>
    </w:p>
    <w:p w14:paraId="6CE2278F" w14:textId="221DE4D1"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Estatuto Orgánico de </w:t>
      </w:r>
      <w:r w:rsidR="00F65C68">
        <w:rPr>
          <w:rFonts w:ascii="Barlow" w:hAnsi="Barlow" w:cs="Arial"/>
          <w:sz w:val="20"/>
          <w:szCs w:val="20"/>
        </w:rPr>
        <w:t>Instituto para el desarrollo de la cultura maya en el estado de Yucatan</w:t>
      </w:r>
    </w:p>
    <w:p w14:paraId="3B1491F6"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General de Transparencia y Acceso a la Información Pública</w:t>
      </w:r>
    </w:p>
    <w:p w14:paraId="1F304B55"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General de Protección de Datos Personales en Posesión de Sujetos Obligados</w:t>
      </w:r>
    </w:p>
    <w:p w14:paraId="1AC6C1DD"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General del Sistema Nacional Anticorrupción</w:t>
      </w:r>
    </w:p>
    <w:p w14:paraId="560807C9"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del Sistema Estatal Anticorrupción de Yucatán</w:t>
      </w:r>
    </w:p>
    <w:p w14:paraId="0D1F9552"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Ley de Transparencia y Acceso a la Información Pública del Estado de Yucatán</w:t>
      </w:r>
    </w:p>
    <w:p w14:paraId="0FB02277"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Código de la Administración Pública de Yucatán</w:t>
      </w:r>
    </w:p>
    <w:p w14:paraId="7326E121"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Reglamento del Código de la Administración Pública de Yucatán</w:t>
      </w:r>
    </w:p>
    <w:p w14:paraId="3597AE24" w14:textId="77777777" w:rsidR="00C47134" w:rsidRPr="00B74DF1"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Reglamento del Mecanismo de Queja</w:t>
      </w:r>
    </w:p>
    <w:p w14:paraId="17007E5C" w14:textId="77777777" w:rsidR="00A70892" w:rsidRPr="00B74DF1" w:rsidRDefault="00A70892" w:rsidP="00D17CB7">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General de Contabilidad Gubernamental.</w:t>
      </w:r>
    </w:p>
    <w:p w14:paraId="08FC5CC0" w14:textId="77777777" w:rsidR="00D3760C" w:rsidRPr="00B74DF1" w:rsidRDefault="00D3760C" w:rsidP="00D17CB7">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del Presupuesto y Contabilidad Gubernamental del Estado de Yucatán y su reglamento.</w:t>
      </w:r>
    </w:p>
    <w:p w14:paraId="547EF69C" w14:textId="77777777" w:rsidR="00D3760C" w:rsidRPr="00B74DF1" w:rsidRDefault="00D3760C" w:rsidP="00D17CB7">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de Adquisiciones, Arrendamientos y Prestación de Servicios relacionados con Bienes Muebles.</w:t>
      </w:r>
    </w:p>
    <w:p w14:paraId="25C795BE" w14:textId="77777777" w:rsidR="00D3760C" w:rsidRPr="00B74DF1" w:rsidRDefault="00D3760C" w:rsidP="00D17CB7">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 Ley de Fiscalización de la Cuenta Pública del Estado de Yucatán y su reglamento.</w:t>
      </w:r>
    </w:p>
    <w:p w14:paraId="56B9DA37" w14:textId="6487C541" w:rsidR="00101583" w:rsidRDefault="00D62038" w:rsidP="00AC2D66">
      <w:pPr>
        <w:numPr>
          <w:ilvl w:val="0"/>
          <w:numId w:val="2"/>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w:t>
      </w:r>
      <w:r w:rsidR="00F95B60" w:rsidRPr="00B74DF1">
        <w:rPr>
          <w:rFonts w:ascii="Barlow" w:hAnsi="Barlow" w:cs="Arial"/>
          <w:sz w:val="20"/>
          <w:szCs w:val="20"/>
        </w:rPr>
        <w:t>ey de Disciplina Financiera de las Entidades Federativas y Municipios</w:t>
      </w:r>
    </w:p>
    <w:p w14:paraId="47A72947" w14:textId="77777777" w:rsidR="000A248A" w:rsidRPr="00B74DF1" w:rsidRDefault="000A248A" w:rsidP="000A248A">
      <w:pPr>
        <w:autoSpaceDE w:val="0"/>
        <w:autoSpaceDN w:val="0"/>
        <w:adjustRightInd w:val="0"/>
        <w:spacing w:line="360" w:lineRule="auto"/>
        <w:jc w:val="both"/>
        <w:rPr>
          <w:rFonts w:ascii="Barlow" w:hAnsi="Barlow" w:cs="Arial"/>
          <w:sz w:val="20"/>
          <w:szCs w:val="20"/>
        </w:rPr>
      </w:pPr>
    </w:p>
    <w:p w14:paraId="43644716" w14:textId="77777777" w:rsidR="00F65C68" w:rsidRDefault="00D3760C" w:rsidP="00410493">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B74DF1">
        <w:rPr>
          <w:rFonts w:ascii="Barlow" w:hAnsi="Barlow" w:cs="Arial"/>
          <w:b/>
          <w:sz w:val="20"/>
          <w:szCs w:val="20"/>
        </w:rPr>
        <w:lastRenderedPageBreak/>
        <w:t xml:space="preserve">Consideraciones fiscales del ente: </w:t>
      </w:r>
    </w:p>
    <w:p w14:paraId="6B4565FE" w14:textId="4D611E26" w:rsidR="00D3760C" w:rsidRPr="00F65C68" w:rsidRDefault="00F65C68" w:rsidP="00F65C68">
      <w:pPr>
        <w:tabs>
          <w:tab w:val="left" w:pos="1065"/>
        </w:tabs>
        <w:autoSpaceDE w:val="0"/>
        <w:autoSpaceDN w:val="0"/>
        <w:adjustRightInd w:val="0"/>
        <w:spacing w:line="360" w:lineRule="auto"/>
        <w:ind w:left="360"/>
        <w:jc w:val="both"/>
        <w:rPr>
          <w:rFonts w:ascii="Barlow" w:hAnsi="Barlow" w:cs="Arial"/>
          <w:b/>
          <w:sz w:val="20"/>
          <w:szCs w:val="20"/>
        </w:rPr>
      </w:pPr>
      <w:r w:rsidRPr="00F65C68">
        <w:rPr>
          <w:rFonts w:ascii="Barlow" w:hAnsi="Barlow" w:cs="Arial"/>
          <w:sz w:val="20"/>
          <w:szCs w:val="20"/>
        </w:rPr>
        <w:t>El</w:t>
      </w:r>
      <w:r>
        <w:rPr>
          <w:rFonts w:ascii="Barlow" w:hAnsi="Barlow" w:cs="Arial"/>
          <w:b/>
          <w:sz w:val="20"/>
          <w:szCs w:val="20"/>
        </w:rPr>
        <w:t xml:space="preserve"> </w:t>
      </w:r>
      <w:r w:rsidR="000E073D" w:rsidRPr="00F65C68">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000E073D" w:rsidRPr="00F65C68">
        <w:rPr>
          <w:rFonts w:ascii="Barlow" w:hAnsi="Barlow" w:cs="Arial"/>
          <w:sz w:val="20"/>
          <w:szCs w:val="20"/>
        </w:rPr>
        <w:t xml:space="preserve"> tiene l</w:t>
      </w:r>
      <w:r w:rsidR="00D3760C" w:rsidRPr="00F65C68">
        <w:rPr>
          <w:rFonts w:ascii="Barlow" w:hAnsi="Barlow" w:cs="Arial"/>
          <w:sz w:val="20"/>
          <w:szCs w:val="20"/>
        </w:rPr>
        <w:t xml:space="preserve">as obligaciones fiscales siguientes: </w:t>
      </w:r>
    </w:p>
    <w:p w14:paraId="6066AEBE" w14:textId="77777777" w:rsidR="00D3760C" w:rsidRPr="00B74DF1" w:rsidRDefault="00D3760C" w:rsidP="00C4137E">
      <w:pPr>
        <w:autoSpaceDE w:val="0"/>
        <w:autoSpaceDN w:val="0"/>
        <w:adjustRightInd w:val="0"/>
        <w:spacing w:line="360" w:lineRule="auto"/>
        <w:ind w:firstLine="705"/>
        <w:jc w:val="both"/>
        <w:rPr>
          <w:rFonts w:ascii="Barlow" w:hAnsi="Barlow" w:cs="Arial"/>
          <w:sz w:val="20"/>
          <w:szCs w:val="20"/>
        </w:rPr>
      </w:pPr>
    </w:p>
    <w:p w14:paraId="677BCA90" w14:textId="1F01A99E" w:rsidR="008C0939" w:rsidRPr="00B74DF1"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Declaración informativa mensual de Proveedores</w:t>
      </w:r>
    </w:p>
    <w:p w14:paraId="1DD4CAF9" w14:textId="24DF9751" w:rsidR="004E4229" w:rsidRPr="00B74DF1"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retenciones mensuales de ISR por sueldos y salarios</w:t>
      </w:r>
    </w:p>
    <w:p w14:paraId="30BCC935" w14:textId="7162E84C" w:rsidR="004E4229" w:rsidRPr="00B74DF1"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retenciones mensuales de ISR por ingresos asimilados a salarios</w:t>
      </w:r>
    </w:p>
    <w:p w14:paraId="7A7697CD" w14:textId="4B022AF0" w:rsidR="004E4229" w:rsidRPr="00B74DF1"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retención de ISR por servicios profesionales mensual</w:t>
      </w:r>
    </w:p>
    <w:p w14:paraId="2D36259C" w14:textId="1BE3B782" w:rsidR="004E4229" w:rsidRPr="00B74DF1"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de retenciones de IVA mensual</w:t>
      </w:r>
    </w:p>
    <w:p w14:paraId="692F47FC" w14:textId="62DB3EA2" w:rsidR="003D7027" w:rsidRPr="00B74DF1" w:rsidRDefault="004E4229" w:rsidP="000E073D">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Entero mensual de retenciones de ISR de ingresos por arrendamiento</w:t>
      </w:r>
    </w:p>
    <w:p w14:paraId="31D45DFB" w14:textId="25FAA99A" w:rsidR="00A54D55" w:rsidRDefault="00A54D55" w:rsidP="000E073D">
      <w:pPr>
        <w:tabs>
          <w:tab w:val="left" w:pos="1065"/>
        </w:tabs>
        <w:autoSpaceDE w:val="0"/>
        <w:autoSpaceDN w:val="0"/>
        <w:adjustRightInd w:val="0"/>
        <w:spacing w:line="360" w:lineRule="auto"/>
        <w:jc w:val="both"/>
        <w:rPr>
          <w:rFonts w:ascii="Barlow" w:hAnsi="Barlow" w:cs="Arial"/>
          <w:sz w:val="20"/>
          <w:szCs w:val="20"/>
        </w:rPr>
      </w:pPr>
    </w:p>
    <w:p w14:paraId="65A13F22" w14:textId="70FABB77" w:rsidR="00115500" w:rsidRPr="00B74DF1" w:rsidRDefault="00D3760C" w:rsidP="00E52A74">
      <w:pPr>
        <w:numPr>
          <w:ilvl w:val="0"/>
          <w:numId w:val="4"/>
        </w:numPr>
        <w:tabs>
          <w:tab w:val="left" w:pos="1065"/>
        </w:tabs>
        <w:autoSpaceDE w:val="0"/>
        <w:autoSpaceDN w:val="0"/>
        <w:adjustRightInd w:val="0"/>
        <w:spacing w:line="360" w:lineRule="auto"/>
        <w:ind w:left="1065"/>
        <w:rPr>
          <w:rFonts w:ascii="Barlow" w:hAnsi="Barlow" w:cs="Arial"/>
          <w:b/>
          <w:sz w:val="20"/>
          <w:szCs w:val="20"/>
        </w:rPr>
      </w:pPr>
      <w:r w:rsidRPr="00B74DF1">
        <w:rPr>
          <w:rFonts w:ascii="Barlow" w:hAnsi="Barlow" w:cs="Arial"/>
          <w:b/>
          <w:sz w:val="20"/>
          <w:szCs w:val="20"/>
        </w:rPr>
        <w:t>Estructura Organizacional Básica.</w:t>
      </w:r>
      <w:r w:rsidR="001327E0" w:rsidRPr="00B74DF1">
        <w:rPr>
          <w:rFonts w:ascii="Barlow" w:hAnsi="Barlow" w:cs="Arial"/>
          <w:b/>
          <w:noProof/>
          <w:sz w:val="20"/>
          <w:szCs w:val="20"/>
          <w:lang w:val="es-ES"/>
        </w:rPr>
        <w:t xml:space="preserve"> </w:t>
      </w:r>
    </w:p>
    <w:p w14:paraId="663A26DE" w14:textId="77777777" w:rsidR="00B74DF1" w:rsidRDefault="00B74DF1" w:rsidP="004F7ECC">
      <w:pPr>
        <w:tabs>
          <w:tab w:val="left" w:pos="1065"/>
        </w:tabs>
        <w:autoSpaceDE w:val="0"/>
        <w:autoSpaceDN w:val="0"/>
        <w:adjustRightInd w:val="0"/>
        <w:spacing w:line="360" w:lineRule="auto"/>
        <w:ind w:left="1065"/>
        <w:jc w:val="center"/>
        <w:rPr>
          <w:rFonts w:ascii="Barlow" w:hAnsi="Barlow" w:cs="Arial"/>
          <w:sz w:val="20"/>
          <w:szCs w:val="20"/>
        </w:rPr>
      </w:pPr>
    </w:p>
    <w:p w14:paraId="2A9782F6" w14:textId="20A891E5" w:rsidR="004E459A" w:rsidRDefault="004E459A" w:rsidP="004E459A">
      <w:pPr>
        <w:autoSpaceDE w:val="0"/>
        <w:autoSpaceDN w:val="0"/>
        <w:adjustRightInd w:val="0"/>
        <w:spacing w:line="360" w:lineRule="auto"/>
        <w:ind w:firstLine="360"/>
        <w:jc w:val="both"/>
        <w:rPr>
          <w:rFonts w:ascii="Barlow" w:hAnsi="Barlow" w:cs="Arial"/>
          <w:sz w:val="20"/>
          <w:szCs w:val="20"/>
        </w:rPr>
      </w:pPr>
      <w:r w:rsidRPr="004E459A">
        <w:rPr>
          <w:rFonts w:ascii="Barlow" w:hAnsi="Barlow" w:cs="Arial"/>
          <w:sz w:val="20"/>
          <w:szCs w:val="20"/>
        </w:rPr>
        <w:t>Se compone de la siguiente manera:</w:t>
      </w:r>
    </w:p>
    <w:p w14:paraId="7DF1C36C" w14:textId="3EE30025" w:rsidR="00AE4D06" w:rsidRDefault="00AE4D06" w:rsidP="004E459A">
      <w:pPr>
        <w:autoSpaceDE w:val="0"/>
        <w:autoSpaceDN w:val="0"/>
        <w:adjustRightInd w:val="0"/>
        <w:spacing w:line="360" w:lineRule="auto"/>
        <w:ind w:firstLine="360"/>
        <w:jc w:val="both"/>
        <w:rPr>
          <w:rFonts w:ascii="Barlow" w:hAnsi="Barlow" w:cs="Arial"/>
          <w:sz w:val="20"/>
          <w:szCs w:val="20"/>
        </w:rPr>
      </w:pPr>
    </w:p>
    <w:p w14:paraId="2589534D" w14:textId="204D6BDE" w:rsidR="00AE4D06" w:rsidRDefault="00AE4D06" w:rsidP="004E459A">
      <w:pPr>
        <w:autoSpaceDE w:val="0"/>
        <w:autoSpaceDN w:val="0"/>
        <w:adjustRightInd w:val="0"/>
        <w:spacing w:line="360" w:lineRule="auto"/>
        <w:ind w:firstLine="360"/>
        <w:jc w:val="both"/>
        <w:rPr>
          <w:rFonts w:ascii="Barlow" w:hAnsi="Barlow" w:cs="Arial"/>
          <w:sz w:val="20"/>
          <w:szCs w:val="20"/>
        </w:rPr>
      </w:pPr>
    </w:p>
    <w:p w14:paraId="552FF4A5" w14:textId="2BC94558" w:rsidR="00AE4D06" w:rsidRDefault="00AE4D06" w:rsidP="004E459A">
      <w:pPr>
        <w:autoSpaceDE w:val="0"/>
        <w:autoSpaceDN w:val="0"/>
        <w:adjustRightInd w:val="0"/>
        <w:spacing w:line="360" w:lineRule="auto"/>
        <w:ind w:firstLine="360"/>
        <w:jc w:val="both"/>
        <w:rPr>
          <w:rFonts w:ascii="Barlow" w:hAnsi="Barlow" w:cs="Arial"/>
          <w:sz w:val="20"/>
          <w:szCs w:val="20"/>
        </w:rPr>
      </w:pPr>
    </w:p>
    <w:p w14:paraId="63760DEB" w14:textId="4300DF1E" w:rsidR="00AE4D06" w:rsidRDefault="00AE4D06" w:rsidP="004E459A">
      <w:pPr>
        <w:autoSpaceDE w:val="0"/>
        <w:autoSpaceDN w:val="0"/>
        <w:adjustRightInd w:val="0"/>
        <w:spacing w:line="360" w:lineRule="auto"/>
        <w:ind w:firstLine="360"/>
        <w:jc w:val="both"/>
        <w:rPr>
          <w:rFonts w:ascii="Barlow" w:hAnsi="Barlow" w:cs="Arial"/>
          <w:sz w:val="20"/>
          <w:szCs w:val="20"/>
        </w:rPr>
      </w:pPr>
    </w:p>
    <w:p w14:paraId="137C4736" w14:textId="21C496C5" w:rsidR="00AE4D06" w:rsidRDefault="00AE4D06" w:rsidP="004E459A">
      <w:pPr>
        <w:autoSpaceDE w:val="0"/>
        <w:autoSpaceDN w:val="0"/>
        <w:adjustRightInd w:val="0"/>
        <w:spacing w:line="360" w:lineRule="auto"/>
        <w:ind w:firstLine="360"/>
        <w:jc w:val="both"/>
        <w:rPr>
          <w:rFonts w:ascii="Barlow" w:hAnsi="Barlow" w:cs="Arial"/>
          <w:sz w:val="20"/>
          <w:szCs w:val="20"/>
        </w:rPr>
      </w:pPr>
    </w:p>
    <w:p w14:paraId="0DD8C73B" w14:textId="505FD6BC" w:rsidR="00AE4D06" w:rsidRDefault="00AE4D06" w:rsidP="004E459A">
      <w:pPr>
        <w:autoSpaceDE w:val="0"/>
        <w:autoSpaceDN w:val="0"/>
        <w:adjustRightInd w:val="0"/>
        <w:spacing w:line="360" w:lineRule="auto"/>
        <w:ind w:firstLine="360"/>
        <w:jc w:val="both"/>
        <w:rPr>
          <w:rFonts w:ascii="Barlow" w:hAnsi="Barlow" w:cs="Arial"/>
          <w:sz w:val="20"/>
          <w:szCs w:val="20"/>
        </w:rPr>
      </w:pPr>
    </w:p>
    <w:p w14:paraId="07BDBBE6" w14:textId="77777777" w:rsidR="00AE4D06" w:rsidRPr="004E459A" w:rsidRDefault="00AE4D06" w:rsidP="004E459A">
      <w:pPr>
        <w:autoSpaceDE w:val="0"/>
        <w:autoSpaceDN w:val="0"/>
        <w:adjustRightInd w:val="0"/>
        <w:spacing w:line="360" w:lineRule="auto"/>
        <w:ind w:firstLine="360"/>
        <w:jc w:val="both"/>
        <w:rPr>
          <w:rFonts w:ascii="Barlow" w:hAnsi="Barlow" w:cs="Arial"/>
          <w:sz w:val="20"/>
          <w:szCs w:val="20"/>
        </w:rPr>
      </w:pPr>
      <w:bookmarkStart w:id="15" w:name="_GoBack"/>
      <w:bookmarkEnd w:id="15"/>
    </w:p>
    <w:p w14:paraId="1187D0B1" w14:textId="77777777" w:rsidR="004E459A" w:rsidRPr="004E459A" w:rsidRDefault="004E459A" w:rsidP="004E459A">
      <w:pPr>
        <w:autoSpaceDE w:val="0"/>
        <w:autoSpaceDN w:val="0"/>
        <w:adjustRightInd w:val="0"/>
        <w:spacing w:line="360" w:lineRule="auto"/>
        <w:ind w:firstLine="360"/>
        <w:jc w:val="both"/>
        <w:rPr>
          <w:rFonts w:ascii="Barlow" w:hAnsi="Barlow" w:cs="Arial"/>
          <w:b/>
          <w:sz w:val="20"/>
          <w:szCs w:val="20"/>
        </w:rPr>
      </w:pPr>
      <w:r w:rsidRPr="004E459A">
        <w:rPr>
          <w:rFonts w:ascii="Barlow" w:hAnsi="Barlow"/>
          <w:noProof/>
          <w:sz w:val="20"/>
          <w:szCs w:val="20"/>
          <w:lang w:eastAsia="es-MX"/>
        </w:rPr>
        <w:lastRenderedPageBreak/>
        <mc:AlternateContent>
          <mc:Choice Requires="wps">
            <w:drawing>
              <wp:anchor distT="0" distB="0" distL="114300" distR="114300" simplePos="0" relativeHeight="251673088" behindDoc="1" locked="0" layoutInCell="1" allowOverlap="1" wp14:anchorId="2EFF3382" wp14:editId="0F67E031">
                <wp:simplePos x="0" y="0"/>
                <wp:positionH relativeFrom="column">
                  <wp:posOffset>3185160</wp:posOffset>
                </wp:positionH>
                <wp:positionV relativeFrom="paragraph">
                  <wp:posOffset>38100</wp:posOffset>
                </wp:positionV>
                <wp:extent cx="1653540" cy="421419"/>
                <wp:effectExtent l="0" t="0" r="22860" b="17145"/>
                <wp:wrapTight wrapText="bothSides">
                  <wp:wrapPolygon edited="0">
                    <wp:start x="0" y="0"/>
                    <wp:lineTo x="0" y="21502"/>
                    <wp:lineTo x="21650" y="21502"/>
                    <wp:lineTo x="21650" y="0"/>
                    <wp:lineTo x="0" y="0"/>
                  </wp:wrapPolygon>
                </wp:wrapTight>
                <wp:docPr id="2" name="9 Proceso"/>
                <wp:cNvGraphicFramePr/>
                <a:graphic xmlns:a="http://schemas.openxmlformats.org/drawingml/2006/main">
                  <a:graphicData uri="http://schemas.microsoft.com/office/word/2010/wordprocessingShape">
                    <wps:wsp>
                      <wps:cNvSpPr/>
                      <wps:spPr>
                        <a:xfrm>
                          <a:off x="0" y="0"/>
                          <a:ext cx="1653540" cy="421419"/>
                        </a:xfrm>
                        <a:prstGeom prst="flowChartProcess">
                          <a:avLst/>
                        </a:prstGeom>
                        <a:solidFill>
                          <a:sysClr val="window" lastClr="FFFFFF"/>
                        </a:solidFill>
                        <a:ln w="12700" cap="flat" cmpd="sng" algn="ctr">
                          <a:solidFill>
                            <a:sysClr val="windowText" lastClr="000000"/>
                          </a:solidFill>
                          <a:prstDash val="solid"/>
                        </a:ln>
                        <a:effectLst/>
                      </wps:spPr>
                      <wps:txbx>
                        <w:txbxContent>
                          <w:p w14:paraId="4F6791B0"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ERIC EBER VILLANUEVA MUKUL</w:t>
                            </w:r>
                          </w:p>
                          <w:p w14:paraId="534CF65C"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Director</w:t>
                            </w:r>
                            <w:r w:rsidRPr="001C76C4">
                              <w:rPr>
                                <w:rFonts w:ascii="Arial" w:hAnsi="Arial" w:cs="Arial"/>
                                <w:color w:val="000000" w:themeColor="dark1"/>
                                <w:kern w:val="24"/>
                                <w:sz w:val="14"/>
                                <w:szCs w:val="14"/>
                                <w:lang w:val="es-ES_tradnl"/>
                              </w:rPr>
                              <w:t xml:space="preserve"> General</w:t>
                            </w:r>
                          </w:p>
                          <w:p w14:paraId="4A941711"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SC0001</w:t>
                            </w:r>
                          </w:p>
                          <w:p w14:paraId="2E45B361" w14:textId="77777777" w:rsidR="00286CD3" w:rsidRPr="001C76C4" w:rsidRDefault="00286CD3" w:rsidP="004E459A">
                            <w:pPr>
                              <w:pStyle w:val="Textodeglobo"/>
                              <w:jc w:val="center"/>
                              <w:rPr>
                                <w:rFonts w:ascii="Arial" w:hAnsi="Arial" w:cs="Arial"/>
                                <w:sz w:val="14"/>
                                <w:szCs w:val="14"/>
                              </w:rPr>
                            </w:pPr>
                          </w:p>
                        </w:txbxContent>
                      </wps:txbx>
                      <wps:bodyPr wrap="square" lIns="108257" tIns="54128" rIns="108257" bIns="54128"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EFF3382" id="_x0000_t109" coordsize="21600,21600" o:spt="109" path="m,l,21600r21600,l21600,xe">
                <v:stroke joinstyle="miter"/>
                <v:path gradientshapeok="t" o:connecttype="rect"/>
              </v:shapetype>
              <v:shape id="9 Proceso" o:spid="_x0000_s1026" type="#_x0000_t109" style="position:absolute;left:0;text-align:left;margin-left:250.8pt;margin-top:3pt;width:130.2pt;height:33.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" fillcolor="window" strokecolor="windowText" strokeweight="1pt">
                <v:textbox inset="3.00714mm,1.50356mm,3.00714mm,1.50356mm">
                  <w:txbxContent>
                    <w:p w14:paraId="4F6791B0"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ERIC EBER VILLANUEVA MUKUL</w:t>
                      </w:r>
                    </w:p>
                    <w:p w14:paraId="534CF65C"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Director</w:t>
                      </w:r>
                      <w:r w:rsidRPr="001C76C4">
                        <w:rPr>
                          <w:rFonts w:ascii="Arial" w:hAnsi="Arial" w:cs="Arial"/>
                          <w:color w:val="000000" w:themeColor="dark1"/>
                          <w:kern w:val="24"/>
                          <w:sz w:val="14"/>
                          <w:szCs w:val="14"/>
                          <w:lang w:val="es-ES_tradnl"/>
                        </w:rPr>
                        <w:t xml:space="preserve"> General</w:t>
                      </w:r>
                    </w:p>
                    <w:p w14:paraId="4A941711"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SC0001</w:t>
                      </w:r>
                    </w:p>
                    <w:p w14:paraId="2E45B361" w14:textId="77777777" w:rsidR="00286CD3" w:rsidRPr="001C76C4" w:rsidRDefault="00286CD3" w:rsidP="004E459A">
                      <w:pPr>
                        <w:pStyle w:val="Textodeglobo"/>
                        <w:jc w:val="center"/>
                        <w:rPr>
                          <w:rFonts w:ascii="Arial" w:hAnsi="Arial" w:cs="Arial"/>
                          <w:sz w:val="14"/>
                          <w:szCs w:val="14"/>
                        </w:rPr>
                      </w:pPr>
                    </w:p>
                  </w:txbxContent>
                </v:textbox>
                <w10:wrap type="tight"/>
              </v:shape>
            </w:pict>
          </mc:Fallback>
        </mc:AlternateContent>
      </w:r>
    </w:p>
    <w:p w14:paraId="225DC80E" w14:textId="77777777" w:rsidR="004E459A" w:rsidRPr="004E459A" w:rsidRDefault="004E459A" w:rsidP="004E459A">
      <w:pPr>
        <w:autoSpaceDE w:val="0"/>
        <w:autoSpaceDN w:val="0"/>
        <w:adjustRightInd w:val="0"/>
        <w:spacing w:line="360" w:lineRule="auto"/>
        <w:ind w:firstLine="360"/>
        <w:jc w:val="both"/>
        <w:rPr>
          <w:rFonts w:ascii="Barlow" w:hAnsi="Barlow" w:cs="Arial"/>
          <w:b/>
          <w:sz w:val="20"/>
          <w:szCs w:val="20"/>
        </w:rPr>
      </w:pPr>
      <w:r w:rsidRPr="004E459A">
        <w:rPr>
          <w:rFonts w:ascii="Barlow" w:hAnsi="Barlow"/>
          <w:noProof/>
          <w:sz w:val="20"/>
          <w:szCs w:val="20"/>
          <w:lang w:eastAsia="es-MX"/>
        </w:rPr>
        <mc:AlternateContent>
          <mc:Choice Requires="wps">
            <w:drawing>
              <wp:anchor distT="0" distB="0" distL="114300" distR="114300" simplePos="0" relativeHeight="251674112" behindDoc="0" locked="0" layoutInCell="1" allowOverlap="1" wp14:anchorId="1F1062BD" wp14:editId="52A8A335">
                <wp:simplePos x="0" y="0"/>
                <wp:positionH relativeFrom="column">
                  <wp:posOffset>4051934</wp:posOffset>
                </wp:positionH>
                <wp:positionV relativeFrom="paragraph">
                  <wp:posOffset>225425</wp:posOffset>
                </wp:positionV>
                <wp:extent cx="0" cy="161925"/>
                <wp:effectExtent l="0" t="0" r="19050" b="28575"/>
                <wp:wrapNone/>
                <wp:docPr id="13" name="15 Conector recto"/>
                <wp:cNvGraphicFramePr/>
                <a:graphic xmlns:a="http://schemas.openxmlformats.org/drawingml/2006/main">
                  <a:graphicData uri="http://schemas.microsoft.com/office/word/2010/wordprocessingShape">
                    <wps:wsp>
                      <wps:cNvCnPr/>
                      <wps:spPr>
                        <a:xfrm flipH="1">
                          <a:off x="0" y="0"/>
                          <a:ext cx="0" cy="161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BC7A3B" id="15 Conector recto"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05pt,17.75pt" to="31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"/>
            </w:pict>
          </mc:Fallback>
        </mc:AlternateContent>
      </w:r>
    </w:p>
    <w:p w14:paraId="02D08BF2" w14:textId="77777777" w:rsidR="004E459A" w:rsidRPr="004E459A" w:rsidRDefault="004E459A" w:rsidP="004E459A">
      <w:pPr>
        <w:autoSpaceDE w:val="0"/>
        <w:autoSpaceDN w:val="0"/>
        <w:adjustRightInd w:val="0"/>
        <w:spacing w:line="360" w:lineRule="auto"/>
        <w:ind w:firstLine="360"/>
        <w:jc w:val="both"/>
        <w:rPr>
          <w:rFonts w:ascii="Barlow" w:hAnsi="Barlow" w:cs="Arial"/>
          <w:b/>
          <w:sz w:val="20"/>
          <w:szCs w:val="20"/>
        </w:rPr>
      </w:pPr>
      <w:r w:rsidRPr="004E459A">
        <w:rPr>
          <w:rFonts w:ascii="Barlow" w:hAnsi="Barlow"/>
          <w:noProof/>
          <w:sz w:val="20"/>
          <w:szCs w:val="20"/>
          <w:lang w:eastAsia="es-MX"/>
        </w:rPr>
        <mc:AlternateContent>
          <mc:Choice Requires="wps">
            <w:drawing>
              <wp:anchor distT="0" distB="0" distL="114300" distR="114300" simplePos="0" relativeHeight="251676160" behindDoc="0" locked="0" layoutInCell="1" allowOverlap="1" wp14:anchorId="2A8A0B16" wp14:editId="0CD814E0">
                <wp:simplePos x="0" y="0"/>
                <wp:positionH relativeFrom="column">
                  <wp:posOffset>4042410</wp:posOffset>
                </wp:positionH>
                <wp:positionV relativeFrom="paragraph">
                  <wp:posOffset>161925</wp:posOffset>
                </wp:positionV>
                <wp:extent cx="9525" cy="657225"/>
                <wp:effectExtent l="0" t="0" r="28575" b="28575"/>
                <wp:wrapNone/>
                <wp:docPr id="3" name="15 Conector recto"/>
                <wp:cNvGraphicFramePr/>
                <a:graphic xmlns:a="http://schemas.openxmlformats.org/drawingml/2006/main">
                  <a:graphicData uri="http://schemas.microsoft.com/office/word/2010/wordprocessingShape">
                    <wps:wsp>
                      <wps:cNvCnPr/>
                      <wps:spPr>
                        <a:xfrm flipH="1">
                          <a:off x="0" y="0"/>
                          <a:ext cx="9525" cy="657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37763C" id="15 Conector recto"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pt,12.75pt" to="319.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"/>
            </w:pict>
          </mc:Fallback>
        </mc:AlternateContent>
      </w:r>
    </w:p>
    <w:p w14:paraId="159561A3" w14:textId="77777777" w:rsidR="004E459A" w:rsidRPr="004E459A" w:rsidRDefault="004E459A" w:rsidP="004E459A">
      <w:pPr>
        <w:autoSpaceDE w:val="0"/>
        <w:autoSpaceDN w:val="0"/>
        <w:adjustRightInd w:val="0"/>
        <w:spacing w:line="360" w:lineRule="auto"/>
        <w:ind w:firstLine="360"/>
        <w:jc w:val="both"/>
        <w:rPr>
          <w:rFonts w:ascii="Barlow" w:hAnsi="Barlow" w:cs="Arial"/>
          <w:sz w:val="20"/>
          <w:szCs w:val="20"/>
        </w:rPr>
      </w:pPr>
    </w:p>
    <w:p w14:paraId="1ECF6FD4" w14:textId="77777777" w:rsidR="004E459A" w:rsidRPr="004E459A" w:rsidRDefault="004E459A" w:rsidP="004E459A">
      <w:pPr>
        <w:autoSpaceDE w:val="0"/>
        <w:autoSpaceDN w:val="0"/>
        <w:adjustRightInd w:val="0"/>
        <w:spacing w:line="360" w:lineRule="auto"/>
        <w:ind w:firstLine="705"/>
        <w:jc w:val="both"/>
        <w:rPr>
          <w:rFonts w:ascii="Barlow" w:hAnsi="Barlow" w:cs="Arial"/>
          <w:sz w:val="20"/>
          <w:szCs w:val="20"/>
          <w:highlight w:val="green"/>
        </w:rPr>
      </w:pPr>
    </w:p>
    <w:p w14:paraId="1701D8AE" w14:textId="77777777" w:rsidR="004E459A" w:rsidRPr="004E459A" w:rsidRDefault="004E459A" w:rsidP="004E459A">
      <w:pPr>
        <w:autoSpaceDE w:val="0"/>
        <w:autoSpaceDN w:val="0"/>
        <w:adjustRightInd w:val="0"/>
        <w:spacing w:line="360" w:lineRule="auto"/>
        <w:ind w:firstLine="360"/>
        <w:jc w:val="both"/>
        <w:rPr>
          <w:rFonts w:ascii="Barlow" w:hAnsi="Barlow" w:cs="Arial"/>
          <w:b/>
          <w:sz w:val="20"/>
          <w:szCs w:val="20"/>
        </w:rPr>
      </w:pPr>
      <w:r w:rsidRPr="004E459A">
        <w:rPr>
          <w:rFonts w:ascii="Barlow" w:hAnsi="Barlow"/>
          <w:noProof/>
          <w:sz w:val="20"/>
          <w:szCs w:val="20"/>
          <w:lang w:eastAsia="es-MX"/>
        </w:rPr>
        <mc:AlternateContent>
          <mc:Choice Requires="wps">
            <w:drawing>
              <wp:anchor distT="0" distB="0" distL="114300" distR="114300" simplePos="0" relativeHeight="251678208" behindDoc="0" locked="0" layoutInCell="1" allowOverlap="1" wp14:anchorId="58A58C99" wp14:editId="620F9E66">
                <wp:simplePos x="0" y="0"/>
                <wp:positionH relativeFrom="column">
                  <wp:posOffset>6962140</wp:posOffset>
                </wp:positionH>
                <wp:positionV relativeFrom="paragraph">
                  <wp:posOffset>127000</wp:posOffset>
                </wp:positionV>
                <wp:extent cx="9525" cy="209550"/>
                <wp:effectExtent l="0" t="0" r="28575" b="19050"/>
                <wp:wrapNone/>
                <wp:docPr id="4" name="15 Conector recto"/>
                <wp:cNvGraphicFramePr/>
                <a:graphic xmlns:a="http://schemas.openxmlformats.org/drawingml/2006/main">
                  <a:graphicData uri="http://schemas.microsoft.com/office/word/2010/wordprocessingShape">
                    <wps:wsp>
                      <wps:cNvCnPr/>
                      <wps:spPr>
                        <a:xfrm>
                          <a:off x="0" y="0"/>
                          <a:ext cx="9525"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EE7B64" id="15 Conector recto"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2pt,10pt" to="548.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"/>
            </w:pict>
          </mc:Fallback>
        </mc:AlternateContent>
      </w:r>
      <w:r w:rsidRPr="004E459A">
        <w:rPr>
          <w:rFonts w:ascii="Barlow" w:hAnsi="Barlow"/>
          <w:noProof/>
          <w:sz w:val="20"/>
          <w:szCs w:val="20"/>
          <w:lang w:eastAsia="es-MX"/>
        </w:rPr>
        <mc:AlternateContent>
          <mc:Choice Requires="wps">
            <w:drawing>
              <wp:anchor distT="0" distB="0" distL="114300" distR="114300" simplePos="0" relativeHeight="251679232" behindDoc="0" locked="0" layoutInCell="1" allowOverlap="1" wp14:anchorId="0C3CA093" wp14:editId="0CE8E200">
                <wp:simplePos x="0" y="0"/>
                <wp:positionH relativeFrom="column">
                  <wp:posOffset>4041496</wp:posOffset>
                </wp:positionH>
                <wp:positionV relativeFrom="paragraph">
                  <wp:posOffset>123850</wp:posOffset>
                </wp:positionV>
                <wp:extent cx="9525" cy="209550"/>
                <wp:effectExtent l="0" t="0" r="28575" b="19050"/>
                <wp:wrapNone/>
                <wp:docPr id="5" name="15 Conector recto"/>
                <wp:cNvGraphicFramePr/>
                <a:graphic xmlns:a="http://schemas.openxmlformats.org/drawingml/2006/main">
                  <a:graphicData uri="http://schemas.microsoft.com/office/word/2010/wordprocessingShape">
                    <wps:wsp>
                      <wps:cNvCnPr/>
                      <wps:spPr>
                        <a:xfrm>
                          <a:off x="0" y="0"/>
                          <a:ext cx="9525"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E6853D" id="15 Conector recto"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25pt,9.75pt" to="319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"/>
            </w:pict>
          </mc:Fallback>
        </mc:AlternateContent>
      </w:r>
      <w:r w:rsidRPr="004E459A">
        <w:rPr>
          <w:rFonts w:ascii="Barlow" w:hAnsi="Barlow"/>
          <w:noProof/>
          <w:sz w:val="20"/>
          <w:szCs w:val="20"/>
          <w:lang w:eastAsia="es-MX"/>
        </w:rPr>
        <mc:AlternateContent>
          <mc:Choice Requires="wps">
            <w:drawing>
              <wp:anchor distT="0" distB="0" distL="114300" distR="114300" simplePos="0" relativeHeight="251677184" behindDoc="0" locked="0" layoutInCell="1" allowOverlap="1" wp14:anchorId="5D32CF1F" wp14:editId="0140D027">
                <wp:simplePos x="0" y="0"/>
                <wp:positionH relativeFrom="column">
                  <wp:posOffset>1010920</wp:posOffset>
                </wp:positionH>
                <wp:positionV relativeFrom="paragraph">
                  <wp:posOffset>127635</wp:posOffset>
                </wp:positionV>
                <wp:extent cx="9525" cy="209550"/>
                <wp:effectExtent l="0" t="0" r="28575" b="19050"/>
                <wp:wrapNone/>
                <wp:docPr id="6" name="15 Conector recto"/>
                <wp:cNvGraphicFramePr/>
                <a:graphic xmlns:a="http://schemas.openxmlformats.org/drawingml/2006/main">
                  <a:graphicData uri="http://schemas.microsoft.com/office/word/2010/wordprocessingShape">
                    <wps:wsp>
                      <wps:cNvCnPr/>
                      <wps:spPr>
                        <a:xfrm>
                          <a:off x="0" y="0"/>
                          <a:ext cx="9525"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AFA880" id="15 Conector recto"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10.05pt" to="80.3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"/>
            </w:pict>
          </mc:Fallback>
        </mc:AlternateContent>
      </w:r>
      <w:r w:rsidRPr="004E459A">
        <w:rPr>
          <w:rFonts w:ascii="Barlow" w:hAnsi="Barlow"/>
          <w:noProof/>
          <w:sz w:val="20"/>
          <w:szCs w:val="20"/>
          <w:lang w:eastAsia="es-MX"/>
        </w:rPr>
        <mc:AlternateContent>
          <mc:Choice Requires="wps">
            <w:drawing>
              <wp:anchor distT="0" distB="0" distL="114300" distR="114300" simplePos="0" relativeHeight="251675136" behindDoc="0" locked="0" layoutInCell="1" allowOverlap="1" wp14:anchorId="2E7E0D42" wp14:editId="34CF7372">
                <wp:simplePos x="0" y="0"/>
                <wp:positionH relativeFrom="margin">
                  <wp:posOffset>1015821</wp:posOffset>
                </wp:positionH>
                <wp:positionV relativeFrom="paragraph">
                  <wp:posOffset>124536</wp:posOffset>
                </wp:positionV>
                <wp:extent cx="5962625" cy="4725"/>
                <wp:effectExtent l="0" t="0" r="19685" b="33655"/>
                <wp:wrapNone/>
                <wp:docPr id="55" name="192 Conector recto"/>
                <wp:cNvGraphicFramePr/>
                <a:graphic xmlns:a="http://schemas.openxmlformats.org/drawingml/2006/main">
                  <a:graphicData uri="http://schemas.microsoft.com/office/word/2010/wordprocessingShape">
                    <wps:wsp>
                      <wps:cNvCnPr/>
                      <wps:spPr>
                        <a:xfrm flipH="1">
                          <a:off x="0" y="0"/>
                          <a:ext cx="5962625" cy="4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D05FFD" id="192 Conector recto" o:spid="_x0000_s1026" style="position:absolute;flip:x;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0pt,9.8pt" to="549.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">
                <w10:wrap anchorx="margin"/>
              </v:line>
            </w:pict>
          </mc:Fallback>
        </mc:AlternateContent>
      </w:r>
    </w:p>
    <w:p w14:paraId="3CE25BAF" w14:textId="77777777" w:rsidR="004E459A" w:rsidRPr="004E459A" w:rsidRDefault="004E459A" w:rsidP="004E459A">
      <w:pPr>
        <w:autoSpaceDE w:val="0"/>
        <w:autoSpaceDN w:val="0"/>
        <w:adjustRightInd w:val="0"/>
        <w:spacing w:line="360" w:lineRule="auto"/>
        <w:ind w:firstLine="360"/>
        <w:jc w:val="both"/>
        <w:rPr>
          <w:rFonts w:ascii="Barlow" w:hAnsi="Barlow" w:cs="Arial"/>
          <w:b/>
          <w:sz w:val="20"/>
          <w:szCs w:val="20"/>
        </w:rPr>
      </w:pPr>
      <w:r w:rsidRPr="004E459A">
        <w:rPr>
          <w:rFonts w:ascii="Barlow" w:hAnsi="Barlow"/>
          <w:noProof/>
          <w:sz w:val="20"/>
          <w:szCs w:val="20"/>
          <w:lang w:eastAsia="es-MX"/>
        </w:rPr>
        <mc:AlternateContent>
          <mc:Choice Requires="wps">
            <w:drawing>
              <wp:anchor distT="0" distB="0" distL="114300" distR="114300" simplePos="0" relativeHeight="251682304" behindDoc="1" locked="0" layoutInCell="1" allowOverlap="1" wp14:anchorId="158CB2EC" wp14:editId="51B8C30A">
                <wp:simplePos x="0" y="0"/>
                <wp:positionH relativeFrom="column">
                  <wp:posOffset>6133770</wp:posOffset>
                </wp:positionH>
                <wp:positionV relativeFrom="paragraph">
                  <wp:posOffset>107925</wp:posOffset>
                </wp:positionV>
                <wp:extent cx="1682115" cy="519430"/>
                <wp:effectExtent l="0" t="0" r="13335" b="13970"/>
                <wp:wrapTight wrapText="bothSides">
                  <wp:wrapPolygon edited="0">
                    <wp:start x="0" y="0"/>
                    <wp:lineTo x="0" y="21389"/>
                    <wp:lineTo x="21527" y="21389"/>
                    <wp:lineTo x="21527" y="0"/>
                    <wp:lineTo x="0" y="0"/>
                  </wp:wrapPolygon>
                </wp:wrapTight>
                <wp:docPr id="10" name="26 Proceso"/>
                <wp:cNvGraphicFramePr/>
                <a:graphic xmlns:a="http://schemas.openxmlformats.org/drawingml/2006/main">
                  <a:graphicData uri="http://schemas.microsoft.com/office/word/2010/wordprocessingShape">
                    <wps:wsp>
                      <wps:cNvSpPr/>
                      <wps:spPr>
                        <a:xfrm>
                          <a:off x="0" y="0"/>
                          <a:ext cx="1682115" cy="519430"/>
                        </a:xfrm>
                        <a:prstGeom prst="flowChartProcess">
                          <a:avLst/>
                        </a:prstGeom>
                        <a:solidFill>
                          <a:sysClr val="window" lastClr="FFFFFF"/>
                        </a:solidFill>
                        <a:ln w="12700" cap="flat" cmpd="sng" algn="ctr">
                          <a:solidFill>
                            <a:sysClr val="windowText" lastClr="000000"/>
                          </a:solidFill>
                          <a:prstDash val="solid"/>
                        </a:ln>
                        <a:effectLst/>
                      </wps:spPr>
                      <wps:txbx>
                        <w:txbxContent>
                          <w:p w14:paraId="42FF5FAA"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CARLOS GRAJALES PENICHE</w:t>
                            </w:r>
                          </w:p>
                          <w:p w14:paraId="5A05C4EA"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Subdirector</w:t>
                            </w:r>
                            <w:r w:rsidRPr="001C76C4">
                              <w:rPr>
                                <w:rFonts w:ascii="Arial" w:hAnsi="Arial" w:cs="Arial"/>
                                <w:color w:val="000000" w:themeColor="dark1"/>
                                <w:kern w:val="24"/>
                                <w:sz w:val="14"/>
                                <w:szCs w:val="14"/>
                                <w:lang w:val="es-ES_tradnl"/>
                              </w:rPr>
                              <w:t xml:space="preserve"> de Desarrollo y Organización</w:t>
                            </w:r>
                          </w:p>
                          <w:p w14:paraId="2A601BC7" w14:textId="77777777" w:rsidR="00286CD3" w:rsidRPr="001C76C4" w:rsidRDefault="00286CD3" w:rsidP="004E459A">
                            <w:pPr>
                              <w:pStyle w:val="Textodeglobo"/>
                              <w:jc w:val="center"/>
                              <w:rPr>
                                <w:rFonts w:ascii="Arial" w:hAnsi="Arial" w:cs="Arial"/>
                                <w:sz w:val="14"/>
                                <w:szCs w:val="14"/>
                              </w:rPr>
                            </w:pPr>
                            <w:r>
                              <w:rPr>
                                <w:rFonts w:ascii="Arial" w:hAnsi="Arial" w:cs="Arial"/>
                                <w:sz w:val="14"/>
                                <w:szCs w:val="14"/>
                              </w:rPr>
                              <w:t>SC0003</w:t>
                            </w:r>
                          </w:p>
                        </w:txbxContent>
                      </wps:txbx>
                      <wps:bodyPr wrap="square" lIns="108257" tIns="54128" rIns="108257" bIns="54128" rtlCol="0" anchor="ctr">
                        <a:noAutofit/>
                      </wps:bodyPr>
                    </wps:wsp>
                  </a:graphicData>
                </a:graphic>
                <wp14:sizeRelH relativeFrom="margin">
                  <wp14:pctWidth>0</wp14:pctWidth>
                </wp14:sizeRelH>
                <wp14:sizeRelV relativeFrom="margin">
                  <wp14:pctHeight>0</wp14:pctHeight>
                </wp14:sizeRelV>
              </wp:anchor>
            </w:drawing>
          </mc:Choice>
          <mc:Fallback>
            <w:pict>
              <v:shape w14:anchorId="158CB2EC" id="26 Proceso" o:spid="_x0000_s1027" type="#_x0000_t109" style="position:absolute;left:0;text-align:left;margin-left:482.95pt;margin-top:8.5pt;width:132.45pt;height:40.9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" fillcolor="window" strokecolor="windowText" strokeweight="1pt">
                <v:textbox inset="3.00714mm,1.50356mm,3.00714mm,1.50356mm">
                  <w:txbxContent>
                    <w:p w14:paraId="42FF5FAA"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CARLOS GRAJALES PENICHE</w:t>
                      </w:r>
                    </w:p>
                    <w:p w14:paraId="5A05C4EA"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Subdirector</w:t>
                      </w:r>
                      <w:r w:rsidRPr="001C76C4">
                        <w:rPr>
                          <w:rFonts w:ascii="Arial" w:hAnsi="Arial" w:cs="Arial"/>
                          <w:color w:val="000000" w:themeColor="dark1"/>
                          <w:kern w:val="24"/>
                          <w:sz w:val="14"/>
                          <w:szCs w:val="14"/>
                          <w:lang w:val="es-ES_tradnl"/>
                        </w:rPr>
                        <w:t xml:space="preserve"> de Desarrollo y Organización</w:t>
                      </w:r>
                    </w:p>
                    <w:p w14:paraId="2A601BC7" w14:textId="77777777" w:rsidR="00286CD3" w:rsidRPr="001C76C4" w:rsidRDefault="00286CD3" w:rsidP="004E459A">
                      <w:pPr>
                        <w:pStyle w:val="Textodeglobo"/>
                        <w:jc w:val="center"/>
                        <w:rPr>
                          <w:rFonts w:ascii="Arial" w:hAnsi="Arial" w:cs="Arial"/>
                          <w:sz w:val="14"/>
                          <w:szCs w:val="14"/>
                        </w:rPr>
                      </w:pPr>
                      <w:r>
                        <w:rPr>
                          <w:rFonts w:ascii="Arial" w:hAnsi="Arial" w:cs="Arial"/>
                          <w:sz w:val="14"/>
                          <w:szCs w:val="14"/>
                        </w:rPr>
                        <w:t>SC0003</w:t>
                      </w:r>
                    </w:p>
                  </w:txbxContent>
                </v:textbox>
                <w10:wrap type="tight"/>
              </v:shape>
            </w:pict>
          </mc:Fallback>
        </mc:AlternateContent>
      </w:r>
      <w:r w:rsidRPr="004E459A">
        <w:rPr>
          <w:rFonts w:ascii="Barlow" w:hAnsi="Barlow"/>
          <w:noProof/>
          <w:sz w:val="20"/>
          <w:szCs w:val="20"/>
          <w:lang w:eastAsia="es-MX"/>
        </w:rPr>
        <mc:AlternateContent>
          <mc:Choice Requires="wps">
            <w:drawing>
              <wp:anchor distT="0" distB="0" distL="114300" distR="114300" simplePos="0" relativeHeight="251680256" behindDoc="1" locked="0" layoutInCell="1" allowOverlap="1" wp14:anchorId="381F3AC6" wp14:editId="211EA1E3">
                <wp:simplePos x="0" y="0"/>
                <wp:positionH relativeFrom="column">
                  <wp:posOffset>186690</wp:posOffset>
                </wp:positionH>
                <wp:positionV relativeFrom="paragraph">
                  <wp:posOffset>107950</wp:posOffset>
                </wp:positionV>
                <wp:extent cx="1689735" cy="518795"/>
                <wp:effectExtent l="0" t="0" r="24765" b="14605"/>
                <wp:wrapTight wrapText="bothSides">
                  <wp:wrapPolygon edited="0">
                    <wp:start x="0" y="0"/>
                    <wp:lineTo x="0" y="21415"/>
                    <wp:lineTo x="21673" y="21415"/>
                    <wp:lineTo x="21673" y="0"/>
                    <wp:lineTo x="0" y="0"/>
                  </wp:wrapPolygon>
                </wp:wrapTight>
                <wp:docPr id="11" name="25 Proceso"/>
                <wp:cNvGraphicFramePr/>
                <a:graphic xmlns:a="http://schemas.openxmlformats.org/drawingml/2006/main">
                  <a:graphicData uri="http://schemas.microsoft.com/office/word/2010/wordprocessingShape">
                    <wps:wsp>
                      <wps:cNvSpPr/>
                      <wps:spPr>
                        <a:xfrm>
                          <a:off x="0" y="0"/>
                          <a:ext cx="1689735" cy="518795"/>
                        </a:xfrm>
                        <a:prstGeom prst="flowChartProcess">
                          <a:avLst/>
                        </a:prstGeom>
                        <a:solidFill>
                          <a:sysClr val="window" lastClr="FFFFFF"/>
                        </a:solidFill>
                        <a:ln w="12700" cap="flat" cmpd="sng" algn="ctr">
                          <a:solidFill>
                            <a:sysClr val="windowText" lastClr="000000"/>
                          </a:solidFill>
                          <a:prstDash val="solid"/>
                        </a:ln>
                        <a:effectLst/>
                      </wps:spPr>
                      <wps:txbx>
                        <w:txbxContent>
                          <w:p w14:paraId="441661CE" w14:textId="77777777" w:rsidR="00286CD3" w:rsidRDefault="00286CD3" w:rsidP="004E459A">
                            <w:pPr>
                              <w:pStyle w:val="Textodeglobo"/>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OMAR ALEJANDRO MAY SAURI</w:t>
                            </w:r>
                          </w:p>
                          <w:p w14:paraId="29B304BD"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Subdirector</w:t>
                            </w:r>
                            <w:r w:rsidRPr="001C76C4">
                              <w:rPr>
                                <w:rFonts w:ascii="Arial" w:hAnsi="Arial" w:cs="Arial"/>
                                <w:color w:val="000000" w:themeColor="dark1"/>
                                <w:kern w:val="24"/>
                                <w:sz w:val="14"/>
                                <w:szCs w:val="14"/>
                                <w:lang w:val="es-ES_tradnl"/>
                              </w:rPr>
                              <w:t xml:space="preserve"> de Planeación y Administración</w:t>
                            </w:r>
                          </w:p>
                          <w:p w14:paraId="53C98586" w14:textId="77777777" w:rsidR="00286CD3" w:rsidRPr="001C76C4" w:rsidRDefault="00286CD3" w:rsidP="004E459A">
                            <w:pPr>
                              <w:pStyle w:val="Textodeglobo"/>
                              <w:jc w:val="center"/>
                              <w:rPr>
                                <w:rFonts w:ascii="Arial" w:hAnsi="Arial" w:cs="Arial"/>
                                <w:sz w:val="14"/>
                                <w:szCs w:val="14"/>
                              </w:rPr>
                            </w:pPr>
                            <w:r>
                              <w:rPr>
                                <w:rFonts w:ascii="Arial" w:hAnsi="Arial" w:cs="Arial"/>
                                <w:sz w:val="14"/>
                                <w:szCs w:val="14"/>
                              </w:rPr>
                              <w:t>SC0003</w:t>
                            </w:r>
                          </w:p>
                        </w:txbxContent>
                      </wps:txbx>
                      <wps:bodyPr wrap="square" lIns="108257" tIns="54128" rIns="108257" bIns="54128" rtlCol="0" anchor="ctr">
                        <a:noAutofit/>
                      </wps:bodyPr>
                    </wps:wsp>
                  </a:graphicData>
                </a:graphic>
                <wp14:sizeRelH relativeFrom="margin">
                  <wp14:pctWidth>0</wp14:pctWidth>
                </wp14:sizeRelH>
                <wp14:sizeRelV relativeFrom="margin">
                  <wp14:pctHeight>0</wp14:pctHeight>
                </wp14:sizeRelV>
              </wp:anchor>
            </w:drawing>
          </mc:Choice>
          <mc:Fallback>
            <w:pict>
              <v:shape w14:anchorId="381F3AC6" id="25 Proceso" o:spid="_x0000_s1028" type="#_x0000_t109" style="position:absolute;left:0;text-align:left;margin-left:14.7pt;margin-top:8.5pt;width:133.05pt;height:40.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" fillcolor="window" strokecolor="windowText" strokeweight="1pt">
                <v:textbox inset="3.00714mm,1.50356mm,3.00714mm,1.50356mm">
                  <w:txbxContent>
                    <w:p w14:paraId="441661CE" w14:textId="77777777" w:rsidR="00286CD3" w:rsidRDefault="00286CD3" w:rsidP="004E459A">
                      <w:pPr>
                        <w:pStyle w:val="Textodeglobo"/>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OMAR ALEJANDRO MAY SAURI</w:t>
                      </w:r>
                    </w:p>
                    <w:p w14:paraId="29B304BD"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Subdirector</w:t>
                      </w:r>
                      <w:r w:rsidRPr="001C76C4">
                        <w:rPr>
                          <w:rFonts w:ascii="Arial" w:hAnsi="Arial" w:cs="Arial"/>
                          <w:color w:val="000000" w:themeColor="dark1"/>
                          <w:kern w:val="24"/>
                          <w:sz w:val="14"/>
                          <w:szCs w:val="14"/>
                          <w:lang w:val="es-ES_tradnl"/>
                        </w:rPr>
                        <w:t xml:space="preserve"> de Planeación y Administración</w:t>
                      </w:r>
                    </w:p>
                    <w:p w14:paraId="53C98586" w14:textId="77777777" w:rsidR="00286CD3" w:rsidRPr="001C76C4" w:rsidRDefault="00286CD3" w:rsidP="004E459A">
                      <w:pPr>
                        <w:pStyle w:val="Textodeglobo"/>
                        <w:jc w:val="center"/>
                        <w:rPr>
                          <w:rFonts w:ascii="Arial" w:hAnsi="Arial" w:cs="Arial"/>
                          <w:sz w:val="14"/>
                          <w:szCs w:val="14"/>
                        </w:rPr>
                      </w:pPr>
                      <w:r>
                        <w:rPr>
                          <w:rFonts w:ascii="Arial" w:hAnsi="Arial" w:cs="Arial"/>
                          <w:sz w:val="14"/>
                          <w:szCs w:val="14"/>
                        </w:rPr>
                        <w:t>SC0003</w:t>
                      </w:r>
                    </w:p>
                  </w:txbxContent>
                </v:textbox>
                <w10:wrap type="tight"/>
              </v:shape>
            </w:pict>
          </mc:Fallback>
        </mc:AlternateContent>
      </w:r>
      <w:r w:rsidRPr="004E459A">
        <w:rPr>
          <w:rFonts w:ascii="Barlow" w:hAnsi="Barlow"/>
          <w:noProof/>
          <w:sz w:val="20"/>
          <w:szCs w:val="20"/>
          <w:lang w:eastAsia="es-MX"/>
        </w:rPr>
        <mc:AlternateContent>
          <mc:Choice Requires="wps">
            <w:drawing>
              <wp:anchor distT="0" distB="0" distL="114300" distR="114300" simplePos="0" relativeHeight="251681280" behindDoc="1" locked="0" layoutInCell="1" allowOverlap="1" wp14:anchorId="2F3540C8" wp14:editId="2902FECA">
                <wp:simplePos x="0" y="0"/>
                <wp:positionH relativeFrom="column">
                  <wp:posOffset>3017875</wp:posOffset>
                </wp:positionH>
                <wp:positionV relativeFrom="paragraph">
                  <wp:posOffset>93421</wp:posOffset>
                </wp:positionV>
                <wp:extent cx="2067339" cy="549468"/>
                <wp:effectExtent l="0" t="0" r="28575" b="22225"/>
                <wp:wrapTight wrapText="bothSides">
                  <wp:wrapPolygon edited="0">
                    <wp:start x="0" y="0"/>
                    <wp:lineTo x="0" y="21725"/>
                    <wp:lineTo x="21700" y="21725"/>
                    <wp:lineTo x="21700" y="0"/>
                    <wp:lineTo x="0" y="0"/>
                  </wp:wrapPolygon>
                </wp:wrapTight>
                <wp:docPr id="8" name="24 Proceso"/>
                <wp:cNvGraphicFramePr/>
                <a:graphic xmlns:a="http://schemas.openxmlformats.org/drawingml/2006/main">
                  <a:graphicData uri="http://schemas.microsoft.com/office/word/2010/wordprocessingShape">
                    <wps:wsp>
                      <wps:cNvSpPr/>
                      <wps:spPr>
                        <a:xfrm>
                          <a:off x="0" y="0"/>
                          <a:ext cx="2067339" cy="549468"/>
                        </a:xfrm>
                        <a:prstGeom prst="flowChartProcess">
                          <a:avLst/>
                        </a:prstGeom>
                        <a:solidFill>
                          <a:sysClr val="window" lastClr="FFFFFF"/>
                        </a:solidFill>
                        <a:ln w="12700" cap="flat" cmpd="sng" algn="ctr">
                          <a:solidFill>
                            <a:sysClr val="windowText" lastClr="000000"/>
                          </a:solidFill>
                          <a:prstDash val="solid"/>
                        </a:ln>
                        <a:effectLst/>
                      </wps:spPr>
                      <wps:txbx>
                        <w:txbxContent>
                          <w:p w14:paraId="271D28BD"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JUANITA DEL CARMEN LOPEZ ALCOCER</w:t>
                            </w:r>
                          </w:p>
                          <w:p w14:paraId="24B0952E"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Subdirector</w:t>
                            </w:r>
                            <w:r w:rsidRPr="001C76C4">
                              <w:rPr>
                                <w:rFonts w:ascii="Arial" w:hAnsi="Arial" w:cs="Arial"/>
                                <w:color w:val="000000" w:themeColor="dark1"/>
                                <w:kern w:val="24"/>
                                <w:sz w:val="14"/>
                                <w:szCs w:val="14"/>
                                <w:lang w:val="es-ES_tradnl"/>
                              </w:rPr>
                              <w:t xml:space="preserve"> de Atención a Migrantes</w:t>
                            </w:r>
                          </w:p>
                          <w:p w14:paraId="2557DA3B" w14:textId="77777777" w:rsidR="00286CD3" w:rsidRPr="001C76C4" w:rsidRDefault="00286CD3" w:rsidP="004E459A">
                            <w:pPr>
                              <w:pStyle w:val="Textodeglobo"/>
                              <w:jc w:val="center"/>
                              <w:rPr>
                                <w:rFonts w:ascii="Arial" w:hAnsi="Arial" w:cs="Arial"/>
                                <w:sz w:val="14"/>
                                <w:szCs w:val="14"/>
                              </w:rPr>
                            </w:pPr>
                            <w:r>
                              <w:rPr>
                                <w:rFonts w:ascii="Arial" w:hAnsi="Arial" w:cs="Arial"/>
                                <w:sz w:val="14"/>
                                <w:szCs w:val="14"/>
                              </w:rPr>
                              <w:t>SC0003</w:t>
                            </w:r>
                          </w:p>
                        </w:txbxContent>
                      </wps:txbx>
                      <wps:bodyPr wrap="square" lIns="108257" tIns="54128" rIns="108257" bIns="54128" rtlCol="0" anchor="ctr">
                        <a:noAutofit/>
                      </wps:bodyPr>
                    </wps:wsp>
                  </a:graphicData>
                </a:graphic>
                <wp14:sizeRelH relativeFrom="margin">
                  <wp14:pctWidth>0</wp14:pctWidth>
                </wp14:sizeRelH>
                <wp14:sizeRelV relativeFrom="margin">
                  <wp14:pctHeight>0</wp14:pctHeight>
                </wp14:sizeRelV>
              </wp:anchor>
            </w:drawing>
          </mc:Choice>
          <mc:Fallback>
            <w:pict>
              <v:shape w14:anchorId="2F3540C8" id="24 Proceso" o:spid="_x0000_s1029" type="#_x0000_t109" style="position:absolute;left:0;text-align:left;margin-left:237.65pt;margin-top:7.35pt;width:162.8pt;height:4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" fillcolor="window" strokecolor="windowText" strokeweight="1pt">
                <v:textbox inset="3.00714mm,1.50356mm,3.00714mm,1.50356mm">
                  <w:txbxContent>
                    <w:p w14:paraId="271D28BD" w14:textId="77777777" w:rsidR="00286CD3" w:rsidRDefault="00286CD3" w:rsidP="004E459A">
                      <w:pPr>
                        <w:pStyle w:val="Textodeglobo"/>
                        <w:jc w:val="center"/>
                        <w:rPr>
                          <w:rFonts w:ascii="Arial" w:hAnsi="Arial" w:cs="Arial"/>
                          <w:color w:val="000000" w:themeColor="dark1"/>
                          <w:kern w:val="24"/>
                          <w:sz w:val="14"/>
                          <w:szCs w:val="14"/>
                          <w:lang w:val="es-ES_tradnl"/>
                        </w:rPr>
                      </w:pPr>
                      <w:r>
                        <w:rPr>
                          <w:rFonts w:ascii="Arial" w:hAnsi="Arial" w:cs="Arial"/>
                          <w:color w:val="000000" w:themeColor="dark1"/>
                          <w:kern w:val="24"/>
                          <w:sz w:val="14"/>
                          <w:szCs w:val="14"/>
                          <w:lang w:val="es-ES_tradnl"/>
                        </w:rPr>
                        <w:t>JUANITA DEL CARMEN LOPEZ ALCOCER</w:t>
                      </w:r>
                    </w:p>
                    <w:p w14:paraId="24B0952E" w14:textId="77777777" w:rsidR="00286CD3" w:rsidRPr="001C76C4" w:rsidRDefault="00286CD3" w:rsidP="004E459A">
                      <w:pPr>
                        <w:pStyle w:val="Textodeglobo"/>
                        <w:jc w:val="center"/>
                        <w:rPr>
                          <w:rFonts w:ascii="Arial" w:hAnsi="Arial" w:cs="Arial"/>
                          <w:sz w:val="14"/>
                          <w:szCs w:val="14"/>
                        </w:rPr>
                      </w:pPr>
                      <w:r>
                        <w:rPr>
                          <w:rFonts w:ascii="Arial" w:hAnsi="Arial" w:cs="Arial"/>
                          <w:color w:val="000000" w:themeColor="dark1"/>
                          <w:kern w:val="24"/>
                          <w:sz w:val="14"/>
                          <w:szCs w:val="14"/>
                          <w:lang w:val="es-ES_tradnl"/>
                        </w:rPr>
                        <w:t>Subdirector</w:t>
                      </w:r>
                      <w:r w:rsidRPr="001C76C4">
                        <w:rPr>
                          <w:rFonts w:ascii="Arial" w:hAnsi="Arial" w:cs="Arial"/>
                          <w:color w:val="000000" w:themeColor="dark1"/>
                          <w:kern w:val="24"/>
                          <w:sz w:val="14"/>
                          <w:szCs w:val="14"/>
                          <w:lang w:val="es-ES_tradnl"/>
                        </w:rPr>
                        <w:t xml:space="preserve"> de Atención a Migrantes</w:t>
                      </w:r>
                    </w:p>
                    <w:p w14:paraId="2557DA3B" w14:textId="77777777" w:rsidR="00286CD3" w:rsidRPr="001C76C4" w:rsidRDefault="00286CD3" w:rsidP="004E459A">
                      <w:pPr>
                        <w:pStyle w:val="Textodeglobo"/>
                        <w:jc w:val="center"/>
                        <w:rPr>
                          <w:rFonts w:ascii="Arial" w:hAnsi="Arial" w:cs="Arial"/>
                          <w:sz w:val="14"/>
                          <w:szCs w:val="14"/>
                        </w:rPr>
                      </w:pPr>
                      <w:r>
                        <w:rPr>
                          <w:rFonts w:ascii="Arial" w:hAnsi="Arial" w:cs="Arial"/>
                          <w:sz w:val="14"/>
                          <w:szCs w:val="14"/>
                        </w:rPr>
                        <w:t>SC0003</w:t>
                      </w:r>
                    </w:p>
                  </w:txbxContent>
                </v:textbox>
                <w10:wrap type="tight"/>
              </v:shape>
            </w:pict>
          </mc:Fallback>
        </mc:AlternateContent>
      </w:r>
    </w:p>
    <w:p w14:paraId="52E4258F" w14:textId="77777777" w:rsidR="004E459A" w:rsidRPr="004E459A" w:rsidRDefault="004E459A" w:rsidP="004E459A">
      <w:pPr>
        <w:autoSpaceDE w:val="0"/>
        <w:autoSpaceDN w:val="0"/>
        <w:adjustRightInd w:val="0"/>
        <w:spacing w:line="360" w:lineRule="auto"/>
        <w:ind w:firstLine="360"/>
        <w:jc w:val="both"/>
        <w:rPr>
          <w:rFonts w:ascii="Barlow" w:hAnsi="Barlow" w:cs="Arial"/>
          <w:b/>
          <w:sz w:val="20"/>
          <w:szCs w:val="20"/>
        </w:rPr>
      </w:pPr>
    </w:p>
    <w:p w14:paraId="19DA7F1E" w14:textId="215C6E44" w:rsidR="00505FCA" w:rsidRPr="00B74DF1" w:rsidRDefault="001E5209" w:rsidP="00B74DF1">
      <w:pPr>
        <w:tabs>
          <w:tab w:val="left" w:pos="1065"/>
        </w:tabs>
        <w:autoSpaceDE w:val="0"/>
        <w:autoSpaceDN w:val="0"/>
        <w:adjustRightInd w:val="0"/>
        <w:spacing w:line="360" w:lineRule="auto"/>
        <w:ind w:left="1065"/>
        <w:jc w:val="center"/>
        <w:rPr>
          <w:rFonts w:ascii="Barlow" w:hAnsi="Barlow" w:cs="Arial"/>
          <w:sz w:val="20"/>
          <w:szCs w:val="20"/>
        </w:rPr>
      </w:pPr>
      <w:r w:rsidRPr="00B74DF1">
        <w:rPr>
          <w:rFonts w:ascii="Barlow" w:hAnsi="Barlow" w:cs="Arial"/>
          <w:noProof/>
          <w:sz w:val="20"/>
          <w:szCs w:val="20"/>
          <w:lang w:eastAsia="es-MX"/>
        </w:rPr>
        <mc:AlternateContent>
          <mc:Choice Requires="wps">
            <w:drawing>
              <wp:anchor distT="0" distB="0" distL="114300" distR="114300" simplePos="0" relativeHeight="251671040" behindDoc="0" locked="0" layoutInCell="1" allowOverlap="1" wp14:anchorId="4929FF48" wp14:editId="71FED9CD">
                <wp:simplePos x="0" y="0"/>
                <wp:positionH relativeFrom="column">
                  <wp:posOffset>6914087</wp:posOffset>
                </wp:positionH>
                <wp:positionV relativeFrom="paragraph">
                  <wp:posOffset>208753</wp:posOffset>
                </wp:positionV>
                <wp:extent cx="595423" cy="138223"/>
                <wp:effectExtent l="0" t="0" r="0" b="0"/>
                <wp:wrapNone/>
                <wp:docPr id="7" name="Rectángulo 7"/>
                <wp:cNvGraphicFramePr/>
                <a:graphic xmlns:a="http://schemas.openxmlformats.org/drawingml/2006/main">
                  <a:graphicData uri="http://schemas.microsoft.com/office/word/2010/wordprocessingShape">
                    <wps:wsp>
                      <wps:cNvSpPr/>
                      <wps:spPr>
                        <a:xfrm>
                          <a:off x="0" y="0"/>
                          <a:ext cx="595423" cy="1382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AC2BC" id="Rectángulo 7" o:spid="_x0000_s1026" style="position:absolute;margin-left:544.4pt;margin-top:16.45pt;width:46.9pt;height:10.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" fillcolor="white [3212]" stroked="f" strokeweight="2pt"/>
            </w:pict>
          </mc:Fallback>
        </mc:AlternateContent>
      </w:r>
    </w:p>
    <w:p w14:paraId="50E411D9" w14:textId="77777777" w:rsidR="00D3760C" w:rsidRPr="00B74DF1" w:rsidRDefault="00D3760C" w:rsidP="00D17CB7">
      <w:pPr>
        <w:numPr>
          <w:ilvl w:val="0"/>
          <w:numId w:val="4"/>
        </w:numPr>
        <w:tabs>
          <w:tab w:val="left" w:pos="1065"/>
        </w:tabs>
        <w:autoSpaceDE w:val="0"/>
        <w:autoSpaceDN w:val="0"/>
        <w:adjustRightInd w:val="0"/>
        <w:spacing w:line="360" w:lineRule="auto"/>
        <w:ind w:left="1065"/>
        <w:jc w:val="both"/>
        <w:rPr>
          <w:rFonts w:ascii="Barlow" w:hAnsi="Barlow" w:cs="Arial"/>
          <w:b/>
          <w:sz w:val="20"/>
          <w:szCs w:val="20"/>
        </w:rPr>
      </w:pPr>
      <w:r w:rsidRPr="00B74DF1">
        <w:rPr>
          <w:rFonts w:ascii="Barlow" w:hAnsi="Barlow" w:cs="Arial"/>
          <w:b/>
          <w:sz w:val="20"/>
          <w:szCs w:val="20"/>
        </w:rPr>
        <w:t>Fideicomisos, mandatos y análogos de los cuales es fideicomitente o fiduciario.</w:t>
      </w:r>
    </w:p>
    <w:p w14:paraId="588D987C" w14:textId="77777777" w:rsidR="00D3760C" w:rsidRPr="00B74DF1" w:rsidRDefault="00D3760C" w:rsidP="00C4137E">
      <w:pPr>
        <w:autoSpaceDE w:val="0"/>
        <w:autoSpaceDN w:val="0"/>
        <w:adjustRightInd w:val="0"/>
        <w:spacing w:line="360" w:lineRule="auto"/>
        <w:jc w:val="both"/>
        <w:rPr>
          <w:rFonts w:ascii="Barlow" w:hAnsi="Barlow" w:cs="Arial"/>
          <w:b/>
          <w:sz w:val="20"/>
          <w:szCs w:val="20"/>
        </w:rPr>
      </w:pPr>
    </w:p>
    <w:p w14:paraId="4B1FA10B" w14:textId="5D62F326" w:rsidR="00D3760C" w:rsidRDefault="00F65C68" w:rsidP="000E073D">
      <w:pPr>
        <w:autoSpaceDE w:val="0"/>
        <w:autoSpaceDN w:val="0"/>
        <w:adjustRightInd w:val="0"/>
        <w:spacing w:line="360" w:lineRule="auto"/>
        <w:jc w:val="both"/>
        <w:rPr>
          <w:rFonts w:ascii="Barlow" w:hAnsi="Barlow" w:cs="Arial"/>
          <w:sz w:val="20"/>
          <w:szCs w:val="20"/>
        </w:rPr>
      </w:pPr>
      <w:r>
        <w:rPr>
          <w:rFonts w:ascii="Barlow" w:hAnsi="Barlow" w:cs="Arial"/>
          <w:sz w:val="20"/>
          <w:szCs w:val="20"/>
        </w:rPr>
        <w:t>El</w:t>
      </w:r>
      <w:r w:rsidR="000E073D" w:rsidRPr="00B74DF1">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000E073D" w:rsidRPr="00B74DF1">
        <w:rPr>
          <w:rFonts w:ascii="Barlow" w:hAnsi="Barlow" w:cs="Arial"/>
          <w:sz w:val="20"/>
          <w:szCs w:val="20"/>
        </w:rPr>
        <w:t xml:space="preserve"> no cuenta con Fideicomisos.</w:t>
      </w:r>
    </w:p>
    <w:p w14:paraId="72F565D2" w14:textId="77777777" w:rsidR="004E459A" w:rsidRDefault="004E459A" w:rsidP="000E073D">
      <w:pPr>
        <w:autoSpaceDE w:val="0"/>
        <w:autoSpaceDN w:val="0"/>
        <w:adjustRightInd w:val="0"/>
        <w:spacing w:line="360" w:lineRule="auto"/>
        <w:jc w:val="both"/>
        <w:rPr>
          <w:rFonts w:ascii="Barlow" w:hAnsi="Barlow" w:cs="Arial"/>
          <w:sz w:val="20"/>
          <w:szCs w:val="20"/>
        </w:rPr>
      </w:pPr>
    </w:p>
    <w:p w14:paraId="4B500C58" w14:textId="77777777" w:rsidR="004E459A" w:rsidRDefault="004E459A" w:rsidP="000E073D">
      <w:pPr>
        <w:autoSpaceDE w:val="0"/>
        <w:autoSpaceDN w:val="0"/>
        <w:adjustRightInd w:val="0"/>
        <w:spacing w:line="360" w:lineRule="auto"/>
        <w:jc w:val="both"/>
        <w:rPr>
          <w:rFonts w:ascii="Barlow" w:hAnsi="Barlow" w:cs="Arial"/>
          <w:sz w:val="20"/>
          <w:szCs w:val="20"/>
        </w:rPr>
      </w:pPr>
    </w:p>
    <w:p w14:paraId="58F66AE7" w14:textId="77777777" w:rsidR="004E459A" w:rsidRPr="00B74DF1" w:rsidRDefault="004E459A" w:rsidP="000E073D">
      <w:pPr>
        <w:autoSpaceDE w:val="0"/>
        <w:autoSpaceDN w:val="0"/>
        <w:adjustRightInd w:val="0"/>
        <w:spacing w:line="360" w:lineRule="auto"/>
        <w:jc w:val="both"/>
        <w:rPr>
          <w:rFonts w:ascii="Barlow" w:hAnsi="Barlow" w:cs="Arial"/>
          <w:sz w:val="20"/>
          <w:szCs w:val="20"/>
        </w:rPr>
      </w:pPr>
    </w:p>
    <w:p w14:paraId="1771EE3A" w14:textId="77777777" w:rsidR="000E073D" w:rsidRPr="00B74DF1" w:rsidRDefault="000E073D" w:rsidP="000E073D">
      <w:pPr>
        <w:autoSpaceDE w:val="0"/>
        <w:autoSpaceDN w:val="0"/>
        <w:adjustRightInd w:val="0"/>
        <w:spacing w:line="360" w:lineRule="auto"/>
        <w:jc w:val="both"/>
        <w:rPr>
          <w:rFonts w:ascii="Barlow" w:hAnsi="Barlow" w:cs="Arial"/>
          <w:sz w:val="20"/>
          <w:szCs w:val="20"/>
        </w:rPr>
      </w:pPr>
    </w:p>
    <w:p w14:paraId="08CCE8A3" w14:textId="77777777" w:rsidR="00D3760C" w:rsidRPr="00B74DF1" w:rsidRDefault="00D3760C" w:rsidP="00E7733B">
      <w:pPr>
        <w:autoSpaceDE w:val="0"/>
        <w:autoSpaceDN w:val="0"/>
        <w:adjustRightInd w:val="0"/>
        <w:spacing w:line="360" w:lineRule="auto"/>
        <w:ind w:firstLine="709"/>
        <w:jc w:val="both"/>
        <w:rPr>
          <w:rFonts w:ascii="Barlow" w:hAnsi="Barlow" w:cs="Arial"/>
          <w:b/>
          <w:sz w:val="20"/>
          <w:szCs w:val="20"/>
        </w:rPr>
      </w:pPr>
      <w:r w:rsidRPr="00B74DF1">
        <w:rPr>
          <w:rFonts w:ascii="Barlow" w:hAnsi="Barlow" w:cs="Arial"/>
          <w:b/>
          <w:sz w:val="20"/>
          <w:szCs w:val="20"/>
        </w:rPr>
        <w:t>5.-</w:t>
      </w:r>
      <w:r w:rsidRPr="00B74DF1">
        <w:rPr>
          <w:rFonts w:ascii="Barlow" w:hAnsi="Barlow" w:cs="Arial"/>
          <w:sz w:val="20"/>
          <w:szCs w:val="20"/>
        </w:rPr>
        <w:t xml:space="preserve"> </w:t>
      </w:r>
      <w:r w:rsidRPr="00B74DF1">
        <w:rPr>
          <w:rFonts w:ascii="Barlow" w:hAnsi="Barlow" w:cs="Arial"/>
          <w:b/>
          <w:sz w:val="20"/>
          <w:szCs w:val="20"/>
        </w:rPr>
        <w:t>Bases para la Preparación de Estados Financieros.</w:t>
      </w:r>
    </w:p>
    <w:p w14:paraId="38056638" w14:textId="77777777" w:rsidR="00D3760C" w:rsidRPr="00B74DF1" w:rsidRDefault="00D3760C" w:rsidP="00C4137E">
      <w:pPr>
        <w:autoSpaceDE w:val="0"/>
        <w:autoSpaceDN w:val="0"/>
        <w:adjustRightInd w:val="0"/>
        <w:spacing w:line="360" w:lineRule="auto"/>
        <w:jc w:val="both"/>
        <w:rPr>
          <w:rFonts w:ascii="Barlow" w:hAnsi="Barlow" w:cs="Arial"/>
          <w:sz w:val="20"/>
          <w:szCs w:val="20"/>
        </w:rPr>
      </w:pPr>
    </w:p>
    <w:p w14:paraId="08E29324" w14:textId="5FFD65B4" w:rsidR="004F7ECC" w:rsidRPr="00B74DF1" w:rsidRDefault="00C91D4B" w:rsidP="004F7ECC">
      <w:pPr>
        <w:numPr>
          <w:ilvl w:val="0"/>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 la preparació</w:t>
      </w:r>
      <w:r w:rsidR="00447818" w:rsidRPr="00B74DF1">
        <w:rPr>
          <w:rFonts w:ascii="Barlow" w:hAnsi="Barlow" w:cs="Arial"/>
          <w:sz w:val="20"/>
          <w:szCs w:val="20"/>
        </w:rPr>
        <w:t xml:space="preserve">n de los Estados Financieros de 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se observó lo establecido en la Ley General de Contabilidad Gubernamental, la Ley de Presupuesto y Contabilidad Gubernamental del Estado de Yucatán y demás disposiciones emitidas para tal efecto por el Consejo Nacional de Armonización Contable (CONAC).</w:t>
      </w:r>
      <w:r w:rsidR="00D3760C" w:rsidRPr="00B74DF1">
        <w:rPr>
          <w:rFonts w:ascii="Barlow" w:hAnsi="Barlow" w:cs="Arial"/>
          <w:sz w:val="20"/>
          <w:szCs w:val="20"/>
        </w:rPr>
        <w:t xml:space="preserve">  </w:t>
      </w:r>
    </w:p>
    <w:p w14:paraId="511F385D" w14:textId="77777777" w:rsidR="00D3760C" w:rsidRPr="00B74DF1" w:rsidRDefault="00D3760C" w:rsidP="00D17CB7">
      <w:pPr>
        <w:numPr>
          <w:ilvl w:val="0"/>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lastRenderedPageBreak/>
        <w:t>La base de medición utilizada en el registro de las operaciones para la elaboración de los Estados Financieros es a Costo histórico.</w:t>
      </w:r>
    </w:p>
    <w:p w14:paraId="35C23B07" w14:textId="18472382" w:rsidR="00D3760C" w:rsidRPr="00B74DF1" w:rsidRDefault="00F23B8A" w:rsidP="00D17CB7">
      <w:pPr>
        <w:numPr>
          <w:ilvl w:val="0"/>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Se aplican los </w:t>
      </w:r>
      <w:r w:rsidR="00D3760C" w:rsidRPr="00B74DF1">
        <w:rPr>
          <w:rFonts w:ascii="Barlow" w:hAnsi="Barlow" w:cs="Arial"/>
          <w:sz w:val="20"/>
          <w:szCs w:val="20"/>
        </w:rPr>
        <w:t xml:space="preserve">Postulados básicos de la Contabilidad gubernamental aprobados por la </w:t>
      </w:r>
      <w:r w:rsidR="00990138" w:rsidRPr="00B74DF1">
        <w:rPr>
          <w:rFonts w:ascii="Barlow" w:hAnsi="Barlow" w:cs="Arial"/>
          <w:sz w:val="20"/>
          <w:szCs w:val="20"/>
        </w:rPr>
        <w:t>CONAC y</w:t>
      </w:r>
      <w:r w:rsidR="00D3760C" w:rsidRPr="00B74DF1">
        <w:rPr>
          <w:rFonts w:ascii="Barlow" w:hAnsi="Barlow" w:cs="Arial"/>
          <w:sz w:val="20"/>
          <w:szCs w:val="20"/>
        </w:rPr>
        <w:t xml:space="preserve"> Publicados en el Diario Oficial del Estado</w:t>
      </w:r>
      <w:r w:rsidRPr="00B74DF1">
        <w:rPr>
          <w:rFonts w:ascii="Barlow" w:hAnsi="Barlow" w:cs="Arial"/>
          <w:sz w:val="20"/>
          <w:szCs w:val="20"/>
        </w:rPr>
        <w:t>.</w:t>
      </w:r>
    </w:p>
    <w:p w14:paraId="775F3CF4"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Sustancia Económica</w:t>
      </w:r>
    </w:p>
    <w:p w14:paraId="1BB24C70"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Entes Públicos</w:t>
      </w:r>
    </w:p>
    <w:p w14:paraId="222B1877"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Existencia Permanente</w:t>
      </w:r>
    </w:p>
    <w:p w14:paraId="6A565469"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Revelación Suficiente</w:t>
      </w:r>
    </w:p>
    <w:p w14:paraId="0CF12F6B"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Importancia Relativa</w:t>
      </w:r>
    </w:p>
    <w:p w14:paraId="1BB4C53C"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Registro e Integración Presupuestaria</w:t>
      </w:r>
    </w:p>
    <w:p w14:paraId="00FF4C78"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Consolidación de la Información Financiera</w:t>
      </w:r>
    </w:p>
    <w:p w14:paraId="5D253783"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Devengo Contable</w:t>
      </w:r>
    </w:p>
    <w:p w14:paraId="77CF84F7"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Valuación</w:t>
      </w:r>
    </w:p>
    <w:p w14:paraId="6F2CDE01"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Dualidad Económica</w:t>
      </w:r>
    </w:p>
    <w:p w14:paraId="274DCA52" w14:textId="77777777" w:rsidR="00D3760C" w:rsidRPr="00B74DF1"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Consistencia</w:t>
      </w:r>
    </w:p>
    <w:p w14:paraId="6E576C4D" w14:textId="77777777" w:rsidR="00D3760C" w:rsidRPr="00B74DF1" w:rsidRDefault="00D3760C" w:rsidP="00C4137E">
      <w:pPr>
        <w:autoSpaceDE w:val="0"/>
        <w:autoSpaceDN w:val="0"/>
        <w:adjustRightInd w:val="0"/>
        <w:spacing w:line="360" w:lineRule="auto"/>
        <w:jc w:val="both"/>
        <w:rPr>
          <w:rFonts w:ascii="Barlow" w:hAnsi="Barlow" w:cs="Arial"/>
          <w:sz w:val="20"/>
          <w:szCs w:val="20"/>
        </w:rPr>
      </w:pPr>
    </w:p>
    <w:p w14:paraId="2AE2AEE0" w14:textId="0C4DBC0F" w:rsidR="00D3760C" w:rsidRPr="00B74DF1" w:rsidRDefault="00D3760C" w:rsidP="00D258C6">
      <w:pPr>
        <w:autoSpaceDE w:val="0"/>
        <w:autoSpaceDN w:val="0"/>
        <w:adjustRightInd w:val="0"/>
        <w:spacing w:line="360" w:lineRule="auto"/>
        <w:ind w:firstLine="360"/>
        <w:jc w:val="both"/>
        <w:rPr>
          <w:rFonts w:ascii="Barlow" w:hAnsi="Barlow" w:cs="Arial"/>
          <w:sz w:val="20"/>
          <w:szCs w:val="20"/>
        </w:rPr>
      </w:pPr>
      <w:r w:rsidRPr="00B74DF1">
        <w:rPr>
          <w:rFonts w:ascii="Barlow" w:hAnsi="Barlow" w:cs="Arial"/>
          <w:sz w:val="20"/>
          <w:szCs w:val="20"/>
        </w:rPr>
        <w:t xml:space="preserve">d)   En forma supletoria a las Normas de la Ley General de Contabilidad Gubernamental y a las emitidas por la CONAC </w:t>
      </w:r>
      <w:r w:rsidR="00F23B8A" w:rsidRPr="00B74DF1">
        <w:rPr>
          <w:rFonts w:ascii="Barlow" w:hAnsi="Barlow" w:cs="Arial"/>
          <w:sz w:val="20"/>
          <w:szCs w:val="20"/>
        </w:rPr>
        <w:t xml:space="preserve">se </w:t>
      </w:r>
      <w:r w:rsidRPr="00B74DF1">
        <w:rPr>
          <w:rFonts w:ascii="Barlow" w:hAnsi="Barlow" w:cs="Arial"/>
          <w:sz w:val="20"/>
          <w:szCs w:val="20"/>
        </w:rPr>
        <w:t>aplicar</w:t>
      </w:r>
      <w:r w:rsidR="00D258C6" w:rsidRPr="00B74DF1">
        <w:rPr>
          <w:rFonts w:ascii="Barlow" w:hAnsi="Barlow" w:cs="Arial"/>
          <w:sz w:val="20"/>
          <w:szCs w:val="20"/>
        </w:rPr>
        <w:t>o</w:t>
      </w:r>
      <w:r w:rsidRPr="00B74DF1">
        <w:rPr>
          <w:rFonts w:ascii="Barlow" w:hAnsi="Barlow" w:cs="Arial"/>
          <w:sz w:val="20"/>
          <w:szCs w:val="20"/>
        </w:rPr>
        <w:t>n las siguientes:</w:t>
      </w:r>
    </w:p>
    <w:p w14:paraId="555B863D" w14:textId="77777777" w:rsidR="00D3760C" w:rsidRPr="00B74DF1" w:rsidRDefault="00D3760C" w:rsidP="00D17CB7">
      <w:pPr>
        <w:numPr>
          <w:ilvl w:val="0"/>
          <w:numId w:val="6"/>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Normatividad emitida por las unidades administrativas o instancias competentes en materia de Contabilidad Gubernamental.</w:t>
      </w:r>
    </w:p>
    <w:p w14:paraId="3339BB36" w14:textId="77777777" w:rsidR="00D3760C" w:rsidRPr="00B74DF1" w:rsidRDefault="00D3760C" w:rsidP="00D17CB7">
      <w:pPr>
        <w:numPr>
          <w:ilvl w:val="0"/>
          <w:numId w:val="6"/>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Las Normas Internacionales de Contabilidad para el sector público (NICSP) emitidas por la junta de Normas Internacionales de Contabilidad del Sector Público.</w:t>
      </w:r>
    </w:p>
    <w:p w14:paraId="48CFD36B" w14:textId="77777777" w:rsidR="00D258C6" w:rsidRPr="00B74DF1" w:rsidRDefault="00D3760C" w:rsidP="00D17CB7">
      <w:pPr>
        <w:numPr>
          <w:ilvl w:val="0"/>
          <w:numId w:val="6"/>
        </w:num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Las normas de información financiera del consejo </w:t>
      </w:r>
      <w:r w:rsidR="004F7332" w:rsidRPr="00B74DF1">
        <w:rPr>
          <w:rFonts w:ascii="Barlow" w:hAnsi="Barlow" w:cs="Arial"/>
          <w:sz w:val="20"/>
          <w:szCs w:val="20"/>
        </w:rPr>
        <w:t>mexicano</w:t>
      </w:r>
      <w:r w:rsidRPr="00B74DF1">
        <w:rPr>
          <w:rFonts w:ascii="Barlow" w:hAnsi="Barlow" w:cs="Arial"/>
          <w:sz w:val="20"/>
          <w:szCs w:val="20"/>
        </w:rPr>
        <w:t xml:space="preserve"> para la investigación y Desarrollo de normas de Información Financiera A.C. (CINIF).</w:t>
      </w:r>
    </w:p>
    <w:p w14:paraId="67EE90AD" w14:textId="77777777" w:rsidR="0023705C" w:rsidRPr="00B74DF1" w:rsidRDefault="0023705C" w:rsidP="00C4137E">
      <w:pPr>
        <w:autoSpaceDE w:val="0"/>
        <w:autoSpaceDN w:val="0"/>
        <w:adjustRightInd w:val="0"/>
        <w:spacing w:line="360" w:lineRule="auto"/>
        <w:ind w:left="720"/>
        <w:jc w:val="both"/>
        <w:rPr>
          <w:rFonts w:ascii="Barlow" w:hAnsi="Barlow" w:cs="Arial"/>
          <w:sz w:val="20"/>
          <w:szCs w:val="20"/>
        </w:rPr>
      </w:pPr>
    </w:p>
    <w:p w14:paraId="463130C3" w14:textId="77777777" w:rsidR="00D3760C" w:rsidRPr="00B74DF1" w:rsidRDefault="00D3760C"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lastRenderedPageBreak/>
        <w:t>6.- Políticas de Contabilidad Significativas.</w:t>
      </w:r>
    </w:p>
    <w:p w14:paraId="6828829A" w14:textId="77777777" w:rsidR="00D3760C" w:rsidRPr="00B74DF1" w:rsidRDefault="00447818"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Para la elaboración de los Estados Financieros el método para la actualización del valor de los activos, pasivos y hacienda pública y/o patrimonio, es el de Costos Históricos, esto en razón a lo estipulado en los Postulados Básicos de Contabilidad Gubernamental aprobados por el CONAC</w:t>
      </w:r>
      <w:r w:rsidR="003A5AD0" w:rsidRPr="00B74DF1">
        <w:rPr>
          <w:rFonts w:ascii="Barlow" w:hAnsi="Barlow" w:cs="Arial"/>
          <w:sz w:val="20"/>
          <w:szCs w:val="20"/>
        </w:rPr>
        <w:t>.</w:t>
      </w:r>
      <w:r w:rsidRPr="00B74DF1">
        <w:rPr>
          <w:rFonts w:ascii="Barlow" w:hAnsi="Barlow" w:cs="Arial"/>
          <w:sz w:val="20"/>
          <w:szCs w:val="20"/>
        </w:rPr>
        <w:t xml:space="preserve"> Razón por la cual el registro de operaciones está en apego a los postulados básicos y a las normas y manuales vigentes.</w:t>
      </w:r>
    </w:p>
    <w:p w14:paraId="75273F02" w14:textId="3842D094" w:rsidR="00447818" w:rsidRDefault="00447818" w:rsidP="00C4137E">
      <w:pPr>
        <w:autoSpaceDE w:val="0"/>
        <w:autoSpaceDN w:val="0"/>
        <w:adjustRightInd w:val="0"/>
        <w:spacing w:line="360" w:lineRule="auto"/>
        <w:jc w:val="both"/>
        <w:rPr>
          <w:rFonts w:ascii="Barlow" w:hAnsi="Barlow" w:cs="Arial"/>
          <w:sz w:val="20"/>
          <w:szCs w:val="20"/>
        </w:rPr>
      </w:pPr>
    </w:p>
    <w:p w14:paraId="7648932E" w14:textId="59434E9C" w:rsidR="0091161A" w:rsidRDefault="0091161A" w:rsidP="00C4137E">
      <w:pPr>
        <w:autoSpaceDE w:val="0"/>
        <w:autoSpaceDN w:val="0"/>
        <w:adjustRightInd w:val="0"/>
        <w:spacing w:line="360" w:lineRule="auto"/>
        <w:jc w:val="both"/>
        <w:rPr>
          <w:rFonts w:ascii="Barlow" w:hAnsi="Barlow" w:cs="Arial"/>
          <w:sz w:val="20"/>
          <w:szCs w:val="20"/>
        </w:rPr>
      </w:pPr>
    </w:p>
    <w:p w14:paraId="062B9D1A" w14:textId="5236AD89" w:rsidR="0091161A" w:rsidRDefault="0091161A" w:rsidP="00C4137E">
      <w:pPr>
        <w:autoSpaceDE w:val="0"/>
        <w:autoSpaceDN w:val="0"/>
        <w:adjustRightInd w:val="0"/>
        <w:spacing w:line="360" w:lineRule="auto"/>
        <w:jc w:val="both"/>
        <w:rPr>
          <w:rFonts w:ascii="Barlow" w:hAnsi="Barlow" w:cs="Arial"/>
          <w:sz w:val="20"/>
          <w:szCs w:val="20"/>
        </w:rPr>
      </w:pPr>
    </w:p>
    <w:p w14:paraId="16AC385D" w14:textId="77777777" w:rsidR="0091161A" w:rsidRPr="00B74DF1" w:rsidRDefault="0091161A" w:rsidP="00C4137E">
      <w:pPr>
        <w:autoSpaceDE w:val="0"/>
        <w:autoSpaceDN w:val="0"/>
        <w:adjustRightInd w:val="0"/>
        <w:spacing w:line="360" w:lineRule="auto"/>
        <w:jc w:val="both"/>
        <w:rPr>
          <w:rFonts w:ascii="Barlow" w:hAnsi="Barlow" w:cs="Arial"/>
          <w:sz w:val="20"/>
          <w:szCs w:val="20"/>
        </w:rPr>
      </w:pPr>
    </w:p>
    <w:p w14:paraId="7DA93399" w14:textId="77777777" w:rsidR="00D3760C" w:rsidRPr="00B74DF1" w:rsidRDefault="00D3760C"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7.- Posición en Moneda Extranjera y Protección por Riesgo Cambiario.</w:t>
      </w:r>
    </w:p>
    <w:p w14:paraId="5F2D68CB" w14:textId="77777777" w:rsidR="00F02290" w:rsidRPr="00B74DF1" w:rsidRDefault="00F02290" w:rsidP="00C4137E">
      <w:pPr>
        <w:autoSpaceDE w:val="0"/>
        <w:autoSpaceDN w:val="0"/>
        <w:adjustRightInd w:val="0"/>
        <w:spacing w:line="360" w:lineRule="auto"/>
        <w:jc w:val="both"/>
        <w:rPr>
          <w:rFonts w:ascii="Barlow" w:hAnsi="Barlow" w:cs="Arial"/>
          <w:b/>
          <w:sz w:val="20"/>
          <w:szCs w:val="20"/>
        </w:rPr>
      </w:pPr>
    </w:p>
    <w:p w14:paraId="6C1A2975" w14:textId="32D9C9C4" w:rsidR="00D632AD" w:rsidRPr="00B74DF1" w:rsidRDefault="00447818"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como organismo descentralizado no tiene ni activos, ni pasivos en moneda extranjera, ya que todas las operaciones están registradas en pesos mexicanos, por lo </w:t>
      </w:r>
      <w:r w:rsidR="004515D4" w:rsidRPr="00B74DF1">
        <w:rPr>
          <w:rFonts w:ascii="Barlow" w:hAnsi="Barlow" w:cs="Arial"/>
          <w:sz w:val="20"/>
          <w:szCs w:val="20"/>
        </w:rPr>
        <w:t>tanto,</w:t>
      </w:r>
      <w:r w:rsidRPr="00B74DF1">
        <w:rPr>
          <w:rFonts w:ascii="Barlow" w:hAnsi="Barlow" w:cs="Arial"/>
          <w:sz w:val="20"/>
          <w:szCs w:val="20"/>
        </w:rPr>
        <w:t xml:space="preserve"> estamos protegidos por algún riesgo cambiario.</w:t>
      </w:r>
    </w:p>
    <w:p w14:paraId="42B5550E" w14:textId="3B2642A5" w:rsidR="00447818" w:rsidRPr="00B74DF1" w:rsidRDefault="00447818" w:rsidP="00C4137E">
      <w:pPr>
        <w:autoSpaceDE w:val="0"/>
        <w:autoSpaceDN w:val="0"/>
        <w:adjustRightInd w:val="0"/>
        <w:spacing w:line="360" w:lineRule="auto"/>
        <w:jc w:val="both"/>
        <w:rPr>
          <w:rFonts w:ascii="Barlow" w:hAnsi="Barlow" w:cs="Arial"/>
          <w:sz w:val="20"/>
          <w:szCs w:val="20"/>
        </w:rPr>
      </w:pPr>
    </w:p>
    <w:p w14:paraId="418CD520" w14:textId="77777777" w:rsidR="00D3760C" w:rsidRPr="00B74DF1" w:rsidRDefault="00D3760C"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8.- Reporte Analítico del Activo.</w:t>
      </w:r>
    </w:p>
    <w:p w14:paraId="52D8FAB3" w14:textId="77777777" w:rsidR="003105B5" w:rsidRPr="00B74DF1" w:rsidRDefault="003105B5" w:rsidP="00C4137E">
      <w:pPr>
        <w:autoSpaceDE w:val="0"/>
        <w:autoSpaceDN w:val="0"/>
        <w:adjustRightInd w:val="0"/>
        <w:spacing w:line="360" w:lineRule="auto"/>
        <w:jc w:val="both"/>
        <w:rPr>
          <w:rFonts w:ascii="Barlow" w:hAnsi="Barlow" w:cs="Arial"/>
          <w:b/>
          <w:sz w:val="20"/>
          <w:szCs w:val="20"/>
        </w:rPr>
      </w:pPr>
    </w:p>
    <w:p w14:paraId="69168934" w14:textId="67764940" w:rsidR="004F22A7" w:rsidRPr="00B74DF1" w:rsidRDefault="004E459A" w:rsidP="0097240D">
      <w:pPr>
        <w:pStyle w:val="Prrafodelista"/>
        <w:numPr>
          <w:ilvl w:val="0"/>
          <w:numId w:val="7"/>
        </w:numPr>
        <w:autoSpaceDE w:val="0"/>
        <w:autoSpaceDN w:val="0"/>
        <w:adjustRightInd w:val="0"/>
        <w:spacing w:line="360" w:lineRule="auto"/>
        <w:jc w:val="both"/>
        <w:rPr>
          <w:rFonts w:ascii="Barlow" w:hAnsi="Barlow" w:cs="Arial"/>
          <w:sz w:val="20"/>
          <w:szCs w:val="20"/>
        </w:rPr>
      </w:pPr>
      <w:r>
        <w:rPr>
          <w:rFonts w:ascii="Barlow" w:hAnsi="Barlow" w:cs="Arial"/>
          <w:sz w:val="20"/>
          <w:szCs w:val="20"/>
        </w:rPr>
        <w:t>EL</w:t>
      </w:r>
      <w:r w:rsidR="00447818" w:rsidRPr="00B74DF1">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00447818" w:rsidRPr="00B74DF1">
        <w:rPr>
          <w:rFonts w:ascii="Barlow" w:hAnsi="Barlow" w:cs="Arial"/>
          <w:sz w:val="20"/>
          <w:szCs w:val="20"/>
        </w:rPr>
        <w:t>, muestra las variaciones en el Estado Analítico del Activo las cuales son derivadas de las actividades de operación menos los flujos netos de efectivo de las actividades de inversión y menos los flujos netos de efectivo por actividades de financiamiento, así como las entradas y salidas de almacén.</w:t>
      </w:r>
      <w:r w:rsidR="0097240D" w:rsidRPr="00B74DF1">
        <w:rPr>
          <w:rFonts w:ascii="Barlow" w:hAnsi="Barlow" w:cs="Arial"/>
          <w:sz w:val="20"/>
          <w:szCs w:val="20"/>
        </w:rPr>
        <w:t xml:space="preserve"> </w:t>
      </w:r>
    </w:p>
    <w:p w14:paraId="6B753AE8" w14:textId="13FEB5BF" w:rsidR="0097240D" w:rsidRPr="00B74DF1" w:rsidRDefault="0097240D" w:rsidP="0097240D">
      <w:pPr>
        <w:pStyle w:val="Prrafodelista"/>
        <w:numPr>
          <w:ilvl w:val="0"/>
          <w:numId w:val="18"/>
        </w:numPr>
        <w:rPr>
          <w:rFonts w:ascii="Barlow" w:hAnsi="Barlow" w:cs="Arial"/>
          <w:sz w:val="20"/>
          <w:szCs w:val="20"/>
        </w:rPr>
      </w:pPr>
      <w:r w:rsidRPr="00B74DF1">
        <w:rPr>
          <w:rFonts w:ascii="Barlow" w:hAnsi="Barlow" w:cs="Arial"/>
          <w:sz w:val="20"/>
          <w:szCs w:val="20"/>
        </w:rPr>
        <w:t>Para el cálculo de la depreciación se utiliza el método establecido por el CONAC establecido en las Reglas Específicas del Registro y Valoración del Patrimonio.</w:t>
      </w:r>
    </w:p>
    <w:p w14:paraId="2D8F2519" w14:textId="77777777" w:rsidR="00440AE8" w:rsidRPr="00B74DF1" w:rsidRDefault="00440AE8" w:rsidP="00440AE8">
      <w:pPr>
        <w:pStyle w:val="Prrafodelista"/>
        <w:rPr>
          <w:rFonts w:ascii="Barlow" w:hAnsi="Barlow" w:cs="Arial"/>
          <w:sz w:val="20"/>
          <w:szCs w:val="20"/>
        </w:rPr>
      </w:pPr>
    </w:p>
    <w:p w14:paraId="784304C9" w14:textId="6D592D64" w:rsidR="00440AE8" w:rsidRPr="00B74DF1" w:rsidRDefault="00440AE8" w:rsidP="00440AE8">
      <w:pPr>
        <w:pStyle w:val="Texto"/>
        <w:numPr>
          <w:ilvl w:val="0"/>
          <w:numId w:val="18"/>
        </w:numPr>
        <w:tabs>
          <w:tab w:val="left" w:pos="4485"/>
        </w:tabs>
        <w:jc w:val="left"/>
        <w:rPr>
          <w:rFonts w:ascii="Barlow" w:hAnsi="Barlow"/>
          <w:sz w:val="20"/>
          <w:szCs w:val="20"/>
        </w:rPr>
      </w:pPr>
      <w:r w:rsidRPr="00B74DF1">
        <w:rPr>
          <w:rFonts w:ascii="Barlow" w:hAnsi="Barlow"/>
          <w:sz w:val="20"/>
          <w:szCs w:val="20"/>
        </w:rPr>
        <w:t>Para estimar el cálculo de la vida útil de los bienes muebles se utilizan los parámetros de estimación de vida útil emitidos por el CONAC.</w:t>
      </w:r>
    </w:p>
    <w:p w14:paraId="209A8A7A" w14:textId="77777777" w:rsidR="00447818" w:rsidRPr="00B74DF1" w:rsidRDefault="00447818" w:rsidP="004F22A7">
      <w:pPr>
        <w:pStyle w:val="Prrafodelista"/>
        <w:autoSpaceDE w:val="0"/>
        <w:autoSpaceDN w:val="0"/>
        <w:adjustRightInd w:val="0"/>
        <w:spacing w:line="360" w:lineRule="auto"/>
        <w:jc w:val="both"/>
        <w:rPr>
          <w:rFonts w:ascii="Barlow" w:hAnsi="Barlow" w:cs="Arial"/>
          <w:sz w:val="20"/>
          <w:szCs w:val="20"/>
        </w:rPr>
      </w:pPr>
    </w:p>
    <w:p w14:paraId="63BF2417" w14:textId="77777777" w:rsidR="00DB5E38" w:rsidRPr="00B74DF1" w:rsidRDefault="00DB5E38"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 xml:space="preserve">9.- Fideicomisos, Mandatos y </w:t>
      </w:r>
      <w:r w:rsidR="006E1089" w:rsidRPr="00B74DF1">
        <w:rPr>
          <w:rFonts w:ascii="Barlow" w:hAnsi="Barlow" w:cs="Arial"/>
          <w:b/>
          <w:sz w:val="20"/>
          <w:szCs w:val="20"/>
        </w:rPr>
        <w:t>Análogos</w:t>
      </w:r>
    </w:p>
    <w:p w14:paraId="26314CDD" w14:textId="4ED8757B" w:rsidR="001D5999" w:rsidRPr="00B74DF1" w:rsidRDefault="00447818"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no tiene fideicomisos, ni mandatos, ni cualquier otro análogo. </w:t>
      </w:r>
    </w:p>
    <w:p w14:paraId="15AAE121" w14:textId="77777777" w:rsidR="0054433E" w:rsidRPr="00B74DF1" w:rsidRDefault="0054433E" w:rsidP="00C4137E">
      <w:pPr>
        <w:autoSpaceDE w:val="0"/>
        <w:autoSpaceDN w:val="0"/>
        <w:adjustRightInd w:val="0"/>
        <w:spacing w:line="360" w:lineRule="auto"/>
        <w:jc w:val="both"/>
        <w:rPr>
          <w:rFonts w:ascii="Barlow" w:hAnsi="Barlow" w:cs="Arial"/>
          <w:sz w:val="20"/>
          <w:szCs w:val="20"/>
        </w:rPr>
      </w:pPr>
    </w:p>
    <w:p w14:paraId="4C5E819E" w14:textId="77777777" w:rsidR="001105EC" w:rsidRPr="00B74DF1" w:rsidRDefault="001105EC"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10.- Reporte de la Recaudación.</w:t>
      </w:r>
    </w:p>
    <w:p w14:paraId="609F613D" w14:textId="1EC765B8" w:rsidR="00447818" w:rsidRPr="00B74DF1" w:rsidRDefault="00447818" w:rsidP="00C4137E">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recibe un </w:t>
      </w:r>
      <w:r w:rsidR="00771210" w:rsidRPr="00B74DF1">
        <w:rPr>
          <w:rFonts w:ascii="Barlow" w:hAnsi="Barlow" w:cs="Arial"/>
          <w:sz w:val="20"/>
          <w:szCs w:val="20"/>
        </w:rPr>
        <w:t>s</w:t>
      </w:r>
      <w:r w:rsidRPr="00B74DF1">
        <w:rPr>
          <w:rFonts w:ascii="Barlow" w:hAnsi="Barlow" w:cs="Arial"/>
          <w:sz w:val="20"/>
          <w:szCs w:val="20"/>
        </w:rPr>
        <w:t>ubsidio presupuestario por parte del Ejecutivo Estatal.</w:t>
      </w:r>
    </w:p>
    <w:p w14:paraId="1F7DBE25" w14:textId="77777777" w:rsidR="003A5AD0" w:rsidRPr="00B74DF1" w:rsidRDefault="001105EC" w:rsidP="00E7733B">
      <w:pPr>
        <w:autoSpaceDE w:val="0"/>
        <w:autoSpaceDN w:val="0"/>
        <w:adjustRightInd w:val="0"/>
        <w:spacing w:line="360" w:lineRule="auto"/>
        <w:ind w:firstLine="851"/>
        <w:jc w:val="both"/>
        <w:rPr>
          <w:rFonts w:ascii="Barlow" w:hAnsi="Barlow" w:cs="Arial"/>
          <w:sz w:val="20"/>
          <w:szCs w:val="20"/>
        </w:rPr>
      </w:pPr>
      <w:r w:rsidRPr="00B74DF1">
        <w:rPr>
          <w:rFonts w:ascii="Barlow" w:hAnsi="Barlow" w:cs="Arial"/>
          <w:b/>
          <w:sz w:val="20"/>
          <w:szCs w:val="20"/>
        </w:rPr>
        <w:t xml:space="preserve">11. Información sobre la Deuda y el Reporte </w:t>
      </w:r>
      <w:r w:rsidR="006E1089" w:rsidRPr="00B74DF1">
        <w:rPr>
          <w:rFonts w:ascii="Barlow" w:hAnsi="Barlow" w:cs="Arial"/>
          <w:b/>
          <w:sz w:val="20"/>
          <w:szCs w:val="20"/>
        </w:rPr>
        <w:t>Analítico</w:t>
      </w:r>
      <w:r w:rsidRPr="00B74DF1">
        <w:rPr>
          <w:rFonts w:ascii="Barlow" w:hAnsi="Barlow" w:cs="Arial"/>
          <w:b/>
          <w:sz w:val="20"/>
          <w:szCs w:val="20"/>
        </w:rPr>
        <w:t xml:space="preserve"> de la </w:t>
      </w:r>
      <w:r w:rsidR="00EF0557" w:rsidRPr="00B74DF1">
        <w:rPr>
          <w:rFonts w:ascii="Barlow" w:hAnsi="Barlow" w:cs="Arial"/>
          <w:b/>
          <w:sz w:val="20"/>
          <w:szCs w:val="20"/>
        </w:rPr>
        <w:t>Deuda</w:t>
      </w:r>
      <w:r w:rsidR="003A5AD0" w:rsidRPr="00B74DF1">
        <w:rPr>
          <w:rFonts w:ascii="Barlow" w:hAnsi="Barlow" w:cs="Arial"/>
          <w:b/>
          <w:sz w:val="20"/>
          <w:szCs w:val="20"/>
        </w:rPr>
        <w:t>.</w:t>
      </w:r>
    </w:p>
    <w:p w14:paraId="2D041939" w14:textId="326E0639" w:rsidR="00447818" w:rsidRPr="00B74DF1" w:rsidRDefault="00EF0557" w:rsidP="00CC03C5">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La</w:t>
      </w:r>
      <w:r w:rsidR="00447818" w:rsidRPr="00B74DF1">
        <w:rPr>
          <w:rFonts w:ascii="Barlow" w:hAnsi="Barlow" w:cs="Arial"/>
          <w:sz w:val="20"/>
          <w:szCs w:val="20"/>
        </w:rPr>
        <w:t xml:space="preserve"> </w:t>
      </w:r>
      <w:r w:rsidR="00EB57C5">
        <w:rPr>
          <w:rFonts w:ascii="Barlow" w:hAnsi="Barlow" w:cs="Arial"/>
          <w:sz w:val="20"/>
          <w:szCs w:val="20"/>
        </w:rPr>
        <w:t>INSTITUTO PARA EL DESAROLLO DE LA CULTURA MAYA EN EL ESTADO DE YUCATAN</w:t>
      </w:r>
      <w:r w:rsidR="00447818" w:rsidRPr="00B74DF1">
        <w:rPr>
          <w:rFonts w:ascii="Barlow" w:hAnsi="Barlow" w:cs="Arial"/>
          <w:sz w:val="20"/>
          <w:szCs w:val="20"/>
        </w:rPr>
        <w:t>, no tiene créditos bancarios, ni otros instrumentos de deuda.</w:t>
      </w:r>
    </w:p>
    <w:p w14:paraId="11485C2D" w14:textId="77777777" w:rsidR="00570FCB" w:rsidRPr="00B74DF1" w:rsidRDefault="00570FCB" w:rsidP="00C4137E">
      <w:pPr>
        <w:autoSpaceDE w:val="0"/>
        <w:autoSpaceDN w:val="0"/>
        <w:adjustRightInd w:val="0"/>
        <w:spacing w:line="360" w:lineRule="auto"/>
        <w:jc w:val="both"/>
        <w:rPr>
          <w:rFonts w:ascii="Barlow" w:hAnsi="Barlow" w:cs="Arial"/>
          <w:b/>
          <w:sz w:val="20"/>
          <w:szCs w:val="20"/>
        </w:rPr>
      </w:pPr>
    </w:p>
    <w:p w14:paraId="2004F43B" w14:textId="77777777" w:rsidR="00D3760C" w:rsidRPr="00B74DF1" w:rsidRDefault="009C4317"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12</w:t>
      </w:r>
      <w:r w:rsidR="00D3760C" w:rsidRPr="00B74DF1">
        <w:rPr>
          <w:rFonts w:ascii="Barlow" w:hAnsi="Barlow" w:cs="Arial"/>
          <w:b/>
          <w:sz w:val="20"/>
          <w:szCs w:val="20"/>
        </w:rPr>
        <w:t>.- Calificaciones Otorgadas.</w:t>
      </w:r>
    </w:p>
    <w:p w14:paraId="32AC29FA" w14:textId="6B19FBD5" w:rsidR="00CC03C5" w:rsidRPr="00B74DF1" w:rsidRDefault="00447818" w:rsidP="00C4137E">
      <w:pPr>
        <w:autoSpaceDE w:val="0"/>
        <w:autoSpaceDN w:val="0"/>
        <w:spacing w:line="360" w:lineRule="auto"/>
        <w:jc w:val="both"/>
        <w:rPr>
          <w:rFonts w:ascii="Barlow" w:hAnsi="Barlow" w:cs="Arial"/>
          <w:sz w:val="20"/>
          <w:szCs w:val="20"/>
        </w:rPr>
      </w:pPr>
      <w:r w:rsidRPr="00B74DF1">
        <w:rPr>
          <w:rFonts w:ascii="Barlow" w:hAnsi="Barlow" w:cs="Arial"/>
          <w:sz w:val="20"/>
          <w:szCs w:val="20"/>
        </w:rPr>
        <w:t>Las</w:t>
      </w:r>
      <w:r w:rsidR="001100EC" w:rsidRPr="00B74DF1">
        <w:rPr>
          <w:rFonts w:ascii="Barlow" w:hAnsi="Barlow" w:cs="Arial"/>
          <w:sz w:val="20"/>
          <w:szCs w:val="20"/>
        </w:rPr>
        <w:t xml:space="preserve"> Finanzas </w:t>
      </w:r>
      <w:r w:rsidR="0081183F" w:rsidRPr="00B74DF1">
        <w:rPr>
          <w:rFonts w:ascii="Barlow" w:hAnsi="Barlow" w:cs="Arial"/>
          <w:sz w:val="20"/>
          <w:szCs w:val="20"/>
        </w:rPr>
        <w:t xml:space="preserve">de la </w:t>
      </w:r>
      <w:r w:rsidR="00EB57C5">
        <w:rPr>
          <w:rFonts w:ascii="Barlow" w:hAnsi="Barlow" w:cs="Arial"/>
          <w:sz w:val="20"/>
          <w:szCs w:val="20"/>
        </w:rPr>
        <w:t>INSTITUTO PARA EL DESAROLLO DE LA CULTURA MAYA EN EL ESTADO DE YUCATAN</w:t>
      </w:r>
      <w:r w:rsidR="0081183F" w:rsidRPr="00B74DF1">
        <w:rPr>
          <w:rFonts w:ascii="Barlow" w:hAnsi="Barlow" w:cs="Arial"/>
          <w:sz w:val="20"/>
          <w:szCs w:val="20"/>
        </w:rPr>
        <w:t>, aún no han recibido calificaciones.</w:t>
      </w:r>
    </w:p>
    <w:p w14:paraId="6FB05F2F" w14:textId="77777777" w:rsidR="005D1B84" w:rsidRPr="00B74DF1" w:rsidRDefault="005D1B84" w:rsidP="00C4137E">
      <w:pPr>
        <w:autoSpaceDE w:val="0"/>
        <w:autoSpaceDN w:val="0"/>
        <w:spacing w:line="360" w:lineRule="auto"/>
        <w:jc w:val="both"/>
        <w:rPr>
          <w:rFonts w:ascii="Barlow" w:hAnsi="Barlow" w:cs="Arial"/>
          <w:sz w:val="20"/>
          <w:szCs w:val="20"/>
        </w:rPr>
      </w:pPr>
    </w:p>
    <w:p w14:paraId="7D162BD9" w14:textId="77777777" w:rsidR="008A76C8" w:rsidRPr="00B74DF1" w:rsidRDefault="009C4317" w:rsidP="00E7733B">
      <w:pPr>
        <w:autoSpaceDE w:val="0"/>
        <w:autoSpaceDN w:val="0"/>
        <w:adjustRightInd w:val="0"/>
        <w:spacing w:line="360" w:lineRule="auto"/>
        <w:ind w:firstLine="851"/>
        <w:jc w:val="both"/>
        <w:rPr>
          <w:rFonts w:ascii="Barlow" w:hAnsi="Barlow" w:cs="Arial"/>
          <w:sz w:val="20"/>
          <w:szCs w:val="20"/>
          <w:highlight w:val="yellow"/>
        </w:rPr>
      </w:pPr>
      <w:r w:rsidRPr="00B74DF1">
        <w:rPr>
          <w:rFonts w:ascii="Barlow" w:hAnsi="Barlow" w:cs="Arial"/>
          <w:b/>
          <w:sz w:val="20"/>
          <w:szCs w:val="20"/>
        </w:rPr>
        <w:t xml:space="preserve">13.- </w:t>
      </w:r>
      <w:r w:rsidR="008A76C8" w:rsidRPr="00B74DF1">
        <w:rPr>
          <w:rFonts w:ascii="Barlow" w:hAnsi="Barlow" w:cs="Arial"/>
          <w:b/>
          <w:sz w:val="20"/>
          <w:szCs w:val="20"/>
        </w:rPr>
        <w:t>Proceso de Mejora</w:t>
      </w:r>
    </w:p>
    <w:p w14:paraId="569D1559" w14:textId="2C8DA006" w:rsidR="002C663F" w:rsidRPr="00B74DF1" w:rsidRDefault="0081183F" w:rsidP="00E605B4">
      <w:pPr>
        <w:autoSpaceDE w:val="0"/>
        <w:autoSpaceDN w:val="0"/>
        <w:adjustRightInd w:val="0"/>
        <w:jc w:val="both"/>
        <w:rPr>
          <w:rFonts w:ascii="Barlow" w:hAnsi="Barlow" w:cs="Arial"/>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es un organismo con inicio de operaciones el 01 de septiembre de 2018; razón por la cual se encuentra en proceso de elaboración toda su normatividad interna: manuales, procesos, códigos, etc.</w:t>
      </w:r>
    </w:p>
    <w:p w14:paraId="29EE5DDB" w14:textId="77777777" w:rsidR="0001578C" w:rsidRPr="00B74DF1" w:rsidRDefault="0001578C" w:rsidP="00E605B4">
      <w:pPr>
        <w:autoSpaceDE w:val="0"/>
        <w:autoSpaceDN w:val="0"/>
        <w:adjustRightInd w:val="0"/>
        <w:jc w:val="both"/>
        <w:rPr>
          <w:rFonts w:ascii="Barlow" w:hAnsi="Barlow" w:cs="Arial"/>
          <w:sz w:val="20"/>
          <w:szCs w:val="20"/>
        </w:rPr>
      </w:pPr>
    </w:p>
    <w:p w14:paraId="6348D85D" w14:textId="77777777" w:rsidR="0081183F" w:rsidRPr="00B74DF1" w:rsidRDefault="0081183F" w:rsidP="00E605B4">
      <w:pPr>
        <w:autoSpaceDE w:val="0"/>
        <w:autoSpaceDN w:val="0"/>
        <w:adjustRightInd w:val="0"/>
        <w:jc w:val="both"/>
        <w:rPr>
          <w:rFonts w:ascii="Barlow" w:hAnsi="Barlow" w:cs="Arial"/>
          <w:sz w:val="20"/>
          <w:szCs w:val="20"/>
          <w:highlight w:val="yellow"/>
        </w:rPr>
      </w:pPr>
    </w:p>
    <w:p w14:paraId="7CA14A3D" w14:textId="77777777" w:rsidR="00D4089C" w:rsidRPr="00B74DF1" w:rsidRDefault="00D4089C"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14. Información por Segmentos.</w:t>
      </w:r>
    </w:p>
    <w:p w14:paraId="52A9F9EC" w14:textId="6066B973" w:rsidR="009C4317" w:rsidRPr="00B74DF1" w:rsidRDefault="00D4089C" w:rsidP="00D4089C">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 información financiera de 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se realiza de manera global.</w:t>
      </w:r>
    </w:p>
    <w:p w14:paraId="0B4FC574" w14:textId="77777777" w:rsidR="0001578C" w:rsidRPr="00B74DF1" w:rsidRDefault="0001578C" w:rsidP="00D4089C">
      <w:pPr>
        <w:autoSpaceDE w:val="0"/>
        <w:autoSpaceDN w:val="0"/>
        <w:adjustRightInd w:val="0"/>
        <w:spacing w:line="360" w:lineRule="auto"/>
        <w:jc w:val="both"/>
        <w:rPr>
          <w:rFonts w:ascii="Barlow" w:hAnsi="Barlow" w:cs="Arial"/>
          <w:sz w:val="20"/>
          <w:szCs w:val="20"/>
        </w:rPr>
      </w:pPr>
    </w:p>
    <w:p w14:paraId="5DE5C500" w14:textId="77777777" w:rsidR="0081183F" w:rsidRPr="00B74DF1" w:rsidRDefault="00512E42"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t>15.- Eventos Posteriores.</w:t>
      </w:r>
      <w:r w:rsidR="00E25EFA" w:rsidRPr="00B74DF1">
        <w:rPr>
          <w:rFonts w:ascii="Barlow" w:hAnsi="Barlow" w:cs="Arial"/>
          <w:b/>
          <w:sz w:val="20"/>
          <w:szCs w:val="20"/>
        </w:rPr>
        <w:t xml:space="preserve"> </w:t>
      </w:r>
    </w:p>
    <w:p w14:paraId="52C36AEA" w14:textId="7B77B50A" w:rsidR="00512E42" w:rsidRPr="00B74DF1" w:rsidRDefault="0081183F" w:rsidP="00C4137E">
      <w:pPr>
        <w:autoSpaceDE w:val="0"/>
        <w:autoSpaceDN w:val="0"/>
        <w:adjustRightInd w:val="0"/>
        <w:spacing w:line="360" w:lineRule="auto"/>
        <w:jc w:val="both"/>
        <w:rPr>
          <w:rFonts w:ascii="Barlow" w:hAnsi="Barlow" w:cs="Arial"/>
          <w:b/>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declara que no existen hechos ocurridos posteriores al cierre.</w:t>
      </w:r>
    </w:p>
    <w:p w14:paraId="2DE96BA6" w14:textId="77777777" w:rsidR="00512E42" w:rsidRPr="00B74DF1" w:rsidRDefault="00512E42" w:rsidP="00E605B4">
      <w:pPr>
        <w:autoSpaceDE w:val="0"/>
        <w:autoSpaceDN w:val="0"/>
        <w:adjustRightInd w:val="0"/>
        <w:jc w:val="both"/>
        <w:rPr>
          <w:rFonts w:ascii="Barlow" w:hAnsi="Barlow" w:cs="Arial"/>
          <w:sz w:val="20"/>
          <w:szCs w:val="20"/>
        </w:rPr>
      </w:pPr>
    </w:p>
    <w:p w14:paraId="6ED39492" w14:textId="77777777" w:rsidR="00D4089C" w:rsidRPr="00B74DF1" w:rsidRDefault="00512E42" w:rsidP="00E7733B">
      <w:pPr>
        <w:autoSpaceDE w:val="0"/>
        <w:autoSpaceDN w:val="0"/>
        <w:adjustRightInd w:val="0"/>
        <w:spacing w:line="360" w:lineRule="auto"/>
        <w:ind w:firstLine="851"/>
        <w:jc w:val="both"/>
        <w:rPr>
          <w:rFonts w:ascii="Barlow" w:hAnsi="Barlow" w:cs="Arial"/>
          <w:b/>
          <w:sz w:val="20"/>
          <w:szCs w:val="20"/>
        </w:rPr>
      </w:pPr>
      <w:r w:rsidRPr="00B74DF1">
        <w:rPr>
          <w:rFonts w:ascii="Barlow" w:hAnsi="Barlow" w:cs="Arial"/>
          <w:b/>
          <w:sz w:val="20"/>
          <w:szCs w:val="20"/>
        </w:rPr>
        <w:lastRenderedPageBreak/>
        <w:t>16.- Partes Relacionadas</w:t>
      </w:r>
      <w:r w:rsidR="00D4089C" w:rsidRPr="00B74DF1">
        <w:rPr>
          <w:rFonts w:ascii="Barlow" w:hAnsi="Barlow" w:cs="Arial"/>
          <w:b/>
          <w:sz w:val="20"/>
          <w:szCs w:val="20"/>
        </w:rPr>
        <w:t>.</w:t>
      </w:r>
    </w:p>
    <w:p w14:paraId="45F79A01" w14:textId="72E643B1" w:rsidR="0023705C" w:rsidRDefault="00D4089C" w:rsidP="00D4089C">
      <w:pPr>
        <w:autoSpaceDE w:val="0"/>
        <w:autoSpaceDN w:val="0"/>
        <w:adjustRightInd w:val="0"/>
        <w:spacing w:line="360" w:lineRule="auto"/>
        <w:jc w:val="both"/>
        <w:rPr>
          <w:rFonts w:ascii="Barlow" w:hAnsi="Barlow" w:cs="Arial"/>
          <w:sz w:val="20"/>
          <w:szCs w:val="20"/>
        </w:rPr>
      </w:pPr>
      <w:r w:rsidRPr="00B74DF1">
        <w:rPr>
          <w:rFonts w:ascii="Barlow" w:hAnsi="Barlow" w:cs="Arial"/>
          <w:sz w:val="20"/>
          <w:szCs w:val="20"/>
        </w:rPr>
        <w:t xml:space="preserve">La </w:t>
      </w:r>
      <w:r w:rsidR="00EB57C5">
        <w:rPr>
          <w:rFonts w:ascii="Barlow" w:hAnsi="Barlow" w:cs="Arial"/>
          <w:sz w:val="20"/>
          <w:szCs w:val="20"/>
        </w:rPr>
        <w:t>INSTITUTO PARA EL DESAROLLO DE LA CULTURA MAYA EN EL ESTADO DE YUCATAN</w:t>
      </w:r>
      <w:r w:rsidRPr="00B74DF1">
        <w:rPr>
          <w:rFonts w:ascii="Barlow" w:hAnsi="Barlow" w:cs="Arial"/>
          <w:sz w:val="20"/>
          <w:szCs w:val="20"/>
        </w:rPr>
        <w:t xml:space="preserve"> declara que no existen partes relacionadas que pudieran ejercer influencias significativas sobre la toma de decisiones financieras y operativas.</w:t>
      </w:r>
    </w:p>
    <w:p w14:paraId="32F1931B" w14:textId="78A5478D" w:rsidR="00B74DF1" w:rsidRDefault="00B74DF1" w:rsidP="00D4089C">
      <w:pPr>
        <w:autoSpaceDE w:val="0"/>
        <w:autoSpaceDN w:val="0"/>
        <w:adjustRightInd w:val="0"/>
        <w:spacing w:line="360" w:lineRule="auto"/>
        <w:jc w:val="both"/>
        <w:rPr>
          <w:rFonts w:ascii="Barlow" w:hAnsi="Barlow" w:cs="Arial"/>
          <w:sz w:val="20"/>
          <w:szCs w:val="20"/>
        </w:rPr>
      </w:pPr>
    </w:p>
    <w:p w14:paraId="69DBDCDE" w14:textId="77777777" w:rsidR="00B74DF1" w:rsidRPr="00B74DF1" w:rsidRDefault="00B74DF1" w:rsidP="00D4089C">
      <w:pPr>
        <w:autoSpaceDE w:val="0"/>
        <w:autoSpaceDN w:val="0"/>
        <w:adjustRightInd w:val="0"/>
        <w:spacing w:line="360" w:lineRule="auto"/>
        <w:jc w:val="both"/>
        <w:rPr>
          <w:rFonts w:ascii="Barlow" w:hAnsi="Barlow" w:cs="Arial"/>
          <w:color w:val="000000"/>
          <w:sz w:val="20"/>
          <w:szCs w:val="20"/>
          <w:lang w:eastAsia="es-MX"/>
        </w:rPr>
      </w:pPr>
    </w:p>
    <w:p w14:paraId="7C46E4D2" w14:textId="4CD90572" w:rsidR="0023705C" w:rsidRPr="00B74DF1" w:rsidRDefault="0023705C" w:rsidP="00055DF3">
      <w:pPr>
        <w:jc w:val="both"/>
        <w:rPr>
          <w:rFonts w:ascii="Barlow" w:hAnsi="Barlow" w:cs="Arial"/>
          <w:color w:val="000000"/>
          <w:sz w:val="20"/>
          <w:szCs w:val="20"/>
          <w:lang w:eastAsia="es-MX"/>
        </w:rPr>
      </w:pPr>
    </w:p>
    <w:p w14:paraId="3CB2B7F0" w14:textId="2F473DA4" w:rsidR="00A54D55" w:rsidRPr="00B74DF1" w:rsidRDefault="00A54D55" w:rsidP="00055DF3">
      <w:pPr>
        <w:jc w:val="both"/>
        <w:rPr>
          <w:rFonts w:ascii="Barlow" w:hAnsi="Barlow" w:cs="Arial"/>
          <w:color w:val="000000"/>
          <w:sz w:val="20"/>
          <w:szCs w:val="20"/>
          <w:lang w:eastAsia="es-MX"/>
        </w:rPr>
      </w:pPr>
    </w:p>
    <w:p w14:paraId="23565531" w14:textId="692BAEFC" w:rsidR="00B74DF1" w:rsidRPr="008605F4" w:rsidRDefault="00B74DF1" w:rsidP="00B74DF1">
      <w:pPr>
        <w:rPr>
          <w:rFonts w:ascii="Barlow" w:hAnsi="Barlow" w:cs="Arial"/>
          <w:sz w:val="20"/>
          <w:szCs w:val="20"/>
        </w:rPr>
      </w:pPr>
      <w:r w:rsidRPr="008605F4">
        <w:rPr>
          <w:rFonts w:ascii="Barlow" w:hAnsi="Barlow" w:cs="Arial"/>
          <w:sz w:val="20"/>
          <w:szCs w:val="20"/>
        </w:rPr>
        <w:t xml:space="preserve">Bajo protesta de decir verdad declaramos que los Estados Financieros y sus Notas son razonablemente correctos y </w:t>
      </w:r>
      <w:r w:rsidR="0091161A">
        <w:rPr>
          <w:rFonts w:ascii="Barlow" w:hAnsi="Barlow" w:cs="Arial"/>
          <w:sz w:val="20"/>
          <w:szCs w:val="20"/>
        </w:rPr>
        <w:t xml:space="preserve">son </w:t>
      </w:r>
      <w:r w:rsidRPr="008605F4">
        <w:rPr>
          <w:rFonts w:ascii="Barlow" w:hAnsi="Barlow" w:cs="Arial"/>
          <w:sz w:val="20"/>
          <w:szCs w:val="20"/>
        </w:rPr>
        <w:t>responsabilidad del emisor.</w:t>
      </w:r>
    </w:p>
    <w:p w14:paraId="5B14930B" w14:textId="77777777" w:rsidR="00A54D55" w:rsidRPr="00B74DF1" w:rsidRDefault="00A54D55" w:rsidP="00055DF3">
      <w:pPr>
        <w:jc w:val="both"/>
        <w:rPr>
          <w:rFonts w:ascii="Barlow" w:hAnsi="Barlow" w:cs="Arial"/>
          <w:color w:val="000000"/>
          <w:sz w:val="20"/>
          <w:szCs w:val="20"/>
          <w:lang w:eastAsia="es-MX"/>
        </w:rPr>
      </w:pPr>
    </w:p>
    <w:sectPr w:rsidR="00A54D55" w:rsidRPr="00B74DF1" w:rsidSect="00B74DF1">
      <w:footerReference w:type="even" r:id="rId8"/>
      <w:pgSz w:w="15840" w:h="12240" w:orient="landscape" w:code="1"/>
      <w:pgMar w:top="2835" w:right="1134" w:bottom="170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3CFD0" w14:textId="77777777" w:rsidR="00EC03FC" w:rsidRDefault="00EC03FC" w:rsidP="00DA679B">
      <w:r>
        <w:separator/>
      </w:r>
    </w:p>
  </w:endnote>
  <w:endnote w:type="continuationSeparator" w:id="0">
    <w:p w14:paraId="345FE4AC" w14:textId="77777777" w:rsidR="00EC03FC" w:rsidRDefault="00EC03FC"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DBEE" w14:textId="77777777" w:rsidR="00286CD3" w:rsidRDefault="00286C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1386" w14:textId="77777777" w:rsidR="00286CD3" w:rsidRDefault="00286CD3">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BC3CF" w14:textId="77777777" w:rsidR="00EC03FC" w:rsidRDefault="00EC03FC" w:rsidP="00DA679B">
      <w:r>
        <w:separator/>
      </w:r>
    </w:p>
  </w:footnote>
  <w:footnote w:type="continuationSeparator" w:id="0">
    <w:p w14:paraId="7AD16F82" w14:textId="77777777" w:rsidR="00EC03FC" w:rsidRDefault="00EC03FC"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22EE6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65907"/>
    <w:multiLevelType w:val="hybridMultilevel"/>
    <w:tmpl w:val="5748BBBC"/>
    <w:lvl w:ilvl="0" w:tplc="230A88E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19B60E4E"/>
    <w:multiLevelType w:val="hybridMultilevel"/>
    <w:tmpl w:val="9C68DCF0"/>
    <w:lvl w:ilvl="0" w:tplc="90825BF8">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24115D"/>
    <w:multiLevelType w:val="hybridMultilevel"/>
    <w:tmpl w:val="8D104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4E480D"/>
    <w:multiLevelType w:val="hybridMultilevel"/>
    <w:tmpl w:val="D1E6DCCA"/>
    <w:lvl w:ilvl="0" w:tplc="A258A7AA">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69C5D4D"/>
    <w:multiLevelType w:val="hybridMultilevel"/>
    <w:tmpl w:val="FDF65C8A"/>
    <w:lvl w:ilvl="0" w:tplc="75C8E5C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D854CD"/>
    <w:multiLevelType w:val="hybridMultilevel"/>
    <w:tmpl w:val="E57EBB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9A955E7"/>
    <w:multiLevelType w:val="hybridMultilevel"/>
    <w:tmpl w:val="5AD654A4"/>
    <w:lvl w:ilvl="0" w:tplc="7B667058">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BC77E13"/>
    <w:multiLevelType w:val="hybridMultilevel"/>
    <w:tmpl w:val="CDEC4F7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4" w15:restartNumberingAfterBreak="0">
    <w:nsid w:val="43C81AD9"/>
    <w:multiLevelType w:val="hybridMultilevel"/>
    <w:tmpl w:val="66DC8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9A179C"/>
    <w:multiLevelType w:val="hybridMultilevel"/>
    <w:tmpl w:val="BF8CE54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4B0F5563"/>
    <w:multiLevelType w:val="hybridMultilevel"/>
    <w:tmpl w:val="EE548C0E"/>
    <w:lvl w:ilvl="0" w:tplc="0C0A0001">
      <w:start w:val="1"/>
      <w:numFmt w:val="bullet"/>
      <w:lvlText w:val=""/>
      <w:lvlJc w:val="left"/>
      <w:pPr>
        <w:ind w:left="1785" w:hanging="360"/>
      </w:pPr>
      <w:rPr>
        <w:rFonts w:ascii="Symbol" w:hAnsi="Symbol"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17" w15:restartNumberingAfterBreak="0">
    <w:nsid w:val="50B02720"/>
    <w:multiLevelType w:val="hybridMultilevel"/>
    <w:tmpl w:val="5BE609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 w15:restartNumberingAfterBreak="0">
    <w:nsid w:val="5868508D"/>
    <w:multiLevelType w:val="hybridMultilevel"/>
    <w:tmpl w:val="BA7CC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D0D101C"/>
    <w:multiLevelType w:val="hybridMultilevel"/>
    <w:tmpl w:val="86561D5E"/>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A1564EF"/>
    <w:multiLevelType w:val="hybridMultilevel"/>
    <w:tmpl w:val="3F5AECFA"/>
    <w:lvl w:ilvl="0" w:tplc="E44A7D5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6F6D7704"/>
    <w:multiLevelType w:val="hybridMultilevel"/>
    <w:tmpl w:val="BDCA828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75B2777C"/>
    <w:multiLevelType w:val="hybridMultilevel"/>
    <w:tmpl w:val="EE40B030"/>
    <w:lvl w:ilvl="0" w:tplc="C4F6C6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3"/>
  </w:num>
  <w:num w:numId="3">
    <w:abstractNumId w:val="10"/>
  </w:num>
  <w:num w:numId="4">
    <w:abstractNumId w:val="11"/>
  </w:num>
  <w:num w:numId="5">
    <w:abstractNumId w:val="19"/>
  </w:num>
  <w:num w:numId="6">
    <w:abstractNumId w:val="3"/>
  </w:num>
  <w:num w:numId="7">
    <w:abstractNumId w:val="0"/>
  </w:num>
  <w:num w:numId="8">
    <w:abstractNumId w:val="8"/>
  </w:num>
  <w:num w:numId="9">
    <w:abstractNumId w:val="2"/>
  </w:num>
  <w:num w:numId="10">
    <w:abstractNumId w:val="16"/>
  </w:num>
  <w:num w:numId="11">
    <w:abstractNumId w:val="17"/>
  </w:num>
  <w:num w:numId="12">
    <w:abstractNumId w:val="4"/>
  </w:num>
  <w:num w:numId="13">
    <w:abstractNumId w:val="9"/>
  </w:num>
  <w:num w:numId="14">
    <w:abstractNumId w:val="14"/>
  </w:num>
  <w:num w:numId="15">
    <w:abstractNumId w:val="15"/>
  </w:num>
  <w:num w:numId="16">
    <w:abstractNumId w:val="1"/>
  </w:num>
  <w:num w:numId="17">
    <w:abstractNumId w:val="13"/>
  </w:num>
  <w:num w:numId="18">
    <w:abstractNumId w:val="7"/>
  </w:num>
  <w:num w:numId="19">
    <w:abstractNumId w:val="18"/>
  </w:num>
  <w:num w:numId="20">
    <w:abstractNumId w:val="5"/>
  </w:num>
  <w:num w:numId="21">
    <w:abstractNumId w:val="25"/>
  </w:num>
  <w:num w:numId="22">
    <w:abstractNumId w:val="21"/>
  </w:num>
  <w:num w:numId="23">
    <w:abstractNumId w:val="24"/>
  </w:num>
  <w:num w:numId="24">
    <w:abstractNumId w:val="12"/>
  </w:num>
  <w:num w:numId="25">
    <w:abstractNumId w:val="6"/>
  </w:num>
  <w:num w:numId="2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2116"/>
    <w:rsid w:val="00003304"/>
    <w:rsid w:val="000055F0"/>
    <w:rsid w:val="00005ABB"/>
    <w:rsid w:val="000069F4"/>
    <w:rsid w:val="00007700"/>
    <w:rsid w:val="00010F84"/>
    <w:rsid w:val="00012217"/>
    <w:rsid w:val="00012FC8"/>
    <w:rsid w:val="0001378A"/>
    <w:rsid w:val="000144C2"/>
    <w:rsid w:val="000144F5"/>
    <w:rsid w:val="0001569F"/>
    <w:rsid w:val="0001578C"/>
    <w:rsid w:val="00016EFF"/>
    <w:rsid w:val="0001792B"/>
    <w:rsid w:val="00020DA9"/>
    <w:rsid w:val="00021EF6"/>
    <w:rsid w:val="000257A3"/>
    <w:rsid w:val="00026DF4"/>
    <w:rsid w:val="00026E81"/>
    <w:rsid w:val="00032228"/>
    <w:rsid w:val="000322AC"/>
    <w:rsid w:val="000336F3"/>
    <w:rsid w:val="0003650E"/>
    <w:rsid w:val="00036D70"/>
    <w:rsid w:val="00036FF4"/>
    <w:rsid w:val="000374B0"/>
    <w:rsid w:val="000405D4"/>
    <w:rsid w:val="00040F2F"/>
    <w:rsid w:val="000417FA"/>
    <w:rsid w:val="00041940"/>
    <w:rsid w:val="00047D6C"/>
    <w:rsid w:val="00050B61"/>
    <w:rsid w:val="000515D8"/>
    <w:rsid w:val="00051C2B"/>
    <w:rsid w:val="0005280D"/>
    <w:rsid w:val="00052C47"/>
    <w:rsid w:val="000531C7"/>
    <w:rsid w:val="00055DF3"/>
    <w:rsid w:val="00056707"/>
    <w:rsid w:val="00060520"/>
    <w:rsid w:val="000630C9"/>
    <w:rsid w:val="00063309"/>
    <w:rsid w:val="00063E75"/>
    <w:rsid w:val="000640C1"/>
    <w:rsid w:val="00064C4F"/>
    <w:rsid w:val="000664C2"/>
    <w:rsid w:val="000677FF"/>
    <w:rsid w:val="0007007B"/>
    <w:rsid w:val="0007023B"/>
    <w:rsid w:val="00071371"/>
    <w:rsid w:val="000744B7"/>
    <w:rsid w:val="000757BD"/>
    <w:rsid w:val="00076080"/>
    <w:rsid w:val="00076625"/>
    <w:rsid w:val="00076C32"/>
    <w:rsid w:val="00080BC0"/>
    <w:rsid w:val="00081A1F"/>
    <w:rsid w:val="00082456"/>
    <w:rsid w:val="000831D9"/>
    <w:rsid w:val="0008459F"/>
    <w:rsid w:val="00084CEB"/>
    <w:rsid w:val="00086AF7"/>
    <w:rsid w:val="00086AFE"/>
    <w:rsid w:val="000878D3"/>
    <w:rsid w:val="00093686"/>
    <w:rsid w:val="0009582F"/>
    <w:rsid w:val="00096693"/>
    <w:rsid w:val="000A089A"/>
    <w:rsid w:val="000A248A"/>
    <w:rsid w:val="000A24E7"/>
    <w:rsid w:val="000A302E"/>
    <w:rsid w:val="000B0E5E"/>
    <w:rsid w:val="000B1288"/>
    <w:rsid w:val="000B164D"/>
    <w:rsid w:val="000B198A"/>
    <w:rsid w:val="000B1BBE"/>
    <w:rsid w:val="000B3057"/>
    <w:rsid w:val="000B3A66"/>
    <w:rsid w:val="000B6CC3"/>
    <w:rsid w:val="000B73EE"/>
    <w:rsid w:val="000B7D37"/>
    <w:rsid w:val="000C0EDC"/>
    <w:rsid w:val="000C0FBD"/>
    <w:rsid w:val="000C16A5"/>
    <w:rsid w:val="000C1DF6"/>
    <w:rsid w:val="000C4DE4"/>
    <w:rsid w:val="000C582D"/>
    <w:rsid w:val="000C7BB6"/>
    <w:rsid w:val="000D16E3"/>
    <w:rsid w:val="000D1A7F"/>
    <w:rsid w:val="000D596C"/>
    <w:rsid w:val="000D61D6"/>
    <w:rsid w:val="000E037A"/>
    <w:rsid w:val="000E073D"/>
    <w:rsid w:val="000E22EF"/>
    <w:rsid w:val="000E41C7"/>
    <w:rsid w:val="000E4FB8"/>
    <w:rsid w:val="000E56F6"/>
    <w:rsid w:val="000E7CB7"/>
    <w:rsid w:val="000F16F2"/>
    <w:rsid w:val="000F1D87"/>
    <w:rsid w:val="000F3BEA"/>
    <w:rsid w:val="001002DE"/>
    <w:rsid w:val="00101583"/>
    <w:rsid w:val="00104EF5"/>
    <w:rsid w:val="0010556A"/>
    <w:rsid w:val="00105EB4"/>
    <w:rsid w:val="00107724"/>
    <w:rsid w:val="0010787F"/>
    <w:rsid w:val="001078B6"/>
    <w:rsid w:val="001100E9"/>
    <w:rsid w:val="001100EC"/>
    <w:rsid w:val="001105EC"/>
    <w:rsid w:val="00110B2A"/>
    <w:rsid w:val="00112221"/>
    <w:rsid w:val="00112321"/>
    <w:rsid w:val="00112D72"/>
    <w:rsid w:val="00114DD4"/>
    <w:rsid w:val="00114FF5"/>
    <w:rsid w:val="001151B1"/>
    <w:rsid w:val="001153BA"/>
    <w:rsid w:val="00115500"/>
    <w:rsid w:val="00115E89"/>
    <w:rsid w:val="001160EF"/>
    <w:rsid w:val="00116C21"/>
    <w:rsid w:val="00117246"/>
    <w:rsid w:val="00120A0E"/>
    <w:rsid w:val="001238F2"/>
    <w:rsid w:val="00125224"/>
    <w:rsid w:val="00127073"/>
    <w:rsid w:val="00131F79"/>
    <w:rsid w:val="00131FFC"/>
    <w:rsid w:val="001326B6"/>
    <w:rsid w:val="001327E0"/>
    <w:rsid w:val="00134196"/>
    <w:rsid w:val="00141A05"/>
    <w:rsid w:val="00142926"/>
    <w:rsid w:val="00144356"/>
    <w:rsid w:val="00145747"/>
    <w:rsid w:val="001458C8"/>
    <w:rsid w:val="00145D00"/>
    <w:rsid w:val="001462EC"/>
    <w:rsid w:val="00150FD2"/>
    <w:rsid w:val="00151760"/>
    <w:rsid w:val="00151DC3"/>
    <w:rsid w:val="0015219D"/>
    <w:rsid w:val="00155916"/>
    <w:rsid w:val="0015627B"/>
    <w:rsid w:val="00156EF1"/>
    <w:rsid w:val="00160484"/>
    <w:rsid w:val="00160548"/>
    <w:rsid w:val="001607D5"/>
    <w:rsid w:val="001622A7"/>
    <w:rsid w:val="0016370A"/>
    <w:rsid w:val="00163D9F"/>
    <w:rsid w:val="001641E9"/>
    <w:rsid w:val="00164BDE"/>
    <w:rsid w:val="00167B72"/>
    <w:rsid w:val="00167F7E"/>
    <w:rsid w:val="0017000C"/>
    <w:rsid w:val="00170F4B"/>
    <w:rsid w:val="00171882"/>
    <w:rsid w:val="00172B58"/>
    <w:rsid w:val="0017605A"/>
    <w:rsid w:val="0018031B"/>
    <w:rsid w:val="001807BB"/>
    <w:rsid w:val="001839CF"/>
    <w:rsid w:val="00184B9D"/>
    <w:rsid w:val="001853B0"/>
    <w:rsid w:val="00185FB7"/>
    <w:rsid w:val="0018617F"/>
    <w:rsid w:val="00190D31"/>
    <w:rsid w:val="00192ACD"/>
    <w:rsid w:val="00193A0B"/>
    <w:rsid w:val="00193CE8"/>
    <w:rsid w:val="00193DC3"/>
    <w:rsid w:val="00196319"/>
    <w:rsid w:val="001978F4"/>
    <w:rsid w:val="00197E26"/>
    <w:rsid w:val="001A22F9"/>
    <w:rsid w:val="001A50EE"/>
    <w:rsid w:val="001A5B10"/>
    <w:rsid w:val="001A7D37"/>
    <w:rsid w:val="001B052C"/>
    <w:rsid w:val="001B157C"/>
    <w:rsid w:val="001B320E"/>
    <w:rsid w:val="001B698E"/>
    <w:rsid w:val="001C466C"/>
    <w:rsid w:val="001C5644"/>
    <w:rsid w:val="001C652E"/>
    <w:rsid w:val="001C6AD4"/>
    <w:rsid w:val="001C734A"/>
    <w:rsid w:val="001D1087"/>
    <w:rsid w:val="001D1C04"/>
    <w:rsid w:val="001D1C5F"/>
    <w:rsid w:val="001D2FEF"/>
    <w:rsid w:val="001D4AB6"/>
    <w:rsid w:val="001D5999"/>
    <w:rsid w:val="001D6CE5"/>
    <w:rsid w:val="001E0215"/>
    <w:rsid w:val="001E1596"/>
    <w:rsid w:val="001E1D5F"/>
    <w:rsid w:val="001E2682"/>
    <w:rsid w:val="001E276F"/>
    <w:rsid w:val="001E33BA"/>
    <w:rsid w:val="001E4DA7"/>
    <w:rsid w:val="001E5209"/>
    <w:rsid w:val="001E5292"/>
    <w:rsid w:val="001E6396"/>
    <w:rsid w:val="001E743C"/>
    <w:rsid w:val="001E7E09"/>
    <w:rsid w:val="001F1A9B"/>
    <w:rsid w:val="001F2ACA"/>
    <w:rsid w:val="001F2EED"/>
    <w:rsid w:val="00201266"/>
    <w:rsid w:val="00202B54"/>
    <w:rsid w:val="00204738"/>
    <w:rsid w:val="0021108C"/>
    <w:rsid w:val="00211097"/>
    <w:rsid w:val="00213075"/>
    <w:rsid w:val="00213CFF"/>
    <w:rsid w:val="00214022"/>
    <w:rsid w:val="00216493"/>
    <w:rsid w:val="00216AF8"/>
    <w:rsid w:val="002172A6"/>
    <w:rsid w:val="00217D7B"/>
    <w:rsid w:val="002203AF"/>
    <w:rsid w:val="00222282"/>
    <w:rsid w:val="00222805"/>
    <w:rsid w:val="0022354F"/>
    <w:rsid w:val="00223CA9"/>
    <w:rsid w:val="0022461B"/>
    <w:rsid w:val="0022692C"/>
    <w:rsid w:val="00226968"/>
    <w:rsid w:val="00226D0C"/>
    <w:rsid w:val="00230F26"/>
    <w:rsid w:val="00233248"/>
    <w:rsid w:val="00233FD1"/>
    <w:rsid w:val="00234B5D"/>
    <w:rsid w:val="00234C32"/>
    <w:rsid w:val="00235056"/>
    <w:rsid w:val="00235B9C"/>
    <w:rsid w:val="00235DF8"/>
    <w:rsid w:val="00235E11"/>
    <w:rsid w:val="0023705C"/>
    <w:rsid w:val="00240562"/>
    <w:rsid w:val="00240C3B"/>
    <w:rsid w:val="0024287A"/>
    <w:rsid w:val="00243202"/>
    <w:rsid w:val="0024341E"/>
    <w:rsid w:val="00245433"/>
    <w:rsid w:val="0024579A"/>
    <w:rsid w:val="002458BE"/>
    <w:rsid w:val="00245B24"/>
    <w:rsid w:val="00245CFB"/>
    <w:rsid w:val="00246354"/>
    <w:rsid w:val="00247648"/>
    <w:rsid w:val="00251A08"/>
    <w:rsid w:val="00255C4A"/>
    <w:rsid w:val="002563E6"/>
    <w:rsid w:val="0025668B"/>
    <w:rsid w:val="0025682D"/>
    <w:rsid w:val="00260628"/>
    <w:rsid w:val="00261E6D"/>
    <w:rsid w:val="002634FE"/>
    <w:rsid w:val="002656FD"/>
    <w:rsid w:val="0026587F"/>
    <w:rsid w:val="0026786E"/>
    <w:rsid w:val="002679A0"/>
    <w:rsid w:val="002702FA"/>
    <w:rsid w:val="00270436"/>
    <w:rsid w:val="00270E89"/>
    <w:rsid w:val="002762DD"/>
    <w:rsid w:val="002764CD"/>
    <w:rsid w:val="00280069"/>
    <w:rsid w:val="00280229"/>
    <w:rsid w:val="002830E3"/>
    <w:rsid w:val="002846DE"/>
    <w:rsid w:val="00286CD3"/>
    <w:rsid w:val="0029084C"/>
    <w:rsid w:val="00290ED6"/>
    <w:rsid w:val="00291770"/>
    <w:rsid w:val="002920B2"/>
    <w:rsid w:val="00292C87"/>
    <w:rsid w:val="002940B3"/>
    <w:rsid w:val="00294EF7"/>
    <w:rsid w:val="00296693"/>
    <w:rsid w:val="002A0480"/>
    <w:rsid w:val="002A2D63"/>
    <w:rsid w:val="002A5199"/>
    <w:rsid w:val="002A6A34"/>
    <w:rsid w:val="002A715C"/>
    <w:rsid w:val="002A7197"/>
    <w:rsid w:val="002A734F"/>
    <w:rsid w:val="002A77C1"/>
    <w:rsid w:val="002B05A5"/>
    <w:rsid w:val="002B1B9D"/>
    <w:rsid w:val="002B1DDE"/>
    <w:rsid w:val="002B2CA0"/>
    <w:rsid w:val="002B3E92"/>
    <w:rsid w:val="002B4C8F"/>
    <w:rsid w:val="002C1A37"/>
    <w:rsid w:val="002C2D08"/>
    <w:rsid w:val="002C3190"/>
    <w:rsid w:val="002C5ED0"/>
    <w:rsid w:val="002C663F"/>
    <w:rsid w:val="002C6FDE"/>
    <w:rsid w:val="002D0333"/>
    <w:rsid w:val="002D1EF9"/>
    <w:rsid w:val="002D1F65"/>
    <w:rsid w:val="002D3464"/>
    <w:rsid w:val="002D4AD6"/>
    <w:rsid w:val="002D5979"/>
    <w:rsid w:val="002D6F88"/>
    <w:rsid w:val="002D7101"/>
    <w:rsid w:val="002D72D2"/>
    <w:rsid w:val="002D7C5C"/>
    <w:rsid w:val="002E0E91"/>
    <w:rsid w:val="002E13F1"/>
    <w:rsid w:val="002E3D66"/>
    <w:rsid w:val="002E6169"/>
    <w:rsid w:val="002F14F7"/>
    <w:rsid w:val="002F3704"/>
    <w:rsid w:val="002F58BA"/>
    <w:rsid w:val="002F5A13"/>
    <w:rsid w:val="003019DF"/>
    <w:rsid w:val="00301BB5"/>
    <w:rsid w:val="00306368"/>
    <w:rsid w:val="00306F27"/>
    <w:rsid w:val="003076BA"/>
    <w:rsid w:val="00307956"/>
    <w:rsid w:val="003105B5"/>
    <w:rsid w:val="00310EA9"/>
    <w:rsid w:val="00311F4D"/>
    <w:rsid w:val="00314C97"/>
    <w:rsid w:val="003153C1"/>
    <w:rsid w:val="003163CD"/>
    <w:rsid w:val="00320378"/>
    <w:rsid w:val="00324CDA"/>
    <w:rsid w:val="00325A9B"/>
    <w:rsid w:val="003301EC"/>
    <w:rsid w:val="00331EB5"/>
    <w:rsid w:val="003336CD"/>
    <w:rsid w:val="003337BA"/>
    <w:rsid w:val="00334EA4"/>
    <w:rsid w:val="00335468"/>
    <w:rsid w:val="0033565C"/>
    <w:rsid w:val="00335CAE"/>
    <w:rsid w:val="003361D0"/>
    <w:rsid w:val="003404D4"/>
    <w:rsid w:val="00343FD0"/>
    <w:rsid w:val="0034445C"/>
    <w:rsid w:val="00345182"/>
    <w:rsid w:val="003468BB"/>
    <w:rsid w:val="00346AEF"/>
    <w:rsid w:val="00347B8E"/>
    <w:rsid w:val="00347E2C"/>
    <w:rsid w:val="003534CD"/>
    <w:rsid w:val="00360E0A"/>
    <w:rsid w:val="0036103D"/>
    <w:rsid w:val="0036119B"/>
    <w:rsid w:val="0036136E"/>
    <w:rsid w:val="00364146"/>
    <w:rsid w:val="003650A5"/>
    <w:rsid w:val="00365298"/>
    <w:rsid w:val="003661A9"/>
    <w:rsid w:val="00367004"/>
    <w:rsid w:val="00373189"/>
    <w:rsid w:val="00373A1D"/>
    <w:rsid w:val="00375604"/>
    <w:rsid w:val="003756FA"/>
    <w:rsid w:val="00377DB5"/>
    <w:rsid w:val="00381F64"/>
    <w:rsid w:val="003855A9"/>
    <w:rsid w:val="0038664D"/>
    <w:rsid w:val="00386CC1"/>
    <w:rsid w:val="0038746A"/>
    <w:rsid w:val="00387981"/>
    <w:rsid w:val="00392479"/>
    <w:rsid w:val="003931EB"/>
    <w:rsid w:val="003947A5"/>
    <w:rsid w:val="00395B09"/>
    <w:rsid w:val="0039774A"/>
    <w:rsid w:val="00397A3F"/>
    <w:rsid w:val="003A1600"/>
    <w:rsid w:val="003A2371"/>
    <w:rsid w:val="003A2D4F"/>
    <w:rsid w:val="003A3F56"/>
    <w:rsid w:val="003A52C0"/>
    <w:rsid w:val="003A5AD0"/>
    <w:rsid w:val="003A6427"/>
    <w:rsid w:val="003A69E1"/>
    <w:rsid w:val="003A7680"/>
    <w:rsid w:val="003A7F3F"/>
    <w:rsid w:val="003B0D54"/>
    <w:rsid w:val="003B146D"/>
    <w:rsid w:val="003B1778"/>
    <w:rsid w:val="003B2B5E"/>
    <w:rsid w:val="003B35E5"/>
    <w:rsid w:val="003B5D3C"/>
    <w:rsid w:val="003B5F93"/>
    <w:rsid w:val="003B6D60"/>
    <w:rsid w:val="003B739D"/>
    <w:rsid w:val="003C00D8"/>
    <w:rsid w:val="003C0AAC"/>
    <w:rsid w:val="003C0BC2"/>
    <w:rsid w:val="003C16FA"/>
    <w:rsid w:val="003C2A81"/>
    <w:rsid w:val="003C3704"/>
    <w:rsid w:val="003C51F2"/>
    <w:rsid w:val="003C59F0"/>
    <w:rsid w:val="003C6E65"/>
    <w:rsid w:val="003C701A"/>
    <w:rsid w:val="003C7A6F"/>
    <w:rsid w:val="003D1DC9"/>
    <w:rsid w:val="003D3906"/>
    <w:rsid w:val="003D3F8C"/>
    <w:rsid w:val="003D400F"/>
    <w:rsid w:val="003D5C5D"/>
    <w:rsid w:val="003D7027"/>
    <w:rsid w:val="003D7C6A"/>
    <w:rsid w:val="003E05F9"/>
    <w:rsid w:val="003E167B"/>
    <w:rsid w:val="003E274A"/>
    <w:rsid w:val="003E306E"/>
    <w:rsid w:val="003E4E9A"/>
    <w:rsid w:val="003E5BCF"/>
    <w:rsid w:val="003E7382"/>
    <w:rsid w:val="003F11CA"/>
    <w:rsid w:val="003F40BF"/>
    <w:rsid w:val="003F45BF"/>
    <w:rsid w:val="003F5623"/>
    <w:rsid w:val="003F7A7A"/>
    <w:rsid w:val="0040153B"/>
    <w:rsid w:val="00401736"/>
    <w:rsid w:val="00401B15"/>
    <w:rsid w:val="00401FD4"/>
    <w:rsid w:val="00403181"/>
    <w:rsid w:val="004044AF"/>
    <w:rsid w:val="00410493"/>
    <w:rsid w:val="00420A30"/>
    <w:rsid w:val="0042258E"/>
    <w:rsid w:val="00422903"/>
    <w:rsid w:val="0042392B"/>
    <w:rsid w:val="00425DF2"/>
    <w:rsid w:val="0043460D"/>
    <w:rsid w:val="0043560D"/>
    <w:rsid w:val="00435C29"/>
    <w:rsid w:val="00440AE8"/>
    <w:rsid w:val="00440D44"/>
    <w:rsid w:val="00440D6E"/>
    <w:rsid w:val="004412D7"/>
    <w:rsid w:val="00441717"/>
    <w:rsid w:val="00447818"/>
    <w:rsid w:val="004515D4"/>
    <w:rsid w:val="00453108"/>
    <w:rsid w:val="00453B11"/>
    <w:rsid w:val="00453C47"/>
    <w:rsid w:val="00454BA9"/>
    <w:rsid w:val="00455288"/>
    <w:rsid w:val="004561F9"/>
    <w:rsid w:val="00457E01"/>
    <w:rsid w:val="00460093"/>
    <w:rsid w:val="0046077F"/>
    <w:rsid w:val="00460EF3"/>
    <w:rsid w:val="00464F3F"/>
    <w:rsid w:val="0046515A"/>
    <w:rsid w:val="004704C1"/>
    <w:rsid w:val="00472837"/>
    <w:rsid w:val="00472E09"/>
    <w:rsid w:val="0047437C"/>
    <w:rsid w:val="0047465B"/>
    <w:rsid w:val="00477227"/>
    <w:rsid w:val="00481155"/>
    <w:rsid w:val="00481616"/>
    <w:rsid w:val="00482B0C"/>
    <w:rsid w:val="00482CDB"/>
    <w:rsid w:val="004832E5"/>
    <w:rsid w:val="0048331C"/>
    <w:rsid w:val="00490849"/>
    <w:rsid w:val="004926FF"/>
    <w:rsid w:val="00492AD6"/>
    <w:rsid w:val="00497150"/>
    <w:rsid w:val="004A13C8"/>
    <w:rsid w:val="004A6930"/>
    <w:rsid w:val="004B0334"/>
    <w:rsid w:val="004B0461"/>
    <w:rsid w:val="004B1A78"/>
    <w:rsid w:val="004B35A4"/>
    <w:rsid w:val="004B6928"/>
    <w:rsid w:val="004C019C"/>
    <w:rsid w:val="004C17C8"/>
    <w:rsid w:val="004C1CC5"/>
    <w:rsid w:val="004C24A9"/>
    <w:rsid w:val="004C3A7A"/>
    <w:rsid w:val="004C4994"/>
    <w:rsid w:val="004C5A24"/>
    <w:rsid w:val="004C6A36"/>
    <w:rsid w:val="004D0786"/>
    <w:rsid w:val="004D0871"/>
    <w:rsid w:val="004D258E"/>
    <w:rsid w:val="004D38F0"/>
    <w:rsid w:val="004D6C87"/>
    <w:rsid w:val="004E022A"/>
    <w:rsid w:val="004E1278"/>
    <w:rsid w:val="004E1967"/>
    <w:rsid w:val="004E32B1"/>
    <w:rsid w:val="004E3FBC"/>
    <w:rsid w:val="004E4229"/>
    <w:rsid w:val="004E459A"/>
    <w:rsid w:val="004E5C96"/>
    <w:rsid w:val="004E63C0"/>
    <w:rsid w:val="004E69CC"/>
    <w:rsid w:val="004E69FD"/>
    <w:rsid w:val="004E7F0F"/>
    <w:rsid w:val="004F065B"/>
    <w:rsid w:val="004F22A7"/>
    <w:rsid w:val="004F270C"/>
    <w:rsid w:val="004F3B00"/>
    <w:rsid w:val="004F7332"/>
    <w:rsid w:val="004F7793"/>
    <w:rsid w:val="004F7ECC"/>
    <w:rsid w:val="00500104"/>
    <w:rsid w:val="005003E2"/>
    <w:rsid w:val="0050132D"/>
    <w:rsid w:val="00503584"/>
    <w:rsid w:val="005054A2"/>
    <w:rsid w:val="00505FCA"/>
    <w:rsid w:val="005061BD"/>
    <w:rsid w:val="00510694"/>
    <w:rsid w:val="005108BB"/>
    <w:rsid w:val="00512E42"/>
    <w:rsid w:val="00514655"/>
    <w:rsid w:val="00515162"/>
    <w:rsid w:val="00520E3C"/>
    <w:rsid w:val="00522057"/>
    <w:rsid w:val="00522850"/>
    <w:rsid w:val="00523428"/>
    <w:rsid w:val="0052368F"/>
    <w:rsid w:val="00526302"/>
    <w:rsid w:val="00527D6E"/>
    <w:rsid w:val="005316B4"/>
    <w:rsid w:val="005350D1"/>
    <w:rsid w:val="005351F8"/>
    <w:rsid w:val="0053650C"/>
    <w:rsid w:val="005365DD"/>
    <w:rsid w:val="00540D90"/>
    <w:rsid w:val="00543730"/>
    <w:rsid w:val="0054433E"/>
    <w:rsid w:val="005451F0"/>
    <w:rsid w:val="005458B3"/>
    <w:rsid w:val="00550225"/>
    <w:rsid w:val="00550702"/>
    <w:rsid w:val="00550847"/>
    <w:rsid w:val="0055164C"/>
    <w:rsid w:val="00552F2E"/>
    <w:rsid w:val="00553C4F"/>
    <w:rsid w:val="00554D73"/>
    <w:rsid w:val="0055561E"/>
    <w:rsid w:val="00556F4D"/>
    <w:rsid w:val="00557288"/>
    <w:rsid w:val="00563CB2"/>
    <w:rsid w:val="00564032"/>
    <w:rsid w:val="00564540"/>
    <w:rsid w:val="005647CD"/>
    <w:rsid w:val="00565897"/>
    <w:rsid w:val="005665C2"/>
    <w:rsid w:val="0056692A"/>
    <w:rsid w:val="00570FCB"/>
    <w:rsid w:val="00571E9E"/>
    <w:rsid w:val="005720ED"/>
    <w:rsid w:val="00572FEA"/>
    <w:rsid w:val="00575261"/>
    <w:rsid w:val="005760E1"/>
    <w:rsid w:val="0057618B"/>
    <w:rsid w:val="005771C6"/>
    <w:rsid w:val="00577524"/>
    <w:rsid w:val="00581DB3"/>
    <w:rsid w:val="0058536E"/>
    <w:rsid w:val="00585774"/>
    <w:rsid w:val="00587181"/>
    <w:rsid w:val="0059158B"/>
    <w:rsid w:val="00592160"/>
    <w:rsid w:val="00592419"/>
    <w:rsid w:val="00596C60"/>
    <w:rsid w:val="00596F0B"/>
    <w:rsid w:val="005A0960"/>
    <w:rsid w:val="005A2D1D"/>
    <w:rsid w:val="005A35D7"/>
    <w:rsid w:val="005A3DE1"/>
    <w:rsid w:val="005A4A75"/>
    <w:rsid w:val="005A58A1"/>
    <w:rsid w:val="005A62B7"/>
    <w:rsid w:val="005A67C8"/>
    <w:rsid w:val="005B63E8"/>
    <w:rsid w:val="005B6B12"/>
    <w:rsid w:val="005C3309"/>
    <w:rsid w:val="005C534E"/>
    <w:rsid w:val="005C5527"/>
    <w:rsid w:val="005C658E"/>
    <w:rsid w:val="005C66BA"/>
    <w:rsid w:val="005C79BF"/>
    <w:rsid w:val="005C7C29"/>
    <w:rsid w:val="005D14AC"/>
    <w:rsid w:val="005D1B84"/>
    <w:rsid w:val="005D2023"/>
    <w:rsid w:val="005D25AB"/>
    <w:rsid w:val="005D37BA"/>
    <w:rsid w:val="005D3EB8"/>
    <w:rsid w:val="005D45B8"/>
    <w:rsid w:val="005D6501"/>
    <w:rsid w:val="005E3969"/>
    <w:rsid w:val="005E48C2"/>
    <w:rsid w:val="005E4A04"/>
    <w:rsid w:val="005E5A3D"/>
    <w:rsid w:val="005E6973"/>
    <w:rsid w:val="005F25E6"/>
    <w:rsid w:val="005F3621"/>
    <w:rsid w:val="005F69FC"/>
    <w:rsid w:val="00600CF0"/>
    <w:rsid w:val="0060100C"/>
    <w:rsid w:val="00601E1B"/>
    <w:rsid w:val="006022E9"/>
    <w:rsid w:val="006032E7"/>
    <w:rsid w:val="00604A31"/>
    <w:rsid w:val="0060525A"/>
    <w:rsid w:val="00605742"/>
    <w:rsid w:val="00605C43"/>
    <w:rsid w:val="00607319"/>
    <w:rsid w:val="00607F77"/>
    <w:rsid w:val="006109DC"/>
    <w:rsid w:val="00610F53"/>
    <w:rsid w:val="00611801"/>
    <w:rsid w:val="00612757"/>
    <w:rsid w:val="0062081A"/>
    <w:rsid w:val="006218DD"/>
    <w:rsid w:val="0062340E"/>
    <w:rsid w:val="00623F84"/>
    <w:rsid w:val="006249E8"/>
    <w:rsid w:val="006258CB"/>
    <w:rsid w:val="00630DA9"/>
    <w:rsid w:val="006329D5"/>
    <w:rsid w:val="00640D59"/>
    <w:rsid w:val="0064122C"/>
    <w:rsid w:val="00642BD4"/>
    <w:rsid w:val="00644487"/>
    <w:rsid w:val="00644D08"/>
    <w:rsid w:val="00652975"/>
    <w:rsid w:val="0065577B"/>
    <w:rsid w:val="00656ADF"/>
    <w:rsid w:val="00656B2D"/>
    <w:rsid w:val="0066008D"/>
    <w:rsid w:val="00662428"/>
    <w:rsid w:val="00663841"/>
    <w:rsid w:val="0066679D"/>
    <w:rsid w:val="00666B70"/>
    <w:rsid w:val="006705EE"/>
    <w:rsid w:val="00671C0D"/>
    <w:rsid w:val="00672046"/>
    <w:rsid w:val="006720EF"/>
    <w:rsid w:val="00672CB0"/>
    <w:rsid w:val="00673B01"/>
    <w:rsid w:val="00673FCD"/>
    <w:rsid w:val="00674324"/>
    <w:rsid w:val="0067650C"/>
    <w:rsid w:val="006775EF"/>
    <w:rsid w:val="006801CF"/>
    <w:rsid w:val="00680289"/>
    <w:rsid w:val="00680610"/>
    <w:rsid w:val="00686315"/>
    <w:rsid w:val="006873D7"/>
    <w:rsid w:val="00690FBD"/>
    <w:rsid w:val="00691434"/>
    <w:rsid w:val="00694087"/>
    <w:rsid w:val="00694F80"/>
    <w:rsid w:val="006967F4"/>
    <w:rsid w:val="00696C9D"/>
    <w:rsid w:val="006A0BB0"/>
    <w:rsid w:val="006A2110"/>
    <w:rsid w:val="006A26B5"/>
    <w:rsid w:val="006A2B34"/>
    <w:rsid w:val="006A3105"/>
    <w:rsid w:val="006A60F7"/>
    <w:rsid w:val="006A6272"/>
    <w:rsid w:val="006A6D32"/>
    <w:rsid w:val="006B0182"/>
    <w:rsid w:val="006B0D62"/>
    <w:rsid w:val="006B0ECE"/>
    <w:rsid w:val="006B117A"/>
    <w:rsid w:val="006B231A"/>
    <w:rsid w:val="006B248C"/>
    <w:rsid w:val="006B3D04"/>
    <w:rsid w:val="006B65F8"/>
    <w:rsid w:val="006B77E6"/>
    <w:rsid w:val="006C1DD6"/>
    <w:rsid w:val="006C48B5"/>
    <w:rsid w:val="006C4D57"/>
    <w:rsid w:val="006C552D"/>
    <w:rsid w:val="006C6116"/>
    <w:rsid w:val="006C61B0"/>
    <w:rsid w:val="006C73FB"/>
    <w:rsid w:val="006C7567"/>
    <w:rsid w:val="006D121A"/>
    <w:rsid w:val="006D1709"/>
    <w:rsid w:val="006D5B8F"/>
    <w:rsid w:val="006D64DF"/>
    <w:rsid w:val="006D7F49"/>
    <w:rsid w:val="006E1089"/>
    <w:rsid w:val="006E15E3"/>
    <w:rsid w:val="006E2CC5"/>
    <w:rsid w:val="006E3356"/>
    <w:rsid w:val="006E490F"/>
    <w:rsid w:val="006F0767"/>
    <w:rsid w:val="006F0C70"/>
    <w:rsid w:val="006F259C"/>
    <w:rsid w:val="006F329D"/>
    <w:rsid w:val="006F6922"/>
    <w:rsid w:val="006F7A97"/>
    <w:rsid w:val="00701E34"/>
    <w:rsid w:val="00704B47"/>
    <w:rsid w:val="00705583"/>
    <w:rsid w:val="00706E8B"/>
    <w:rsid w:val="0071143C"/>
    <w:rsid w:val="00714FE8"/>
    <w:rsid w:val="00717D4E"/>
    <w:rsid w:val="00717E33"/>
    <w:rsid w:val="00721196"/>
    <w:rsid w:val="0072194E"/>
    <w:rsid w:val="00721A11"/>
    <w:rsid w:val="00723D9B"/>
    <w:rsid w:val="00724980"/>
    <w:rsid w:val="00724F88"/>
    <w:rsid w:val="0072519F"/>
    <w:rsid w:val="00725A48"/>
    <w:rsid w:val="00725DD6"/>
    <w:rsid w:val="00726555"/>
    <w:rsid w:val="00727C3C"/>
    <w:rsid w:val="00730621"/>
    <w:rsid w:val="00731788"/>
    <w:rsid w:val="007321A5"/>
    <w:rsid w:val="00733A68"/>
    <w:rsid w:val="007345D7"/>
    <w:rsid w:val="00740142"/>
    <w:rsid w:val="007401F7"/>
    <w:rsid w:val="0074064C"/>
    <w:rsid w:val="00743550"/>
    <w:rsid w:val="0075210A"/>
    <w:rsid w:val="00753A39"/>
    <w:rsid w:val="00753AE5"/>
    <w:rsid w:val="00754336"/>
    <w:rsid w:val="0075440B"/>
    <w:rsid w:val="00756971"/>
    <w:rsid w:val="00760D1C"/>
    <w:rsid w:val="00762DFA"/>
    <w:rsid w:val="00764BCD"/>
    <w:rsid w:val="007670F3"/>
    <w:rsid w:val="007707AD"/>
    <w:rsid w:val="00771210"/>
    <w:rsid w:val="00771AEC"/>
    <w:rsid w:val="00773C5F"/>
    <w:rsid w:val="00773DB9"/>
    <w:rsid w:val="00775193"/>
    <w:rsid w:val="00780474"/>
    <w:rsid w:val="00784224"/>
    <w:rsid w:val="00785D65"/>
    <w:rsid w:val="0078778F"/>
    <w:rsid w:val="007877EA"/>
    <w:rsid w:val="00790F0E"/>
    <w:rsid w:val="00791219"/>
    <w:rsid w:val="007939AF"/>
    <w:rsid w:val="00794316"/>
    <w:rsid w:val="00794E88"/>
    <w:rsid w:val="00794FBC"/>
    <w:rsid w:val="007A1D81"/>
    <w:rsid w:val="007A230C"/>
    <w:rsid w:val="007A2CB0"/>
    <w:rsid w:val="007A30CE"/>
    <w:rsid w:val="007A408F"/>
    <w:rsid w:val="007A4E92"/>
    <w:rsid w:val="007A75DB"/>
    <w:rsid w:val="007A79A4"/>
    <w:rsid w:val="007A7DD6"/>
    <w:rsid w:val="007B3EC7"/>
    <w:rsid w:val="007B637F"/>
    <w:rsid w:val="007B746F"/>
    <w:rsid w:val="007B7687"/>
    <w:rsid w:val="007B7EE2"/>
    <w:rsid w:val="007C0C22"/>
    <w:rsid w:val="007C39B4"/>
    <w:rsid w:val="007C5050"/>
    <w:rsid w:val="007C5B18"/>
    <w:rsid w:val="007C6224"/>
    <w:rsid w:val="007C789A"/>
    <w:rsid w:val="007D2B1C"/>
    <w:rsid w:val="007D48C9"/>
    <w:rsid w:val="007D7079"/>
    <w:rsid w:val="007D7365"/>
    <w:rsid w:val="007E0A7C"/>
    <w:rsid w:val="007E1509"/>
    <w:rsid w:val="007E32B7"/>
    <w:rsid w:val="007E4900"/>
    <w:rsid w:val="007E5854"/>
    <w:rsid w:val="007E5CED"/>
    <w:rsid w:val="007F1C9E"/>
    <w:rsid w:val="007F1E8F"/>
    <w:rsid w:val="007F24A7"/>
    <w:rsid w:val="007F2A15"/>
    <w:rsid w:val="00800166"/>
    <w:rsid w:val="008002DC"/>
    <w:rsid w:val="00800D72"/>
    <w:rsid w:val="00801186"/>
    <w:rsid w:val="00801ADA"/>
    <w:rsid w:val="0080235C"/>
    <w:rsid w:val="00802F6B"/>
    <w:rsid w:val="00804C0F"/>
    <w:rsid w:val="0081088A"/>
    <w:rsid w:val="00810918"/>
    <w:rsid w:val="0081183F"/>
    <w:rsid w:val="0081190B"/>
    <w:rsid w:val="00812110"/>
    <w:rsid w:val="00812658"/>
    <w:rsid w:val="008128D4"/>
    <w:rsid w:val="00813582"/>
    <w:rsid w:val="00817060"/>
    <w:rsid w:val="008173BA"/>
    <w:rsid w:val="008205F5"/>
    <w:rsid w:val="00824486"/>
    <w:rsid w:val="008273DF"/>
    <w:rsid w:val="00827B79"/>
    <w:rsid w:val="00833313"/>
    <w:rsid w:val="00842987"/>
    <w:rsid w:val="00845D79"/>
    <w:rsid w:val="0084764A"/>
    <w:rsid w:val="00847F90"/>
    <w:rsid w:val="00850516"/>
    <w:rsid w:val="00852D72"/>
    <w:rsid w:val="0085428D"/>
    <w:rsid w:val="00855E86"/>
    <w:rsid w:val="00860368"/>
    <w:rsid w:val="00860C92"/>
    <w:rsid w:val="0086191D"/>
    <w:rsid w:val="008657D3"/>
    <w:rsid w:val="008664A6"/>
    <w:rsid w:val="00870E5C"/>
    <w:rsid w:val="00871419"/>
    <w:rsid w:val="00872E71"/>
    <w:rsid w:val="0087348D"/>
    <w:rsid w:val="00874F4D"/>
    <w:rsid w:val="008765E8"/>
    <w:rsid w:val="00877E13"/>
    <w:rsid w:val="00882476"/>
    <w:rsid w:val="00884A0B"/>
    <w:rsid w:val="00886595"/>
    <w:rsid w:val="00886A0E"/>
    <w:rsid w:val="00894ABD"/>
    <w:rsid w:val="00897A3C"/>
    <w:rsid w:val="00897CF9"/>
    <w:rsid w:val="008A0090"/>
    <w:rsid w:val="008A01AA"/>
    <w:rsid w:val="008A0330"/>
    <w:rsid w:val="008A0458"/>
    <w:rsid w:val="008A1DE6"/>
    <w:rsid w:val="008A304E"/>
    <w:rsid w:val="008A5908"/>
    <w:rsid w:val="008A76C8"/>
    <w:rsid w:val="008B1083"/>
    <w:rsid w:val="008B1A84"/>
    <w:rsid w:val="008B24F6"/>
    <w:rsid w:val="008B39D9"/>
    <w:rsid w:val="008B6E6D"/>
    <w:rsid w:val="008C0939"/>
    <w:rsid w:val="008C191F"/>
    <w:rsid w:val="008C1FDF"/>
    <w:rsid w:val="008C372D"/>
    <w:rsid w:val="008C4EF0"/>
    <w:rsid w:val="008C5C3D"/>
    <w:rsid w:val="008C6012"/>
    <w:rsid w:val="008C6A8B"/>
    <w:rsid w:val="008D0135"/>
    <w:rsid w:val="008D402E"/>
    <w:rsid w:val="008D4B6F"/>
    <w:rsid w:val="008D4C58"/>
    <w:rsid w:val="008D5FFE"/>
    <w:rsid w:val="008D7B74"/>
    <w:rsid w:val="008E04B6"/>
    <w:rsid w:val="008E18DC"/>
    <w:rsid w:val="008E3C16"/>
    <w:rsid w:val="008E456C"/>
    <w:rsid w:val="008E48E4"/>
    <w:rsid w:val="008E4F36"/>
    <w:rsid w:val="008E63E4"/>
    <w:rsid w:val="008F0F26"/>
    <w:rsid w:val="008F1B71"/>
    <w:rsid w:val="008F1D3C"/>
    <w:rsid w:val="008F665D"/>
    <w:rsid w:val="008F6C30"/>
    <w:rsid w:val="008F6E97"/>
    <w:rsid w:val="00900A9E"/>
    <w:rsid w:val="009019FB"/>
    <w:rsid w:val="00905FB3"/>
    <w:rsid w:val="0090797C"/>
    <w:rsid w:val="00907DA6"/>
    <w:rsid w:val="0091161A"/>
    <w:rsid w:val="009129E7"/>
    <w:rsid w:val="00913EF6"/>
    <w:rsid w:val="0091536C"/>
    <w:rsid w:val="0091567C"/>
    <w:rsid w:val="00915960"/>
    <w:rsid w:val="0092191B"/>
    <w:rsid w:val="00922304"/>
    <w:rsid w:val="00927949"/>
    <w:rsid w:val="00927F66"/>
    <w:rsid w:val="00930506"/>
    <w:rsid w:val="0093585E"/>
    <w:rsid w:val="00936C40"/>
    <w:rsid w:val="0094069E"/>
    <w:rsid w:val="00941A0C"/>
    <w:rsid w:val="00942175"/>
    <w:rsid w:val="00944EAC"/>
    <w:rsid w:val="00945B9F"/>
    <w:rsid w:val="00947157"/>
    <w:rsid w:val="00947DAB"/>
    <w:rsid w:val="00947F45"/>
    <w:rsid w:val="00950D12"/>
    <w:rsid w:val="0095129C"/>
    <w:rsid w:val="00951D5D"/>
    <w:rsid w:val="00953E8E"/>
    <w:rsid w:val="0096038B"/>
    <w:rsid w:val="00962E2B"/>
    <w:rsid w:val="009634A7"/>
    <w:rsid w:val="00963B16"/>
    <w:rsid w:val="0096615A"/>
    <w:rsid w:val="00967632"/>
    <w:rsid w:val="00972204"/>
    <w:rsid w:val="0097240D"/>
    <w:rsid w:val="00972F3F"/>
    <w:rsid w:val="0098050B"/>
    <w:rsid w:val="00980E75"/>
    <w:rsid w:val="00981414"/>
    <w:rsid w:val="0098149B"/>
    <w:rsid w:val="009831AC"/>
    <w:rsid w:val="00986ADE"/>
    <w:rsid w:val="00986E99"/>
    <w:rsid w:val="00987274"/>
    <w:rsid w:val="00987B09"/>
    <w:rsid w:val="00990138"/>
    <w:rsid w:val="009902A8"/>
    <w:rsid w:val="0099073F"/>
    <w:rsid w:val="009928EA"/>
    <w:rsid w:val="00993070"/>
    <w:rsid w:val="0099528D"/>
    <w:rsid w:val="0099539D"/>
    <w:rsid w:val="0099713C"/>
    <w:rsid w:val="00997E2C"/>
    <w:rsid w:val="009A1145"/>
    <w:rsid w:val="009A2F27"/>
    <w:rsid w:val="009A3578"/>
    <w:rsid w:val="009A35E9"/>
    <w:rsid w:val="009A3982"/>
    <w:rsid w:val="009A3AAB"/>
    <w:rsid w:val="009A4154"/>
    <w:rsid w:val="009A455F"/>
    <w:rsid w:val="009A59C2"/>
    <w:rsid w:val="009A6998"/>
    <w:rsid w:val="009B25EF"/>
    <w:rsid w:val="009B348B"/>
    <w:rsid w:val="009B3BA3"/>
    <w:rsid w:val="009B4FE0"/>
    <w:rsid w:val="009B539E"/>
    <w:rsid w:val="009B7816"/>
    <w:rsid w:val="009C3FBD"/>
    <w:rsid w:val="009C4317"/>
    <w:rsid w:val="009C61A1"/>
    <w:rsid w:val="009C674E"/>
    <w:rsid w:val="009C68D3"/>
    <w:rsid w:val="009C6994"/>
    <w:rsid w:val="009C7500"/>
    <w:rsid w:val="009C77EE"/>
    <w:rsid w:val="009C7C23"/>
    <w:rsid w:val="009D0411"/>
    <w:rsid w:val="009D1905"/>
    <w:rsid w:val="009D3345"/>
    <w:rsid w:val="009D35ED"/>
    <w:rsid w:val="009D564D"/>
    <w:rsid w:val="009D5EA6"/>
    <w:rsid w:val="009E00AD"/>
    <w:rsid w:val="009E113C"/>
    <w:rsid w:val="009E1AF6"/>
    <w:rsid w:val="009E221B"/>
    <w:rsid w:val="009E52AE"/>
    <w:rsid w:val="009F0DC4"/>
    <w:rsid w:val="009F146A"/>
    <w:rsid w:val="009F176D"/>
    <w:rsid w:val="009F1AF3"/>
    <w:rsid w:val="009F268A"/>
    <w:rsid w:val="009F52FA"/>
    <w:rsid w:val="009F5565"/>
    <w:rsid w:val="00A004D4"/>
    <w:rsid w:val="00A00780"/>
    <w:rsid w:val="00A01402"/>
    <w:rsid w:val="00A01585"/>
    <w:rsid w:val="00A01697"/>
    <w:rsid w:val="00A04A0F"/>
    <w:rsid w:val="00A067F7"/>
    <w:rsid w:val="00A06CBC"/>
    <w:rsid w:val="00A10E04"/>
    <w:rsid w:val="00A11459"/>
    <w:rsid w:val="00A117A4"/>
    <w:rsid w:val="00A11A63"/>
    <w:rsid w:val="00A11D7C"/>
    <w:rsid w:val="00A160C0"/>
    <w:rsid w:val="00A17B33"/>
    <w:rsid w:val="00A224F9"/>
    <w:rsid w:val="00A22ECF"/>
    <w:rsid w:val="00A230F8"/>
    <w:rsid w:val="00A23918"/>
    <w:rsid w:val="00A24818"/>
    <w:rsid w:val="00A27274"/>
    <w:rsid w:val="00A30044"/>
    <w:rsid w:val="00A30139"/>
    <w:rsid w:val="00A33A66"/>
    <w:rsid w:val="00A33BB9"/>
    <w:rsid w:val="00A35423"/>
    <w:rsid w:val="00A36005"/>
    <w:rsid w:val="00A363FB"/>
    <w:rsid w:val="00A36693"/>
    <w:rsid w:val="00A3786C"/>
    <w:rsid w:val="00A40A1E"/>
    <w:rsid w:val="00A4183E"/>
    <w:rsid w:val="00A426FB"/>
    <w:rsid w:val="00A42A6A"/>
    <w:rsid w:val="00A42C29"/>
    <w:rsid w:val="00A43F59"/>
    <w:rsid w:val="00A442A1"/>
    <w:rsid w:val="00A44775"/>
    <w:rsid w:val="00A44C65"/>
    <w:rsid w:val="00A45F82"/>
    <w:rsid w:val="00A51DF1"/>
    <w:rsid w:val="00A528D7"/>
    <w:rsid w:val="00A52FD5"/>
    <w:rsid w:val="00A537B4"/>
    <w:rsid w:val="00A549B9"/>
    <w:rsid w:val="00A54D55"/>
    <w:rsid w:val="00A563A1"/>
    <w:rsid w:val="00A567FA"/>
    <w:rsid w:val="00A56BB7"/>
    <w:rsid w:val="00A573B9"/>
    <w:rsid w:val="00A578A6"/>
    <w:rsid w:val="00A65A06"/>
    <w:rsid w:val="00A66BFF"/>
    <w:rsid w:val="00A66E13"/>
    <w:rsid w:val="00A66EB3"/>
    <w:rsid w:val="00A67FAE"/>
    <w:rsid w:val="00A70892"/>
    <w:rsid w:val="00A70F7E"/>
    <w:rsid w:val="00A71396"/>
    <w:rsid w:val="00A71EA1"/>
    <w:rsid w:val="00A7731D"/>
    <w:rsid w:val="00A77C6D"/>
    <w:rsid w:val="00A81602"/>
    <w:rsid w:val="00A81902"/>
    <w:rsid w:val="00A83FA3"/>
    <w:rsid w:val="00A85CA2"/>
    <w:rsid w:val="00A9244D"/>
    <w:rsid w:val="00A92B97"/>
    <w:rsid w:val="00A9325D"/>
    <w:rsid w:val="00A935E0"/>
    <w:rsid w:val="00A9363F"/>
    <w:rsid w:val="00A94524"/>
    <w:rsid w:val="00A94748"/>
    <w:rsid w:val="00A9585B"/>
    <w:rsid w:val="00A96665"/>
    <w:rsid w:val="00A97F8A"/>
    <w:rsid w:val="00AA01A0"/>
    <w:rsid w:val="00AA0F30"/>
    <w:rsid w:val="00AA1AFA"/>
    <w:rsid w:val="00AA1C2B"/>
    <w:rsid w:val="00AA2A1A"/>
    <w:rsid w:val="00AA55FA"/>
    <w:rsid w:val="00AA5EAE"/>
    <w:rsid w:val="00AA7F21"/>
    <w:rsid w:val="00AB0980"/>
    <w:rsid w:val="00AB2810"/>
    <w:rsid w:val="00AB4023"/>
    <w:rsid w:val="00AB40DD"/>
    <w:rsid w:val="00AB4463"/>
    <w:rsid w:val="00AB5346"/>
    <w:rsid w:val="00AB75C8"/>
    <w:rsid w:val="00AC02A7"/>
    <w:rsid w:val="00AC084C"/>
    <w:rsid w:val="00AC2D66"/>
    <w:rsid w:val="00AC3B5C"/>
    <w:rsid w:val="00AC53FF"/>
    <w:rsid w:val="00AC5C00"/>
    <w:rsid w:val="00AC794E"/>
    <w:rsid w:val="00AD04E7"/>
    <w:rsid w:val="00AD0520"/>
    <w:rsid w:val="00AD141C"/>
    <w:rsid w:val="00AD22DB"/>
    <w:rsid w:val="00AD3205"/>
    <w:rsid w:val="00AD57BD"/>
    <w:rsid w:val="00AE0060"/>
    <w:rsid w:val="00AE0D54"/>
    <w:rsid w:val="00AE2702"/>
    <w:rsid w:val="00AE2F1E"/>
    <w:rsid w:val="00AE36A3"/>
    <w:rsid w:val="00AE4A15"/>
    <w:rsid w:val="00AE4D06"/>
    <w:rsid w:val="00AE5989"/>
    <w:rsid w:val="00AF011E"/>
    <w:rsid w:val="00AF0A6E"/>
    <w:rsid w:val="00AF0D82"/>
    <w:rsid w:val="00AF3857"/>
    <w:rsid w:val="00AF3D01"/>
    <w:rsid w:val="00AF6E7D"/>
    <w:rsid w:val="00B01819"/>
    <w:rsid w:val="00B0505F"/>
    <w:rsid w:val="00B078E5"/>
    <w:rsid w:val="00B1455E"/>
    <w:rsid w:val="00B14BD9"/>
    <w:rsid w:val="00B150CD"/>
    <w:rsid w:val="00B151AE"/>
    <w:rsid w:val="00B157F4"/>
    <w:rsid w:val="00B21F55"/>
    <w:rsid w:val="00B23C24"/>
    <w:rsid w:val="00B23F84"/>
    <w:rsid w:val="00B242AA"/>
    <w:rsid w:val="00B26246"/>
    <w:rsid w:val="00B26D20"/>
    <w:rsid w:val="00B279D3"/>
    <w:rsid w:val="00B27C12"/>
    <w:rsid w:val="00B35A44"/>
    <w:rsid w:val="00B36F69"/>
    <w:rsid w:val="00B417C1"/>
    <w:rsid w:val="00B43200"/>
    <w:rsid w:val="00B43A21"/>
    <w:rsid w:val="00B4459C"/>
    <w:rsid w:val="00B45528"/>
    <w:rsid w:val="00B513F6"/>
    <w:rsid w:val="00B527E3"/>
    <w:rsid w:val="00B52BA5"/>
    <w:rsid w:val="00B53C8F"/>
    <w:rsid w:val="00B5623B"/>
    <w:rsid w:val="00B57A3F"/>
    <w:rsid w:val="00B60A4F"/>
    <w:rsid w:val="00B60B02"/>
    <w:rsid w:val="00B61900"/>
    <w:rsid w:val="00B65305"/>
    <w:rsid w:val="00B655AA"/>
    <w:rsid w:val="00B65EC2"/>
    <w:rsid w:val="00B70CB6"/>
    <w:rsid w:val="00B717BF"/>
    <w:rsid w:val="00B71F24"/>
    <w:rsid w:val="00B73F20"/>
    <w:rsid w:val="00B74DF1"/>
    <w:rsid w:val="00B76817"/>
    <w:rsid w:val="00B76F55"/>
    <w:rsid w:val="00B8021D"/>
    <w:rsid w:val="00B80F73"/>
    <w:rsid w:val="00B81BA7"/>
    <w:rsid w:val="00B81E09"/>
    <w:rsid w:val="00B83254"/>
    <w:rsid w:val="00B84033"/>
    <w:rsid w:val="00B85591"/>
    <w:rsid w:val="00B86DEF"/>
    <w:rsid w:val="00B87A54"/>
    <w:rsid w:val="00B87F71"/>
    <w:rsid w:val="00B90895"/>
    <w:rsid w:val="00B95422"/>
    <w:rsid w:val="00B967E3"/>
    <w:rsid w:val="00B96FBA"/>
    <w:rsid w:val="00B9776F"/>
    <w:rsid w:val="00BA19BB"/>
    <w:rsid w:val="00BA38B6"/>
    <w:rsid w:val="00BA3D44"/>
    <w:rsid w:val="00BA49AE"/>
    <w:rsid w:val="00BA6327"/>
    <w:rsid w:val="00BA6774"/>
    <w:rsid w:val="00BB0AE0"/>
    <w:rsid w:val="00BB14C5"/>
    <w:rsid w:val="00BB3164"/>
    <w:rsid w:val="00BB42BE"/>
    <w:rsid w:val="00BB5114"/>
    <w:rsid w:val="00BB5770"/>
    <w:rsid w:val="00BB77F5"/>
    <w:rsid w:val="00BC0E09"/>
    <w:rsid w:val="00BC18FC"/>
    <w:rsid w:val="00BC34B1"/>
    <w:rsid w:val="00BC35D0"/>
    <w:rsid w:val="00BC606F"/>
    <w:rsid w:val="00BC609A"/>
    <w:rsid w:val="00BC6A25"/>
    <w:rsid w:val="00BC6C2B"/>
    <w:rsid w:val="00BC7597"/>
    <w:rsid w:val="00BD00D3"/>
    <w:rsid w:val="00BD0520"/>
    <w:rsid w:val="00BD1BDC"/>
    <w:rsid w:val="00BD49DA"/>
    <w:rsid w:val="00BD63EC"/>
    <w:rsid w:val="00BD6FD5"/>
    <w:rsid w:val="00BE03B2"/>
    <w:rsid w:val="00BE1740"/>
    <w:rsid w:val="00BE1973"/>
    <w:rsid w:val="00BE1FD7"/>
    <w:rsid w:val="00BE3DAB"/>
    <w:rsid w:val="00BE4BE2"/>
    <w:rsid w:val="00BE6757"/>
    <w:rsid w:val="00BE7D30"/>
    <w:rsid w:val="00BF0685"/>
    <w:rsid w:val="00BF14BC"/>
    <w:rsid w:val="00BF1F46"/>
    <w:rsid w:val="00BF2163"/>
    <w:rsid w:val="00BF2BBC"/>
    <w:rsid w:val="00BF33E6"/>
    <w:rsid w:val="00BF458F"/>
    <w:rsid w:val="00BF45EA"/>
    <w:rsid w:val="00BF6CAF"/>
    <w:rsid w:val="00C0165D"/>
    <w:rsid w:val="00C02C8A"/>
    <w:rsid w:val="00C04910"/>
    <w:rsid w:val="00C05A0D"/>
    <w:rsid w:val="00C05E42"/>
    <w:rsid w:val="00C07AD8"/>
    <w:rsid w:val="00C1115B"/>
    <w:rsid w:val="00C11E8D"/>
    <w:rsid w:val="00C16DD1"/>
    <w:rsid w:val="00C16E08"/>
    <w:rsid w:val="00C22F9C"/>
    <w:rsid w:val="00C24A46"/>
    <w:rsid w:val="00C2532E"/>
    <w:rsid w:val="00C30296"/>
    <w:rsid w:val="00C3082A"/>
    <w:rsid w:val="00C33BD9"/>
    <w:rsid w:val="00C34B28"/>
    <w:rsid w:val="00C34CF7"/>
    <w:rsid w:val="00C354EF"/>
    <w:rsid w:val="00C3640D"/>
    <w:rsid w:val="00C36AF1"/>
    <w:rsid w:val="00C37DA5"/>
    <w:rsid w:val="00C40954"/>
    <w:rsid w:val="00C4137E"/>
    <w:rsid w:val="00C41598"/>
    <w:rsid w:val="00C42B61"/>
    <w:rsid w:val="00C4388A"/>
    <w:rsid w:val="00C4584A"/>
    <w:rsid w:val="00C47134"/>
    <w:rsid w:val="00C472DA"/>
    <w:rsid w:val="00C509FF"/>
    <w:rsid w:val="00C50CDD"/>
    <w:rsid w:val="00C516AF"/>
    <w:rsid w:val="00C53338"/>
    <w:rsid w:val="00C5403F"/>
    <w:rsid w:val="00C55E3D"/>
    <w:rsid w:val="00C56609"/>
    <w:rsid w:val="00C57681"/>
    <w:rsid w:val="00C57BB6"/>
    <w:rsid w:val="00C6206B"/>
    <w:rsid w:val="00C62654"/>
    <w:rsid w:val="00C62A52"/>
    <w:rsid w:val="00C650A7"/>
    <w:rsid w:val="00C71D78"/>
    <w:rsid w:val="00C72E17"/>
    <w:rsid w:val="00C77574"/>
    <w:rsid w:val="00C81D32"/>
    <w:rsid w:val="00C81E1B"/>
    <w:rsid w:val="00C82223"/>
    <w:rsid w:val="00C827F7"/>
    <w:rsid w:val="00C83C60"/>
    <w:rsid w:val="00C83F93"/>
    <w:rsid w:val="00C850B8"/>
    <w:rsid w:val="00C86740"/>
    <w:rsid w:val="00C872DC"/>
    <w:rsid w:val="00C877C5"/>
    <w:rsid w:val="00C87F2D"/>
    <w:rsid w:val="00C91D4B"/>
    <w:rsid w:val="00C94964"/>
    <w:rsid w:val="00C955D7"/>
    <w:rsid w:val="00C9717D"/>
    <w:rsid w:val="00C97C95"/>
    <w:rsid w:val="00CA1FAB"/>
    <w:rsid w:val="00CA36B1"/>
    <w:rsid w:val="00CA3829"/>
    <w:rsid w:val="00CA3CB9"/>
    <w:rsid w:val="00CA42B6"/>
    <w:rsid w:val="00CA7800"/>
    <w:rsid w:val="00CB04E1"/>
    <w:rsid w:val="00CB0AD3"/>
    <w:rsid w:val="00CB16A0"/>
    <w:rsid w:val="00CB2DA0"/>
    <w:rsid w:val="00CB51C3"/>
    <w:rsid w:val="00CB5B71"/>
    <w:rsid w:val="00CC03C5"/>
    <w:rsid w:val="00CC0BB1"/>
    <w:rsid w:val="00CC17FD"/>
    <w:rsid w:val="00CC37E1"/>
    <w:rsid w:val="00CC3AF1"/>
    <w:rsid w:val="00CC3CDC"/>
    <w:rsid w:val="00CC433E"/>
    <w:rsid w:val="00CC5C5E"/>
    <w:rsid w:val="00CD0910"/>
    <w:rsid w:val="00CD0F87"/>
    <w:rsid w:val="00CD1C24"/>
    <w:rsid w:val="00CD262B"/>
    <w:rsid w:val="00CD30AC"/>
    <w:rsid w:val="00CD505B"/>
    <w:rsid w:val="00CD517C"/>
    <w:rsid w:val="00CD5C13"/>
    <w:rsid w:val="00CD5CD2"/>
    <w:rsid w:val="00CD727B"/>
    <w:rsid w:val="00CE0570"/>
    <w:rsid w:val="00CE0D84"/>
    <w:rsid w:val="00CE1A8B"/>
    <w:rsid w:val="00CE44DC"/>
    <w:rsid w:val="00CE511E"/>
    <w:rsid w:val="00CE55ED"/>
    <w:rsid w:val="00CE7365"/>
    <w:rsid w:val="00CF51A7"/>
    <w:rsid w:val="00CF5765"/>
    <w:rsid w:val="00CF5EFE"/>
    <w:rsid w:val="00CF5F19"/>
    <w:rsid w:val="00CF5FDE"/>
    <w:rsid w:val="00CF61C6"/>
    <w:rsid w:val="00CF65A6"/>
    <w:rsid w:val="00CF6FAB"/>
    <w:rsid w:val="00D01A42"/>
    <w:rsid w:val="00D020FB"/>
    <w:rsid w:val="00D04A5E"/>
    <w:rsid w:val="00D069FF"/>
    <w:rsid w:val="00D06C5F"/>
    <w:rsid w:val="00D15AF6"/>
    <w:rsid w:val="00D16D0E"/>
    <w:rsid w:val="00D17CB7"/>
    <w:rsid w:val="00D20015"/>
    <w:rsid w:val="00D258C6"/>
    <w:rsid w:val="00D265A1"/>
    <w:rsid w:val="00D26613"/>
    <w:rsid w:val="00D26A79"/>
    <w:rsid w:val="00D274E4"/>
    <w:rsid w:val="00D30E1D"/>
    <w:rsid w:val="00D32281"/>
    <w:rsid w:val="00D32477"/>
    <w:rsid w:val="00D35180"/>
    <w:rsid w:val="00D3544A"/>
    <w:rsid w:val="00D3760C"/>
    <w:rsid w:val="00D4089C"/>
    <w:rsid w:val="00D42613"/>
    <w:rsid w:val="00D43E9B"/>
    <w:rsid w:val="00D45902"/>
    <w:rsid w:val="00D4661A"/>
    <w:rsid w:val="00D52D73"/>
    <w:rsid w:val="00D5360F"/>
    <w:rsid w:val="00D55B9F"/>
    <w:rsid w:val="00D62038"/>
    <w:rsid w:val="00D632AD"/>
    <w:rsid w:val="00D64EDB"/>
    <w:rsid w:val="00D65186"/>
    <w:rsid w:val="00D668F1"/>
    <w:rsid w:val="00D718AC"/>
    <w:rsid w:val="00D74E55"/>
    <w:rsid w:val="00D82DFF"/>
    <w:rsid w:val="00D83798"/>
    <w:rsid w:val="00D839A9"/>
    <w:rsid w:val="00D84843"/>
    <w:rsid w:val="00D9014E"/>
    <w:rsid w:val="00D9176F"/>
    <w:rsid w:val="00D960AA"/>
    <w:rsid w:val="00D96CDF"/>
    <w:rsid w:val="00D97674"/>
    <w:rsid w:val="00DA02FF"/>
    <w:rsid w:val="00DA59B7"/>
    <w:rsid w:val="00DA679B"/>
    <w:rsid w:val="00DA6EE2"/>
    <w:rsid w:val="00DA7818"/>
    <w:rsid w:val="00DB0901"/>
    <w:rsid w:val="00DB25FF"/>
    <w:rsid w:val="00DB2B36"/>
    <w:rsid w:val="00DB418D"/>
    <w:rsid w:val="00DB44A2"/>
    <w:rsid w:val="00DB57DE"/>
    <w:rsid w:val="00DB5B4A"/>
    <w:rsid w:val="00DB5E38"/>
    <w:rsid w:val="00DB6BFE"/>
    <w:rsid w:val="00DC2712"/>
    <w:rsid w:val="00DC2ED2"/>
    <w:rsid w:val="00DC40CB"/>
    <w:rsid w:val="00DC5092"/>
    <w:rsid w:val="00DC5194"/>
    <w:rsid w:val="00DC546C"/>
    <w:rsid w:val="00DC5CBF"/>
    <w:rsid w:val="00DC6566"/>
    <w:rsid w:val="00DD5FB0"/>
    <w:rsid w:val="00DD6BFC"/>
    <w:rsid w:val="00DE3218"/>
    <w:rsid w:val="00DE3B81"/>
    <w:rsid w:val="00DE4262"/>
    <w:rsid w:val="00DE46A8"/>
    <w:rsid w:val="00DE5C93"/>
    <w:rsid w:val="00DE5FD2"/>
    <w:rsid w:val="00DE603E"/>
    <w:rsid w:val="00DE6AAA"/>
    <w:rsid w:val="00DE734B"/>
    <w:rsid w:val="00DF06E0"/>
    <w:rsid w:val="00DF09DC"/>
    <w:rsid w:val="00DF1540"/>
    <w:rsid w:val="00DF2792"/>
    <w:rsid w:val="00DF334A"/>
    <w:rsid w:val="00DF37D7"/>
    <w:rsid w:val="00DF5487"/>
    <w:rsid w:val="00DF7CC0"/>
    <w:rsid w:val="00DF7D5B"/>
    <w:rsid w:val="00E000BC"/>
    <w:rsid w:val="00E001A4"/>
    <w:rsid w:val="00E016CB"/>
    <w:rsid w:val="00E01F6B"/>
    <w:rsid w:val="00E022AF"/>
    <w:rsid w:val="00E03C73"/>
    <w:rsid w:val="00E047C9"/>
    <w:rsid w:val="00E06E3B"/>
    <w:rsid w:val="00E07E29"/>
    <w:rsid w:val="00E122B1"/>
    <w:rsid w:val="00E13827"/>
    <w:rsid w:val="00E1436E"/>
    <w:rsid w:val="00E1471D"/>
    <w:rsid w:val="00E16083"/>
    <w:rsid w:val="00E17E25"/>
    <w:rsid w:val="00E20254"/>
    <w:rsid w:val="00E204C5"/>
    <w:rsid w:val="00E22403"/>
    <w:rsid w:val="00E24F8E"/>
    <w:rsid w:val="00E25C47"/>
    <w:rsid w:val="00E25EFA"/>
    <w:rsid w:val="00E2787A"/>
    <w:rsid w:val="00E315F6"/>
    <w:rsid w:val="00E325F6"/>
    <w:rsid w:val="00E328EF"/>
    <w:rsid w:val="00E34988"/>
    <w:rsid w:val="00E3506E"/>
    <w:rsid w:val="00E3678C"/>
    <w:rsid w:val="00E36C35"/>
    <w:rsid w:val="00E36F6E"/>
    <w:rsid w:val="00E37615"/>
    <w:rsid w:val="00E40619"/>
    <w:rsid w:val="00E41A91"/>
    <w:rsid w:val="00E42A29"/>
    <w:rsid w:val="00E445D5"/>
    <w:rsid w:val="00E44B0E"/>
    <w:rsid w:val="00E46710"/>
    <w:rsid w:val="00E46A22"/>
    <w:rsid w:val="00E47A5E"/>
    <w:rsid w:val="00E52363"/>
    <w:rsid w:val="00E52A74"/>
    <w:rsid w:val="00E54260"/>
    <w:rsid w:val="00E54C8B"/>
    <w:rsid w:val="00E55205"/>
    <w:rsid w:val="00E55617"/>
    <w:rsid w:val="00E56A4F"/>
    <w:rsid w:val="00E5714B"/>
    <w:rsid w:val="00E57C66"/>
    <w:rsid w:val="00E605B4"/>
    <w:rsid w:val="00E612F9"/>
    <w:rsid w:val="00E6250B"/>
    <w:rsid w:val="00E65C21"/>
    <w:rsid w:val="00E70008"/>
    <w:rsid w:val="00E7187B"/>
    <w:rsid w:val="00E7261D"/>
    <w:rsid w:val="00E731C2"/>
    <w:rsid w:val="00E73432"/>
    <w:rsid w:val="00E73CC2"/>
    <w:rsid w:val="00E74280"/>
    <w:rsid w:val="00E742B4"/>
    <w:rsid w:val="00E76DDD"/>
    <w:rsid w:val="00E7733B"/>
    <w:rsid w:val="00E80B24"/>
    <w:rsid w:val="00E82F63"/>
    <w:rsid w:val="00E84B6C"/>
    <w:rsid w:val="00E90048"/>
    <w:rsid w:val="00E91848"/>
    <w:rsid w:val="00E91DE1"/>
    <w:rsid w:val="00E91FB0"/>
    <w:rsid w:val="00E921BE"/>
    <w:rsid w:val="00E97DEA"/>
    <w:rsid w:val="00EA08AE"/>
    <w:rsid w:val="00EA35FB"/>
    <w:rsid w:val="00EA453C"/>
    <w:rsid w:val="00EA505E"/>
    <w:rsid w:val="00EA566F"/>
    <w:rsid w:val="00EA7E09"/>
    <w:rsid w:val="00EB0949"/>
    <w:rsid w:val="00EB1F78"/>
    <w:rsid w:val="00EB30EA"/>
    <w:rsid w:val="00EB3566"/>
    <w:rsid w:val="00EB3BC3"/>
    <w:rsid w:val="00EB57C5"/>
    <w:rsid w:val="00EB691D"/>
    <w:rsid w:val="00EB6F47"/>
    <w:rsid w:val="00EC03FC"/>
    <w:rsid w:val="00EC099A"/>
    <w:rsid w:val="00EC2236"/>
    <w:rsid w:val="00EC311D"/>
    <w:rsid w:val="00EC3D8E"/>
    <w:rsid w:val="00EC4190"/>
    <w:rsid w:val="00EC437B"/>
    <w:rsid w:val="00EC517C"/>
    <w:rsid w:val="00EC5EA4"/>
    <w:rsid w:val="00ED312D"/>
    <w:rsid w:val="00ED6D05"/>
    <w:rsid w:val="00ED6E9F"/>
    <w:rsid w:val="00ED7076"/>
    <w:rsid w:val="00ED7903"/>
    <w:rsid w:val="00ED7F4D"/>
    <w:rsid w:val="00EE0DE5"/>
    <w:rsid w:val="00EE1544"/>
    <w:rsid w:val="00EE17AE"/>
    <w:rsid w:val="00EE3C88"/>
    <w:rsid w:val="00EE45A2"/>
    <w:rsid w:val="00EE53D4"/>
    <w:rsid w:val="00EE540C"/>
    <w:rsid w:val="00EF0557"/>
    <w:rsid w:val="00EF15F0"/>
    <w:rsid w:val="00EF24C7"/>
    <w:rsid w:val="00F02290"/>
    <w:rsid w:val="00F022A1"/>
    <w:rsid w:val="00F053BC"/>
    <w:rsid w:val="00F10E52"/>
    <w:rsid w:val="00F11143"/>
    <w:rsid w:val="00F12707"/>
    <w:rsid w:val="00F12F6E"/>
    <w:rsid w:val="00F13098"/>
    <w:rsid w:val="00F14D6A"/>
    <w:rsid w:val="00F15374"/>
    <w:rsid w:val="00F1608E"/>
    <w:rsid w:val="00F20627"/>
    <w:rsid w:val="00F2153A"/>
    <w:rsid w:val="00F21BAF"/>
    <w:rsid w:val="00F21DE2"/>
    <w:rsid w:val="00F220BA"/>
    <w:rsid w:val="00F22AF0"/>
    <w:rsid w:val="00F23B8A"/>
    <w:rsid w:val="00F2495B"/>
    <w:rsid w:val="00F2545A"/>
    <w:rsid w:val="00F25530"/>
    <w:rsid w:val="00F34865"/>
    <w:rsid w:val="00F35782"/>
    <w:rsid w:val="00F36087"/>
    <w:rsid w:val="00F36AA8"/>
    <w:rsid w:val="00F372F2"/>
    <w:rsid w:val="00F408DA"/>
    <w:rsid w:val="00F4204E"/>
    <w:rsid w:val="00F42359"/>
    <w:rsid w:val="00F439F8"/>
    <w:rsid w:val="00F43A15"/>
    <w:rsid w:val="00F45FFD"/>
    <w:rsid w:val="00F4672D"/>
    <w:rsid w:val="00F46AFB"/>
    <w:rsid w:val="00F508BB"/>
    <w:rsid w:val="00F5479B"/>
    <w:rsid w:val="00F55C85"/>
    <w:rsid w:val="00F55F7C"/>
    <w:rsid w:val="00F5643D"/>
    <w:rsid w:val="00F56712"/>
    <w:rsid w:val="00F57CBB"/>
    <w:rsid w:val="00F62E25"/>
    <w:rsid w:val="00F64FDC"/>
    <w:rsid w:val="00F65C68"/>
    <w:rsid w:val="00F66447"/>
    <w:rsid w:val="00F67147"/>
    <w:rsid w:val="00F67ABD"/>
    <w:rsid w:val="00F76109"/>
    <w:rsid w:val="00F7773E"/>
    <w:rsid w:val="00F82D4F"/>
    <w:rsid w:val="00F840A2"/>
    <w:rsid w:val="00F84A88"/>
    <w:rsid w:val="00F87236"/>
    <w:rsid w:val="00F879B8"/>
    <w:rsid w:val="00F87EDC"/>
    <w:rsid w:val="00F90AAD"/>
    <w:rsid w:val="00F911CC"/>
    <w:rsid w:val="00F919CE"/>
    <w:rsid w:val="00F93EB5"/>
    <w:rsid w:val="00F95619"/>
    <w:rsid w:val="00F95B60"/>
    <w:rsid w:val="00F96E8B"/>
    <w:rsid w:val="00F97100"/>
    <w:rsid w:val="00FA104C"/>
    <w:rsid w:val="00FA63A4"/>
    <w:rsid w:val="00FA7E1E"/>
    <w:rsid w:val="00FB03FA"/>
    <w:rsid w:val="00FB1288"/>
    <w:rsid w:val="00FB23CE"/>
    <w:rsid w:val="00FB3650"/>
    <w:rsid w:val="00FB3FA1"/>
    <w:rsid w:val="00FB51C3"/>
    <w:rsid w:val="00FB53A9"/>
    <w:rsid w:val="00FB7D9D"/>
    <w:rsid w:val="00FC1B70"/>
    <w:rsid w:val="00FC1BF2"/>
    <w:rsid w:val="00FC1D01"/>
    <w:rsid w:val="00FC3AEA"/>
    <w:rsid w:val="00FC6AA5"/>
    <w:rsid w:val="00FD032C"/>
    <w:rsid w:val="00FD06C4"/>
    <w:rsid w:val="00FD0761"/>
    <w:rsid w:val="00FD188E"/>
    <w:rsid w:val="00FD2383"/>
    <w:rsid w:val="00FD24C8"/>
    <w:rsid w:val="00FD46E6"/>
    <w:rsid w:val="00FD6E2C"/>
    <w:rsid w:val="00FE23A9"/>
    <w:rsid w:val="00FE24FE"/>
    <w:rsid w:val="00FE2CDB"/>
    <w:rsid w:val="00FE47D1"/>
    <w:rsid w:val="00FE65B5"/>
    <w:rsid w:val="00FF0068"/>
    <w:rsid w:val="00FF2DF5"/>
    <w:rsid w:val="00FF3A0D"/>
    <w:rsid w:val="00FF44C4"/>
    <w:rsid w:val="00FF5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975B"/>
  <w15:docId w15:val="{3323D840-DBCB-48DD-82C6-3277198B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436">
      <w:bodyDiv w:val="1"/>
      <w:marLeft w:val="0"/>
      <w:marRight w:val="0"/>
      <w:marTop w:val="0"/>
      <w:marBottom w:val="0"/>
      <w:divBdr>
        <w:top w:val="none" w:sz="0" w:space="0" w:color="auto"/>
        <w:left w:val="none" w:sz="0" w:space="0" w:color="auto"/>
        <w:bottom w:val="none" w:sz="0" w:space="0" w:color="auto"/>
        <w:right w:val="none" w:sz="0" w:space="0" w:color="auto"/>
      </w:divBdr>
    </w:div>
    <w:div w:id="5518352">
      <w:bodyDiv w:val="1"/>
      <w:marLeft w:val="0"/>
      <w:marRight w:val="0"/>
      <w:marTop w:val="0"/>
      <w:marBottom w:val="0"/>
      <w:divBdr>
        <w:top w:val="none" w:sz="0" w:space="0" w:color="auto"/>
        <w:left w:val="none" w:sz="0" w:space="0" w:color="auto"/>
        <w:bottom w:val="none" w:sz="0" w:space="0" w:color="auto"/>
        <w:right w:val="none" w:sz="0" w:space="0" w:color="auto"/>
      </w:divBdr>
    </w:div>
    <w:div w:id="8458546">
      <w:bodyDiv w:val="1"/>
      <w:marLeft w:val="0"/>
      <w:marRight w:val="0"/>
      <w:marTop w:val="0"/>
      <w:marBottom w:val="0"/>
      <w:divBdr>
        <w:top w:val="none" w:sz="0" w:space="0" w:color="auto"/>
        <w:left w:val="none" w:sz="0" w:space="0" w:color="auto"/>
        <w:bottom w:val="none" w:sz="0" w:space="0" w:color="auto"/>
        <w:right w:val="none" w:sz="0" w:space="0" w:color="auto"/>
      </w:divBdr>
    </w:div>
    <w:div w:id="35281871">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9210675">
      <w:bodyDiv w:val="1"/>
      <w:marLeft w:val="0"/>
      <w:marRight w:val="0"/>
      <w:marTop w:val="0"/>
      <w:marBottom w:val="0"/>
      <w:divBdr>
        <w:top w:val="none" w:sz="0" w:space="0" w:color="auto"/>
        <w:left w:val="none" w:sz="0" w:space="0" w:color="auto"/>
        <w:bottom w:val="none" w:sz="0" w:space="0" w:color="auto"/>
        <w:right w:val="none" w:sz="0" w:space="0" w:color="auto"/>
      </w:divBdr>
    </w:div>
    <w:div w:id="42684588">
      <w:bodyDiv w:val="1"/>
      <w:marLeft w:val="0"/>
      <w:marRight w:val="0"/>
      <w:marTop w:val="0"/>
      <w:marBottom w:val="0"/>
      <w:divBdr>
        <w:top w:val="none" w:sz="0" w:space="0" w:color="auto"/>
        <w:left w:val="none" w:sz="0" w:space="0" w:color="auto"/>
        <w:bottom w:val="none" w:sz="0" w:space="0" w:color="auto"/>
        <w:right w:val="none" w:sz="0" w:space="0" w:color="auto"/>
      </w:divBdr>
    </w:div>
    <w:div w:id="5401660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613347">
      <w:bodyDiv w:val="1"/>
      <w:marLeft w:val="0"/>
      <w:marRight w:val="0"/>
      <w:marTop w:val="0"/>
      <w:marBottom w:val="0"/>
      <w:divBdr>
        <w:top w:val="none" w:sz="0" w:space="0" w:color="auto"/>
        <w:left w:val="none" w:sz="0" w:space="0" w:color="auto"/>
        <w:bottom w:val="none" w:sz="0" w:space="0" w:color="auto"/>
        <w:right w:val="none" w:sz="0" w:space="0" w:color="auto"/>
      </w:divBdr>
    </w:div>
    <w:div w:id="10990416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77475762">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2063774">
      <w:bodyDiv w:val="1"/>
      <w:marLeft w:val="0"/>
      <w:marRight w:val="0"/>
      <w:marTop w:val="0"/>
      <w:marBottom w:val="0"/>
      <w:divBdr>
        <w:top w:val="none" w:sz="0" w:space="0" w:color="auto"/>
        <w:left w:val="none" w:sz="0" w:space="0" w:color="auto"/>
        <w:bottom w:val="none" w:sz="0" w:space="0" w:color="auto"/>
        <w:right w:val="none" w:sz="0" w:space="0" w:color="auto"/>
      </w:divBdr>
    </w:div>
    <w:div w:id="204149404">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3761120">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4389711">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39897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461843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85629151">
      <w:bodyDiv w:val="1"/>
      <w:marLeft w:val="0"/>
      <w:marRight w:val="0"/>
      <w:marTop w:val="0"/>
      <w:marBottom w:val="0"/>
      <w:divBdr>
        <w:top w:val="none" w:sz="0" w:space="0" w:color="auto"/>
        <w:left w:val="none" w:sz="0" w:space="0" w:color="auto"/>
        <w:bottom w:val="none" w:sz="0" w:space="0" w:color="auto"/>
        <w:right w:val="none" w:sz="0" w:space="0" w:color="auto"/>
      </w:divBdr>
    </w:div>
    <w:div w:id="540478345">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63610353">
      <w:bodyDiv w:val="1"/>
      <w:marLeft w:val="0"/>
      <w:marRight w:val="0"/>
      <w:marTop w:val="0"/>
      <w:marBottom w:val="0"/>
      <w:divBdr>
        <w:top w:val="none" w:sz="0" w:space="0" w:color="auto"/>
        <w:left w:val="none" w:sz="0" w:space="0" w:color="auto"/>
        <w:bottom w:val="none" w:sz="0" w:space="0" w:color="auto"/>
        <w:right w:val="none" w:sz="0" w:space="0" w:color="auto"/>
      </w:divBdr>
    </w:div>
    <w:div w:id="56441954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05524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904365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6344647">
      <w:bodyDiv w:val="1"/>
      <w:marLeft w:val="0"/>
      <w:marRight w:val="0"/>
      <w:marTop w:val="0"/>
      <w:marBottom w:val="0"/>
      <w:divBdr>
        <w:top w:val="none" w:sz="0" w:space="0" w:color="auto"/>
        <w:left w:val="none" w:sz="0" w:space="0" w:color="auto"/>
        <w:bottom w:val="none" w:sz="0" w:space="0" w:color="auto"/>
        <w:right w:val="none" w:sz="0" w:space="0" w:color="auto"/>
      </w:divBdr>
    </w:div>
    <w:div w:id="670065811">
      <w:bodyDiv w:val="1"/>
      <w:marLeft w:val="0"/>
      <w:marRight w:val="0"/>
      <w:marTop w:val="0"/>
      <w:marBottom w:val="0"/>
      <w:divBdr>
        <w:top w:val="none" w:sz="0" w:space="0" w:color="auto"/>
        <w:left w:val="none" w:sz="0" w:space="0" w:color="auto"/>
        <w:bottom w:val="none" w:sz="0" w:space="0" w:color="auto"/>
        <w:right w:val="none" w:sz="0" w:space="0" w:color="auto"/>
      </w:divBdr>
    </w:div>
    <w:div w:id="734595261">
      <w:bodyDiv w:val="1"/>
      <w:marLeft w:val="0"/>
      <w:marRight w:val="0"/>
      <w:marTop w:val="0"/>
      <w:marBottom w:val="0"/>
      <w:divBdr>
        <w:top w:val="none" w:sz="0" w:space="0" w:color="auto"/>
        <w:left w:val="none" w:sz="0" w:space="0" w:color="auto"/>
        <w:bottom w:val="none" w:sz="0" w:space="0" w:color="auto"/>
        <w:right w:val="none" w:sz="0" w:space="0" w:color="auto"/>
      </w:divBdr>
    </w:div>
    <w:div w:id="736124859">
      <w:bodyDiv w:val="1"/>
      <w:marLeft w:val="0"/>
      <w:marRight w:val="0"/>
      <w:marTop w:val="0"/>
      <w:marBottom w:val="0"/>
      <w:divBdr>
        <w:top w:val="none" w:sz="0" w:space="0" w:color="auto"/>
        <w:left w:val="none" w:sz="0" w:space="0" w:color="auto"/>
        <w:bottom w:val="none" w:sz="0" w:space="0" w:color="auto"/>
        <w:right w:val="none" w:sz="0" w:space="0" w:color="auto"/>
      </w:divBdr>
    </w:div>
    <w:div w:id="744499615">
      <w:bodyDiv w:val="1"/>
      <w:marLeft w:val="0"/>
      <w:marRight w:val="0"/>
      <w:marTop w:val="0"/>
      <w:marBottom w:val="0"/>
      <w:divBdr>
        <w:top w:val="none" w:sz="0" w:space="0" w:color="auto"/>
        <w:left w:val="none" w:sz="0" w:space="0" w:color="auto"/>
        <w:bottom w:val="none" w:sz="0" w:space="0" w:color="auto"/>
        <w:right w:val="none" w:sz="0" w:space="0" w:color="auto"/>
      </w:divBdr>
    </w:div>
    <w:div w:id="750127165">
      <w:bodyDiv w:val="1"/>
      <w:marLeft w:val="0"/>
      <w:marRight w:val="0"/>
      <w:marTop w:val="0"/>
      <w:marBottom w:val="0"/>
      <w:divBdr>
        <w:top w:val="none" w:sz="0" w:space="0" w:color="auto"/>
        <w:left w:val="none" w:sz="0" w:space="0" w:color="auto"/>
        <w:bottom w:val="none" w:sz="0" w:space="0" w:color="auto"/>
        <w:right w:val="none" w:sz="0" w:space="0" w:color="auto"/>
      </w:divBdr>
    </w:div>
    <w:div w:id="752631493">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7449975">
      <w:bodyDiv w:val="1"/>
      <w:marLeft w:val="0"/>
      <w:marRight w:val="0"/>
      <w:marTop w:val="0"/>
      <w:marBottom w:val="0"/>
      <w:divBdr>
        <w:top w:val="none" w:sz="0" w:space="0" w:color="auto"/>
        <w:left w:val="none" w:sz="0" w:space="0" w:color="auto"/>
        <w:bottom w:val="none" w:sz="0" w:space="0" w:color="auto"/>
        <w:right w:val="none" w:sz="0" w:space="0" w:color="auto"/>
      </w:divBdr>
    </w:div>
    <w:div w:id="873542812">
      <w:bodyDiv w:val="1"/>
      <w:marLeft w:val="0"/>
      <w:marRight w:val="0"/>
      <w:marTop w:val="0"/>
      <w:marBottom w:val="0"/>
      <w:divBdr>
        <w:top w:val="none" w:sz="0" w:space="0" w:color="auto"/>
        <w:left w:val="none" w:sz="0" w:space="0" w:color="auto"/>
        <w:bottom w:val="none" w:sz="0" w:space="0" w:color="auto"/>
        <w:right w:val="none" w:sz="0" w:space="0" w:color="auto"/>
      </w:divBdr>
    </w:div>
    <w:div w:id="886339047">
      <w:bodyDiv w:val="1"/>
      <w:marLeft w:val="0"/>
      <w:marRight w:val="0"/>
      <w:marTop w:val="0"/>
      <w:marBottom w:val="0"/>
      <w:divBdr>
        <w:top w:val="none" w:sz="0" w:space="0" w:color="auto"/>
        <w:left w:val="none" w:sz="0" w:space="0" w:color="auto"/>
        <w:bottom w:val="none" w:sz="0" w:space="0" w:color="auto"/>
        <w:right w:val="none" w:sz="0" w:space="0" w:color="auto"/>
      </w:divBdr>
    </w:div>
    <w:div w:id="89943868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64847123">
      <w:bodyDiv w:val="1"/>
      <w:marLeft w:val="0"/>
      <w:marRight w:val="0"/>
      <w:marTop w:val="0"/>
      <w:marBottom w:val="0"/>
      <w:divBdr>
        <w:top w:val="none" w:sz="0" w:space="0" w:color="auto"/>
        <w:left w:val="none" w:sz="0" w:space="0" w:color="auto"/>
        <w:bottom w:val="none" w:sz="0" w:space="0" w:color="auto"/>
        <w:right w:val="none" w:sz="0" w:space="0" w:color="auto"/>
      </w:divBdr>
    </w:div>
    <w:div w:id="977415060">
      <w:bodyDiv w:val="1"/>
      <w:marLeft w:val="0"/>
      <w:marRight w:val="0"/>
      <w:marTop w:val="0"/>
      <w:marBottom w:val="0"/>
      <w:divBdr>
        <w:top w:val="none" w:sz="0" w:space="0" w:color="auto"/>
        <w:left w:val="none" w:sz="0" w:space="0" w:color="auto"/>
        <w:bottom w:val="none" w:sz="0" w:space="0" w:color="auto"/>
        <w:right w:val="none" w:sz="0" w:space="0" w:color="auto"/>
      </w:divBdr>
    </w:div>
    <w:div w:id="977494507">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05671532">
      <w:bodyDiv w:val="1"/>
      <w:marLeft w:val="0"/>
      <w:marRight w:val="0"/>
      <w:marTop w:val="0"/>
      <w:marBottom w:val="0"/>
      <w:divBdr>
        <w:top w:val="none" w:sz="0" w:space="0" w:color="auto"/>
        <w:left w:val="none" w:sz="0" w:space="0" w:color="auto"/>
        <w:bottom w:val="none" w:sz="0" w:space="0" w:color="auto"/>
        <w:right w:val="none" w:sz="0" w:space="0" w:color="auto"/>
      </w:divBdr>
    </w:div>
    <w:div w:id="101295547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839105">
      <w:bodyDiv w:val="1"/>
      <w:marLeft w:val="0"/>
      <w:marRight w:val="0"/>
      <w:marTop w:val="0"/>
      <w:marBottom w:val="0"/>
      <w:divBdr>
        <w:top w:val="none" w:sz="0" w:space="0" w:color="auto"/>
        <w:left w:val="none" w:sz="0" w:space="0" w:color="auto"/>
        <w:bottom w:val="none" w:sz="0" w:space="0" w:color="auto"/>
        <w:right w:val="none" w:sz="0" w:space="0" w:color="auto"/>
      </w:divBdr>
    </w:div>
    <w:div w:id="1055349341">
      <w:bodyDiv w:val="1"/>
      <w:marLeft w:val="0"/>
      <w:marRight w:val="0"/>
      <w:marTop w:val="0"/>
      <w:marBottom w:val="0"/>
      <w:divBdr>
        <w:top w:val="none" w:sz="0" w:space="0" w:color="auto"/>
        <w:left w:val="none" w:sz="0" w:space="0" w:color="auto"/>
        <w:bottom w:val="none" w:sz="0" w:space="0" w:color="auto"/>
        <w:right w:val="none" w:sz="0" w:space="0" w:color="auto"/>
      </w:divBdr>
    </w:div>
    <w:div w:id="1056588400">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5682464">
      <w:bodyDiv w:val="1"/>
      <w:marLeft w:val="0"/>
      <w:marRight w:val="0"/>
      <w:marTop w:val="0"/>
      <w:marBottom w:val="0"/>
      <w:divBdr>
        <w:top w:val="none" w:sz="0" w:space="0" w:color="auto"/>
        <w:left w:val="none" w:sz="0" w:space="0" w:color="auto"/>
        <w:bottom w:val="none" w:sz="0" w:space="0" w:color="auto"/>
        <w:right w:val="none" w:sz="0" w:space="0" w:color="auto"/>
      </w:divBdr>
    </w:div>
    <w:div w:id="1165709377">
      <w:bodyDiv w:val="1"/>
      <w:marLeft w:val="0"/>
      <w:marRight w:val="0"/>
      <w:marTop w:val="0"/>
      <w:marBottom w:val="0"/>
      <w:divBdr>
        <w:top w:val="none" w:sz="0" w:space="0" w:color="auto"/>
        <w:left w:val="none" w:sz="0" w:space="0" w:color="auto"/>
        <w:bottom w:val="none" w:sz="0" w:space="0" w:color="auto"/>
        <w:right w:val="none" w:sz="0" w:space="0" w:color="auto"/>
      </w:divBdr>
    </w:div>
    <w:div w:id="121045482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6480579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234251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4348754">
      <w:bodyDiv w:val="1"/>
      <w:marLeft w:val="0"/>
      <w:marRight w:val="0"/>
      <w:marTop w:val="0"/>
      <w:marBottom w:val="0"/>
      <w:divBdr>
        <w:top w:val="none" w:sz="0" w:space="0" w:color="auto"/>
        <w:left w:val="none" w:sz="0" w:space="0" w:color="auto"/>
        <w:bottom w:val="none" w:sz="0" w:space="0" w:color="auto"/>
        <w:right w:val="none" w:sz="0" w:space="0" w:color="auto"/>
      </w:divBdr>
    </w:div>
    <w:div w:id="1398741995">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9229959">
      <w:bodyDiv w:val="1"/>
      <w:marLeft w:val="0"/>
      <w:marRight w:val="0"/>
      <w:marTop w:val="0"/>
      <w:marBottom w:val="0"/>
      <w:divBdr>
        <w:top w:val="none" w:sz="0" w:space="0" w:color="auto"/>
        <w:left w:val="none" w:sz="0" w:space="0" w:color="auto"/>
        <w:bottom w:val="none" w:sz="0" w:space="0" w:color="auto"/>
        <w:right w:val="none" w:sz="0" w:space="0" w:color="auto"/>
      </w:divBdr>
    </w:div>
    <w:div w:id="1490176987">
      <w:bodyDiv w:val="1"/>
      <w:marLeft w:val="0"/>
      <w:marRight w:val="0"/>
      <w:marTop w:val="0"/>
      <w:marBottom w:val="0"/>
      <w:divBdr>
        <w:top w:val="none" w:sz="0" w:space="0" w:color="auto"/>
        <w:left w:val="none" w:sz="0" w:space="0" w:color="auto"/>
        <w:bottom w:val="none" w:sz="0" w:space="0" w:color="auto"/>
        <w:right w:val="none" w:sz="0" w:space="0" w:color="auto"/>
      </w:divBdr>
    </w:div>
    <w:div w:id="1509127583">
      <w:bodyDiv w:val="1"/>
      <w:marLeft w:val="0"/>
      <w:marRight w:val="0"/>
      <w:marTop w:val="0"/>
      <w:marBottom w:val="0"/>
      <w:divBdr>
        <w:top w:val="none" w:sz="0" w:space="0" w:color="auto"/>
        <w:left w:val="none" w:sz="0" w:space="0" w:color="auto"/>
        <w:bottom w:val="none" w:sz="0" w:space="0" w:color="auto"/>
        <w:right w:val="none" w:sz="0" w:space="0" w:color="auto"/>
      </w:divBdr>
    </w:div>
    <w:div w:id="1517497015">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78974271">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84746039">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341361">
      <w:bodyDiv w:val="1"/>
      <w:marLeft w:val="0"/>
      <w:marRight w:val="0"/>
      <w:marTop w:val="0"/>
      <w:marBottom w:val="0"/>
      <w:divBdr>
        <w:top w:val="none" w:sz="0" w:space="0" w:color="auto"/>
        <w:left w:val="none" w:sz="0" w:space="0" w:color="auto"/>
        <w:bottom w:val="none" w:sz="0" w:space="0" w:color="auto"/>
        <w:right w:val="none" w:sz="0" w:space="0" w:color="auto"/>
      </w:divBdr>
    </w:div>
    <w:div w:id="1710106730">
      <w:bodyDiv w:val="1"/>
      <w:marLeft w:val="0"/>
      <w:marRight w:val="0"/>
      <w:marTop w:val="0"/>
      <w:marBottom w:val="0"/>
      <w:divBdr>
        <w:top w:val="none" w:sz="0" w:space="0" w:color="auto"/>
        <w:left w:val="none" w:sz="0" w:space="0" w:color="auto"/>
        <w:bottom w:val="none" w:sz="0" w:space="0" w:color="auto"/>
        <w:right w:val="none" w:sz="0" w:space="0" w:color="auto"/>
      </w:divBdr>
    </w:div>
    <w:div w:id="171600343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9760936">
      <w:bodyDiv w:val="1"/>
      <w:marLeft w:val="0"/>
      <w:marRight w:val="0"/>
      <w:marTop w:val="0"/>
      <w:marBottom w:val="0"/>
      <w:divBdr>
        <w:top w:val="none" w:sz="0" w:space="0" w:color="auto"/>
        <w:left w:val="none" w:sz="0" w:space="0" w:color="auto"/>
        <w:bottom w:val="none" w:sz="0" w:space="0" w:color="auto"/>
        <w:right w:val="none" w:sz="0" w:space="0" w:color="auto"/>
      </w:divBdr>
    </w:div>
    <w:div w:id="175369794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6724030">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025221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1821293">
      <w:bodyDiv w:val="1"/>
      <w:marLeft w:val="0"/>
      <w:marRight w:val="0"/>
      <w:marTop w:val="0"/>
      <w:marBottom w:val="0"/>
      <w:divBdr>
        <w:top w:val="none" w:sz="0" w:space="0" w:color="auto"/>
        <w:left w:val="none" w:sz="0" w:space="0" w:color="auto"/>
        <w:bottom w:val="none" w:sz="0" w:space="0" w:color="auto"/>
        <w:right w:val="none" w:sz="0" w:space="0" w:color="auto"/>
      </w:divBdr>
    </w:div>
    <w:div w:id="1874149436">
      <w:bodyDiv w:val="1"/>
      <w:marLeft w:val="0"/>
      <w:marRight w:val="0"/>
      <w:marTop w:val="0"/>
      <w:marBottom w:val="0"/>
      <w:divBdr>
        <w:top w:val="none" w:sz="0" w:space="0" w:color="auto"/>
        <w:left w:val="none" w:sz="0" w:space="0" w:color="auto"/>
        <w:bottom w:val="none" w:sz="0" w:space="0" w:color="auto"/>
        <w:right w:val="none" w:sz="0" w:space="0" w:color="auto"/>
      </w:divBdr>
    </w:div>
    <w:div w:id="187796244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5673862">
      <w:bodyDiv w:val="1"/>
      <w:marLeft w:val="0"/>
      <w:marRight w:val="0"/>
      <w:marTop w:val="0"/>
      <w:marBottom w:val="0"/>
      <w:divBdr>
        <w:top w:val="none" w:sz="0" w:space="0" w:color="auto"/>
        <w:left w:val="none" w:sz="0" w:space="0" w:color="auto"/>
        <w:bottom w:val="none" w:sz="0" w:space="0" w:color="auto"/>
        <w:right w:val="none" w:sz="0" w:space="0" w:color="auto"/>
      </w:divBdr>
    </w:div>
    <w:div w:id="1932737954">
      <w:bodyDiv w:val="1"/>
      <w:marLeft w:val="0"/>
      <w:marRight w:val="0"/>
      <w:marTop w:val="0"/>
      <w:marBottom w:val="0"/>
      <w:divBdr>
        <w:top w:val="none" w:sz="0" w:space="0" w:color="auto"/>
        <w:left w:val="none" w:sz="0" w:space="0" w:color="auto"/>
        <w:bottom w:val="none" w:sz="0" w:space="0" w:color="auto"/>
        <w:right w:val="none" w:sz="0" w:space="0" w:color="auto"/>
      </w:divBdr>
    </w:div>
    <w:div w:id="1933968111">
      <w:bodyDiv w:val="1"/>
      <w:marLeft w:val="0"/>
      <w:marRight w:val="0"/>
      <w:marTop w:val="0"/>
      <w:marBottom w:val="0"/>
      <w:divBdr>
        <w:top w:val="none" w:sz="0" w:space="0" w:color="auto"/>
        <w:left w:val="none" w:sz="0" w:space="0" w:color="auto"/>
        <w:bottom w:val="none" w:sz="0" w:space="0" w:color="auto"/>
        <w:right w:val="none" w:sz="0" w:space="0" w:color="auto"/>
      </w:divBdr>
    </w:div>
    <w:div w:id="199270652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8189209">
      <w:bodyDiv w:val="1"/>
      <w:marLeft w:val="0"/>
      <w:marRight w:val="0"/>
      <w:marTop w:val="0"/>
      <w:marBottom w:val="0"/>
      <w:divBdr>
        <w:top w:val="none" w:sz="0" w:space="0" w:color="auto"/>
        <w:left w:val="none" w:sz="0" w:space="0" w:color="auto"/>
        <w:bottom w:val="none" w:sz="0" w:space="0" w:color="auto"/>
        <w:right w:val="none" w:sz="0" w:space="0" w:color="auto"/>
      </w:divBdr>
    </w:div>
    <w:div w:id="2039574918">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1252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A42A1-18F0-4D00-B724-C7FE34A1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3577</Words>
  <Characters>19678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4</cp:revision>
  <cp:lastPrinted>2021-07-05T14:54:00Z</cp:lastPrinted>
  <dcterms:created xsi:type="dcterms:W3CDTF">2023-04-26T21:12:00Z</dcterms:created>
  <dcterms:modified xsi:type="dcterms:W3CDTF">2023-04-26T21:12:00Z</dcterms:modified>
</cp:coreProperties>
</file>