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9A" w:rsidRPr="006C779A" w:rsidRDefault="006C779A" w:rsidP="006C779A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Notas a los Estados Financieros</w:t>
      </w:r>
    </w:p>
    <w:p w:rsidR="006C779A" w:rsidRPr="006C779A" w:rsidRDefault="006C779A" w:rsidP="006C779A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Al 31 de marzo de 2023</w:t>
      </w:r>
    </w:p>
    <w:p w:rsidR="006C779A" w:rsidRPr="006C779A" w:rsidRDefault="006C779A" w:rsidP="006C779A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(Cifras en Pesos)</w:t>
      </w:r>
    </w:p>
    <w:p w:rsidR="006C779A" w:rsidRPr="006C779A" w:rsidRDefault="006C779A" w:rsidP="006C779A">
      <w:pPr>
        <w:jc w:val="center"/>
        <w:rPr>
          <w:rFonts w:ascii="Barlow" w:hAnsi="Barlow"/>
          <w:b/>
          <w:sz w:val="20"/>
          <w:szCs w:val="20"/>
        </w:rPr>
      </w:pPr>
    </w:p>
    <w:p w:rsidR="006C779A" w:rsidRPr="006C779A" w:rsidRDefault="006C779A" w:rsidP="006C779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C779A">
        <w:rPr>
          <w:rFonts w:ascii="Barlow" w:hAnsi="Barlow" w:cs="Arial"/>
          <w:b/>
          <w:sz w:val="20"/>
          <w:szCs w:val="20"/>
        </w:rPr>
        <w:t>Ente Público:  FIDEICOMISO FONDO PARA LA PROMOCIÓN TURÍSTICA DEL ESTADO DE YUCATÁN</w:t>
      </w:r>
    </w:p>
    <w:p w:rsidR="00374E25" w:rsidRPr="006C779A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relativa, con la finalidad que la información sea de mayor utilidad para los usuarios.</w:t>
      </w:r>
    </w:p>
    <w:p w:rsidR="00374E25" w:rsidRPr="006C779A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>A continuación, se presentan los tres tipos de notas que acompañan a los estados, a saber:</w:t>
      </w:r>
    </w:p>
    <w:p w:rsidR="00374E25" w:rsidRPr="006C779A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>a) Notas de desglose;</w:t>
      </w:r>
    </w:p>
    <w:p w:rsidR="00374E25" w:rsidRPr="006C779A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>b) Notas de memoria (cuentas de orden), y</w:t>
      </w:r>
    </w:p>
    <w:p w:rsidR="00374E25" w:rsidRPr="006C779A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>c) Notas de gestión administrativa.</w:t>
      </w:r>
    </w:p>
    <w:p w:rsidR="00E232E6" w:rsidRPr="006C779A" w:rsidRDefault="00E232E6" w:rsidP="00374E25">
      <w:pPr>
        <w:pStyle w:val="Prrafodelista"/>
        <w:numPr>
          <w:ilvl w:val="0"/>
          <w:numId w:val="7"/>
        </w:num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C779A">
        <w:rPr>
          <w:rFonts w:ascii="Barlow" w:hAnsi="Barlow" w:cs="Arial"/>
          <w:b/>
          <w:sz w:val="20"/>
          <w:szCs w:val="20"/>
        </w:rPr>
        <w:t>NOTAS DE DESGLOSE</w:t>
      </w:r>
    </w:p>
    <w:p w:rsidR="00870CB8" w:rsidRPr="006C779A" w:rsidRDefault="00870CB8" w:rsidP="00870CB8">
      <w:pPr>
        <w:pStyle w:val="Prrafodelista"/>
        <w:spacing w:line="240" w:lineRule="auto"/>
        <w:ind w:left="360"/>
        <w:rPr>
          <w:rFonts w:ascii="Barlow" w:hAnsi="Barlow" w:cs="Arial"/>
          <w:b/>
          <w:sz w:val="20"/>
          <w:szCs w:val="20"/>
        </w:rPr>
      </w:pPr>
    </w:p>
    <w:p w:rsidR="00E232E6" w:rsidRPr="006C779A" w:rsidRDefault="0032179E" w:rsidP="00E36B41">
      <w:pPr>
        <w:pStyle w:val="Texto"/>
        <w:numPr>
          <w:ilvl w:val="0"/>
          <w:numId w:val="18"/>
        </w:numPr>
        <w:spacing w:after="80" w:line="276" w:lineRule="auto"/>
        <w:jc w:val="left"/>
        <w:rPr>
          <w:rFonts w:ascii="Barlow" w:hAnsi="Barlow" w:cstheme="minorHAnsi"/>
          <w:b/>
          <w:i/>
          <w:smallCaps/>
          <w:sz w:val="20"/>
        </w:rPr>
      </w:pPr>
      <w:r w:rsidRPr="006C779A">
        <w:rPr>
          <w:rFonts w:ascii="Barlow" w:hAnsi="Barlow" w:cstheme="minorHAnsi"/>
          <w:b/>
          <w:i/>
          <w:smallCaps/>
          <w:sz w:val="20"/>
        </w:rPr>
        <w:t>NOTAS AL ESTADO DE SITUACIÓN FINANCIERA</w:t>
      </w:r>
    </w:p>
    <w:p w:rsidR="00870CB8" w:rsidRPr="006C779A" w:rsidRDefault="001E542B" w:rsidP="00870CB8">
      <w:pPr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ACTIVO</w:t>
      </w:r>
    </w:p>
    <w:p w:rsidR="00870CB8" w:rsidRPr="006C779A" w:rsidRDefault="00870CB8" w:rsidP="004F2A4B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6C779A">
        <w:rPr>
          <w:rFonts w:ascii="Barlow" w:eastAsia="Calibri" w:hAnsi="Barlow" w:cs="Calibri"/>
          <w:b/>
          <w:i/>
          <w:sz w:val="20"/>
          <w:szCs w:val="20"/>
        </w:rPr>
        <w:t>Efectivo y Equivalentes.</w:t>
      </w:r>
    </w:p>
    <w:p w:rsidR="004569E8" w:rsidRPr="006C779A" w:rsidRDefault="004569E8" w:rsidP="004F2A4B">
      <w:pPr>
        <w:jc w:val="both"/>
        <w:rPr>
          <w:rFonts w:ascii="Barlow" w:eastAsia="Calibri" w:hAnsi="Barlow" w:cs="Calibri"/>
          <w:i/>
          <w:sz w:val="20"/>
          <w:szCs w:val="20"/>
        </w:rPr>
      </w:pPr>
      <w:r w:rsidRPr="006C779A">
        <w:rPr>
          <w:rFonts w:ascii="Barlow" w:eastAsia="Calibri" w:hAnsi="Barlow" w:cs="Calibri"/>
          <w:i/>
          <w:sz w:val="20"/>
          <w:szCs w:val="20"/>
        </w:rPr>
        <w:t>Bancos/Tesorería.</w:t>
      </w:r>
    </w:p>
    <w:p w:rsidR="00870CB8" w:rsidRPr="006C779A" w:rsidRDefault="002770AE" w:rsidP="00870CB8">
      <w:pPr>
        <w:tabs>
          <w:tab w:val="left" w:pos="426"/>
        </w:tabs>
        <w:spacing w:after="200" w:line="276" w:lineRule="auto"/>
        <w:contextualSpacing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 xml:space="preserve">Al </w:t>
      </w:r>
      <w:r w:rsidR="002073CF" w:rsidRPr="006C779A">
        <w:rPr>
          <w:rFonts w:ascii="Barlow" w:eastAsia="Calibri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eastAsia="Calibri" w:hAnsi="Barlow" w:cs="Calibri"/>
          <w:sz w:val="20"/>
          <w:szCs w:val="20"/>
        </w:rPr>
        <w:t xml:space="preserve"> del 2023</w:t>
      </w:r>
      <w:r w:rsidR="004569E8" w:rsidRPr="006C779A">
        <w:rPr>
          <w:rFonts w:ascii="Barlow" w:eastAsia="Calibri" w:hAnsi="Barlow" w:cs="Calibri"/>
          <w:sz w:val="20"/>
          <w:szCs w:val="20"/>
        </w:rPr>
        <w:t xml:space="preserve"> este rubro presenta un saldo que asciende a </w:t>
      </w:r>
      <w:r w:rsidR="002073CF" w:rsidRPr="006C779A">
        <w:rPr>
          <w:rFonts w:ascii="Barlow" w:eastAsia="Calibri" w:hAnsi="Barlow" w:cs="Calibri"/>
          <w:sz w:val="20"/>
          <w:szCs w:val="20"/>
        </w:rPr>
        <w:t>$6,634.97</w:t>
      </w:r>
      <w:r w:rsidR="004569E8" w:rsidRPr="006C779A">
        <w:rPr>
          <w:rFonts w:ascii="Barlow" w:eastAsia="Calibri" w:hAnsi="Barlow" w:cs="Calibri"/>
          <w:sz w:val="20"/>
          <w:szCs w:val="20"/>
        </w:rPr>
        <w:t>, que</w:t>
      </w:r>
      <w:r w:rsidR="00870CB8" w:rsidRPr="006C779A">
        <w:rPr>
          <w:rFonts w:ascii="Barlow" w:eastAsia="Calibri" w:hAnsi="Barlow" w:cs="Calibri"/>
          <w:sz w:val="20"/>
          <w:szCs w:val="20"/>
        </w:rPr>
        <w:t xml:space="preserve"> se encuentra integrado de la siguiente manera:</w:t>
      </w:r>
    </w:p>
    <w:p w:rsidR="00870CB8" w:rsidRPr="006C779A" w:rsidRDefault="00870CB8" w:rsidP="00870CB8">
      <w:pPr>
        <w:tabs>
          <w:tab w:val="left" w:pos="426"/>
        </w:tabs>
        <w:spacing w:after="200" w:line="276" w:lineRule="auto"/>
        <w:contextualSpacing/>
        <w:jc w:val="both"/>
        <w:rPr>
          <w:rFonts w:ascii="Barlow" w:eastAsia="Calibri" w:hAnsi="Barlow" w:cs="Calibri"/>
          <w:sz w:val="20"/>
          <w:szCs w:val="20"/>
        </w:rPr>
      </w:pPr>
    </w:p>
    <w:tbl>
      <w:tblPr>
        <w:tblW w:w="10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4162"/>
        <w:gridCol w:w="1714"/>
        <w:gridCol w:w="2210"/>
      </w:tblGrid>
      <w:tr w:rsidR="001E542B" w:rsidRPr="006C779A" w:rsidTr="00972B1C">
        <w:trPr>
          <w:trHeight w:val="262"/>
          <w:jc w:val="center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6C779A" w:rsidRDefault="00283B6A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NO. CTA. BANCARIA</w:t>
            </w:r>
          </w:p>
        </w:tc>
        <w:tc>
          <w:tcPr>
            <w:tcW w:w="4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6C779A" w:rsidRDefault="00283B6A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6C779A" w:rsidRDefault="00283B6A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42B" w:rsidRPr="006C779A" w:rsidRDefault="00283B6A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PROCEDENCIA DEL RECURSO</w:t>
            </w:r>
          </w:p>
        </w:tc>
      </w:tr>
      <w:tr w:rsidR="001E542B" w:rsidRPr="006C779A" w:rsidTr="00972B1C">
        <w:trPr>
          <w:trHeight w:val="21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6C779A" w:rsidRDefault="00C35673" w:rsidP="001E542B">
            <w:pPr>
              <w:jc w:val="center"/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  <w:t>BANORTE 0173114551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6C779A" w:rsidRDefault="00C35673" w:rsidP="00972B1C">
            <w:pPr>
              <w:jc w:val="center"/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  <w:t>CUENTA DE CHEQUES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6C779A" w:rsidRDefault="002F5BA6" w:rsidP="002073CF">
            <w:pPr>
              <w:jc w:val="center"/>
              <w:rPr>
                <w:rFonts w:ascii="Barlow" w:hAnsi="Barlow" w:cs="Calibri"/>
                <w:b/>
                <w:i/>
                <w:sz w:val="20"/>
                <w:szCs w:val="20"/>
                <w:lang w:eastAsia="es-MX"/>
              </w:rPr>
            </w:pPr>
            <w:r w:rsidRPr="006C779A">
              <w:rPr>
                <w:rFonts w:ascii="Barlow" w:eastAsia="Calibri" w:hAnsi="Barlow" w:cs="Calibri"/>
                <w:sz w:val="20"/>
                <w:szCs w:val="20"/>
              </w:rPr>
              <w:t>$</w:t>
            </w:r>
            <w:r w:rsidR="002073CF" w:rsidRPr="006C779A">
              <w:rPr>
                <w:rFonts w:ascii="Barlow" w:eastAsia="Calibri" w:hAnsi="Barlow" w:cs="Calibri"/>
                <w:sz w:val="20"/>
                <w:szCs w:val="20"/>
              </w:rPr>
              <w:t>6,634.97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42B" w:rsidRPr="006C779A" w:rsidRDefault="00C35673" w:rsidP="00972B1C">
            <w:pPr>
              <w:jc w:val="center"/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  <w:t>RECURSOS ESTATALES</w:t>
            </w:r>
          </w:p>
        </w:tc>
      </w:tr>
      <w:tr w:rsidR="001E542B" w:rsidRPr="006C779A" w:rsidTr="00972B1C">
        <w:trPr>
          <w:trHeight w:val="203"/>
          <w:jc w:val="center"/>
        </w:trPr>
        <w:tc>
          <w:tcPr>
            <w:tcW w:w="6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542B" w:rsidRPr="006C779A" w:rsidRDefault="001E542B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42B" w:rsidRPr="006C779A" w:rsidRDefault="002073CF" w:rsidP="00AE634A">
            <w:pPr>
              <w:jc w:val="center"/>
              <w:rPr>
                <w:rFonts w:ascii="Barlow" w:hAnsi="Barlow" w:cs="Calibri"/>
                <w:b/>
                <w:i/>
                <w:sz w:val="20"/>
                <w:szCs w:val="20"/>
                <w:lang w:eastAsia="es-MX"/>
              </w:rPr>
            </w:pPr>
            <w:r w:rsidRPr="006C779A">
              <w:rPr>
                <w:rFonts w:ascii="Barlow" w:eastAsia="Calibri" w:hAnsi="Barlow" w:cs="Calibri"/>
                <w:sz w:val="20"/>
                <w:szCs w:val="20"/>
              </w:rPr>
              <w:t>$6,634.97</w:t>
            </w:r>
          </w:p>
        </w:tc>
      </w:tr>
    </w:tbl>
    <w:p w:rsidR="004F1CB1" w:rsidRPr="006C779A" w:rsidRDefault="004F1CB1" w:rsidP="004F2A4B">
      <w:pPr>
        <w:jc w:val="both"/>
        <w:rPr>
          <w:rFonts w:ascii="Barlow" w:eastAsia="Calibri" w:hAnsi="Barlow" w:cs="Calibri"/>
          <w:i/>
          <w:sz w:val="20"/>
          <w:szCs w:val="20"/>
        </w:rPr>
      </w:pPr>
    </w:p>
    <w:p w:rsidR="00AE634A" w:rsidRPr="006C779A" w:rsidRDefault="00AE634A" w:rsidP="004F2A4B">
      <w:pPr>
        <w:jc w:val="both"/>
        <w:rPr>
          <w:rFonts w:ascii="Barlow" w:eastAsia="Calibri" w:hAnsi="Barlow" w:cs="Calibri"/>
          <w:i/>
          <w:sz w:val="20"/>
          <w:szCs w:val="20"/>
        </w:rPr>
      </w:pPr>
      <w:r w:rsidRPr="006C779A">
        <w:rPr>
          <w:rFonts w:ascii="Barlow" w:eastAsia="Calibri" w:hAnsi="Barlow" w:cs="Calibri"/>
          <w:i/>
          <w:sz w:val="20"/>
          <w:szCs w:val="20"/>
        </w:rPr>
        <w:t>Inversiones Temporales (Hasta 3 meses)</w:t>
      </w:r>
    </w:p>
    <w:p w:rsidR="00AE634A" w:rsidRPr="006C779A" w:rsidRDefault="00C369F1" w:rsidP="00847B97">
      <w:pPr>
        <w:tabs>
          <w:tab w:val="left" w:pos="426"/>
        </w:tabs>
        <w:spacing w:after="200" w:line="276" w:lineRule="auto"/>
        <w:contextualSpacing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 xml:space="preserve">Al </w:t>
      </w:r>
      <w:r w:rsidR="002073CF" w:rsidRPr="006C779A">
        <w:rPr>
          <w:rFonts w:ascii="Barlow" w:eastAsia="Calibri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eastAsia="Calibri" w:hAnsi="Barlow" w:cs="Calibri"/>
          <w:sz w:val="20"/>
          <w:szCs w:val="20"/>
        </w:rPr>
        <w:t xml:space="preserve"> del 2023</w:t>
      </w:r>
      <w:r w:rsidR="00AE634A" w:rsidRPr="006C779A">
        <w:rPr>
          <w:rFonts w:ascii="Barlow" w:eastAsia="Calibri" w:hAnsi="Barlow" w:cs="Calibri"/>
          <w:sz w:val="20"/>
          <w:szCs w:val="20"/>
        </w:rPr>
        <w:t xml:space="preserve"> este rubro presenta un saldo que asciende a </w:t>
      </w:r>
      <w:r w:rsidR="002073CF" w:rsidRPr="006C779A">
        <w:rPr>
          <w:rFonts w:ascii="Barlow" w:eastAsia="Calibri" w:hAnsi="Barlow" w:cs="Calibri"/>
          <w:sz w:val="20"/>
          <w:szCs w:val="20"/>
        </w:rPr>
        <w:t>$46,640,445.51</w:t>
      </w:r>
      <w:r w:rsidR="00535B40" w:rsidRPr="006C779A">
        <w:rPr>
          <w:rFonts w:ascii="Barlow" w:eastAsia="Calibri" w:hAnsi="Barlow" w:cs="Calibri"/>
          <w:sz w:val="20"/>
          <w:szCs w:val="20"/>
        </w:rPr>
        <w:t xml:space="preserve"> </w:t>
      </w:r>
      <w:r w:rsidR="00AE634A" w:rsidRPr="006C779A">
        <w:rPr>
          <w:rFonts w:ascii="Barlow" w:eastAsia="Calibri" w:hAnsi="Barlow" w:cs="Calibri"/>
          <w:sz w:val="20"/>
          <w:szCs w:val="20"/>
        </w:rPr>
        <w:t>y se encuentra integrado de la siguiente manera:</w:t>
      </w:r>
    </w:p>
    <w:p w:rsidR="00AE634A" w:rsidRPr="006C779A" w:rsidRDefault="00AE634A" w:rsidP="00AE634A">
      <w:pPr>
        <w:jc w:val="both"/>
        <w:rPr>
          <w:rFonts w:ascii="Barlow" w:eastAsia="Calibri" w:hAnsi="Barlow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1387"/>
        <w:gridCol w:w="802"/>
        <w:gridCol w:w="1410"/>
        <w:gridCol w:w="705"/>
        <w:gridCol w:w="1987"/>
        <w:gridCol w:w="503"/>
      </w:tblGrid>
      <w:tr w:rsidR="00AE634A" w:rsidRPr="006C779A" w:rsidTr="00AE634A">
        <w:trPr>
          <w:jc w:val="center"/>
        </w:trPr>
        <w:tc>
          <w:tcPr>
            <w:tcW w:w="2673" w:type="dxa"/>
            <w:shd w:val="clear" w:color="auto" w:fill="auto"/>
          </w:tcPr>
          <w:p w:rsidR="00AE634A" w:rsidRPr="006C779A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EMISORA</w:t>
            </w:r>
          </w:p>
        </w:tc>
        <w:tc>
          <w:tcPr>
            <w:tcW w:w="1387" w:type="dxa"/>
            <w:shd w:val="clear" w:color="auto" w:fill="auto"/>
          </w:tcPr>
          <w:p w:rsidR="00AE634A" w:rsidRPr="006C779A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CONTRATO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PLAZO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VENCIMIENTO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TASA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VALOR DE MERCADO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%</w:t>
            </w:r>
          </w:p>
        </w:tc>
      </w:tr>
      <w:tr w:rsidR="00AE634A" w:rsidRPr="006C779A" w:rsidTr="00AE634A">
        <w:trPr>
          <w:jc w:val="center"/>
        </w:trPr>
        <w:tc>
          <w:tcPr>
            <w:tcW w:w="2673" w:type="dxa"/>
            <w:shd w:val="clear" w:color="auto" w:fill="auto"/>
          </w:tcPr>
          <w:p w:rsidR="00AE634A" w:rsidRPr="006C779A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BANORTE</w:t>
            </w:r>
          </w:p>
        </w:tc>
        <w:tc>
          <w:tcPr>
            <w:tcW w:w="1387" w:type="dxa"/>
            <w:shd w:val="clear" w:color="auto" w:fill="auto"/>
          </w:tcPr>
          <w:p w:rsidR="00AE634A" w:rsidRPr="006C779A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500072088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073CF" w:rsidP="002073CF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31</w:t>
            </w:r>
            <w:r w:rsidR="00DA487D" w:rsidRPr="006C779A">
              <w:rPr>
                <w:rFonts w:ascii="Barlow" w:hAnsi="Barlow" w:cs="Calibri"/>
                <w:i/>
                <w:sz w:val="20"/>
                <w:szCs w:val="20"/>
              </w:rPr>
              <w:t>/</w:t>
            </w:r>
            <w:r w:rsidR="002F5BA6" w:rsidRPr="006C779A">
              <w:rPr>
                <w:rFonts w:ascii="Barlow" w:hAnsi="Barlow" w:cs="Calibri"/>
                <w:i/>
                <w:sz w:val="20"/>
                <w:szCs w:val="20"/>
              </w:rPr>
              <w:t>0</w:t>
            </w:r>
            <w:r w:rsidRPr="006C779A">
              <w:rPr>
                <w:rFonts w:ascii="Barlow" w:hAnsi="Barlow" w:cs="Calibri"/>
                <w:i/>
                <w:sz w:val="20"/>
                <w:szCs w:val="20"/>
              </w:rPr>
              <w:t>3</w:t>
            </w:r>
            <w:r w:rsidR="00AE634A" w:rsidRPr="006C779A">
              <w:rPr>
                <w:rFonts w:ascii="Barlow" w:hAnsi="Barlow" w:cs="Calibri"/>
                <w:i/>
                <w:sz w:val="20"/>
                <w:szCs w:val="20"/>
              </w:rPr>
              <w:t>/202</w:t>
            </w:r>
            <w:r w:rsidR="002F5BA6" w:rsidRPr="006C779A">
              <w:rPr>
                <w:rFonts w:ascii="Barlow" w:hAnsi="Barlow" w:cs="Calibri"/>
                <w:i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F5BA6" w:rsidP="0019598E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9.</w:t>
            </w:r>
            <w:r w:rsidR="0019598E" w:rsidRPr="006C779A">
              <w:rPr>
                <w:rFonts w:ascii="Barlow" w:hAnsi="Barlow" w:cs="Calibri"/>
                <w:i/>
                <w:sz w:val="20"/>
                <w:szCs w:val="20"/>
              </w:rPr>
              <w:t>6</w:t>
            </w:r>
            <w:r w:rsidRPr="006C779A">
              <w:rPr>
                <w:rFonts w:ascii="Barlow" w:hAnsi="Barlow" w:cs="Calibri"/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073CF" w:rsidP="00535B40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$46,640,445.51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100</w:t>
            </w:r>
          </w:p>
        </w:tc>
      </w:tr>
      <w:tr w:rsidR="00AE634A" w:rsidRPr="006C779A" w:rsidTr="00972B1C">
        <w:trPr>
          <w:jc w:val="center"/>
        </w:trPr>
        <w:tc>
          <w:tcPr>
            <w:tcW w:w="6744" w:type="dxa"/>
            <w:gridSpan w:val="5"/>
            <w:shd w:val="clear" w:color="auto" w:fill="auto"/>
          </w:tcPr>
          <w:p w:rsidR="00AE634A" w:rsidRPr="006C779A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2073CF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$46,640,445.51</w:t>
            </w:r>
          </w:p>
        </w:tc>
        <w:tc>
          <w:tcPr>
            <w:tcW w:w="0" w:type="auto"/>
            <w:shd w:val="clear" w:color="auto" w:fill="auto"/>
          </w:tcPr>
          <w:p w:rsidR="00AE634A" w:rsidRPr="006C779A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100</w:t>
            </w:r>
          </w:p>
        </w:tc>
      </w:tr>
    </w:tbl>
    <w:p w:rsidR="00AE634A" w:rsidRPr="006C779A" w:rsidRDefault="00AE634A" w:rsidP="00AE634A">
      <w:pPr>
        <w:jc w:val="both"/>
        <w:rPr>
          <w:rFonts w:ascii="Barlow" w:eastAsia="Calibri" w:hAnsi="Barlow" w:cs="Calibri"/>
          <w:b/>
          <w:sz w:val="20"/>
          <w:szCs w:val="20"/>
        </w:rPr>
      </w:pPr>
    </w:p>
    <w:p w:rsidR="00847B97" w:rsidRPr="006C779A" w:rsidRDefault="00847B97" w:rsidP="00AE634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AE634A" w:rsidRPr="006C779A" w:rsidRDefault="00AE634A" w:rsidP="00AE634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6C779A">
        <w:rPr>
          <w:rFonts w:ascii="Barlow" w:eastAsia="Calibri" w:hAnsi="Barlow" w:cs="Calibri"/>
          <w:b/>
          <w:i/>
          <w:sz w:val="20"/>
          <w:szCs w:val="20"/>
        </w:rPr>
        <w:t>Derechos a recibir efectivo y equivalentes y Bienes o Servicios a recibir</w:t>
      </w:r>
    </w:p>
    <w:p w:rsidR="00AE634A" w:rsidRPr="006C779A" w:rsidRDefault="00847B97" w:rsidP="00847B9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Al</w:t>
      </w:r>
      <w:r w:rsidR="00C369F1" w:rsidRPr="006C779A">
        <w:rPr>
          <w:rFonts w:ascii="Barlow" w:hAnsi="Barlow" w:cs="Calibri"/>
          <w:sz w:val="20"/>
          <w:szCs w:val="20"/>
        </w:rPr>
        <w:t xml:space="preserve">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</w:t>
      </w:r>
      <w:r w:rsidR="00AE634A" w:rsidRPr="006C779A">
        <w:rPr>
          <w:rFonts w:ascii="Barlow" w:hAnsi="Barlow" w:cs="Calibri"/>
          <w:sz w:val="20"/>
          <w:szCs w:val="20"/>
        </w:rPr>
        <w:t>.</w:t>
      </w:r>
    </w:p>
    <w:p w:rsidR="00847B97" w:rsidRPr="006C779A" w:rsidRDefault="00847B97" w:rsidP="00847B97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AE634A" w:rsidRPr="006C779A" w:rsidRDefault="004F2A4B" w:rsidP="00847B97">
      <w:pPr>
        <w:tabs>
          <w:tab w:val="left" w:pos="709"/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i/>
          <w:sz w:val="20"/>
          <w:szCs w:val="20"/>
        </w:rPr>
        <w:tab/>
      </w:r>
      <w:r w:rsidR="00AE634A" w:rsidRPr="006C779A">
        <w:rPr>
          <w:rFonts w:ascii="Barlow" w:hAnsi="Barlow" w:cs="Calibri"/>
          <w:b/>
          <w:i/>
          <w:sz w:val="20"/>
          <w:szCs w:val="20"/>
        </w:rPr>
        <w:t>Bienes Disponibles para su Transformación o Consumo (inventarios)</w:t>
      </w:r>
    </w:p>
    <w:p w:rsidR="004F2A4B" w:rsidRPr="006C779A" w:rsidRDefault="00847B97" w:rsidP="00847B9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Al</w:t>
      </w:r>
      <w:r w:rsidR="002770AE" w:rsidRPr="006C779A">
        <w:rPr>
          <w:rFonts w:ascii="Barlow" w:hAnsi="Barlow" w:cs="Calibri"/>
          <w:sz w:val="20"/>
          <w:szCs w:val="20"/>
        </w:rPr>
        <w:t xml:space="preserve">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</w:t>
      </w:r>
      <w:r w:rsidR="004F2A4B" w:rsidRPr="006C779A">
        <w:rPr>
          <w:rFonts w:ascii="Barlow" w:hAnsi="Barlow" w:cs="Calibri"/>
          <w:sz w:val="20"/>
          <w:szCs w:val="20"/>
        </w:rPr>
        <w:t>ten movimientos en esta cuenta.</w:t>
      </w:r>
    </w:p>
    <w:p w:rsidR="004F2A4B" w:rsidRPr="006C779A" w:rsidRDefault="004F2A4B" w:rsidP="00847B9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847B97" w:rsidRPr="006C779A" w:rsidRDefault="00AE634A" w:rsidP="004F2A4B">
      <w:pPr>
        <w:tabs>
          <w:tab w:val="left" w:pos="1335"/>
        </w:tabs>
        <w:spacing w:line="276" w:lineRule="auto"/>
        <w:ind w:left="708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b/>
          <w:i/>
          <w:sz w:val="20"/>
          <w:szCs w:val="20"/>
        </w:rPr>
        <w:t>Inversiones Financieras</w:t>
      </w:r>
    </w:p>
    <w:p w:rsidR="00AE634A" w:rsidRPr="006C779A" w:rsidRDefault="00C369F1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Al</w:t>
      </w:r>
      <w:r w:rsidR="002770AE" w:rsidRPr="006C779A">
        <w:rPr>
          <w:rFonts w:ascii="Barlow" w:hAnsi="Barlow" w:cs="Calibri"/>
          <w:sz w:val="20"/>
          <w:szCs w:val="20"/>
        </w:rPr>
        <w:t xml:space="preserve">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="00847B97"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</w:t>
      </w:r>
      <w:r w:rsidR="004F2A4B" w:rsidRPr="006C779A">
        <w:rPr>
          <w:rFonts w:ascii="Barlow" w:hAnsi="Barlow" w:cs="Calibri"/>
          <w:sz w:val="20"/>
          <w:szCs w:val="20"/>
        </w:rPr>
        <w:t xml:space="preserve"> esta cuenta se encuentra integrada de la siguiente manera:</w:t>
      </w:r>
      <w:r w:rsidR="00A31DE7" w:rsidRPr="006C779A">
        <w:rPr>
          <w:rFonts w:ascii="Barlow" w:hAnsi="Barlow" w:cs="Calibri"/>
          <w:sz w:val="20"/>
          <w:szCs w:val="20"/>
        </w:rPr>
        <w:t xml:space="preserve"> </w:t>
      </w:r>
    </w:p>
    <w:p w:rsidR="00470909" w:rsidRPr="006C779A" w:rsidRDefault="00470909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917"/>
        <w:gridCol w:w="1559"/>
        <w:gridCol w:w="1985"/>
        <w:gridCol w:w="2126"/>
        <w:gridCol w:w="1995"/>
      </w:tblGrid>
      <w:tr w:rsidR="004F2A4B" w:rsidRPr="006C779A" w:rsidTr="0019598E">
        <w:trPr>
          <w:trHeight w:val="761"/>
          <w:jc w:val="center"/>
        </w:trPr>
        <w:tc>
          <w:tcPr>
            <w:tcW w:w="1063" w:type="dxa"/>
            <w:shd w:val="clear" w:color="auto" w:fill="auto"/>
          </w:tcPr>
          <w:p w:rsidR="004F2A4B" w:rsidRPr="006C779A" w:rsidRDefault="00283B6A" w:rsidP="00D95764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EMISORA</w:t>
            </w:r>
          </w:p>
        </w:tc>
        <w:tc>
          <w:tcPr>
            <w:tcW w:w="917" w:type="dxa"/>
            <w:shd w:val="clear" w:color="auto" w:fill="auto"/>
          </w:tcPr>
          <w:p w:rsidR="004F2A4B" w:rsidRPr="006C779A" w:rsidRDefault="00283B6A" w:rsidP="00D95764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CONTRATO</w:t>
            </w:r>
          </w:p>
        </w:tc>
        <w:tc>
          <w:tcPr>
            <w:tcW w:w="1559" w:type="dxa"/>
            <w:shd w:val="clear" w:color="auto" w:fill="auto"/>
          </w:tcPr>
          <w:p w:rsidR="004F2A4B" w:rsidRPr="006C779A" w:rsidRDefault="00283B6A" w:rsidP="00D95764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VENCIMIENTO</w:t>
            </w:r>
          </w:p>
        </w:tc>
        <w:tc>
          <w:tcPr>
            <w:tcW w:w="1985" w:type="dxa"/>
            <w:shd w:val="clear" w:color="auto" w:fill="auto"/>
          </w:tcPr>
          <w:p w:rsidR="004F2A4B" w:rsidRPr="006C779A" w:rsidRDefault="00283B6A" w:rsidP="004F2A4B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SALDO INICIAL</w:t>
            </w:r>
          </w:p>
        </w:tc>
        <w:tc>
          <w:tcPr>
            <w:tcW w:w="2126" w:type="dxa"/>
            <w:shd w:val="clear" w:color="auto" w:fill="auto"/>
          </w:tcPr>
          <w:p w:rsidR="004F2A4B" w:rsidRPr="006C779A" w:rsidRDefault="00283B6A" w:rsidP="00D95764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VARIACIÓN</w:t>
            </w:r>
          </w:p>
        </w:tc>
        <w:tc>
          <w:tcPr>
            <w:tcW w:w="1995" w:type="dxa"/>
            <w:shd w:val="clear" w:color="auto" w:fill="auto"/>
          </w:tcPr>
          <w:p w:rsidR="004F2A4B" w:rsidRPr="006C779A" w:rsidRDefault="00283B6A" w:rsidP="004F2A4B">
            <w:pPr>
              <w:spacing w:line="276" w:lineRule="auto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SALDO FINAL</w:t>
            </w:r>
          </w:p>
        </w:tc>
      </w:tr>
      <w:tr w:rsidR="009837DC" w:rsidRPr="006C779A" w:rsidTr="0019598E">
        <w:trPr>
          <w:trHeight w:val="761"/>
          <w:jc w:val="center"/>
        </w:trPr>
        <w:tc>
          <w:tcPr>
            <w:tcW w:w="1063" w:type="dxa"/>
            <w:shd w:val="clear" w:color="auto" w:fill="auto"/>
          </w:tcPr>
          <w:p w:rsidR="009837DC" w:rsidRPr="006C779A" w:rsidRDefault="009837DC" w:rsidP="009837D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BANORTE</w:t>
            </w:r>
          </w:p>
        </w:tc>
        <w:tc>
          <w:tcPr>
            <w:tcW w:w="917" w:type="dxa"/>
            <w:shd w:val="clear" w:color="auto" w:fill="auto"/>
          </w:tcPr>
          <w:p w:rsidR="009837DC" w:rsidRPr="006C779A" w:rsidRDefault="009837DC" w:rsidP="009837D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500072088</w:t>
            </w:r>
          </w:p>
        </w:tc>
        <w:tc>
          <w:tcPr>
            <w:tcW w:w="1559" w:type="dxa"/>
            <w:shd w:val="clear" w:color="auto" w:fill="auto"/>
          </w:tcPr>
          <w:p w:rsidR="009837DC" w:rsidRPr="006C779A" w:rsidRDefault="0019598E" w:rsidP="0019598E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28/</w:t>
            </w:r>
            <w:r w:rsidR="009837DC" w:rsidRPr="006C779A">
              <w:rPr>
                <w:rFonts w:ascii="Barlow" w:hAnsi="Barlow" w:cs="Calibri"/>
                <w:i/>
                <w:sz w:val="20"/>
                <w:szCs w:val="20"/>
              </w:rPr>
              <w:t>0</w:t>
            </w:r>
            <w:r w:rsidRPr="006C779A">
              <w:rPr>
                <w:rFonts w:ascii="Barlow" w:hAnsi="Barlow" w:cs="Calibri"/>
                <w:i/>
                <w:sz w:val="20"/>
                <w:szCs w:val="20"/>
              </w:rPr>
              <w:t>2</w:t>
            </w:r>
            <w:r w:rsidR="009837DC" w:rsidRPr="006C779A">
              <w:rPr>
                <w:rFonts w:ascii="Barlow" w:hAnsi="Barlow" w:cs="Calibri"/>
                <w:i/>
                <w:sz w:val="20"/>
                <w:szCs w:val="20"/>
              </w:rPr>
              <w:t>/2023</w:t>
            </w:r>
          </w:p>
        </w:tc>
        <w:tc>
          <w:tcPr>
            <w:tcW w:w="1985" w:type="dxa"/>
            <w:shd w:val="clear" w:color="auto" w:fill="auto"/>
          </w:tcPr>
          <w:p w:rsidR="009837DC" w:rsidRPr="006C779A" w:rsidRDefault="009837DC" w:rsidP="002073CF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$</w:t>
            </w:r>
            <w:r w:rsidR="002073CF" w:rsidRPr="006C779A">
              <w:rPr>
                <w:rFonts w:ascii="Barlow" w:hAnsi="Barlow" w:cs="Calibri"/>
                <w:i/>
                <w:sz w:val="20"/>
                <w:szCs w:val="20"/>
              </w:rPr>
              <w:t>46,254,583.90</w:t>
            </w:r>
          </w:p>
        </w:tc>
        <w:tc>
          <w:tcPr>
            <w:tcW w:w="2126" w:type="dxa"/>
            <w:shd w:val="clear" w:color="auto" w:fill="auto"/>
          </w:tcPr>
          <w:p w:rsidR="009837DC" w:rsidRPr="006C779A" w:rsidRDefault="009837DC" w:rsidP="002073CF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$</w:t>
            </w:r>
            <w:r w:rsidR="002073CF" w:rsidRPr="006C779A">
              <w:rPr>
                <w:rFonts w:ascii="Barlow" w:hAnsi="Barlow" w:cs="Calibri"/>
                <w:i/>
                <w:sz w:val="20"/>
                <w:szCs w:val="20"/>
              </w:rPr>
              <w:t>385,861.61</w:t>
            </w:r>
          </w:p>
        </w:tc>
        <w:tc>
          <w:tcPr>
            <w:tcW w:w="1995" w:type="dxa"/>
            <w:shd w:val="clear" w:color="auto" w:fill="auto"/>
          </w:tcPr>
          <w:p w:rsidR="009837DC" w:rsidRPr="006C779A" w:rsidRDefault="002073CF" w:rsidP="009837D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$46,640,445.51</w:t>
            </w:r>
          </w:p>
        </w:tc>
      </w:tr>
      <w:tr w:rsidR="009837DC" w:rsidRPr="006C779A" w:rsidTr="0019598E">
        <w:trPr>
          <w:trHeight w:val="441"/>
          <w:jc w:val="center"/>
        </w:trPr>
        <w:tc>
          <w:tcPr>
            <w:tcW w:w="3539" w:type="dxa"/>
            <w:gridSpan w:val="3"/>
            <w:shd w:val="clear" w:color="auto" w:fill="auto"/>
          </w:tcPr>
          <w:p w:rsidR="009837DC" w:rsidRPr="006C779A" w:rsidRDefault="009837DC" w:rsidP="009837D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985" w:type="dxa"/>
            <w:shd w:val="clear" w:color="auto" w:fill="auto"/>
          </w:tcPr>
          <w:p w:rsidR="009837DC" w:rsidRPr="006C779A" w:rsidRDefault="002073CF" w:rsidP="009837D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$46,254,583.90</w:t>
            </w:r>
          </w:p>
        </w:tc>
        <w:tc>
          <w:tcPr>
            <w:tcW w:w="2126" w:type="dxa"/>
            <w:shd w:val="clear" w:color="auto" w:fill="auto"/>
          </w:tcPr>
          <w:p w:rsidR="009837DC" w:rsidRPr="006C779A" w:rsidRDefault="002073CF" w:rsidP="009837D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$385,861.61</w:t>
            </w:r>
          </w:p>
        </w:tc>
        <w:tc>
          <w:tcPr>
            <w:tcW w:w="1995" w:type="dxa"/>
            <w:shd w:val="clear" w:color="auto" w:fill="auto"/>
          </w:tcPr>
          <w:p w:rsidR="009837DC" w:rsidRPr="006C779A" w:rsidRDefault="002073CF" w:rsidP="009837D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b/>
                <w:i/>
                <w:sz w:val="20"/>
                <w:szCs w:val="20"/>
              </w:rPr>
              <w:t>$46,640,445.51</w:t>
            </w:r>
          </w:p>
        </w:tc>
      </w:tr>
    </w:tbl>
    <w:p w:rsidR="00470909" w:rsidRPr="006C779A" w:rsidRDefault="00470909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847B97" w:rsidRPr="006C779A" w:rsidRDefault="00AE634A" w:rsidP="00D57A9F">
      <w:pPr>
        <w:pStyle w:val="Style15"/>
        <w:widowControl/>
        <w:spacing w:line="276" w:lineRule="auto"/>
        <w:ind w:left="708"/>
        <w:jc w:val="both"/>
        <w:rPr>
          <w:rFonts w:ascii="Barlow" w:hAnsi="Barlow" w:cs="Calibri"/>
          <w:b/>
          <w:i/>
          <w:sz w:val="20"/>
          <w:szCs w:val="20"/>
        </w:rPr>
      </w:pPr>
      <w:r w:rsidRPr="006C779A">
        <w:rPr>
          <w:rFonts w:ascii="Barlow" w:hAnsi="Barlow" w:cs="Calibri"/>
          <w:b/>
          <w:i/>
          <w:sz w:val="20"/>
          <w:szCs w:val="20"/>
        </w:rPr>
        <w:t>Bienes Muebles, Inmuebles e Intangibles.</w:t>
      </w:r>
    </w:p>
    <w:p w:rsidR="001525C0" w:rsidRPr="006C779A" w:rsidRDefault="00C369F1" w:rsidP="00AE634A">
      <w:pPr>
        <w:tabs>
          <w:tab w:val="left" w:pos="1395"/>
        </w:tabs>
        <w:spacing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>Al</w:t>
      </w:r>
      <w:r w:rsidR="002770AE" w:rsidRPr="006C779A">
        <w:rPr>
          <w:rFonts w:ascii="Barlow" w:eastAsia="Calibri" w:hAnsi="Barlow" w:cs="Calibri"/>
          <w:sz w:val="20"/>
          <w:szCs w:val="20"/>
        </w:rPr>
        <w:t xml:space="preserve"> </w:t>
      </w:r>
      <w:r w:rsidR="002073CF" w:rsidRPr="006C779A">
        <w:rPr>
          <w:rFonts w:ascii="Barlow" w:eastAsia="Calibri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eastAsia="Calibri" w:hAnsi="Barlow" w:cs="Calibri"/>
          <w:sz w:val="20"/>
          <w:szCs w:val="20"/>
        </w:rPr>
        <w:t xml:space="preserve"> del 2023</w:t>
      </w:r>
      <w:r w:rsidR="00847B97" w:rsidRPr="006C779A">
        <w:rPr>
          <w:rFonts w:ascii="Barlow" w:eastAsia="Calibri" w:hAnsi="Barlow" w:cs="Calibri"/>
          <w:sz w:val="20"/>
          <w:szCs w:val="20"/>
        </w:rPr>
        <w:t xml:space="preserve"> este rubro presenta un saldo de $184,880.80, que está integrado de la siguiente manera</w:t>
      </w:r>
      <w:r w:rsidR="00484E34" w:rsidRPr="006C779A">
        <w:rPr>
          <w:rFonts w:ascii="Barlow" w:eastAsia="Calibri" w:hAnsi="Barlow" w:cs="Calibr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2471"/>
        <w:gridCol w:w="1913"/>
        <w:gridCol w:w="1913"/>
      </w:tblGrid>
      <w:tr w:rsidR="00484E34" w:rsidRPr="006C779A" w:rsidTr="00FF5BB0">
        <w:trPr>
          <w:jc w:val="center"/>
        </w:trPr>
        <w:tc>
          <w:tcPr>
            <w:tcW w:w="2637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TIPO</w:t>
            </w:r>
          </w:p>
        </w:tc>
        <w:tc>
          <w:tcPr>
            <w:tcW w:w="2471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VALOR</w:t>
            </w:r>
          </w:p>
        </w:tc>
        <w:tc>
          <w:tcPr>
            <w:tcW w:w="1913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913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DEP ACUM</w:t>
            </w:r>
          </w:p>
        </w:tc>
      </w:tr>
      <w:tr w:rsidR="00484E34" w:rsidRPr="006C779A" w:rsidTr="00FF5BB0">
        <w:trPr>
          <w:jc w:val="center"/>
        </w:trPr>
        <w:tc>
          <w:tcPr>
            <w:tcW w:w="2637" w:type="dxa"/>
          </w:tcPr>
          <w:p w:rsidR="00484E34" w:rsidRPr="006C779A" w:rsidRDefault="00C35673" w:rsidP="00484E34">
            <w:pPr>
              <w:spacing w:after="0"/>
              <w:jc w:val="both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EQUIPOS Y APARATOS DE COMUNICACIÓN</w:t>
            </w:r>
          </w:p>
        </w:tc>
        <w:tc>
          <w:tcPr>
            <w:tcW w:w="2471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$ 184,880.80</w:t>
            </w:r>
          </w:p>
        </w:tc>
        <w:tc>
          <w:tcPr>
            <w:tcW w:w="1913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913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$ 184,880.80</w:t>
            </w:r>
          </w:p>
        </w:tc>
      </w:tr>
      <w:tr w:rsidR="00484E34" w:rsidRPr="006C779A" w:rsidTr="00FF5BB0">
        <w:trPr>
          <w:jc w:val="center"/>
        </w:trPr>
        <w:tc>
          <w:tcPr>
            <w:tcW w:w="2637" w:type="dxa"/>
          </w:tcPr>
          <w:p w:rsidR="00484E34" w:rsidRPr="006C779A" w:rsidRDefault="00484E34" w:rsidP="00484E34">
            <w:pPr>
              <w:spacing w:after="0"/>
              <w:jc w:val="both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Total Bienes Muebles</w:t>
            </w:r>
          </w:p>
        </w:tc>
        <w:tc>
          <w:tcPr>
            <w:tcW w:w="2471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b/>
                <w:bCs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$ 184,880.80</w:t>
            </w:r>
          </w:p>
        </w:tc>
        <w:tc>
          <w:tcPr>
            <w:tcW w:w="1913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913" w:type="dxa"/>
          </w:tcPr>
          <w:p w:rsidR="00484E34" w:rsidRPr="006C779A" w:rsidRDefault="00484E34" w:rsidP="00484E34">
            <w:pPr>
              <w:jc w:val="center"/>
              <w:rPr>
                <w:rFonts w:ascii="Barlow" w:hAnsi="Barlow" w:cstheme="minorHAnsi"/>
                <w:b/>
                <w:bCs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$ 184,880.80</w:t>
            </w:r>
          </w:p>
        </w:tc>
      </w:tr>
    </w:tbl>
    <w:p w:rsidR="00484E34" w:rsidRPr="006C779A" w:rsidRDefault="00484E34" w:rsidP="00AE634A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E634A" w:rsidRPr="006C779A" w:rsidRDefault="00470909" w:rsidP="00D57A9F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El cual se constituye por 10 Samsung R9 con Lentes Gear VR con un valor de $18,488.08 por unidad.</w:t>
      </w:r>
    </w:p>
    <w:p w:rsidR="00D57A9F" w:rsidRPr="006C779A" w:rsidRDefault="00AE634A" w:rsidP="00D57A9F">
      <w:pPr>
        <w:tabs>
          <w:tab w:val="left" w:pos="1395"/>
        </w:tabs>
        <w:spacing w:line="276" w:lineRule="auto"/>
        <w:ind w:left="708"/>
        <w:rPr>
          <w:rFonts w:ascii="Barlow" w:eastAsia="Times New Roman" w:hAnsi="Barlow" w:cs="Calibri"/>
          <w:b/>
          <w:i/>
          <w:sz w:val="20"/>
          <w:szCs w:val="20"/>
          <w:lang w:val="es-ES_tradnl" w:eastAsia="es-ES_tradnl"/>
        </w:rPr>
      </w:pPr>
      <w:r w:rsidRPr="006C779A">
        <w:rPr>
          <w:rFonts w:ascii="Barlow" w:eastAsia="Times New Roman" w:hAnsi="Barlow" w:cs="Calibri"/>
          <w:b/>
          <w:i/>
          <w:sz w:val="20"/>
          <w:szCs w:val="20"/>
          <w:lang w:val="es-ES_tradnl" w:eastAsia="es-ES_tradnl"/>
        </w:rPr>
        <w:t>Estimaciones y Deterioros</w:t>
      </w:r>
    </w:p>
    <w:p w:rsidR="00484E34" w:rsidRPr="00FF5BB0" w:rsidRDefault="00847B97" w:rsidP="00FF5BB0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lastRenderedPageBreak/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</w:t>
      </w:r>
    </w:p>
    <w:p w:rsidR="00AE634A" w:rsidRPr="006C779A" w:rsidRDefault="00AE634A" w:rsidP="00484E34">
      <w:pPr>
        <w:tabs>
          <w:tab w:val="left" w:pos="1395"/>
        </w:tabs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b/>
          <w:i/>
          <w:sz w:val="20"/>
          <w:szCs w:val="20"/>
        </w:rPr>
        <w:t>Otros Activos</w:t>
      </w:r>
    </w:p>
    <w:p w:rsidR="00AE634A" w:rsidRPr="006C779A" w:rsidRDefault="00847B97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</w:t>
      </w:r>
    </w:p>
    <w:p w:rsidR="00D57A9F" w:rsidRPr="006C779A" w:rsidRDefault="00D57A9F" w:rsidP="0088705C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88705C" w:rsidRPr="006C779A" w:rsidRDefault="0088705C" w:rsidP="0088705C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PASIVO</w:t>
      </w:r>
    </w:p>
    <w:p w:rsidR="0088705C" w:rsidRPr="006C779A" w:rsidRDefault="0088705C" w:rsidP="00470909">
      <w:pPr>
        <w:spacing w:line="276" w:lineRule="auto"/>
        <w:ind w:firstLine="720"/>
        <w:jc w:val="both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i/>
          <w:sz w:val="20"/>
          <w:szCs w:val="20"/>
        </w:rPr>
        <w:t>Cuentas por Pagar a Corto Plazo</w:t>
      </w:r>
    </w:p>
    <w:p w:rsidR="0088705C" w:rsidRPr="006C779A" w:rsidRDefault="0088705C" w:rsidP="0088705C">
      <w:pPr>
        <w:tabs>
          <w:tab w:val="left" w:pos="231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Proveedores</w:t>
      </w:r>
    </w:p>
    <w:p w:rsidR="003D76F9" w:rsidRPr="006C779A" w:rsidRDefault="003D76F9" w:rsidP="00383C60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 xml:space="preserve">Al </w:t>
      </w:r>
      <w:r w:rsidR="002073CF" w:rsidRPr="006C779A">
        <w:rPr>
          <w:rFonts w:ascii="Barlow" w:eastAsia="Calibri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eastAsia="Calibri" w:hAnsi="Barlow" w:cs="Calibri"/>
          <w:sz w:val="20"/>
          <w:szCs w:val="20"/>
        </w:rPr>
        <w:t xml:space="preserve"> del 2023</w:t>
      </w:r>
      <w:r w:rsidRPr="006C779A">
        <w:rPr>
          <w:rFonts w:ascii="Barlow" w:eastAsia="Calibri" w:hAnsi="Barlow" w:cs="Calibri"/>
          <w:sz w:val="20"/>
          <w:szCs w:val="20"/>
        </w:rPr>
        <w:t xml:space="preserve"> en el Fideicomiso Fondo Para La Promoción Turística Del Estado De Yucatán </w:t>
      </w:r>
      <w:r w:rsidR="00C21913" w:rsidRPr="006C779A">
        <w:rPr>
          <w:rFonts w:ascii="Barlow" w:eastAsia="Calibri" w:hAnsi="Barlow" w:cs="Calibri"/>
          <w:sz w:val="20"/>
          <w:szCs w:val="20"/>
        </w:rPr>
        <w:t xml:space="preserve">este rubro tiene un saldo final de: </w:t>
      </w:r>
      <w:r w:rsidR="00C21913" w:rsidRPr="006C779A">
        <w:rPr>
          <w:rFonts w:ascii="Barlow" w:eastAsia="Calibri" w:hAnsi="Barlow" w:cs="Calibri"/>
          <w:b/>
          <w:sz w:val="20"/>
          <w:szCs w:val="20"/>
        </w:rPr>
        <w:t>$</w:t>
      </w:r>
      <w:r w:rsidR="0019598E" w:rsidRPr="006C779A">
        <w:rPr>
          <w:rFonts w:ascii="Barlow" w:eastAsia="Calibri" w:hAnsi="Barlow" w:cs="Calibri"/>
          <w:b/>
          <w:sz w:val="20"/>
          <w:szCs w:val="20"/>
        </w:rPr>
        <w:t>11,288,899.90</w:t>
      </w:r>
    </w:p>
    <w:p w:rsidR="003D76F9" w:rsidRPr="006C779A" w:rsidRDefault="003D76F9" w:rsidP="00383C60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</w:p>
    <w:p w:rsidR="00C9209B" w:rsidRPr="006C779A" w:rsidRDefault="00383C60" w:rsidP="003D76F9">
      <w:pPr>
        <w:pStyle w:val="Prrafodelista"/>
        <w:numPr>
          <w:ilvl w:val="0"/>
          <w:numId w:val="18"/>
        </w:numPr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NOTAS AL ESTADO DE ACTIVIDADES</w:t>
      </w:r>
    </w:p>
    <w:p w:rsidR="00C9209B" w:rsidRPr="006C779A" w:rsidRDefault="00C9209B" w:rsidP="00C9209B">
      <w:pPr>
        <w:jc w:val="both"/>
        <w:rPr>
          <w:rFonts w:ascii="Barlow" w:eastAsia="Calibri" w:hAnsi="Barlow" w:cs="Calibri"/>
          <w:b/>
          <w:sz w:val="20"/>
          <w:szCs w:val="20"/>
        </w:rPr>
      </w:pPr>
    </w:p>
    <w:p w:rsidR="00C9209B" w:rsidRPr="006C779A" w:rsidRDefault="00383C60" w:rsidP="00283B6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6C779A">
        <w:rPr>
          <w:rFonts w:ascii="Barlow" w:eastAsia="Calibri" w:hAnsi="Barlow" w:cs="Calibri"/>
          <w:b/>
          <w:i/>
          <w:sz w:val="20"/>
          <w:szCs w:val="20"/>
        </w:rPr>
        <w:t>Ingresos de Gestión</w:t>
      </w:r>
    </w:p>
    <w:p w:rsidR="00E232E6" w:rsidRPr="006C779A" w:rsidRDefault="00C9209B" w:rsidP="00E232E6">
      <w:pPr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</w:t>
      </w:r>
      <w:r w:rsidR="00CC2CCC" w:rsidRPr="006C779A">
        <w:rPr>
          <w:rFonts w:ascii="Barlow" w:hAnsi="Barlow" w:cs="Calibri"/>
          <w:sz w:val="20"/>
          <w:szCs w:val="20"/>
        </w:rPr>
        <w:t>la cuenta de ingresos corresponde a las transferencias recibidas referente a la rec</w:t>
      </w:r>
      <w:r w:rsidR="00C43A1D" w:rsidRPr="006C779A">
        <w:rPr>
          <w:rFonts w:ascii="Barlow" w:hAnsi="Barlow" w:cs="Calibri"/>
          <w:sz w:val="20"/>
          <w:szCs w:val="20"/>
        </w:rPr>
        <w:t>audación del 5% sobre hospedaje y a los productos financieros.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27"/>
        <w:gridCol w:w="22"/>
        <w:gridCol w:w="2549"/>
        <w:gridCol w:w="1421"/>
        <w:gridCol w:w="2309"/>
      </w:tblGrid>
      <w:tr w:rsidR="00CC2CCC" w:rsidRPr="006C779A" w:rsidTr="00FF5BB0">
        <w:trPr>
          <w:jc w:val="center"/>
        </w:trPr>
        <w:tc>
          <w:tcPr>
            <w:tcW w:w="2527" w:type="dxa"/>
          </w:tcPr>
          <w:p w:rsidR="00CC2CCC" w:rsidRPr="006C779A" w:rsidRDefault="00CC2CCC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2571" w:type="dxa"/>
            <w:gridSpan w:val="2"/>
          </w:tcPr>
          <w:p w:rsidR="00CC2CCC" w:rsidRPr="006C779A" w:rsidRDefault="002854D6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EJERCICIO</w:t>
            </w:r>
          </w:p>
        </w:tc>
        <w:tc>
          <w:tcPr>
            <w:tcW w:w="1421" w:type="dxa"/>
          </w:tcPr>
          <w:p w:rsidR="00CC2CCC" w:rsidRPr="006C779A" w:rsidRDefault="00CC2CCC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309" w:type="dxa"/>
          </w:tcPr>
          <w:p w:rsidR="00CC2CCC" w:rsidRPr="006C779A" w:rsidRDefault="00CC2CCC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535150" w:rsidRPr="006C779A" w:rsidTr="00FF5BB0">
        <w:trPr>
          <w:trHeight w:val="582"/>
          <w:jc w:val="center"/>
        </w:trPr>
        <w:tc>
          <w:tcPr>
            <w:tcW w:w="2549" w:type="dxa"/>
            <w:gridSpan w:val="2"/>
          </w:tcPr>
          <w:p w:rsidR="00535150" w:rsidRPr="006C779A" w:rsidRDefault="00535150" w:rsidP="0053515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 xml:space="preserve">Recaudación 5% S/Hospedaje </w:t>
            </w:r>
          </w:p>
        </w:tc>
        <w:tc>
          <w:tcPr>
            <w:tcW w:w="2549" w:type="dxa"/>
          </w:tcPr>
          <w:p w:rsidR="00535150" w:rsidRPr="006C779A" w:rsidRDefault="00535150" w:rsidP="0053515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2022</w:t>
            </w:r>
          </w:p>
        </w:tc>
        <w:tc>
          <w:tcPr>
            <w:tcW w:w="1421" w:type="dxa"/>
          </w:tcPr>
          <w:p w:rsidR="00535150" w:rsidRPr="006C779A" w:rsidRDefault="00F31EF2" w:rsidP="0019598E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19598E" w:rsidRPr="006C779A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2309" w:type="dxa"/>
          </w:tcPr>
          <w:p w:rsidR="00535150" w:rsidRPr="006C779A" w:rsidRDefault="00F31EF2" w:rsidP="009837D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$ 9,316,691.50</w:t>
            </w:r>
          </w:p>
        </w:tc>
      </w:tr>
      <w:tr w:rsidR="00535150" w:rsidRPr="006C779A" w:rsidTr="00FF5BB0">
        <w:trPr>
          <w:jc w:val="center"/>
        </w:trPr>
        <w:tc>
          <w:tcPr>
            <w:tcW w:w="5098" w:type="dxa"/>
            <w:gridSpan w:val="3"/>
          </w:tcPr>
          <w:p w:rsidR="00535150" w:rsidRPr="006C779A" w:rsidRDefault="00535150" w:rsidP="0053515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TOTAL IMPUESTOS</w:t>
            </w:r>
          </w:p>
        </w:tc>
        <w:tc>
          <w:tcPr>
            <w:tcW w:w="1421" w:type="dxa"/>
          </w:tcPr>
          <w:p w:rsidR="00535150" w:rsidRPr="006C779A" w:rsidRDefault="0019598E" w:rsidP="00F31EF2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$0.00</w:t>
            </w:r>
          </w:p>
        </w:tc>
        <w:tc>
          <w:tcPr>
            <w:tcW w:w="2309" w:type="dxa"/>
          </w:tcPr>
          <w:p w:rsidR="00535150" w:rsidRPr="006C779A" w:rsidRDefault="00F31EF2" w:rsidP="0053515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$ 9,316,691.50</w:t>
            </w:r>
          </w:p>
        </w:tc>
      </w:tr>
    </w:tbl>
    <w:p w:rsidR="00CC2CCC" w:rsidRPr="006C779A" w:rsidRDefault="00CC2CCC" w:rsidP="00E232E6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29"/>
        <w:gridCol w:w="2084"/>
        <w:gridCol w:w="1905"/>
        <w:gridCol w:w="2310"/>
      </w:tblGrid>
      <w:tr w:rsidR="00D95764" w:rsidRPr="006C779A" w:rsidTr="00FF5BB0">
        <w:trPr>
          <w:jc w:val="center"/>
        </w:trPr>
        <w:tc>
          <w:tcPr>
            <w:tcW w:w="2529" w:type="dxa"/>
          </w:tcPr>
          <w:p w:rsidR="00D95764" w:rsidRPr="006C779A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lastRenderedPageBreak/>
              <w:t>CUENTA</w:t>
            </w:r>
          </w:p>
        </w:tc>
        <w:tc>
          <w:tcPr>
            <w:tcW w:w="2084" w:type="dxa"/>
          </w:tcPr>
          <w:p w:rsidR="00D95764" w:rsidRPr="006C779A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CONTRATO</w:t>
            </w:r>
          </w:p>
        </w:tc>
        <w:tc>
          <w:tcPr>
            <w:tcW w:w="1905" w:type="dxa"/>
          </w:tcPr>
          <w:p w:rsidR="00D95764" w:rsidRPr="006C779A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310" w:type="dxa"/>
          </w:tcPr>
          <w:p w:rsidR="00D95764" w:rsidRPr="006C779A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D95764" w:rsidRPr="006C779A" w:rsidTr="00FF5BB0">
        <w:trPr>
          <w:jc w:val="center"/>
        </w:trPr>
        <w:tc>
          <w:tcPr>
            <w:tcW w:w="2529" w:type="dxa"/>
          </w:tcPr>
          <w:p w:rsidR="00D95764" w:rsidRPr="006C779A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PRODUCTOS FINANCIEROS</w:t>
            </w:r>
          </w:p>
        </w:tc>
        <w:tc>
          <w:tcPr>
            <w:tcW w:w="2084" w:type="dxa"/>
          </w:tcPr>
          <w:p w:rsidR="00D95764" w:rsidRPr="006C779A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 xml:space="preserve"> BANORTE 500072088</w:t>
            </w:r>
          </w:p>
        </w:tc>
        <w:tc>
          <w:tcPr>
            <w:tcW w:w="1905" w:type="dxa"/>
          </w:tcPr>
          <w:p w:rsidR="00D95764" w:rsidRPr="006C779A" w:rsidRDefault="00D95764" w:rsidP="002073CF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2073CF" w:rsidRPr="006C779A">
              <w:rPr>
                <w:rFonts w:ascii="Barlow" w:hAnsi="Barlow" w:cstheme="minorHAnsi"/>
                <w:i/>
                <w:sz w:val="20"/>
                <w:lang w:val="es-MX"/>
              </w:rPr>
              <w:t>385,861.61</w:t>
            </w:r>
          </w:p>
        </w:tc>
        <w:tc>
          <w:tcPr>
            <w:tcW w:w="2310" w:type="dxa"/>
          </w:tcPr>
          <w:p w:rsidR="00D95764" w:rsidRPr="006C779A" w:rsidRDefault="009837DC" w:rsidP="002073CF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2073CF" w:rsidRPr="006C779A">
              <w:rPr>
                <w:rFonts w:ascii="Barlow" w:hAnsi="Barlow" w:cstheme="minorHAnsi"/>
                <w:i/>
                <w:sz w:val="20"/>
                <w:lang w:val="es-MX"/>
              </w:rPr>
              <w:t>1,453,650.25</w:t>
            </w:r>
          </w:p>
        </w:tc>
      </w:tr>
      <w:tr w:rsidR="00D95764" w:rsidRPr="006C779A" w:rsidTr="00FF5BB0">
        <w:trPr>
          <w:jc w:val="center"/>
        </w:trPr>
        <w:tc>
          <w:tcPr>
            <w:tcW w:w="4613" w:type="dxa"/>
            <w:gridSpan w:val="2"/>
          </w:tcPr>
          <w:p w:rsidR="00D95764" w:rsidRPr="006C779A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TOTAL DE PRODUCTOS</w:t>
            </w:r>
          </w:p>
        </w:tc>
        <w:tc>
          <w:tcPr>
            <w:tcW w:w="1905" w:type="dxa"/>
          </w:tcPr>
          <w:p w:rsidR="00D95764" w:rsidRPr="006C779A" w:rsidRDefault="002073CF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$385,861.61</w:t>
            </w:r>
          </w:p>
        </w:tc>
        <w:tc>
          <w:tcPr>
            <w:tcW w:w="2310" w:type="dxa"/>
          </w:tcPr>
          <w:p w:rsidR="00D95764" w:rsidRPr="006C779A" w:rsidRDefault="002073CF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$1,453,650.25</w:t>
            </w:r>
          </w:p>
        </w:tc>
      </w:tr>
    </w:tbl>
    <w:p w:rsidR="00D95764" w:rsidRPr="006C779A" w:rsidRDefault="00D95764" w:rsidP="00283B6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D95764" w:rsidRPr="006C779A" w:rsidRDefault="00D95764" w:rsidP="00283B6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C9209B" w:rsidRPr="006C779A" w:rsidRDefault="00C9209B" w:rsidP="00283B6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6C779A">
        <w:rPr>
          <w:rFonts w:ascii="Barlow" w:eastAsia="Calibri" w:hAnsi="Barlow" w:cs="Calibri"/>
          <w:b/>
          <w:i/>
          <w:sz w:val="20"/>
          <w:szCs w:val="20"/>
        </w:rPr>
        <w:t>Participaciones, Aportaciones, Convenios, Incentivos Derivados de la Colaboración Fiscal, Fondos Distintos de Aportaciones, Transferencias Asignaciones Subsidios y Subvenciones, y Pensiones y Jubilaciones</w:t>
      </w:r>
    </w:p>
    <w:p w:rsidR="00A978D6" w:rsidRPr="006C779A" w:rsidRDefault="00A978D6" w:rsidP="00A978D6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</w:t>
      </w:r>
    </w:p>
    <w:p w:rsidR="00C9209B" w:rsidRPr="006C779A" w:rsidRDefault="00C9209B" w:rsidP="00283B6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6C779A">
        <w:rPr>
          <w:rFonts w:ascii="Barlow" w:eastAsia="Calibri" w:hAnsi="Barlow" w:cs="Calibri"/>
          <w:b/>
          <w:i/>
          <w:sz w:val="20"/>
          <w:szCs w:val="20"/>
        </w:rPr>
        <w:t>Otros Ingresos y Beneficios</w:t>
      </w:r>
    </w:p>
    <w:p w:rsidR="00A978D6" w:rsidRPr="006C779A" w:rsidRDefault="00A978D6" w:rsidP="00A978D6">
      <w:pPr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Yucatán, presenta el siguiente saldo:</w:t>
      </w:r>
    </w:p>
    <w:p w:rsidR="00383C60" w:rsidRPr="006C779A" w:rsidRDefault="00383C60" w:rsidP="00C35673">
      <w:pPr>
        <w:spacing w:after="200" w:line="276" w:lineRule="auto"/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6C779A">
        <w:rPr>
          <w:rFonts w:ascii="Barlow" w:eastAsia="Calibri" w:hAnsi="Barlow" w:cs="Calibri"/>
          <w:b/>
          <w:i/>
          <w:sz w:val="20"/>
          <w:szCs w:val="20"/>
        </w:rPr>
        <w:t>Gastos y Otras Pérdidas</w:t>
      </w:r>
    </w:p>
    <w:p w:rsidR="00283B6A" w:rsidRPr="006C779A" w:rsidRDefault="00C35673" w:rsidP="00795722">
      <w:pPr>
        <w:jc w:val="both"/>
        <w:rPr>
          <w:rFonts w:ascii="Barlow" w:eastAsia="Calibri" w:hAnsi="Barlow" w:cs="Calibri"/>
          <w:sz w:val="20"/>
          <w:szCs w:val="20"/>
        </w:rPr>
      </w:pPr>
      <w:r w:rsidRPr="006C779A">
        <w:rPr>
          <w:rFonts w:ascii="Barlow" w:eastAsia="Calibri" w:hAnsi="Barlow" w:cs="Calibri"/>
          <w:sz w:val="20"/>
          <w:szCs w:val="20"/>
        </w:rPr>
        <w:t xml:space="preserve">Al </w:t>
      </w:r>
      <w:r w:rsidR="002073CF" w:rsidRPr="006C779A">
        <w:rPr>
          <w:rFonts w:ascii="Barlow" w:eastAsia="Calibri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eastAsia="Calibri" w:hAnsi="Barlow" w:cs="Calibri"/>
          <w:sz w:val="20"/>
          <w:szCs w:val="20"/>
        </w:rPr>
        <w:t xml:space="preserve"> del 2023</w:t>
      </w:r>
      <w:r w:rsidRPr="006C779A">
        <w:rPr>
          <w:rFonts w:ascii="Barlow" w:eastAsia="Calibri" w:hAnsi="Barlow" w:cs="Calibri"/>
          <w:sz w:val="20"/>
          <w:szCs w:val="20"/>
        </w:rPr>
        <w:t xml:space="preserve"> en el Fideicomiso Fondo Para La Promoción Turística Del Estado De Yucatán, </w:t>
      </w:r>
      <w:r w:rsidR="004F37DC" w:rsidRPr="006C779A">
        <w:rPr>
          <w:rFonts w:ascii="Barlow" w:eastAsia="Calibri" w:hAnsi="Barlow" w:cs="Calibri"/>
          <w:sz w:val="20"/>
          <w:szCs w:val="20"/>
        </w:rPr>
        <w:t>derivado de sus actividades de promoción del turismo conforma de la siguiente forma</w:t>
      </w:r>
      <w:r w:rsidRPr="006C779A">
        <w:rPr>
          <w:rFonts w:ascii="Barlow" w:eastAsia="Calibri" w:hAnsi="Barlow" w:cs="Calibri"/>
          <w:sz w:val="20"/>
          <w:szCs w:val="20"/>
        </w:rPr>
        <w:t xml:space="preserve"> sus gastos</w:t>
      </w:r>
      <w:r w:rsidR="004F37DC" w:rsidRPr="006C779A">
        <w:rPr>
          <w:rFonts w:ascii="Barlow" w:eastAsia="Calibri" w:hAnsi="Barlow" w:cs="Calibri"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3014"/>
        <w:gridCol w:w="2914"/>
      </w:tblGrid>
      <w:tr w:rsidR="00C35673" w:rsidRPr="006C779A" w:rsidTr="00FF5BB0">
        <w:trPr>
          <w:jc w:val="center"/>
        </w:trPr>
        <w:tc>
          <w:tcPr>
            <w:tcW w:w="2900" w:type="dxa"/>
          </w:tcPr>
          <w:p w:rsidR="00C35673" w:rsidRPr="006C779A" w:rsidRDefault="00C35673" w:rsidP="00972B1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CONCEPTO</w:t>
            </w:r>
          </w:p>
        </w:tc>
        <w:tc>
          <w:tcPr>
            <w:tcW w:w="3014" w:type="dxa"/>
          </w:tcPr>
          <w:p w:rsidR="00C35673" w:rsidRPr="006C779A" w:rsidRDefault="00C35673" w:rsidP="00972B1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914" w:type="dxa"/>
          </w:tcPr>
          <w:p w:rsidR="00C35673" w:rsidRPr="006C779A" w:rsidRDefault="00C35673" w:rsidP="00972B1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C35673" w:rsidRPr="006C779A" w:rsidTr="00FF5BB0">
        <w:trPr>
          <w:jc w:val="center"/>
        </w:trPr>
        <w:tc>
          <w:tcPr>
            <w:tcW w:w="2900" w:type="dxa"/>
          </w:tcPr>
          <w:p w:rsidR="00C35673" w:rsidRPr="006C779A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SERVICIOS PERSONALES</w:t>
            </w:r>
          </w:p>
        </w:tc>
        <w:tc>
          <w:tcPr>
            <w:tcW w:w="3014" w:type="dxa"/>
          </w:tcPr>
          <w:p w:rsidR="00C35673" w:rsidRPr="006C779A" w:rsidRDefault="00C35673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862AE" w:rsidRPr="006C779A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2914" w:type="dxa"/>
          </w:tcPr>
          <w:p w:rsidR="00C35673" w:rsidRPr="006C779A" w:rsidRDefault="0033542D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C35673" w:rsidRPr="006C779A" w:rsidTr="00FF5BB0">
        <w:trPr>
          <w:jc w:val="center"/>
        </w:trPr>
        <w:tc>
          <w:tcPr>
            <w:tcW w:w="2900" w:type="dxa"/>
          </w:tcPr>
          <w:p w:rsidR="00C35673" w:rsidRPr="006C779A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MATERIALES/SUMINISTROS</w:t>
            </w:r>
          </w:p>
        </w:tc>
        <w:tc>
          <w:tcPr>
            <w:tcW w:w="3014" w:type="dxa"/>
          </w:tcPr>
          <w:p w:rsidR="00C35673" w:rsidRPr="006C779A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914" w:type="dxa"/>
          </w:tcPr>
          <w:p w:rsidR="00C35673" w:rsidRPr="006C779A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C35673" w:rsidRPr="006C779A" w:rsidTr="00FF5BB0">
        <w:trPr>
          <w:jc w:val="center"/>
        </w:trPr>
        <w:tc>
          <w:tcPr>
            <w:tcW w:w="2900" w:type="dxa"/>
          </w:tcPr>
          <w:p w:rsidR="00C35673" w:rsidRPr="006C779A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SERVICIOS GENERALES</w:t>
            </w:r>
          </w:p>
        </w:tc>
        <w:tc>
          <w:tcPr>
            <w:tcW w:w="3014" w:type="dxa"/>
          </w:tcPr>
          <w:p w:rsidR="00C35673" w:rsidRPr="006C779A" w:rsidRDefault="00566FBE" w:rsidP="009837D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9837DC" w:rsidRPr="006C779A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2914" w:type="dxa"/>
          </w:tcPr>
          <w:p w:rsidR="00C35673" w:rsidRPr="006C779A" w:rsidRDefault="000E02C0" w:rsidP="009837D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9837DC" w:rsidRPr="006C779A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</w:tr>
      <w:tr w:rsidR="00C35673" w:rsidRPr="006C779A" w:rsidTr="00FF5BB0">
        <w:trPr>
          <w:jc w:val="center"/>
        </w:trPr>
        <w:tc>
          <w:tcPr>
            <w:tcW w:w="2900" w:type="dxa"/>
          </w:tcPr>
          <w:p w:rsidR="00C35673" w:rsidRPr="006C779A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OTROS GASTOS</w:t>
            </w:r>
          </w:p>
        </w:tc>
        <w:tc>
          <w:tcPr>
            <w:tcW w:w="3014" w:type="dxa"/>
          </w:tcPr>
          <w:p w:rsidR="00C35673" w:rsidRPr="006C779A" w:rsidRDefault="00C35673" w:rsidP="002073CF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2073CF" w:rsidRPr="006C779A">
              <w:rPr>
                <w:rFonts w:ascii="Barlow" w:hAnsi="Barlow" w:cstheme="minorHAnsi"/>
                <w:i/>
                <w:sz w:val="20"/>
                <w:lang w:val="es-MX"/>
              </w:rPr>
              <w:t>6,960.00</w:t>
            </w:r>
          </w:p>
        </w:tc>
        <w:tc>
          <w:tcPr>
            <w:tcW w:w="2914" w:type="dxa"/>
          </w:tcPr>
          <w:p w:rsidR="00C35673" w:rsidRPr="006C779A" w:rsidRDefault="009837DC" w:rsidP="002073CF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2073CF" w:rsidRPr="006C779A">
              <w:rPr>
                <w:rFonts w:ascii="Barlow" w:hAnsi="Barlow" w:cstheme="minorHAnsi"/>
                <w:i/>
                <w:sz w:val="20"/>
                <w:lang w:val="es-MX"/>
              </w:rPr>
              <w:t>23,524.80</w:t>
            </w:r>
          </w:p>
        </w:tc>
      </w:tr>
      <w:tr w:rsidR="00C35673" w:rsidRPr="006C779A" w:rsidTr="00FF5BB0">
        <w:trPr>
          <w:jc w:val="center"/>
        </w:trPr>
        <w:tc>
          <w:tcPr>
            <w:tcW w:w="2900" w:type="dxa"/>
          </w:tcPr>
          <w:p w:rsidR="00C35673" w:rsidRPr="006C779A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TOTAL GASTOS</w:t>
            </w:r>
          </w:p>
        </w:tc>
        <w:tc>
          <w:tcPr>
            <w:tcW w:w="3014" w:type="dxa"/>
          </w:tcPr>
          <w:p w:rsidR="00C35673" w:rsidRPr="006C779A" w:rsidRDefault="002073CF" w:rsidP="00A978D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$6,960.00</w:t>
            </w:r>
          </w:p>
        </w:tc>
        <w:tc>
          <w:tcPr>
            <w:tcW w:w="2914" w:type="dxa"/>
          </w:tcPr>
          <w:p w:rsidR="00C35673" w:rsidRPr="006C779A" w:rsidRDefault="002073CF" w:rsidP="009837D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$23,524.80</w:t>
            </w:r>
          </w:p>
        </w:tc>
      </w:tr>
    </w:tbl>
    <w:p w:rsidR="006E1F0C" w:rsidRPr="006C779A" w:rsidRDefault="006E1F0C" w:rsidP="00E232E6">
      <w:pPr>
        <w:rPr>
          <w:rFonts w:ascii="Barlow" w:hAnsi="Barlow"/>
          <w:b/>
          <w:sz w:val="20"/>
          <w:szCs w:val="20"/>
        </w:rPr>
      </w:pPr>
    </w:p>
    <w:p w:rsidR="00283B6A" w:rsidRPr="006C779A" w:rsidRDefault="00283B6A" w:rsidP="00E232E6">
      <w:pPr>
        <w:rPr>
          <w:rFonts w:ascii="Barlow" w:hAnsi="Barlow"/>
          <w:b/>
          <w:sz w:val="20"/>
          <w:szCs w:val="20"/>
        </w:rPr>
      </w:pPr>
    </w:p>
    <w:p w:rsidR="009837DC" w:rsidRPr="006C779A" w:rsidRDefault="009837DC" w:rsidP="00E232E6">
      <w:pPr>
        <w:rPr>
          <w:rFonts w:ascii="Barlow" w:hAnsi="Barlow"/>
          <w:b/>
          <w:sz w:val="20"/>
          <w:szCs w:val="20"/>
        </w:rPr>
      </w:pPr>
    </w:p>
    <w:p w:rsidR="004F37DC" w:rsidRPr="006C779A" w:rsidRDefault="004F37DC" w:rsidP="00283B6A">
      <w:pPr>
        <w:pStyle w:val="Prrafodelista"/>
        <w:numPr>
          <w:ilvl w:val="0"/>
          <w:numId w:val="18"/>
        </w:numPr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NOTAS AL ESTADO DE VARIACIÓN EN LA HACIENDA PÚBLICA</w:t>
      </w:r>
    </w:p>
    <w:p w:rsidR="00ED07A5" w:rsidRPr="006C779A" w:rsidRDefault="00ED07A5" w:rsidP="00ED07A5">
      <w:pPr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ED07A5" w:rsidRPr="006C779A" w:rsidRDefault="00ED07A5" w:rsidP="00283B6A">
      <w:pPr>
        <w:ind w:firstLine="708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Hacienda Pública / Patrimonio Contribuido</w:t>
      </w:r>
    </w:p>
    <w:p w:rsidR="00ED07A5" w:rsidRPr="006C779A" w:rsidRDefault="00ED07A5" w:rsidP="00283B6A">
      <w:pPr>
        <w:rPr>
          <w:rFonts w:ascii="Barlow" w:hAnsi="Barlow" w:cs="Calibri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692"/>
        <w:gridCol w:w="1571"/>
        <w:gridCol w:w="1984"/>
      </w:tblGrid>
      <w:tr w:rsidR="00950057" w:rsidRPr="006C779A" w:rsidTr="003D3340">
        <w:trPr>
          <w:trHeight w:val="668"/>
          <w:jc w:val="center"/>
        </w:trPr>
        <w:tc>
          <w:tcPr>
            <w:tcW w:w="3397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HACIENDA PUBLICA/PATRIMONIO</w:t>
            </w:r>
          </w:p>
        </w:tc>
        <w:tc>
          <w:tcPr>
            <w:tcW w:w="1692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SALDO   INICIAL</w:t>
            </w:r>
          </w:p>
        </w:tc>
        <w:tc>
          <w:tcPr>
            <w:tcW w:w="1571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VARIACIONES</w:t>
            </w:r>
          </w:p>
        </w:tc>
        <w:tc>
          <w:tcPr>
            <w:tcW w:w="1984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lang w:val="es-MX"/>
              </w:rPr>
              <w:t>SALDO FINAL</w:t>
            </w:r>
          </w:p>
        </w:tc>
      </w:tr>
      <w:tr w:rsidR="00950057" w:rsidRPr="006C779A" w:rsidTr="003D3340">
        <w:trPr>
          <w:jc w:val="center"/>
        </w:trPr>
        <w:tc>
          <w:tcPr>
            <w:tcW w:w="3397" w:type="dxa"/>
          </w:tcPr>
          <w:p w:rsidR="00950057" w:rsidRPr="006C779A" w:rsidRDefault="00C43A1D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TRANSFERENCIAS</w:t>
            </w:r>
          </w:p>
        </w:tc>
        <w:tc>
          <w:tcPr>
            <w:tcW w:w="1692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1571" w:type="dxa"/>
          </w:tcPr>
          <w:p w:rsidR="00950057" w:rsidRPr="006C779A" w:rsidRDefault="00950057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6C779A">
              <w:rPr>
                <w:rFonts w:ascii="Barlow" w:hAnsi="Barlow" w:cstheme="minorHAnsi"/>
                <w:i/>
                <w:sz w:val="20"/>
                <w:lang w:val="es-MX"/>
              </w:rPr>
              <w:t>0.</w:t>
            </w: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00</w:t>
            </w:r>
          </w:p>
        </w:tc>
        <w:tc>
          <w:tcPr>
            <w:tcW w:w="1984" w:type="dxa"/>
          </w:tcPr>
          <w:p w:rsidR="00950057" w:rsidRPr="006C779A" w:rsidRDefault="005B31F6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6C779A">
              <w:rPr>
                <w:rFonts w:ascii="Barlow" w:hAnsi="Barlow" w:cstheme="minorHAnsi"/>
                <w:i/>
                <w:sz w:val="20"/>
                <w:lang w:val="es-MX"/>
              </w:rPr>
              <w:t>0</w:t>
            </w: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.00</w:t>
            </w:r>
          </w:p>
        </w:tc>
      </w:tr>
      <w:tr w:rsidR="00950057" w:rsidRPr="006C779A" w:rsidTr="003D3340">
        <w:trPr>
          <w:jc w:val="center"/>
        </w:trPr>
        <w:tc>
          <w:tcPr>
            <w:tcW w:w="3397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IMPUESTOS</w:t>
            </w:r>
          </w:p>
        </w:tc>
        <w:tc>
          <w:tcPr>
            <w:tcW w:w="1692" w:type="dxa"/>
          </w:tcPr>
          <w:p w:rsidR="00950057" w:rsidRPr="006C779A" w:rsidRDefault="00950057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6C779A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1571" w:type="dxa"/>
          </w:tcPr>
          <w:p w:rsidR="00950057" w:rsidRPr="006C779A" w:rsidRDefault="00F31EF2" w:rsidP="002073CF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2073CF" w:rsidRPr="006C779A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1984" w:type="dxa"/>
          </w:tcPr>
          <w:p w:rsidR="00950057" w:rsidRPr="006C779A" w:rsidRDefault="00F31EF2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$ 9,316,691.50</w:t>
            </w:r>
          </w:p>
        </w:tc>
      </w:tr>
      <w:tr w:rsidR="00950057" w:rsidRPr="006C779A" w:rsidTr="003D3340">
        <w:trPr>
          <w:jc w:val="center"/>
        </w:trPr>
        <w:tc>
          <w:tcPr>
            <w:tcW w:w="3397" w:type="dxa"/>
          </w:tcPr>
          <w:p w:rsidR="00950057" w:rsidRPr="006C779A" w:rsidRDefault="00C43A1D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PRODUCTOS</w:t>
            </w:r>
            <w:r w:rsidR="00950057" w:rsidRPr="006C779A">
              <w:rPr>
                <w:rFonts w:ascii="Barlow" w:hAnsi="Barlow" w:cstheme="minorHAnsi"/>
                <w:i/>
                <w:sz w:val="20"/>
                <w:lang w:val="es-MX"/>
              </w:rPr>
              <w:t xml:space="preserve"> FINANCIEROS</w:t>
            </w:r>
          </w:p>
        </w:tc>
        <w:tc>
          <w:tcPr>
            <w:tcW w:w="1692" w:type="dxa"/>
          </w:tcPr>
          <w:p w:rsidR="00950057" w:rsidRPr="006C779A" w:rsidRDefault="00535B40" w:rsidP="009837D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9837DC" w:rsidRPr="006C779A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1571" w:type="dxa"/>
          </w:tcPr>
          <w:p w:rsidR="00950057" w:rsidRPr="006C779A" w:rsidRDefault="009837DC" w:rsidP="002073CF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2073CF" w:rsidRPr="006C779A">
              <w:rPr>
                <w:rFonts w:ascii="Barlow" w:hAnsi="Barlow" w:cstheme="minorHAnsi"/>
                <w:i/>
                <w:sz w:val="20"/>
                <w:lang w:val="es-MX"/>
              </w:rPr>
              <w:t>385,861.61</w:t>
            </w:r>
          </w:p>
        </w:tc>
        <w:tc>
          <w:tcPr>
            <w:tcW w:w="1984" w:type="dxa"/>
          </w:tcPr>
          <w:p w:rsidR="000E02C0" w:rsidRPr="006C779A" w:rsidRDefault="009837DC" w:rsidP="002073CF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19598E" w:rsidRPr="006C779A">
              <w:rPr>
                <w:rFonts w:ascii="Barlow" w:hAnsi="Barlow" w:cstheme="minorHAnsi"/>
                <w:i/>
                <w:sz w:val="20"/>
                <w:lang w:val="es-MX"/>
              </w:rPr>
              <w:t>1,</w:t>
            </w:r>
            <w:r w:rsidR="002073CF" w:rsidRPr="006C779A">
              <w:rPr>
                <w:rFonts w:ascii="Barlow" w:hAnsi="Barlow" w:cstheme="minorHAnsi"/>
                <w:i/>
                <w:sz w:val="20"/>
                <w:lang w:val="es-MX"/>
              </w:rPr>
              <w:t>453,650.25</w:t>
            </w:r>
          </w:p>
        </w:tc>
      </w:tr>
      <w:tr w:rsidR="00950057" w:rsidRPr="006C779A" w:rsidTr="003D3340">
        <w:trPr>
          <w:jc w:val="center"/>
        </w:trPr>
        <w:tc>
          <w:tcPr>
            <w:tcW w:w="3397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PATRIMONIO DONADO</w:t>
            </w:r>
          </w:p>
        </w:tc>
        <w:tc>
          <w:tcPr>
            <w:tcW w:w="1692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1571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1984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950057" w:rsidRPr="006C779A" w:rsidTr="003D3340">
        <w:trPr>
          <w:jc w:val="center"/>
        </w:trPr>
        <w:tc>
          <w:tcPr>
            <w:tcW w:w="3397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ACTUALIZACION DE LA HACIENDA PUBLICA/PATRIMONIO</w:t>
            </w:r>
          </w:p>
        </w:tc>
        <w:tc>
          <w:tcPr>
            <w:tcW w:w="1692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1571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1984" w:type="dxa"/>
          </w:tcPr>
          <w:p w:rsidR="00950057" w:rsidRPr="006C779A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6C779A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</w:tbl>
    <w:p w:rsidR="00283B6A" w:rsidRPr="006C779A" w:rsidRDefault="00283B6A" w:rsidP="00283B6A">
      <w:pPr>
        <w:ind w:firstLine="708"/>
        <w:rPr>
          <w:rFonts w:ascii="Barlow" w:hAnsi="Barlow" w:cs="Calibri"/>
          <w:b/>
          <w:sz w:val="20"/>
          <w:szCs w:val="20"/>
        </w:rPr>
      </w:pPr>
    </w:p>
    <w:p w:rsidR="003D3340" w:rsidRPr="006C779A" w:rsidRDefault="00ED07A5" w:rsidP="00283B6A">
      <w:pPr>
        <w:ind w:firstLine="708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Hacienda Pública / Patrimonio Generado</w:t>
      </w:r>
    </w:p>
    <w:p w:rsidR="00FF5BB0" w:rsidRDefault="00FF5BB0" w:rsidP="004F37DC">
      <w:pPr>
        <w:spacing w:after="200" w:line="276" w:lineRule="auto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FF5BB0" w:rsidRDefault="00FF5BB0" w:rsidP="004F37DC">
      <w:pPr>
        <w:spacing w:after="200" w:line="276" w:lineRule="auto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FF5BB0" w:rsidRDefault="00FF5BB0" w:rsidP="004F37DC">
      <w:pPr>
        <w:spacing w:after="200" w:line="276" w:lineRule="auto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795722" w:rsidRPr="006C779A" w:rsidRDefault="00795722" w:rsidP="004F37DC">
      <w:pPr>
        <w:spacing w:after="200" w:line="276" w:lineRule="auto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6C779A">
        <w:rPr>
          <w:rFonts w:ascii="Barlow" w:eastAsia="Calibri" w:hAnsi="Barlow" w:cs="Calibri"/>
          <w:b/>
          <w:i/>
          <w:sz w:val="20"/>
          <w:szCs w:val="20"/>
        </w:rPr>
        <w:lastRenderedPageBreak/>
        <w:t>Patrimonio Generado del Ejercicio</w:t>
      </w:r>
    </w:p>
    <w:p w:rsidR="00795722" w:rsidRPr="006C779A" w:rsidRDefault="00ED07A5" w:rsidP="00795722">
      <w:pPr>
        <w:jc w:val="both"/>
        <w:rPr>
          <w:rFonts w:ascii="Barlow" w:hAnsi="Barlow" w:cstheme="minorHAnsi"/>
          <w:sz w:val="20"/>
          <w:szCs w:val="20"/>
        </w:rPr>
      </w:pPr>
      <w:r w:rsidRPr="006C779A">
        <w:rPr>
          <w:rFonts w:ascii="Barlow" w:hAnsi="Barlow" w:cstheme="minorHAnsi"/>
          <w:b/>
          <w:sz w:val="20"/>
          <w:szCs w:val="20"/>
        </w:rPr>
        <w:t>2.-</w:t>
      </w:r>
      <w:r w:rsidRPr="006C779A">
        <w:rPr>
          <w:rFonts w:ascii="Barlow" w:hAnsi="Barlow" w:cstheme="minorHAnsi"/>
          <w:sz w:val="20"/>
          <w:szCs w:val="20"/>
        </w:rPr>
        <w:t xml:space="preserve"> </w:t>
      </w:r>
      <w:r w:rsidR="00F83D37" w:rsidRPr="006C779A">
        <w:rPr>
          <w:rFonts w:ascii="Barlow" w:hAnsi="Barlow" w:cstheme="minorHAnsi"/>
          <w:sz w:val="20"/>
          <w:szCs w:val="20"/>
        </w:rPr>
        <w:t xml:space="preserve">Al </w:t>
      </w:r>
      <w:r w:rsidR="002073CF" w:rsidRPr="006C779A">
        <w:rPr>
          <w:rFonts w:ascii="Barlow" w:eastAsia="Calibri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eastAsia="Calibri" w:hAnsi="Barlow" w:cs="Calibri"/>
          <w:sz w:val="20"/>
          <w:szCs w:val="20"/>
        </w:rPr>
        <w:t xml:space="preserve"> del 2023</w:t>
      </w:r>
      <w:r w:rsidR="00795722" w:rsidRPr="006C779A">
        <w:rPr>
          <w:rFonts w:ascii="Barlow" w:hAnsi="Barlow" w:cstheme="minorHAnsi"/>
          <w:sz w:val="20"/>
          <w:szCs w:val="20"/>
        </w:rPr>
        <w:t>, la</w:t>
      </w:r>
      <w:r w:rsidR="00283B6A" w:rsidRPr="006C779A">
        <w:rPr>
          <w:rFonts w:ascii="Barlow" w:hAnsi="Barlow" w:cstheme="minorHAnsi"/>
          <w:sz w:val="20"/>
          <w:szCs w:val="20"/>
        </w:rPr>
        <w:t xml:space="preserve"> variación del patrimonio </w:t>
      </w:r>
      <w:r w:rsidR="003D3340" w:rsidRPr="006C779A">
        <w:rPr>
          <w:rFonts w:ascii="Barlow" w:hAnsi="Barlow" w:cstheme="minorHAnsi"/>
          <w:sz w:val="20"/>
          <w:szCs w:val="20"/>
        </w:rPr>
        <w:t>generado</w:t>
      </w:r>
      <w:r w:rsidR="00283B6A" w:rsidRPr="006C779A">
        <w:rPr>
          <w:rFonts w:ascii="Barlow" w:hAnsi="Barlow" w:cstheme="minorHAnsi"/>
          <w:sz w:val="20"/>
          <w:szCs w:val="20"/>
        </w:rPr>
        <w:t xml:space="preserve"> durante el ejercicio,</w:t>
      </w:r>
      <w:r w:rsidR="003D3340" w:rsidRPr="006C779A">
        <w:rPr>
          <w:rFonts w:ascii="Barlow" w:hAnsi="Barlow" w:cstheme="minorHAnsi"/>
          <w:sz w:val="20"/>
          <w:szCs w:val="20"/>
        </w:rPr>
        <w:t xml:space="preserve"> se debe a gastos provisionados a finales del ejercicio anterior, los cuales no contaban con la documentación soporte y tuvieron ser que cancelados. Por lo cual surgió un </w:t>
      </w:r>
      <w:r w:rsidR="006862AE" w:rsidRPr="006C779A">
        <w:rPr>
          <w:rFonts w:ascii="Barlow" w:hAnsi="Barlow" w:cstheme="minorHAnsi"/>
          <w:sz w:val="20"/>
          <w:szCs w:val="20"/>
        </w:rPr>
        <w:t>aumento</w:t>
      </w:r>
      <w:r w:rsidR="0054439D" w:rsidRPr="006C779A">
        <w:rPr>
          <w:rFonts w:ascii="Barlow" w:hAnsi="Barlow" w:cstheme="minorHAnsi"/>
          <w:sz w:val="20"/>
          <w:szCs w:val="20"/>
        </w:rPr>
        <w:t xml:space="preserve"> en e</w:t>
      </w:r>
      <w:r w:rsidR="00795722" w:rsidRPr="006C779A">
        <w:rPr>
          <w:rFonts w:ascii="Barlow" w:hAnsi="Barlow" w:cstheme="minorHAnsi"/>
          <w:sz w:val="20"/>
          <w:szCs w:val="20"/>
        </w:rPr>
        <w:t>l Patrimonio</w:t>
      </w:r>
      <w:r w:rsidR="0054439D" w:rsidRPr="006C779A">
        <w:rPr>
          <w:rFonts w:ascii="Barlow" w:hAnsi="Barlow" w:cstheme="minorHAnsi"/>
          <w:sz w:val="20"/>
          <w:szCs w:val="20"/>
        </w:rPr>
        <w:t>:</w:t>
      </w:r>
    </w:p>
    <w:p w:rsidR="001A24D2" w:rsidRPr="006C779A" w:rsidRDefault="001A24D2" w:rsidP="00795722">
      <w:pPr>
        <w:jc w:val="both"/>
        <w:rPr>
          <w:rFonts w:ascii="Barlow" w:hAnsi="Barlow" w:cstheme="minorHAnsi"/>
          <w:sz w:val="20"/>
          <w:szCs w:val="20"/>
        </w:rPr>
      </w:pPr>
    </w:p>
    <w:p w:rsidR="001D5BBB" w:rsidRPr="006C779A" w:rsidRDefault="001D5BBB" w:rsidP="00795722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1558"/>
        <w:gridCol w:w="2210"/>
        <w:gridCol w:w="1663"/>
      </w:tblGrid>
      <w:tr w:rsidR="001A24D2" w:rsidRPr="006C779A" w:rsidTr="00FF5BB0">
        <w:trPr>
          <w:jc w:val="center"/>
        </w:trPr>
        <w:tc>
          <w:tcPr>
            <w:tcW w:w="3503" w:type="dxa"/>
          </w:tcPr>
          <w:p w:rsidR="003D3340" w:rsidRPr="006C779A" w:rsidRDefault="003D3340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HACIENDA PUBLICA /PATRIMONIO GENERADO</w:t>
            </w:r>
          </w:p>
        </w:tc>
        <w:tc>
          <w:tcPr>
            <w:tcW w:w="1558" w:type="dxa"/>
          </w:tcPr>
          <w:p w:rsidR="001A24D2" w:rsidRPr="006C779A" w:rsidRDefault="001A24D2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SALDO INICIAL</w:t>
            </w:r>
          </w:p>
        </w:tc>
        <w:tc>
          <w:tcPr>
            <w:tcW w:w="2210" w:type="dxa"/>
          </w:tcPr>
          <w:p w:rsidR="001A24D2" w:rsidRPr="006C779A" w:rsidRDefault="001A24D2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VARIACIONES</w:t>
            </w:r>
          </w:p>
        </w:tc>
        <w:tc>
          <w:tcPr>
            <w:tcW w:w="1663" w:type="dxa"/>
          </w:tcPr>
          <w:p w:rsidR="001A24D2" w:rsidRPr="006C779A" w:rsidRDefault="001A24D2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SALDO FINAL</w:t>
            </w:r>
          </w:p>
        </w:tc>
      </w:tr>
      <w:tr w:rsidR="001A24D2" w:rsidRPr="006C779A" w:rsidTr="00FF5BB0">
        <w:trPr>
          <w:jc w:val="center"/>
        </w:trPr>
        <w:tc>
          <w:tcPr>
            <w:tcW w:w="3503" w:type="dxa"/>
            <w:vAlign w:val="center"/>
          </w:tcPr>
          <w:p w:rsidR="001A24D2" w:rsidRPr="006C779A" w:rsidRDefault="001A24D2" w:rsidP="001A24D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RESULTADOS DE EJERCICIOS ANTERIORES</w:t>
            </w:r>
          </w:p>
        </w:tc>
        <w:tc>
          <w:tcPr>
            <w:tcW w:w="1558" w:type="dxa"/>
          </w:tcPr>
          <w:p w:rsidR="001A24D2" w:rsidRPr="006C779A" w:rsidRDefault="003D3340" w:rsidP="009837DC">
            <w:pPr>
              <w:rPr>
                <w:rFonts w:ascii="Barlow" w:hAnsi="Barlow" w:cstheme="minorHAnsi"/>
                <w:bCs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Cs/>
                <w:i/>
                <w:sz w:val="20"/>
                <w:szCs w:val="20"/>
              </w:rPr>
              <w:t>$</w:t>
            </w:r>
            <w:r w:rsidR="009837DC" w:rsidRPr="006C779A">
              <w:rPr>
                <w:rFonts w:ascii="Barlow" w:hAnsi="Barlow" w:cstheme="minorHAnsi"/>
                <w:bCs/>
                <w:i/>
                <w:sz w:val="20"/>
                <w:szCs w:val="20"/>
              </w:rPr>
              <w:t>24,796,244.43</w:t>
            </w:r>
          </w:p>
        </w:tc>
        <w:tc>
          <w:tcPr>
            <w:tcW w:w="2210" w:type="dxa"/>
          </w:tcPr>
          <w:p w:rsidR="001A24D2" w:rsidRPr="006C779A" w:rsidRDefault="003D3340" w:rsidP="005805BD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C779A">
              <w:rPr>
                <w:rFonts w:ascii="Barlow" w:hAnsi="Barlow"/>
                <w:sz w:val="20"/>
                <w:szCs w:val="20"/>
              </w:rPr>
              <w:t>$</w:t>
            </w:r>
            <w:r w:rsidR="005805BD" w:rsidRPr="006C779A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1663" w:type="dxa"/>
          </w:tcPr>
          <w:p w:rsidR="001A24D2" w:rsidRPr="006C779A" w:rsidRDefault="009837DC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C779A">
              <w:rPr>
                <w:rFonts w:ascii="Barlow" w:hAnsi="Barlow"/>
                <w:sz w:val="20"/>
                <w:szCs w:val="20"/>
              </w:rPr>
              <w:t>$24,796,244.43</w:t>
            </w:r>
          </w:p>
        </w:tc>
      </w:tr>
      <w:tr w:rsidR="001A24D2" w:rsidRPr="006C779A" w:rsidTr="00FF5BB0">
        <w:trPr>
          <w:jc w:val="center"/>
        </w:trPr>
        <w:tc>
          <w:tcPr>
            <w:tcW w:w="3503" w:type="dxa"/>
            <w:vAlign w:val="center"/>
          </w:tcPr>
          <w:p w:rsidR="001A24D2" w:rsidRPr="006C779A" w:rsidRDefault="001A24D2" w:rsidP="001A24D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REVALÚOS</w:t>
            </w:r>
          </w:p>
        </w:tc>
        <w:tc>
          <w:tcPr>
            <w:tcW w:w="1558" w:type="dxa"/>
          </w:tcPr>
          <w:p w:rsidR="001A24D2" w:rsidRPr="006C779A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C779A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210" w:type="dxa"/>
          </w:tcPr>
          <w:p w:rsidR="001A24D2" w:rsidRPr="006C779A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C779A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1663" w:type="dxa"/>
          </w:tcPr>
          <w:p w:rsidR="001A24D2" w:rsidRPr="006C779A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C779A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  <w:tr w:rsidR="001A24D2" w:rsidRPr="006C779A" w:rsidTr="00FF5BB0">
        <w:trPr>
          <w:jc w:val="center"/>
        </w:trPr>
        <w:tc>
          <w:tcPr>
            <w:tcW w:w="3503" w:type="dxa"/>
            <w:vAlign w:val="center"/>
          </w:tcPr>
          <w:p w:rsidR="001A24D2" w:rsidRPr="006C779A" w:rsidRDefault="001A24D2" w:rsidP="001A24D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C779A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RECTIFICACIONES DE RESULTADOS DE EJERCICIOS ANTERIORES</w:t>
            </w:r>
          </w:p>
        </w:tc>
        <w:tc>
          <w:tcPr>
            <w:tcW w:w="1558" w:type="dxa"/>
          </w:tcPr>
          <w:p w:rsidR="001A24D2" w:rsidRPr="006C779A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C779A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210" w:type="dxa"/>
          </w:tcPr>
          <w:p w:rsidR="001A24D2" w:rsidRPr="006C779A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C779A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1663" w:type="dxa"/>
          </w:tcPr>
          <w:p w:rsidR="001A24D2" w:rsidRPr="006C779A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C779A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</w:tbl>
    <w:p w:rsidR="001A24D2" w:rsidRPr="006C779A" w:rsidRDefault="001A24D2" w:rsidP="00795722">
      <w:pPr>
        <w:jc w:val="both"/>
        <w:rPr>
          <w:rFonts w:ascii="Barlow" w:hAnsi="Barlow" w:cstheme="minorHAnsi"/>
          <w:sz w:val="20"/>
          <w:szCs w:val="20"/>
        </w:rPr>
      </w:pPr>
    </w:p>
    <w:p w:rsidR="001D5BBB" w:rsidRPr="006C779A" w:rsidRDefault="00795722" w:rsidP="001D5BBB">
      <w:pPr>
        <w:jc w:val="both"/>
        <w:rPr>
          <w:rFonts w:ascii="Barlow" w:hAnsi="Barlow" w:cstheme="minorHAnsi"/>
          <w:b/>
          <w:i/>
          <w:sz w:val="20"/>
          <w:szCs w:val="20"/>
        </w:rPr>
      </w:pPr>
      <w:r w:rsidRPr="006C779A">
        <w:rPr>
          <w:rFonts w:ascii="Barlow" w:hAnsi="Barlow" w:cstheme="minorHAnsi"/>
          <w:i/>
          <w:sz w:val="20"/>
          <w:szCs w:val="20"/>
        </w:rPr>
        <w:t xml:space="preserve"> </w:t>
      </w:r>
      <w:r w:rsidR="002B3456" w:rsidRPr="006C779A">
        <w:rPr>
          <w:rFonts w:ascii="Barlow" w:hAnsi="Barlow" w:cstheme="minorHAnsi"/>
          <w:i/>
          <w:sz w:val="20"/>
          <w:szCs w:val="20"/>
        </w:rPr>
        <w:t xml:space="preserve">Resultado del Ejercicio:  </w:t>
      </w:r>
      <w:r w:rsidR="000E02C0" w:rsidRPr="006C779A">
        <w:rPr>
          <w:rFonts w:ascii="Barlow" w:hAnsi="Barlow" w:cstheme="minorHAnsi"/>
          <w:b/>
          <w:i/>
          <w:sz w:val="20"/>
          <w:szCs w:val="20"/>
        </w:rPr>
        <w:t>$</w:t>
      </w:r>
      <w:r w:rsidR="002073CF" w:rsidRPr="006C779A">
        <w:rPr>
          <w:rFonts w:ascii="Barlow" w:hAnsi="Barlow" w:cstheme="minorHAnsi"/>
          <w:b/>
          <w:i/>
          <w:sz w:val="20"/>
          <w:szCs w:val="20"/>
        </w:rPr>
        <w:t>10,746,816.95</w:t>
      </w:r>
    </w:p>
    <w:p w:rsidR="004F37DC" w:rsidRPr="006C779A" w:rsidRDefault="004F37DC" w:rsidP="001D5BBB">
      <w:pPr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NOTAS AL ESTADO DE FLUJOS DE EFECTIVO</w:t>
      </w:r>
    </w:p>
    <w:p w:rsidR="009F539D" w:rsidRPr="006C779A" w:rsidRDefault="004F37DC" w:rsidP="009F539D">
      <w:pPr>
        <w:spacing w:after="200" w:line="276" w:lineRule="auto"/>
        <w:ind w:firstLine="360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i/>
          <w:sz w:val="20"/>
          <w:szCs w:val="20"/>
        </w:rPr>
        <w:t>Efectivo y equivalentes</w:t>
      </w:r>
    </w:p>
    <w:p w:rsidR="009F539D" w:rsidRPr="006C779A" w:rsidRDefault="009F539D" w:rsidP="00B346E6">
      <w:pPr>
        <w:spacing w:after="200" w:line="276" w:lineRule="auto"/>
        <w:ind w:firstLine="360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Efectivo y Equivalentes al Efectivo al Inicio y Final del Ejercicio</w:t>
      </w:r>
    </w:p>
    <w:p w:rsidR="00795722" w:rsidRPr="006C779A" w:rsidRDefault="001A24D2" w:rsidP="00795722">
      <w:pPr>
        <w:pStyle w:val="ROMANOS"/>
        <w:tabs>
          <w:tab w:val="clear" w:pos="720"/>
          <w:tab w:val="left" w:pos="0"/>
        </w:tabs>
        <w:spacing w:line="276" w:lineRule="auto"/>
        <w:ind w:left="0" w:firstLine="0"/>
        <w:rPr>
          <w:rFonts w:ascii="Barlow" w:hAnsi="Barlow" w:cstheme="minorHAnsi"/>
          <w:sz w:val="20"/>
          <w:szCs w:val="20"/>
          <w:lang w:val="es-MX"/>
        </w:rPr>
      </w:pPr>
      <w:r w:rsidRPr="006C779A">
        <w:rPr>
          <w:rFonts w:ascii="Barlow" w:eastAsia="Calibri" w:hAnsi="Barlow" w:cs="Calibri"/>
          <w:sz w:val="20"/>
          <w:szCs w:val="20"/>
          <w:lang w:val="es-MX" w:eastAsia="en-US"/>
        </w:rPr>
        <w:t>El análisis de los saldos del ejercicio 202</w:t>
      </w:r>
      <w:r w:rsidR="007843E0" w:rsidRPr="006C779A">
        <w:rPr>
          <w:rFonts w:ascii="Barlow" w:eastAsia="Calibri" w:hAnsi="Barlow" w:cs="Calibri"/>
          <w:sz w:val="20"/>
          <w:szCs w:val="20"/>
          <w:lang w:val="es-MX" w:eastAsia="en-US"/>
        </w:rPr>
        <w:t>1</w:t>
      </w:r>
      <w:r w:rsidR="004F37DC" w:rsidRPr="006C779A">
        <w:rPr>
          <w:rFonts w:ascii="Barlow" w:eastAsia="Calibri" w:hAnsi="Barlow" w:cs="Calibri"/>
          <w:sz w:val="20"/>
          <w:szCs w:val="20"/>
          <w:lang w:val="es-MX" w:eastAsia="en-US"/>
        </w:rPr>
        <w:t xml:space="preserve"> y</w:t>
      </w:r>
      <w:r w:rsidRPr="006C779A">
        <w:rPr>
          <w:rFonts w:ascii="Barlow" w:eastAsia="Calibri" w:hAnsi="Barlow" w:cs="Calibri"/>
          <w:sz w:val="20"/>
          <w:szCs w:val="20"/>
          <w:lang w:val="es-MX" w:eastAsia="en-US"/>
        </w:rPr>
        <w:t xml:space="preserve"> el ejercicio 202</w:t>
      </w:r>
      <w:r w:rsidR="007843E0" w:rsidRPr="006C779A">
        <w:rPr>
          <w:rFonts w:ascii="Barlow" w:eastAsia="Calibri" w:hAnsi="Barlow" w:cs="Calibri"/>
          <w:sz w:val="20"/>
          <w:szCs w:val="20"/>
          <w:lang w:val="es-MX" w:eastAsia="en-US"/>
        </w:rPr>
        <w:t>2</w:t>
      </w:r>
      <w:r w:rsidR="004F37DC" w:rsidRPr="006C779A">
        <w:rPr>
          <w:rFonts w:ascii="Barlow" w:eastAsia="Calibri" w:hAnsi="Barlow" w:cs="Calibri"/>
          <w:sz w:val="20"/>
          <w:szCs w:val="20"/>
          <w:lang w:val="es-MX" w:eastAsia="en-US"/>
        </w:rPr>
        <w:t xml:space="preserve"> que figuran en la última parte del Estado de Flujo de Efectivo en la cuenta de efectivo y equivalentes</w:t>
      </w:r>
      <w:r w:rsidR="009F539D" w:rsidRPr="006C779A">
        <w:rPr>
          <w:rFonts w:ascii="Barlow" w:hAnsi="Barlow"/>
          <w:sz w:val="20"/>
          <w:szCs w:val="20"/>
        </w:rPr>
        <w:t xml:space="preserve"> </w:t>
      </w:r>
      <w:r w:rsidR="00C369F1" w:rsidRPr="006C779A">
        <w:rPr>
          <w:rFonts w:ascii="Barlow" w:eastAsia="Calibri" w:hAnsi="Barlow" w:cs="Calibri"/>
          <w:sz w:val="20"/>
          <w:szCs w:val="20"/>
          <w:lang w:val="es-MX" w:eastAsia="en-US"/>
        </w:rPr>
        <w:t xml:space="preserve">al </w:t>
      </w:r>
      <w:r w:rsidR="002073CF" w:rsidRPr="006C779A">
        <w:rPr>
          <w:rFonts w:ascii="Barlow" w:eastAsia="Calibri" w:hAnsi="Barlow" w:cs="Calibri"/>
          <w:sz w:val="20"/>
          <w:szCs w:val="20"/>
          <w:lang w:val="es-MX" w:eastAsia="en-US"/>
        </w:rPr>
        <w:t xml:space="preserve">31 de </w:t>
      </w:r>
      <w:proofErr w:type="gramStart"/>
      <w:r w:rsidR="002073CF" w:rsidRPr="006C779A">
        <w:rPr>
          <w:rFonts w:ascii="Barlow" w:eastAsia="Calibri" w:hAnsi="Barlow" w:cs="Calibri"/>
          <w:sz w:val="20"/>
          <w:szCs w:val="20"/>
          <w:lang w:val="es-MX" w:eastAsia="en-US"/>
        </w:rPr>
        <w:t>Marzo</w:t>
      </w:r>
      <w:proofErr w:type="gramEnd"/>
      <w:r w:rsidR="00B25DCC" w:rsidRPr="006C779A">
        <w:rPr>
          <w:rFonts w:ascii="Barlow" w:eastAsia="Calibri" w:hAnsi="Barlow" w:cs="Calibri"/>
          <w:sz w:val="20"/>
          <w:szCs w:val="20"/>
          <w:lang w:val="es-MX" w:eastAsia="en-US"/>
        </w:rPr>
        <w:t xml:space="preserve"> del 2023</w:t>
      </w:r>
      <w:r w:rsidR="004F37DC" w:rsidRPr="006C779A">
        <w:rPr>
          <w:rFonts w:ascii="Barlow" w:eastAsia="Calibri" w:hAnsi="Barlow" w:cs="Calibri"/>
          <w:sz w:val="20"/>
          <w:szCs w:val="20"/>
          <w:lang w:val="es-MX" w:eastAsia="en-US"/>
        </w:rPr>
        <w:t xml:space="preserve"> es como sigue</w:t>
      </w:r>
      <w:r w:rsidR="00795722" w:rsidRPr="006C779A">
        <w:rPr>
          <w:rFonts w:ascii="Barlow" w:hAnsi="Barlow" w:cstheme="minorHAnsi"/>
          <w:sz w:val="20"/>
          <w:szCs w:val="20"/>
          <w:lang w:val="es-MX"/>
        </w:rPr>
        <w:t>:</w:t>
      </w:r>
    </w:p>
    <w:p w:rsidR="00C43A1D" w:rsidRPr="006C779A" w:rsidRDefault="00C43A1D" w:rsidP="00795722">
      <w:pPr>
        <w:pStyle w:val="ROMANOS"/>
        <w:tabs>
          <w:tab w:val="clear" w:pos="720"/>
          <w:tab w:val="left" w:pos="0"/>
        </w:tabs>
        <w:spacing w:line="276" w:lineRule="auto"/>
        <w:ind w:left="0" w:firstLine="0"/>
        <w:rPr>
          <w:rFonts w:ascii="Barlow" w:hAnsi="Barlow" w:cstheme="minorHAnsi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172"/>
        <w:gridCol w:w="2618"/>
      </w:tblGrid>
      <w:tr w:rsidR="00DF0E09" w:rsidRPr="006C779A" w:rsidTr="00FF5BB0">
        <w:trPr>
          <w:jc w:val="center"/>
        </w:trPr>
        <w:tc>
          <w:tcPr>
            <w:tcW w:w="3144" w:type="dxa"/>
          </w:tcPr>
          <w:p w:rsidR="00DF0E09" w:rsidRPr="006C779A" w:rsidRDefault="00C43A1D" w:rsidP="00DF0E09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3172" w:type="dxa"/>
          </w:tcPr>
          <w:p w:rsidR="00DF0E09" w:rsidRPr="006C779A" w:rsidRDefault="009837DC" w:rsidP="00DF0E09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2618" w:type="dxa"/>
          </w:tcPr>
          <w:p w:rsidR="001A24D2" w:rsidRPr="006C779A" w:rsidRDefault="009837DC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2023</w:t>
            </w:r>
          </w:p>
        </w:tc>
      </w:tr>
      <w:tr w:rsidR="00C43A1D" w:rsidRPr="006C779A" w:rsidTr="00FF5BB0">
        <w:trPr>
          <w:jc w:val="center"/>
        </w:trPr>
        <w:tc>
          <w:tcPr>
            <w:tcW w:w="3144" w:type="dxa"/>
          </w:tcPr>
          <w:p w:rsidR="00C43A1D" w:rsidRPr="006C779A" w:rsidRDefault="00C43A1D" w:rsidP="00DF0E09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Efectivo</w:t>
            </w:r>
          </w:p>
        </w:tc>
        <w:tc>
          <w:tcPr>
            <w:tcW w:w="3172" w:type="dxa"/>
          </w:tcPr>
          <w:p w:rsidR="00C43A1D" w:rsidRPr="006C779A" w:rsidRDefault="00C43A1D" w:rsidP="002B6790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6C779A" w:rsidRDefault="00C43A1D" w:rsidP="00DF0E09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DF0E09" w:rsidRPr="006C779A" w:rsidTr="00FF5BB0">
        <w:trPr>
          <w:jc w:val="center"/>
        </w:trPr>
        <w:tc>
          <w:tcPr>
            <w:tcW w:w="3144" w:type="dxa"/>
          </w:tcPr>
          <w:p w:rsidR="00DF0E09" w:rsidRPr="006C779A" w:rsidRDefault="00C43A1D" w:rsidP="00DF0E09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Bancos/ Tesorería</w:t>
            </w:r>
          </w:p>
        </w:tc>
        <w:tc>
          <w:tcPr>
            <w:tcW w:w="3172" w:type="dxa"/>
          </w:tcPr>
          <w:p w:rsidR="00DF0E09" w:rsidRPr="006C779A" w:rsidRDefault="009837DC" w:rsidP="00086FC0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$21,224.07</w:t>
            </w:r>
          </w:p>
        </w:tc>
        <w:tc>
          <w:tcPr>
            <w:tcW w:w="2618" w:type="dxa"/>
          </w:tcPr>
          <w:p w:rsidR="00DF0E09" w:rsidRPr="006C779A" w:rsidRDefault="002073CF" w:rsidP="009837D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$6,634.97</w:t>
            </w:r>
          </w:p>
        </w:tc>
      </w:tr>
      <w:tr w:rsidR="00C43A1D" w:rsidRPr="006C779A" w:rsidTr="00FF5BB0">
        <w:trPr>
          <w:jc w:val="center"/>
        </w:trPr>
        <w:tc>
          <w:tcPr>
            <w:tcW w:w="3144" w:type="dxa"/>
          </w:tcPr>
          <w:p w:rsidR="00C43A1D" w:rsidRPr="006C779A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Bancos/Dependencias Y Otros</w:t>
            </w:r>
          </w:p>
        </w:tc>
        <w:tc>
          <w:tcPr>
            <w:tcW w:w="3172" w:type="dxa"/>
          </w:tcPr>
          <w:p w:rsidR="00C43A1D" w:rsidRPr="006C779A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6C779A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C43A1D" w:rsidRPr="006C779A" w:rsidTr="00FF5BB0">
        <w:trPr>
          <w:jc w:val="center"/>
        </w:trPr>
        <w:tc>
          <w:tcPr>
            <w:tcW w:w="3144" w:type="dxa"/>
          </w:tcPr>
          <w:p w:rsidR="00C43A1D" w:rsidRPr="006C779A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INVERSIONES TEMPORALES (Hasta 3 Meses)</w:t>
            </w:r>
          </w:p>
        </w:tc>
        <w:tc>
          <w:tcPr>
            <w:tcW w:w="3172" w:type="dxa"/>
          </w:tcPr>
          <w:p w:rsidR="00C43A1D" w:rsidRPr="006C779A" w:rsidRDefault="009837DC" w:rsidP="00086FC0">
            <w:pPr>
              <w:jc w:val="center"/>
              <w:rPr>
                <w:rFonts w:ascii="Barlow" w:hAnsi="Barlow" w:cstheme="minorHAnsi"/>
                <w:bCs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Cs/>
                <w:i/>
                <w:sz w:val="20"/>
                <w:szCs w:val="20"/>
              </w:rPr>
              <w:t>$66,194,708.36</w:t>
            </w:r>
          </w:p>
        </w:tc>
        <w:tc>
          <w:tcPr>
            <w:tcW w:w="2618" w:type="dxa"/>
          </w:tcPr>
          <w:p w:rsidR="00C43A1D" w:rsidRPr="006C779A" w:rsidRDefault="002073CF" w:rsidP="009837D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="Calibri"/>
                <w:i/>
                <w:sz w:val="20"/>
                <w:szCs w:val="20"/>
              </w:rPr>
              <w:t>$46,640,445.51</w:t>
            </w:r>
          </w:p>
        </w:tc>
      </w:tr>
      <w:tr w:rsidR="00C43A1D" w:rsidRPr="006C779A" w:rsidTr="00FF5BB0">
        <w:trPr>
          <w:jc w:val="center"/>
        </w:trPr>
        <w:tc>
          <w:tcPr>
            <w:tcW w:w="3144" w:type="dxa"/>
          </w:tcPr>
          <w:p w:rsidR="00C43A1D" w:rsidRPr="006C779A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Fondos Con Afectación Especifica</w:t>
            </w:r>
          </w:p>
        </w:tc>
        <w:tc>
          <w:tcPr>
            <w:tcW w:w="3172" w:type="dxa"/>
          </w:tcPr>
          <w:p w:rsidR="00C43A1D" w:rsidRPr="006C779A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6C779A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C43A1D" w:rsidRPr="006C779A" w:rsidTr="00FF5BB0">
        <w:trPr>
          <w:jc w:val="center"/>
        </w:trPr>
        <w:tc>
          <w:tcPr>
            <w:tcW w:w="3144" w:type="dxa"/>
          </w:tcPr>
          <w:p w:rsidR="00C43A1D" w:rsidRPr="006C779A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3172" w:type="dxa"/>
          </w:tcPr>
          <w:p w:rsidR="00C43A1D" w:rsidRPr="006C779A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6C779A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C43A1D" w:rsidRPr="006C779A" w:rsidTr="00FF5BB0">
        <w:trPr>
          <w:jc w:val="center"/>
        </w:trPr>
        <w:tc>
          <w:tcPr>
            <w:tcW w:w="3144" w:type="dxa"/>
          </w:tcPr>
          <w:p w:rsidR="00C43A1D" w:rsidRPr="006C779A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Otros Efectivos Y Equivalentes</w:t>
            </w:r>
          </w:p>
        </w:tc>
        <w:tc>
          <w:tcPr>
            <w:tcW w:w="3172" w:type="dxa"/>
          </w:tcPr>
          <w:p w:rsidR="00C43A1D" w:rsidRPr="006C779A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6C779A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C43A1D" w:rsidRPr="006C779A" w:rsidTr="00FF5BB0">
        <w:trPr>
          <w:jc w:val="center"/>
        </w:trPr>
        <w:tc>
          <w:tcPr>
            <w:tcW w:w="3144" w:type="dxa"/>
          </w:tcPr>
          <w:p w:rsidR="00C43A1D" w:rsidRPr="006C779A" w:rsidRDefault="00C43A1D" w:rsidP="00C43A1D">
            <w:pPr>
              <w:spacing w:after="0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Total Efectivo Y Equivalentes</w:t>
            </w:r>
          </w:p>
        </w:tc>
        <w:tc>
          <w:tcPr>
            <w:tcW w:w="3172" w:type="dxa"/>
          </w:tcPr>
          <w:p w:rsidR="00C43A1D" w:rsidRPr="006C779A" w:rsidRDefault="009837DC" w:rsidP="00086FC0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$66,215,932.43</w:t>
            </w:r>
          </w:p>
        </w:tc>
        <w:tc>
          <w:tcPr>
            <w:tcW w:w="2618" w:type="dxa"/>
          </w:tcPr>
          <w:p w:rsidR="00C43A1D" w:rsidRPr="006C779A" w:rsidRDefault="00C43A1D" w:rsidP="002073CF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$</w:t>
            </w:r>
            <w:r w:rsidR="002073CF"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46,647,080.48</w:t>
            </w:r>
          </w:p>
        </w:tc>
      </w:tr>
    </w:tbl>
    <w:p w:rsidR="00C43A1D" w:rsidRPr="006C779A" w:rsidRDefault="00C43A1D" w:rsidP="00B346E6">
      <w:pPr>
        <w:tabs>
          <w:tab w:val="left" w:pos="1395"/>
        </w:tabs>
        <w:spacing w:line="276" w:lineRule="auto"/>
        <w:ind w:left="708"/>
        <w:jc w:val="both"/>
        <w:rPr>
          <w:rFonts w:ascii="Barlow" w:hAnsi="Barlow" w:cs="Calibri"/>
          <w:b/>
          <w:sz w:val="20"/>
          <w:szCs w:val="20"/>
        </w:rPr>
      </w:pPr>
    </w:p>
    <w:p w:rsidR="005805BD" w:rsidRPr="006C779A" w:rsidRDefault="005805BD" w:rsidP="00B346E6">
      <w:pPr>
        <w:tabs>
          <w:tab w:val="left" w:pos="1395"/>
        </w:tabs>
        <w:spacing w:line="276" w:lineRule="auto"/>
        <w:ind w:left="708"/>
        <w:jc w:val="both"/>
        <w:rPr>
          <w:rFonts w:ascii="Barlow" w:hAnsi="Barlow" w:cs="Calibri"/>
          <w:b/>
          <w:sz w:val="20"/>
          <w:szCs w:val="20"/>
        </w:rPr>
      </w:pPr>
    </w:p>
    <w:p w:rsidR="009F539D" w:rsidRPr="006C779A" w:rsidRDefault="009F539D" w:rsidP="00B346E6">
      <w:pPr>
        <w:tabs>
          <w:tab w:val="left" w:pos="1395"/>
        </w:tabs>
        <w:spacing w:line="276" w:lineRule="auto"/>
        <w:ind w:left="708"/>
        <w:jc w:val="both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Flujos de Efectivo de las Actividades de Inversión.</w:t>
      </w:r>
    </w:p>
    <w:p w:rsidR="009837DC" w:rsidRPr="006C779A" w:rsidRDefault="009F539D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cuenta.</w:t>
      </w:r>
    </w:p>
    <w:p w:rsidR="004F37DC" w:rsidRDefault="004F37DC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Conciliación de los Flujos de Efectivo Netos de las Actividades de Operación y la cuenta de Ahorro/Desahorro antes de Rubros Extraordinarios</w:t>
      </w:r>
      <w:r w:rsidR="000C296B" w:rsidRPr="006C779A">
        <w:rPr>
          <w:rFonts w:ascii="Barlow" w:hAnsi="Barlow" w:cs="Calibri"/>
          <w:b/>
          <w:sz w:val="20"/>
          <w:szCs w:val="20"/>
        </w:rPr>
        <w:t>.</w:t>
      </w:r>
    </w:p>
    <w:p w:rsidR="00FF5BB0" w:rsidRDefault="00FF5BB0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FF5BB0" w:rsidRPr="006C779A" w:rsidRDefault="00FF5BB0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9837DC" w:rsidRPr="006C779A" w:rsidRDefault="009837DC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268"/>
        <w:gridCol w:w="2410"/>
      </w:tblGrid>
      <w:tr w:rsidR="006E1F0C" w:rsidRPr="006C779A" w:rsidTr="00FF5BB0">
        <w:trPr>
          <w:trHeight w:val="132"/>
        </w:trPr>
        <w:tc>
          <w:tcPr>
            <w:tcW w:w="3397" w:type="dxa"/>
          </w:tcPr>
          <w:p w:rsidR="006E1F0C" w:rsidRPr="006C779A" w:rsidRDefault="006E1F0C" w:rsidP="009F539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2268" w:type="dxa"/>
          </w:tcPr>
          <w:p w:rsidR="006E1F0C" w:rsidRPr="006C779A" w:rsidRDefault="005805BD" w:rsidP="00F83DD5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6E1F0C" w:rsidRPr="006C779A" w:rsidRDefault="00072D96" w:rsidP="009F539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2</w:t>
            </w:r>
            <w:r w:rsidR="005805BD" w:rsidRPr="006C779A">
              <w:rPr>
                <w:rFonts w:ascii="Barlow" w:hAnsi="Barlow" w:cstheme="minorHAnsi"/>
                <w:b/>
                <w:sz w:val="20"/>
                <w:szCs w:val="20"/>
              </w:rPr>
              <w:t>022</w:t>
            </w:r>
          </w:p>
        </w:tc>
      </w:tr>
      <w:tr w:rsidR="006E1F0C" w:rsidRPr="006C779A" w:rsidTr="00FF5BB0">
        <w:trPr>
          <w:trHeight w:val="416"/>
        </w:trPr>
        <w:tc>
          <w:tcPr>
            <w:tcW w:w="3397" w:type="dxa"/>
          </w:tcPr>
          <w:p w:rsidR="006E1F0C" w:rsidRPr="006C779A" w:rsidRDefault="0014023F" w:rsidP="0014023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Resultados Del Ejercicio Ahorro/Desahorro</w:t>
            </w:r>
          </w:p>
        </w:tc>
        <w:tc>
          <w:tcPr>
            <w:tcW w:w="2268" w:type="dxa"/>
          </w:tcPr>
          <w:p w:rsidR="00504835" w:rsidRPr="006C779A" w:rsidRDefault="00F31EF2" w:rsidP="00086FC0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$4,167,278.60</w:t>
            </w:r>
          </w:p>
        </w:tc>
        <w:tc>
          <w:tcPr>
            <w:tcW w:w="2410" w:type="dxa"/>
          </w:tcPr>
          <w:p w:rsidR="006E1F0C" w:rsidRPr="006C779A" w:rsidRDefault="00F31EF2" w:rsidP="002073C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$</w:t>
            </w:r>
            <w:r w:rsidR="00F04D3C" w:rsidRPr="006C779A">
              <w:rPr>
                <w:rFonts w:ascii="Barlow" w:hAnsi="Barlow" w:cstheme="minorHAnsi"/>
                <w:b/>
                <w:sz w:val="20"/>
                <w:szCs w:val="20"/>
              </w:rPr>
              <w:t>10,</w:t>
            </w:r>
            <w:r w:rsidR="002073CF" w:rsidRPr="006C779A">
              <w:rPr>
                <w:rFonts w:ascii="Barlow" w:hAnsi="Barlow" w:cstheme="minorHAnsi"/>
                <w:b/>
                <w:sz w:val="20"/>
                <w:szCs w:val="20"/>
              </w:rPr>
              <w:t>746,816.95</w:t>
            </w:r>
          </w:p>
        </w:tc>
      </w:tr>
      <w:tr w:rsidR="00041511" w:rsidRPr="006C779A" w:rsidTr="00FF5BB0">
        <w:trPr>
          <w:trHeight w:val="416"/>
        </w:trPr>
        <w:tc>
          <w:tcPr>
            <w:tcW w:w="3397" w:type="dxa"/>
          </w:tcPr>
          <w:p w:rsidR="00041511" w:rsidRPr="006C779A" w:rsidRDefault="00041511" w:rsidP="0014023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 xml:space="preserve">Movimientos </w:t>
            </w:r>
            <w:r w:rsidR="0014023F" w:rsidRPr="006C779A">
              <w:rPr>
                <w:rFonts w:ascii="Barlow" w:hAnsi="Barlow" w:cstheme="minorHAnsi"/>
                <w:b/>
                <w:sz w:val="20"/>
                <w:szCs w:val="20"/>
              </w:rPr>
              <w:t xml:space="preserve">De Partidas (O </w:t>
            </w: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Rubros</w:t>
            </w:r>
            <w:r w:rsidR="0014023F" w:rsidRPr="006C779A">
              <w:rPr>
                <w:rFonts w:ascii="Barlow" w:hAnsi="Barlow" w:cstheme="minorHAnsi"/>
                <w:b/>
                <w:sz w:val="20"/>
                <w:szCs w:val="20"/>
              </w:rPr>
              <w:t>) Que No Afectan El Efectivo</w:t>
            </w:r>
          </w:p>
        </w:tc>
        <w:tc>
          <w:tcPr>
            <w:tcW w:w="2268" w:type="dxa"/>
          </w:tcPr>
          <w:p w:rsidR="00041511" w:rsidRPr="006C779A" w:rsidRDefault="00041511" w:rsidP="009F539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041511" w:rsidRPr="006C779A" w:rsidRDefault="00041511" w:rsidP="009F539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0.00</w:t>
            </w:r>
          </w:p>
        </w:tc>
      </w:tr>
      <w:tr w:rsidR="00041511" w:rsidRPr="006C779A" w:rsidTr="00FF5BB0">
        <w:trPr>
          <w:trHeight w:val="416"/>
        </w:trPr>
        <w:tc>
          <w:tcPr>
            <w:tcW w:w="3397" w:type="dxa"/>
          </w:tcPr>
          <w:p w:rsidR="00041511" w:rsidRPr="006C779A" w:rsidRDefault="00041511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Depreciación</w:t>
            </w:r>
          </w:p>
        </w:tc>
        <w:tc>
          <w:tcPr>
            <w:tcW w:w="2268" w:type="dxa"/>
          </w:tcPr>
          <w:p w:rsidR="00041511" w:rsidRPr="006C779A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041511" w:rsidRPr="006C779A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041511" w:rsidRPr="006C779A" w:rsidTr="00FF5BB0">
        <w:trPr>
          <w:trHeight w:val="416"/>
        </w:trPr>
        <w:tc>
          <w:tcPr>
            <w:tcW w:w="3397" w:type="dxa"/>
          </w:tcPr>
          <w:p w:rsidR="00041511" w:rsidRPr="006C779A" w:rsidRDefault="00041511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Amortización</w:t>
            </w:r>
          </w:p>
        </w:tc>
        <w:tc>
          <w:tcPr>
            <w:tcW w:w="2268" w:type="dxa"/>
          </w:tcPr>
          <w:p w:rsidR="00041511" w:rsidRPr="006C779A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041511" w:rsidRPr="006C779A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041511" w:rsidRPr="006C779A" w:rsidTr="00FF5BB0">
        <w:trPr>
          <w:trHeight w:val="416"/>
        </w:trPr>
        <w:tc>
          <w:tcPr>
            <w:tcW w:w="3397" w:type="dxa"/>
          </w:tcPr>
          <w:p w:rsidR="00041511" w:rsidRPr="006C779A" w:rsidRDefault="00041511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 xml:space="preserve">Incrementos </w:t>
            </w:r>
            <w:r w:rsidR="0014023F" w:rsidRPr="006C779A">
              <w:rPr>
                <w:rFonts w:ascii="Barlow" w:hAnsi="Barlow" w:cstheme="minorHAnsi"/>
                <w:sz w:val="20"/>
                <w:szCs w:val="20"/>
              </w:rPr>
              <w:t xml:space="preserve">En Las </w:t>
            </w:r>
            <w:r w:rsidRPr="006C779A">
              <w:rPr>
                <w:rFonts w:ascii="Barlow" w:hAnsi="Barlow" w:cstheme="minorHAnsi"/>
                <w:sz w:val="20"/>
                <w:szCs w:val="20"/>
              </w:rPr>
              <w:t>Provisiones</w:t>
            </w:r>
          </w:p>
        </w:tc>
        <w:tc>
          <w:tcPr>
            <w:tcW w:w="2268" w:type="dxa"/>
          </w:tcPr>
          <w:p w:rsidR="00041511" w:rsidRPr="006C779A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041511" w:rsidRPr="006C779A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14023F" w:rsidRPr="006C779A" w:rsidTr="00FF5BB0">
        <w:trPr>
          <w:trHeight w:val="416"/>
        </w:trPr>
        <w:tc>
          <w:tcPr>
            <w:tcW w:w="3397" w:type="dxa"/>
          </w:tcPr>
          <w:p w:rsidR="0014023F" w:rsidRPr="006C779A" w:rsidRDefault="0014023F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Incrementos En Inversiones Producido Por Reevaluación</w:t>
            </w:r>
          </w:p>
        </w:tc>
        <w:tc>
          <w:tcPr>
            <w:tcW w:w="2268" w:type="dxa"/>
          </w:tcPr>
          <w:p w:rsidR="0014023F" w:rsidRPr="006C779A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14023F" w:rsidRPr="006C779A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14023F" w:rsidRPr="006C779A" w:rsidTr="00FF5BB0">
        <w:trPr>
          <w:trHeight w:val="416"/>
        </w:trPr>
        <w:tc>
          <w:tcPr>
            <w:tcW w:w="3397" w:type="dxa"/>
          </w:tcPr>
          <w:p w:rsidR="0014023F" w:rsidRPr="006C779A" w:rsidRDefault="0014023F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Ganancia/Perdida En Venta De Bienes Muebles, Inmuebles E Intangibles</w:t>
            </w:r>
          </w:p>
        </w:tc>
        <w:tc>
          <w:tcPr>
            <w:tcW w:w="2268" w:type="dxa"/>
          </w:tcPr>
          <w:p w:rsidR="0014023F" w:rsidRPr="006C779A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14023F" w:rsidRPr="006C779A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14023F" w:rsidRPr="006C779A" w:rsidTr="00FF5BB0">
        <w:trPr>
          <w:trHeight w:val="416"/>
        </w:trPr>
        <w:tc>
          <w:tcPr>
            <w:tcW w:w="3397" w:type="dxa"/>
          </w:tcPr>
          <w:p w:rsidR="0014023F" w:rsidRPr="006C779A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Incremento En Cuentas Por Cobrar</w:t>
            </w:r>
          </w:p>
        </w:tc>
        <w:tc>
          <w:tcPr>
            <w:tcW w:w="2268" w:type="dxa"/>
          </w:tcPr>
          <w:p w:rsidR="0014023F" w:rsidRPr="006C779A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14023F" w:rsidRPr="006C779A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14023F" w:rsidRPr="006C779A" w:rsidTr="00FF5BB0">
        <w:trPr>
          <w:trHeight w:val="416"/>
        </w:trPr>
        <w:tc>
          <w:tcPr>
            <w:tcW w:w="3397" w:type="dxa"/>
          </w:tcPr>
          <w:p w:rsidR="0014023F" w:rsidRPr="006C779A" w:rsidRDefault="0014023F" w:rsidP="0014023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Flujos De Efectivo Neto De Las Actividades De Operación</w:t>
            </w:r>
          </w:p>
        </w:tc>
        <w:tc>
          <w:tcPr>
            <w:tcW w:w="2268" w:type="dxa"/>
          </w:tcPr>
          <w:p w:rsidR="0014023F" w:rsidRPr="006C779A" w:rsidRDefault="00F31EF2" w:rsidP="00086FC0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$35,481,350.20</w:t>
            </w:r>
          </w:p>
        </w:tc>
        <w:tc>
          <w:tcPr>
            <w:tcW w:w="2410" w:type="dxa"/>
          </w:tcPr>
          <w:p w:rsidR="0014023F" w:rsidRPr="006C779A" w:rsidRDefault="002073CF" w:rsidP="002073C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-</w:t>
            </w:r>
            <w:r w:rsidR="00F04D3C" w:rsidRPr="006C779A">
              <w:rPr>
                <w:rFonts w:ascii="Barlow" w:hAnsi="Barlow" w:cstheme="minorHAnsi"/>
                <w:b/>
                <w:sz w:val="20"/>
                <w:szCs w:val="20"/>
              </w:rPr>
              <w:t>$1</w:t>
            </w: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9</w:t>
            </w:r>
            <w:r w:rsidR="00F04D3C" w:rsidRPr="006C779A">
              <w:rPr>
                <w:rFonts w:ascii="Barlow" w:hAnsi="Barlow" w:cstheme="minorHAnsi"/>
                <w:b/>
                <w:sz w:val="20"/>
                <w:szCs w:val="20"/>
              </w:rPr>
              <w:t>,</w:t>
            </w:r>
            <w:r w:rsidRPr="006C779A">
              <w:rPr>
                <w:rFonts w:ascii="Barlow" w:hAnsi="Barlow" w:cstheme="minorHAnsi"/>
                <w:b/>
                <w:sz w:val="20"/>
                <w:szCs w:val="20"/>
              </w:rPr>
              <w:t>568,851.95</w:t>
            </w:r>
          </w:p>
        </w:tc>
      </w:tr>
    </w:tbl>
    <w:p w:rsidR="006E1F0C" w:rsidRPr="006C779A" w:rsidRDefault="006E1F0C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6C779A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1D5BBB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1D5BBB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1D5BBB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1D5BBB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1D5BBB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1D5BBB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1D5BBB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1D5BBB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FF5BB0" w:rsidRPr="006C779A" w:rsidRDefault="00FF5BB0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1D5BBB" w:rsidRPr="006C779A" w:rsidRDefault="004F37DC" w:rsidP="001D5BBB">
      <w:pPr>
        <w:pStyle w:val="Prrafodelista"/>
        <w:numPr>
          <w:ilvl w:val="0"/>
          <w:numId w:val="18"/>
        </w:numPr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Conciliación entre los ingresos presupuestarios y contables, así como entre los egresos presupuestarios y los gastos contables.</w:t>
      </w:r>
    </w:p>
    <w:tbl>
      <w:tblPr>
        <w:tblW w:w="8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6389"/>
        <w:gridCol w:w="2114"/>
      </w:tblGrid>
      <w:tr w:rsidR="000C296B" w:rsidRPr="006C779A" w:rsidTr="000C296B">
        <w:trPr>
          <w:trHeight w:val="227"/>
          <w:jc w:val="center"/>
        </w:trPr>
        <w:tc>
          <w:tcPr>
            <w:tcW w:w="89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lastRenderedPageBreak/>
              <w:t>Fondo Para La Promoción Turística Del Estado De Yucatán</w:t>
            </w:r>
          </w:p>
        </w:tc>
      </w:tr>
      <w:tr w:rsidR="000C296B" w:rsidRPr="006C779A" w:rsidTr="000C296B">
        <w:trPr>
          <w:trHeight w:val="227"/>
          <w:jc w:val="center"/>
        </w:trPr>
        <w:tc>
          <w:tcPr>
            <w:tcW w:w="89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0C296B" w:rsidRPr="006C779A" w:rsidTr="000C296B">
        <w:trPr>
          <w:trHeight w:val="227"/>
          <w:jc w:val="center"/>
        </w:trPr>
        <w:tc>
          <w:tcPr>
            <w:tcW w:w="89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Correspondiente del 01 de </w:t>
            </w:r>
            <w:r w:rsidR="00B346E6"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enero</w:t>
            </w: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al</w:t>
            </w:r>
            <w:r w:rsidR="002770AE"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2073CF"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31 de </w:t>
            </w:r>
            <w:proofErr w:type="gramStart"/>
            <w:r w:rsidR="002073CF"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Marzo</w:t>
            </w:r>
            <w:proofErr w:type="gramEnd"/>
            <w:r w:rsidR="00B25DCC"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del 2023</w:t>
            </w:r>
          </w:p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hideMark/>
          </w:tcPr>
          <w:p w:rsidR="000C296B" w:rsidRPr="006C779A" w:rsidRDefault="00A23153" w:rsidP="00F31EF2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$ </w:t>
            </w:r>
            <w:r w:rsidR="00F31EF2"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9,316,691.50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F31EF2" w:rsidP="002073CF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 xml:space="preserve">$ </w:t>
            </w:r>
            <w:r w:rsidR="002073CF" w:rsidRPr="006C779A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1,453,650.25</w:t>
            </w:r>
          </w:p>
        </w:tc>
      </w:tr>
      <w:tr w:rsidR="000C296B" w:rsidRPr="006C779A" w:rsidTr="006C779A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153" w:rsidRPr="006C779A" w:rsidRDefault="002073CF" w:rsidP="00F31EF2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$ 1,453,650.25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Contables No Presupuestar</w:t>
            </w:r>
            <w:r w:rsidR="002C5631"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8</w:t>
            </w: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3. Menos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6C779A" w:rsidTr="000C296B"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C296B" w:rsidRPr="006C779A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296B" w:rsidRPr="006C779A" w:rsidRDefault="00086FC0" w:rsidP="002073CF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6C779A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 xml:space="preserve">$ </w:t>
            </w:r>
            <w:r w:rsidR="00F04D3C" w:rsidRPr="006C779A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10,</w:t>
            </w:r>
            <w:r w:rsidR="002073CF" w:rsidRPr="006C779A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770,341.75</w:t>
            </w:r>
          </w:p>
        </w:tc>
      </w:tr>
    </w:tbl>
    <w:p w:rsidR="00072D96" w:rsidRPr="006C779A" w:rsidRDefault="00072D96" w:rsidP="004F37DC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</w:p>
    <w:tbl>
      <w:tblPr>
        <w:tblW w:w="920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"/>
        <w:gridCol w:w="6719"/>
        <w:gridCol w:w="2021"/>
      </w:tblGrid>
      <w:tr w:rsidR="000C296B" w:rsidRPr="006C779A" w:rsidTr="00C10818">
        <w:trPr>
          <w:trHeight w:val="20"/>
          <w:jc w:val="center"/>
        </w:trPr>
        <w:tc>
          <w:tcPr>
            <w:tcW w:w="9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</w:p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 w:cs="Calibri"/>
                <w:b/>
                <w:sz w:val="20"/>
              </w:rPr>
              <w:t>Fondo Para La Promoción Turística Del Estado De Yucatán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920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Conciliación entre los Egresos Presupuestarios y los Gastos Contables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9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 xml:space="preserve">Correspondiente del </w:t>
            </w:r>
            <w:r w:rsidRPr="006C779A">
              <w:rPr>
                <w:rFonts w:ascii="Barlow" w:hAnsi="Barlow" w:cs="Calibri"/>
                <w:b/>
                <w:sz w:val="20"/>
              </w:rPr>
              <w:t xml:space="preserve">01 de </w:t>
            </w:r>
            <w:r w:rsidR="00B346E6" w:rsidRPr="006C779A">
              <w:rPr>
                <w:rFonts w:ascii="Barlow" w:hAnsi="Barlow" w:cs="Calibri"/>
                <w:b/>
                <w:sz w:val="20"/>
              </w:rPr>
              <w:t>enero</w:t>
            </w:r>
            <w:r w:rsidRPr="006C779A">
              <w:rPr>
                <w:rFonts w:ascii="Barlow" w:hAnsi="Barlow" w:cs="Calibri"/>
                <w:b/>
                <w:sz w:val="20"/>
              </w:rPr>
              <w:t xml:space="preserve"> al </w:t>
            </w:r>
            <w:r w:rsidR="00F204A8" w:rsidRPr="006C779A">
              <w:rPr>
                <w:rFonts w:ascii="Barlow" w:hAnsi="Barlow" w:cs="Calibri"/>
                <w:b/>
                <w:sz w:val="20"/>
              </w:rPr>
              <w:t xml:space="preserve">31 de </w:t>
            </w:r>
            <w:r w:rsidR="00B346E6" w:rsidRPr="006C779A">
              <w:rPr>
                <w:rFonts w:ascii="Barlow" w:hAnsi="Barlow" w:cs="Calibri"/>
                <w:b/>
                <w:sz w:val="20"/>
              </w:rPr>
              <w:t>diciembre de</w:t>
            </w:r>
            <w:r w:rsidRPr="006C779A">
              <w:rPr>
                <w:rFonts w:ascii="Barlow" w:hAnsi="Barlow" w:cs="Calibri"/>
                <w:b/>
                <w:sz w:val="20"/>
              </w:rPr>
              <w:t xml:space="preserve"> 202</w:t>
            </w:r>
            <w:r w:rsidR="00FE70AF" w:rsidRPr="006C779A">
              <w:rPr>
                <w:rFonts w:ascii="Barlow" w:hAnsi="Barlow" w:cs="Calibri"/>
                <w:b/>
                <w:sz w:val="20"/>
              </w:rPr>
              <w:t>2</w:t>
            </w:r>
          </w:p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(Cifras en pesos)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1. Total de Egresos Presupuestarios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hideMark/>
          </w:tcPr>
          <w:p w:rsidR="00640B32" w:rsidRPr="006C779A" w:rsidRDefault="001170C1" w:rsidP="00F31EF2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$</w:t>
            </w:r>
            <w:r w:rsidR="00F31EF2" w:rsidRPr="006C779A">
              <w:rPr>
                <w:rFonts w:ascii="Barlow" w:hAnsi="Barlow"/>
                <w:b/>
                <w:sz w:val="20"/>
              </w:rPr>
              <w:t>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2. Menos Egresos Presupuestarios No Contables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Materias Primas y Materiales de Producción y Comercialización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2.2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Materiales y Suministros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2.3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Mobiliario y Equipo de Administración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2.4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Mobiliario y Equipo Educacional y Recreativo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2.5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Equipo e Instrumental Médico y de Laboratorio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2.6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Vehículos y Equipo de Transporte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2.7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Equipo de Defensa y Seguridad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2.8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Maquinaria, Otros Equipos y Herramientas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2.9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Activos Biológicos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2.10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Bienes Inmuebles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2.11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Activos Intangibles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2.12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Obra Pública en Bienes de Dominio Público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2.13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Obra Pública en Bienes Propios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lastRenderedPageBreak/>
              <w:t>2.14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Acciones y Participaciones de Capital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2.15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Compra de Títulos y Valores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2.16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Concesión de Préstamos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2.17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Inversiones en Fideicomisos, Mandatos y Otros Análogos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2.18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Provisiones para Contingencias y Otras Erogaciones Especiales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2.19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Amortización de la Deuda Pública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2.20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Adeudos de Ejercicios Fiscales Anteriores (ADEFAS)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2.21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Otros Egresos Presupuestarios No Contables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3. Más Gastos Contables No Presupuestarios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F31EF2" w:rsidP="002073CF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$</w:t>
            </w:r>
            <w:r w:rsidR="002073CF" w:rsidRPr="006C779A">
              <w:rPr>
                <w:rFonts w:ascii="Barlow" w:hAnsi="Barlow"/>
                <w:b/>
                <w:sz w:val="20"/>
              </w:rPr>
              <w:t>23,524.80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3.1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Estimaciones, Depreciaciones, Deterioros, Obsolescencia y Amortizaciones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3.2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Provisiones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3.3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Disminución de Inventarios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3.4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3.5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Aumento por Insuficiencia de Provisiones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3.6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Otros Gastos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3.7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Otros Gastos Contables No Presupuestarios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6C779A" w:rsidRDefault="002073CF" w:rsidP="00F31EF2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6C779A">
              <w:rPr>
                <w:rFonts w:ascii="Barlow" w:hAnsi="Barlow"/>
                <w:sz w:val="20"/>
              </w:rPr>
              <w:t>$23,524.80</w:t>
            </w:r>
          </w:p>
        </w:tc>
      </w:tr>
      <w:tr w:rsidR="000C296B" w:rsidRPr="006C779A" w:rsidTr="00C10818"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C296B" w:rsidRPr="006C779A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4. Total de Gastos Contables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296B" w:rsidRPr="006C779A" w:rsidRDefault="002073CF" w:rsidP="00A978D6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6C779A">
              <w:rPr>
                <w:rFonts w:ascii="Barlow" w:hAnsi="Barlow"/>
                <w:b/>
                <w:sz w:val="20"/>
              </w:rPr>
              <w:t>$23,524.80</w:t>
            </w:r>
          </w:p>
        </w:tc>
      </w:tr>
    </w:tbl>
    <w:p w:rsidR="005B42AF" w:rsidRDefault="005B42AF" w:rsidP="00B346E6">
      <w:pPr>
        <w:spacing w:after="200" w:line="276" w:lineRule="auto"/>
        <w:jc w:val="center"/>
        <w:rPr>
          <w:rFonts w:ascii="Barlow" w:eastAsia="Calibri" w:hAnsi="Barlow" w:cs="Calibri"/>
          <w:b/>
          <w:sz w:val="20"/>
          <w:szCs w:val="20"/>
        </w:rPr>
      </w:pPr>
    </w:p>
    <w:p w:rsidR="00FF5BB0" w:rsidRPr="006C779A" w:rsidRDefault="00FF5BB0" w:rsidP="00B346E6">
      <w:pPr>
        <w:spacing w:after="200" w:line="276" w:lineRule="auto"/>
        <w:jc w:val="center"/>
        <w:rPr>
          <w:rFonts w:ascii="Barlow" w:eastAsia="Calibri" w:hAnsi="Barlow" w:cs="Calibri"/>
          <w:b/>
          <w:sz w:val="20"/>
          <w:szCs w:val="20"/>
        </w:rPr>
      </w:pPr>
      <w:bookmarkStart w:id="0" w:name="_GoBack"/>
      <w:bookmarkEnd w:id="0"/>
    </w:p>
    <w:p w:rsidR="000C296B" w:rsidRPr="006C779A" w:rsidRDefault="000C296B" w:rsidP="00B346E6">
      <w:pPr>
        <w:pStyle w:val="Prrafodelista"/>
        <w:numPr>
          <w:ilvl w:val="0"/>
          <w:numId w:val="7"/>
        </w:numPr>
        <w:tabs>
          <w:tab w:val="left" w:pos="1395"/>
        </w:tabs>
        <w:jc w:val="center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lastRenderedPageBreak/>
        <w:t>NOTAS DE MEMORIA (CUENTAS DE ORDEN)</w:t>
      </w:r>
    </w:p>
    <w:p w:rsidR="000C296B" w:rsidRPr="006C779A" w:rsidRDefault="000C296B" w:rsidP="000C296B">
      <w:pPr>
        <w:tabs>
          <w:tab w:val="left" w:pos="1395"/>
        </w:tabs>
        <w:spacing w:line="276" w:lineRule="auto"/>
        <w:ind w:left="709"/>
        <w:rPr>
          <w:rFonts w:ascii="Barlow" w:hAnsi="Barlow" w:cs="Calibri"/>
          <w:b/>
          <w:i/>
          <w:sz w:val="20"/>
          <w:szCs w:val="20"/>
        </w:rPr>
      </w:pPr>
      <w:r w:rsidRPr="006C779A">
        <w:rPr>
          <w:rFonts w:ascii="Barlow" w:hAnsi="Barlow" w:cs="Calibri"/>
          <w:b/>
          <w:i/>
          <w:sz w:val="20"/>
          <w:szCs w:val="20"/>
        </w:rPr>
        <w:t>Cuentas de Orden Contables y Presupuestarias</w:t>
      </w:r>
    </w:p>
    <w:p w:rsidR="000C296B" w:rsidRPr="006C779A" w:rsidRDefault="000C296B" w:rsidP="000C296B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b/>
          <w:i/>
          <w:sz w:val="20"/>
          <w:szCs w:val="20"/>
        </w:rPr>
        <w:t xml:space="preserve">1.- </w:t>
      </w:r>
      <w:r w:rsidRPr="006C779A">
        <w:rPr>
          <w:rFonts w:ascii="Barlow" w:hAnsi="Barlow" w:cs="Calibri"/>
          <w:sz w:val="20"/>
          <w:szCs w:val="20"/>
        </w:rPr>
        <w:t xml:space="preserve"> 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cuenta.</w:t>
      </w:r>
    </w:p>
    <w:p w:rsidR="00932728" w:rsidRPr="006C779A" w:rsidRDefault="000C296B" w:rsidP="00B346E6">
      <w:pPr>
        <w:pStyle w:val="Prrafodelista"/>
        <w:numPr>
          <w:ilvl w:val="0"/>
          <w:numId w:val="7"/>
        </w:numPr>
        <w:tabs>
          <w:tab w:val="left" w:pos="1395"/>
        </w:tabs>
        <w:jc w:val="center"/>
        <w:rPr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b/>
          <w:sz w:val="20"/>
          <w:szCs w:val="20"/>
        </w:rPr>
        <w:t>NOTAS DE GESTIÓN ADMINSTRATIVA</w:t>
      </w:r>
    </w:p>
    <w:p w:rsidR="005C7BC9" w:rsidRPr="006C779A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Introducción</w:t>
      </w:r>
    </w:p>
    <w:p w:rsidR="00A62A91" w:rsidRPr="006C779A" w:rsidRDefault="00A62A91" w:rsidP="00A62A91">
      <w:pPr>
        <w:spacing w:line="240" w:lineRule="auto"/>
        <w:rPr>
          <w:rFonts w:ascii="Barlow" w:hAnsi="Barlow" w:cstheme="minorHAnsi"/>
          <w:bCs/>
          <w:sz w:val="20"/>
          <w:szCs w:val="20"/>
        </w:rPr>
      </w:pPr>
      <w:r w:rsidRPr="006C779A">
        <w:rPr>
          <w:rFonts w:ascii="Barlow" w:hAnsi="Barlow" w:cstheme="minorHAnsi"/>
          <w:bCs/>
          <w:sz w:val="20"/>
          <w:szCs w:val="20"/>
        </w:rPr>
        <w:t>Los estados financieros, también denominados estados contables son informes que utiliza</w:t>
      </w:r>
      <w:r w:rsidR="009408C7" w:rsidRPr="006C779A">
        <w:rPr>
          <w:rFonts w:ascii="Barlow" w:hAnsi="Barlow" w:cstheme="minorHAnsi"/>
          <w:bCs/>
          <w:sz w:val="20"/>
          <w:szCs w:val="20"/>
        </w:rPr>
        <w:t xml:space="preserve"> el Fideicomiso </w:t>
      </w:r>
      <w:r w:rsidRPr="006C779A">
        <w:rPr>
          <w:rFonts w:ascii="Barlow" w:hAnsi="Barlow" w:cstheme="minorHAnsi"/>
          <w:bCs/>
          <w:sz w:val="20"/>
          <w:szCs w:val="20"/>
        </w:rPr>
        <w:t>para reportar la situación económica y financiera y los cambios que experimenta la misma.</w:t>
      </w:r>
    </w:p>
    <w:p w:rsidR="00A62A91" w:rsidRPr="006C779A" w:rsidRDefault="00A62A91" w:rsidP="00A62A91">
      <w:pPr>
        <w:spacing w:line="240" w:lineRule="auto"/>
        <w:rPr>
          <w:rFonts w:ascii="Barlow" w:hAnsi="Barlow" w:cstheme="minorHAnsi"/>
          <w:bCs/>
          <w:sz w:val="20"/>
          <w:szCs w:val="20"/>
        </w:rPr>
      </w:pPr>
      <w:r w:rsidRPr="006C779A">
        <w:rPr>
          <w:rFonts w:ascii="Barlow" w:hAnsi="Barlow" w:cstheme="minorHAnsi"/>
          <w:bCs/>
          <w:sz w:val="20"/>
          <w:szCs w:val="20"/>
        </w:rPr>
        <w:t xml:space="preserve">La mayoría de estos informes constituyen el producto final de la contabilidad y son elaborados de acuerdo a principios de contabilidad, normas contables y normas emitidas por la CONAC. La contabilidad es llevada adelante por contadores </w:t>
      </w:r>
      <w:r w:rsidR="008A5FEC" w:rsidRPr="006C779A">
        <w:rPr>
          <w:rFonts w:ascii="Barlow" w:hAnsi="Barlow" w:cstheme="minorHAnsi"/>
          <w:bCs/>
          <w:sz w:val="20"/>
          <w:szCs w:val="20"/>
        </w:rPr>
        <w:t>de la Secretaria de Fomento Turístico del Estado de Yucatán</w:t>
      </w:r>
      <w:r w:rsidRPr="006C779A">
        <w:rPr>
          <w:rFonts w:ascii="Barlow" w:hAnsi="Barlow" w:cstheme="minorHAnsi"/>
          <w:bCs/>
          <w:sz w:val="20"/>
          <w:szCs w:val="20"/>
        </w:rPr>
        <w:t>.</w:t>
      </w:r>
    </w:p>
    <w:p w:rsidR="005C7BC9" w:rsidRPr="006C779A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Panorama Económico y Financiero</w:t>
      </w:r>
    </w:p>
    <w:p w:rsidR="005C7BC9" w:rsidRPr="006C779A" w:rsidRDefault="005C7BC9" w:rsidP="008A5FEC">
      <w:pPr>
        <w:rPr>
          <w:rFonts w:ascii="Barlow" w:hAnsi="Barlow" w:cstheme="minorHAnsi"/>
          <w:bCs/>
          <w:sz w:val="20"/>
          <w:szCs w:val="20"/>
        </w:rPr>
      </w:pPr>
      <w:r w:rsidRPr="006C779A">
        <w:rPr>
          <w:rFonts w:ascii="Barlow" w:hAnsi="Barlow" w:cstheme="minorHAnsi"/>
          <w:bCs/>
          <w:sz w:val="20"/>
          <w:szCs w:val="20"/>
        </w:rPr>
        <w:t>La Ley para el Fomento y Desarrollo del Turismo en Yucatán determina, en su artículo 53, fracción V, las acciones primordiales para lograr el desarrollo del turismo social en el estado.</w:t>
      </w:r>
    </w:p>
    <w:p w:rsidR="005C7BC9" w:rsidRPr="006C779A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Autorización e Historia</w:t>
      </w:r>
    </w:p>
    <w:p w:rsidR="008A5FEC" w:rsidRPr="006C779A" w:rsidRDefault="008A5FEC" w:rsidP="008A5FEC">
      <w:pPr>
        <w:rPr>
          <w:rFonts w:ascii="Barlow" w:hAnsi="Barlow"/>
          <w:b/>
          <w:sz w:val="20"/>
          <w:szCs w:val="20"/>
        </w:rPr>
      </w:pPr>
      <w:r w:rsidRPr="006C779A">
        <w:rPr>
          <w:rFonts w:ascii="Barlow" w:hAnsi="Barlow" w:cstheme="minorHAnsi"/>
          <w:bCs/>
          <w:sz w:val="20"/>
          <w:szCs w:val="20"/>
        </w:rPr>
        <w:t xml:space="preserve">El Fiprotuy es un fideicomiso sin estructura, creado por el Ejecutivo del Estado a través del Convenio respectivo publicado en el Diario Oficial el 05 de octubre de 2004 bajo la denominación de </w:t>
      </w:r>
      <w:r w:rsidRPr="006C779A">
        <w:rPr>
          <w:rFonts w:ascii="Barlow" w:hAnsi="Barlow" w:cstheme="minorHAnsi"/>
          <w:bCs/>
          <w:i/>
          <w:sz w:val="20"/>
          <w:szCs w:val="20"/>
        </w:rPr>
        <w:t>Fideicomiso de Administración e Inversión para la Promoción Turística de Yucatán</w:t>
      </w:r>
    </w:p>
    <w:p w:rsidR="005C7BC9" w:rsidRPr="006C779A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Organización y Objeto Social</w:t>
      </w:r>
    </w:p>
    <w:p w:rsidR="00E91B55" w:rsidRPr="006C779A" w:rsidRDefault="008A5FEC" w:rsidP="00E91B55">
      <w:pPr>
        <w:rPr>
          <w:rFonts w:ascii="Barlow" w:hAnsi="Barlow" w:cstheme="minorHAnsi"/>
          <w:bCs/>
          <w:sz w:val="20"/>
          <w:szCs w:val="20"/>
        </w:rPr>
      </w:pPr>
      <w:r w:rsidRPr="006C779A">
        <w:rPr>
          <w:rFonts w:ascii="Barlow" w:hAnsi="Barlow" w:cstheme="minorHAnsi"/>
          <w:bCs/>
          <w:sz w:val="20"/>
          <w:szCs w:val="20"/>
        </w:rPr>
        <w:t>E</w:t>
      </w:r>
      <w:r w:rsidR="00E91B55" w:rsidRPr="006C779A">
        <w:rPr>
          <w:rFonts w:ascii="Barlow" w:hAnsi="Barlow" w:cstheme="minorHAnsi"/>
          <w:bCs/>
          <w:sz w:val="20"/>
          <w:szCs w:val="20"/>
        </w:rPr>
        <w:t xml:space="preserve">l propósito </w:t>
      </w:r>
      <w:r w:rsidRPr="006C779A">
        <w:rPr>
          <w:rFonts w:ascii="Barlow" w:hAnsi="Barlow" w:cstheme="minorHAnsi"/>
          <w:bCs/>
          <w:sz w:val="20"/>
          <w:szCs w:val="20"/>
        </w:rPr>
        <w:t xml:space="preserve">del </w:t>
      </w:r>
      <w:r w:rsidRPr="006C779A">
        <w:rPr>
          <w:rFonts w:ascii="Barlow" w:hAnsi="Barlow" w:cstheme="minorHAnsi"/>
          <w:bCs/>
          <w:i/>
          <w:sz w:val="20"/>
          <w:szCs w:val="20"/>
        </w:rPr>
        <w:t>Fideicomiso de Administración e Inversión para la Promoción Turística de Yucatán</w:t>
      </w:r>
      <w:r w:rsidRPr="006C779A">
        <w:rPr>
          <w:rFonts w:ascii="Barlow" w:hAnsi="Barlow"/>
          <w:b/>
          <w:sz w:val="20"/>
          <w:szCs w:val="20"/>
        </w:rPr>
        <w:t xml:space="preserve"> </w:t>
      </w:r>
      <w:r w:rsidRPr="006C779A">
        <w:rPr>
          <w:rFonts w:ascii="Barlow" w:hAnsi="Barlow"/>
          <w:sz w:val="20"/>
          <w:szCs w:val="20"/>
        </w:rPr>
        <w:t>es el</w:t>
      </w:r>
      <w:r w:rsidRPr="006C779A">
        <w:rPr>
          <w:rFonts w:ascii="Barlow" w:hAnsi="Barlow"/>
          <w:b/>
          <w:sz w:val="20"/>
          <w:szCs w:val="20"/>
        </w:rPr>
        <w:t xml:space="preserve"> </w:t>
      </w:r>
      <w:r w:rsidR="00E91B55" w:rsidRPr="006C779A">
        <w:rPr>
          <w:rFonts w:ascii="Barlow" w:hAnsi="Barlow" w:cstheme="minorHAnsi"/>
          <w:bCs/>
          <w:sz w:val="20"/>
          <w:szCs w:val="20"/>
        </w:rPr>
        <w:t xml:space="preserve">de administrar e invertir, para fines de promoción turística de la </w:t>
      </w:r>
      <w:r w:rsidRPr="006C779A">
        <w:rPr>
          <w:rFonts w:ascii="Barlow" w:hAnsi="Barlow" w:cstheme="minorHAnsi"/>
          <w:bCs/>
          <w:sz w:val="20"/>
          <w:szCs w:val="20"/>
        </w:rPr>
        <w:t>entidad,</w:t>
      </w:r>
      <w:r w:rsidR="00E91B55" w:rsidRPr="006C779A">
        <w:rPr>
          <w:rFonts w:ascii="Barlow" w:hAnsi="Barlow" w:cstheme="minorHAnsi"/>
          <w:bCs/>
          <w:sz w:val="20"/>
          <w:szCs w:val="20"/>
        </w:rPr>
        <w:t xml:space="preserve"> Se encuentra legalmente constituido mediante contrato bancario suscrito el 06 de </w:t>
      </w:r>
      <w:proofErr w:type="gramStart"/>
      <w:r w:rsidR="00566FBE" w:rsidRPr="006C779A">
        <w:rPr>
          <w:rFonts w:ascii="Barlow" w:hAnsi="Barlow" w:cstheme="minorHAnsi"/>
          <w:bCs/>
          <w:sz w:val="20"/>
          <w:szCs w:val="20"/>
        </w:rPr>
        <w:t>Septiembre</w:t>
      </w:r>
      <w:proofErr w:type="gramEnd"/>
      <w:r w:rsidR="00E91B55" w:rsidRPr="006C779A">
        <w:rPr>
          <w:rFonts w:ascii="Barlow" w:hAnsi="Barlow" w:cstheme="minorHAnsi"/>
          <w:bCs/>
          <w:sz w:val="20"/>
          <w:szCs w:val="20"/>
        </w:rPr>
        <w:t xml:space="preserve"> de 2004 y tiene como órgano máximo de decisión al Comité Técnico, integrado por miembros del sector público y privado, relacionados con el sector turístico del Estado de Yucatán.</w:t>
      </w:r>
    </w:p>
    <w:p w:rsidR="00B346E6" w:rsidRPr="006C779A" w:rsidRDefault="00E91B55" w:rsidP="00B346E6">
      <w:pPr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hAnsi="Barlow" w:cstheme="minorHAnsi"/>
          <w:bCs/>
          <w:sz w:val="20"/>
          <w:szCs w:val="20"/>
        </w:rPr>
        <w:lastRenderedPageBreak/>
        <w:t xml:space="preserve">El 8 de </w:t>
      </w:r>
      <w:r w:rsidR="00566FBE" w:rsidRPr="006C779A">
        <w:rPr>
          <w:rFonts w:ascii="Barlow" w:hAnsi="Barlow" w:cstheme="minorHAnsi"/>
          <w:bCs/>
          <w:sz w:val="20"/>
          <w:szCs w:val="20"/>
        </w:rPr>
        <w:t>Septiembre</w:t>
      </w:r>
      <w:r w:rsidRPr="006C779A">
        <w:rPr>
          <w:rFonts w:ascii="Barlow" w:hAnsi="Barlow" w:cstheme="minorHAnsi"/>
          <w:bCs/>
          <w:sz w:val="20"/>
          <w:szCs w:val="20"/>
        </w:rPr>
        <w:t xml:space="preserve"> de 2014, en sesión extraordinaria, el Comité Técnico aprobó por unanimidad la modificación a la estructura y ampliación de fines del organismo, con lo cual quedó en adelante denominado como </w:t>
      </w:r>
      <w:r w:rsidRPr="006C779A">
        <w:rPr>
          <w:rFonts w:ascii="Barlow" w:hAnsi="Barlow" w:cstheme="minorHAnsi"/>
          <w:bCs/>
          <w:i/>
          <w:sz w:val="20"/>
          <w:szCs w:val="20"/>
        </w:rPr>
        <w:t>Fideicomiso de Administración e Inversión para la Promoción y Fomento al Desarrollo Turístico y Económico del Estado de Yucatán</w:t>
      </w:r>
      <w:r w:rsidRPr="006C779A">
        <w:rPr>
          <w:rFonts w:ascii="Barlow" w:hAnsi="Barlow" w:cstheme="minorHAnsi"/>
          <w:bCs/>
          <w:sz w:val="20"/>
          <w:szCs w:val="20"/>
        </w:rPr>
        <w:t>, ampliando sus objetivos para invertir, adicional al objetivo de promoción turística del</w:t>
      </w:r>
      <w:r w:rsidR="008A5FEC" w:rsidRPr="006C779A">
        <w:rPr>
          <w:rFonts w:ascii="Barlow" w:hAnsi="Barlow" w:cstheme="minorHAnsi"/>
          <w:bCs/>
          <w:sz w:val="20"/>
          <w:szCs w:val="20"/>
        </w:rPr>
        <w:t xml:space="preserve"> </w:t>
      </w:r>
      <w:r w:rsidRPr="006C779A">
        <w:rPr>
          <w:rFonts w:ascii="Barlow" w:hAnsi="Barlow" w:cstheme="minorHAnsi"/>
          <w:bCs/>
          <w:sz w:val="20"/>
          <w:szCs w:val="20"/>
        </w:rPr>
        <w:t>estado, en acciones destinadas a la comunicación social, la construcción y mantenimiento de infraestructura, así como promover programas y proyectos que contribuyan al desarrollo económico o turístico del Estado.</w:t>
      </w:r>
    </w:p>
    <w:p w:rsidR="005C7BC9" w:rsidRPr="006C779A" w:rsidRDefault="005C7BC9" w:rsidP="00B346E6">
      <w:pPr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Bases de Preparación de los Estados Financieros</w:t>
      </w:r>
    </w:p>
    <w:p w:rsidR="00972B1C" w:rsidRPr="006C779A" w:rsidRDefault="00972B1C" w:rsidP="00972B1C">
      <w:pPr>
        <w:pStyle w:val="Style3"/>
        <w:widowControl/>
        <w:numPr>
          <w:ilvl w:val="0"/>
          <w:numId w:val="11"/>
        </w:numPr>
        <w:spacing w:before="24" w:line="276" w:lineRule="auto"/>
        <w:jc w:val="left"/>
        <w:rPr>
          <w:rStyle w:val="FontStyle16"/>
          <w:rFonts w:ascii="Barlow" w:hAnsi="Barlow" w:cs="Calibri"/>
          <w:sz w:val="20"/>
          <w:szCs w:val="20"/>
        </w:rPr>
      </w:pPr>
      <w:r w:rsidRPr="006C779A">
        <w:rPr>
          <w:rStyle w:val="FontStyle16"/>
          <w:rFonts w:ascii="Barlow" w:hAnsi="Barlow" w:cs="Calibri"/>
          <w:sz w:val="20"/>
          <w:szCs w:val="20"/>
        </w:rPr>
        <w:t>Se ha implementado y adoptado la normatividad emitida por el CONAC, las disposiciones legales aplicables y Postulados Básicos.</w:t>
      </w:r>
    </w:p>
    <w:p w:rsidR="00972B1C" w:rsidRPr="006C779A" w:rsidRDefault="00972B1C" w:rsidP="00972B1C">
      <w:pPr>
        <w:pStyle w:val="Style3"/>
        <w:widowControl/>
        <w:numPr>
          <w:ilvl w:val="0"/>
          <w:numId w:val="11"/>
        </w:numPr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  <w:r w:rsidRPr="006C779A">
        <w:rPr>
          <w:rStyle w:val="FontStyle16"/>
          <w:rFonts w:ascii="Barlow" w:hAnsi="Barlow" w:cs="Calibri"/>
          <w:sz w:val="20"/>
          <w:szCs w:val="20"/>
        </w:rPr>
        <w:t>Se ha implementado y adoptado la normatividad aplicada para el reconocimiento, valuación y revelación de los diferentes rubros de la información financiera, así como las bases de mediación utilizadas para la elaboración de los estados financieros.</w:t>
      </w:r>
    </w:p>
    <w:p w:rsidR="00972B1C" w:rsidRPr="006C779A" w:rsidRDefault="00972B1C" w:rsidP="00972B1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arlow" w:hAnsi="Barlow" w:cs="Calibri"/>
          <w:sz w:val="20"/>
          <w:szCs w:val="20"/>
        </w:rPr>
      </w:pPr>
      <w:r w:rsidRPr="006C779A">
        <w:rPr>
          <w:rStyle w:val="FontStyle16"/>
          <w:rFonts w:ascii="Barlow" w:hAnsi="Barlow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Sustancia Económica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Entes Públicos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Existencia Permanente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Revelación Suficiente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Importancia Relativa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Registro e Integración Presupuestaria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Consolidación de la Información Financiera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Devengo Contable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Valuación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Dualidad Económica</w:t>
      </w:r>
    </w:p>
    <w:p w:rsidR="00972B1C" w:rsidRPr="006C779A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Consistencia</w:t>
      </w:r>
    </w:p>
    <w:p w:rsidR="00972B1C" w:rsidRPr="006C779A" w:rsidRDefault="00972B1C" w:rsidP="00972B1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En forma supletoria a las Normas de la Ley General de Contabilidad Gubernamental y a las emitidas por la CONAC aplicaron las siguientes:</w:t>
      </w:r>
    </w:p>
    <w:p w:rsidR="00972B1C" w:rsidRPr="006C779A" w:rsidRDefault="00972B1C" w:rsidP="00972B1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Normatividad emitida por las unidades administrativas o instancias competentes en materia de Contabilidad Gubernamental.</w:t>
      </w:r>
    </w:p>
    <w:p w:rsidR="00972B1C" w:rsidRPr="006C779A" w:rsidRDefault="00972B1C" w:rsidP="00972B1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lastRenderedPageBreak/>
        <w:t>Las Normas Internacionales de Contabilidad para el sector público (NICSP) emitidas por la junta de Normas Internacionales de Contabilidad del Sector Público.</w:t>
      </w:r>
    </w:p>
    <w:p w:rsidR="00972B1C" w:rsidRPr="006C779A" w:rsidRDefault="00972B1C" w:rsidP="00972B1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>Las normas de información Financiera del Consejo Mexicano para la investigación y Desarrollo de normas de Información Financiera A.C. (CINIF).</w:t>
      </w:r>
    </w:p>
    <w:p w:rsidR="00972B1C" w:rsidRPr="006C779A" w:rsidRDefault="00972B1C" w:rsidP="00972B1C">
      <w:pPr>
        <w:widowControl w:val="0"/>
        <w:autoSpaceDE w:val="0"/>
        <w:autoSpaceDN w:val="0"/>
        <w:adjustRightInd w:val="0"/>
        <w:spacing w:after="0" w:line="360" w:lineRule="auto"/>
        <w:ind w:left="723"/>
        <w:rPr>
          <w:rFonts w:ascii="Barlow" w:hAnsi="Barlow" w:cs="Calibri"/>
          <w:sz w:val="20"/>
          <w:szCs w:val="20"/>
        </w:rPr>
      </w:pPr>
    </w:p>
    <w:p w:rsidR="005C7BC9" w:rsidRPr="006C779A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Políticas de Contabilidad Significativas</w:t>
      </w:r>
    </w:p>
    <w:p w:rsidR="005C7BC9" w:rsidRPr="006C779A" w:rsidRDefault="005C7BC9" w:rsidP="005C7BC9">
      <w:pPr>
        <w:tabs>
          <w:tab w:val="left" w:pos="284"/>
        </w:tabs>
        <w:spacing w:after="200" w:line="276" w:lineRule="auto"/>
        <w:jc w:val="both"/>
        <w:rPr>
          <w:rFonts w:ascii="Barlow" w:eastAsia="Calibri" w:hAnsi="Barlow"/>
          <w:sz w:val="20"/>
          <w:szCs w:val="20"/>
        </w:rPr>
      </w:pPr>
      <w:r w:rsidRPr="006C779A">
        <w:rPr>
          <w:rFonts w:ascii="Barlow" w:eastAsia="Calibri" w:hAnsi="Barlow"/>
          <w:sz w:val="20"/>
          <w:szCs w:val="20"/>
        </w:rPr>
        <w:t>La información es preparada con base a la Ley General de Contabilidad Gubernamental, que a través del Consejo Nacional de Armonización Contable (CONAC), emite las normas contables y lineamientos para la generación de la información financiera que aplica a los entes públicos.</w:t>
      </w:r>
    </w:p>
    <w:p w:rsidR="00E91B55" w:rsidRPr="006C779A" w:rsidRDefault="008A5FEC" w:rsidP="00972B1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Barlow" w:hAnsi="Barlow" w:cstheme="minorHAnsi"/>
          <w:i/>
          <w:sz w:val="20"/>
          <w:szCs w:val="20"/>
        </w:rPr>
      </w:pPr>
      <w:r w:rsidRPr="006C779A">
        <w:rPr>
          <w:rFonts w:ascii="Barlow" w:hAnsi="Barlow" w:cstheme="minorHAnsi"/>
          <w:i/>
          <w:sz w:val="20"/>
          <w:szCs w:val="20"/>
        </w:rPr>
        <w:t>Registro de Ingresos</w:t>
      </w:r>
    </w:p>
    <w:p w:rsidR="00972B1C" w:rsidRPr="006C779A" w:rsidRDefault="00972B1C" w:rsidP="00972B1C">
      <w:pPr>
        <w:pStyle w:val="Prrafodelista"/>
        <w:spacing w:after="0" w:line="240" w:lineRule="auto"/>
        <w:jc w:val="both"/>
        <w:rPr>
          <w:rFonts w:ascii="Barlow" w:hAnsi="Barlow" w:cstheme="minorHAnsi"/>
          <w:i/>
          <w:sz w:val="20"/>
          <w:szCs w:val="20"/>
        </w:rPr>
      </w:pPr>
    </w:p>
    <w:p w:rsidR="00972B1C" w:rsidRPr="006C779A" w:rsidRDefault="00E91B55" w:rsidP="00E91B55">
      <w:pPr>
        <w:jc w:val="both"/>
        <w:rPr>
          <w:rFonts w:ascii="Barlow" w:hAnsi="Barlow" w:cstheme="minorHAnsi"/>
          <w:sz w:val="20"/>
          <w:szCs w:val="20"/>
        </w:rPr>
      </w:pPr>
      <w:r w:rsidRPr="006C779A">
        <w:rPr>
          <w:rFonts w:ascii="Barlow" w:hAnsi="Barlow" w:cstheme="minorHAnsi"/>
          <w:sz w:val="20"/>
          <w:szCs w:val="20"/>
        </w:rPr>
        <w:t xml:space="preserve">El patrimonio que constituye este fideicomiso, es aportado por la recaudación por concepto del </w:t>
      </w:r>
      <w:r w:rsidR="00972B1C" w:rsidRPr="006C779A">
        <w:rPr>
          <w:rFonts w:ascii="Barlow" w:hAnsi="Barlow" w:cstheme="minorHAnsi"/>
          <w:sz w:val="20"/>
          <w:szCs w:val="20"/>
        </w:rPr>
        <w:t>5% I</w:t>
      </w:r>
      <w:r w:rsidRPr="006C779A">
        <w:rPr>
          <w:rFonts w:ascii="Barlow" w:hAnsi="Barlow" w:cstheme="minorHAnsi"/>
          <w:sz w:val="20"/>
          <w:szCs w:val="20"/>
        </w:rPr>
        <w:t xml:space="preserve">mpuesto al </w:t>
      </w:r>
      <w:r w:rsidR="00972B1C" w:rsidRPr="006C779A">
        <w:rPr>
          <w:rFonts w:ascii="Barlow" w:hAnsi="Barlow" w:cstheme="minorHAnsi"/>
          <w:sz w:val="20"/>
          <w:szCs w:val="20"/>
        </w:rPr>
        <w:t>H</w:t>
      </w:r>
      <w:r w:rsidRPr="006C779A">
        <w:rPr>
          <w:rFonts w:ascii="Barlow" w:hAnsi="Barlow" w:cstheme="minorHAnsi"/>
          <w:sz w:val="20"/>
          <w:szCs w:val="20"/>
        </w:rPr>
        <w:t xml:space="preserve">ospedaje </w:t>
      </w:r>
      <w:r w:rsidR="00972B1C" w:rsidRPr="006C779A">
        <w:rPr>
          <w:rFonts w:ascii="Barlow" w:hAnsi="Barlow" w:cstheme="minorHAnsi"/>
          <w:sz w:val="20"/>
          <w:szCs w:val="20"/>
        </w:rPr>
        <w:t xml:space="preserve">y de intereses generados por inversiones, </w:t>
      </w:r>
      <w:r w:rsidRPr="006C779A">
        <w:rPr>
          <w:rFonts w:ascii="Barlow" w:hAnsi="Barlow" w:cstheme="minorHAnsi"/>
          <w:sz w:val="20"/>
          <w:szCs w:val="20"/>
        </w:rPr>
        <w:t xml:space="preserve">durante el ejercicio fiscal de cada año. </w:t>
      </w:r>
    </w:p>
    <w:p w:rsidR="00E91B55" w:rsidRPr="006C779A" w:rsidRDefault="008A5FEC" w:rsidP="00972B1C">
      <w:pPr>
        <w:pStyle w:val="Prrafodelista"/>
        <w:numPr>
          <w:ilvl w:val="0"/>
          <w:numId w:val="14"/>
        </w:numPr>
        <w:jc w:val="both"/>
        <w:rPr>
          <w:rFonts w:ascii="Barlow" w:hAnsi="Barlow" w:cstheme="minorHAnsi"/>
          <w:bCs/>
          <w:i/>
          <w:sz w:val="20"/>
          <w:szCs w:val="20"/>
        </w:rPr>
      </w:pPr>
      <w:r w:rsidRPr="006C779A">
        <w:rPr>
          <w:rFonts w:ascii="Barlow" w:hAnsi="Barlow" w:cstheme="minorHAnsi"/>
          <w:bCs/>
          <w:i/>
          <w:sz w:val="20"/>
          <w:szCs w:val="20"/>
        </w:rPr>
        <w:t>Registro de Egresos</w:t>
      </w:r>
    </w:p>
    <w:p w:rsidR="00E91B55" w:rsidRPr="006C779A" w:rsidRDefault="00E91B55" w:rsidP="00E91B55">
      <w:pPr>
        <w:jc w:val="both"/>
        <w:rPr>
          <w:rFonts w:ascii="Barlow" w:hAnsi="Barlow" w:cstheme="minorHAnsi"/>
          <w:sz w:val="20"/>
          <w:szCs w:val="20"/>
        </w:rPr>
      </w:pPr>
      <w:r w:rsidRPr="006C779A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5C7BC9" w:rsidRPr="006C779A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Posición en Moneda Extranjera y Protección por Riesgo Cambiario</w:t>
      </w:r>
    </w:p>
    <w:p w:rsidR="00972B1C" w:rsidRPr="006C779A" w:rsidRDefault="00972B1C" w:rsidP="00972B1C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cuentas relacionadas a estos conceptos que revelar.</w:t>
      </w:r>
    </w:p>
    <w:p w:rsidR="005C7BC9" w:rsidRPr="006C779A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Reporte Analítico del Activo</w:t>
      </w:r>
    </w:p>
    <w:p w:rsidR="00972B1C" w:rsidRPr="006C779A" w:rsidRDefault="00972B1C" w:rsidP="00972B1C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se presenta el Estado Analítico del Activo con operaciones relacionadas a estos conceptos.</w:t>
      </w:r>
    </w:p>
    <w:p w:rsidR="00972B1C" w:rsidRPr="006C779A" w:rsidRDefault="005C7BC9" w:rsidP="00972B1C">
      <w:pPr>
        <w:tabs>
          <w:tab w:val="left" w:pos="1395"/>
        </w:tabs>
        <w:spacing w:line="276" w:lineRule="auto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Fideicomisos, Mandatos y Análogos</w:t>
      </w:r>
    </w:p>
    <w:p w:rsidR="00972B1C" w:rsidRPr="006C779A" w:rsidRDefault="00972B1C" w:rsidP="00972B1C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lastRenderedPageBreak/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D85B1A" w:rsidRPr="006C779A" w:rsidRDefault="005C7BC9" w:rsidP="00D57A9F">
      <w:pPr>
        <w:tabs>
          <w:tab w:val="left" w:pos="1395"/>
        </w:tabs>
        <w:spacing w:line="276" w:lineRule="auto"/>
        <w:rPr>
          <w:rFonts w:ascii="Barlow" w:hAnsi="Barlow" w:cstheme="minorHAnsi"/>
          <w:bCs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Reporte de la Recaudación</w:t>
      </w:r>
      <w:r w:rsidR="00D57A9F" w:rsidRPr="006C779A">
        <w:rPr>
          <w:rFonts w:ascii="Barlow" w:eastAsia="Calibri" w:hAnsi="Barlow" w:cs="Calibri"/>
          <w:b/>
          <w:sz w:val="20"/>
          <w:szCs w:val="20"/>
        </w:rPr>
        <w:br/>
      </w:r>
      <w:r w:rsidR="00D85B1A" w:rsidRPr="006C779A">
        <w:rPr>
          <w:rFonts w:ascii="Barlow" w:hAnsi="Barlow" w:cstheme="minorHAnsi"/>
          <w:bCs/>
          <w:sz w:val="20"/>
          <w:szCs w:val="20"/>
        </w:rPr>
        <w:t>Los recursos que se recaudan son por concepto del Impuesto Estatal al Hospedaje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7"/>
        <w:gridCol w:w="2403"/>
        <w:gridCol w:w="2029"/>
      </w:tblGrid>
      <w:tr w:rsidR="00D85B1A" w:rsidRPr="006C779A" w:rsidTr="00D85B1A">
        <w:trPr>
          <w:trHeight w:val="416"/>
        </w:trPr>
        <w:tc>
          <w:tcPr>
            <w:tcW w:w="3147" w:type="dxa"/>
          </w:tcPr>
          <w:p w:rsidR="00D85B1A" w:rsidRPr="006C779A" w:rsidRDefault="00972B1C" w:rsidP="00972B1C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CUENTA</w:t>
            </w:r>
          </w:p>
        </w:tc>
        <w:tc>
          <w:tcPr>
            <w:tcW w:w="2403" w:type="dxa"/>
          </w:tcPr>
          <w:p w:rsidR="00D85B1A" w:rsidRPr="006C779A" w:rsidRDefault="00972B1C" w:rsidP="00972B1C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PERIODO</w:t>
            </w:r>
          </w:p>
        </w:tc>
        <w:tc>
          <w:tcPr>
            <w:tcW w:w="2029" w:type="dxa"/>
          </w:tcPr>
          <w:p w:rsidR="00D85B1A" w:rsidRPr="006C779A" w:rsidRDefault="00972B1C" w:rsidP="00972B1C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b/>
                <w:i/>
                <w:sz w:val="20"/>
                <w:szCs w:val="20"/>
              </w:rPr>
              <w:t>ACUMULADO</w:t>
            </w:r>
          </w:p>
        </w:tc>
      </w:tr>
      <w:tr w:rsidR="00D85B1A" w:rsidRPr="006C779A" w:rsidTr="00D85B1A">
        <w:trPr>
          <w:trHeight w:val="416"/>
        </w:trPr>
        <w:tc>
          <w:tcPr>
            <w:tcW w:w="3147" w:type="dxa"/>
          </w:tcPr>
          <w:p w:rsidR="00D85B1A" w:rsidRPr="006C779A" w:rsidRDefault="00972B1C" w:rsidP="00972B1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RECAUDACIÓN 5% SOBRE HOSPEDAJE</w:t>
            </w:r>
          </w:p>
        </w:tc>
        <w:tc>
          <w:tcPr>
            <w:tcW w:w="2403" w:type="dxa"/>
          </w:tcPr>
          <w:p w:rsidR="00D85B1A" w:rsidRPr="006C779A" w:rsidRDefault="00F31EF2" w:rsidP="00F04D3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 xml:space="preserve">$ </w:t>
            </w:r>
            <w:r w:rsidR="00F04D3C" w:rsidRPr="006C779A">
              <w:rPr>
                <w:rFonts w:ascii="Barlow" w:hAnsi="Barlow" w:cstheme="minorHAnsi"/>
                <w:i/>
                <w:sz w:val="20"/>
                <w:szCs w:val="20"/>
              </w:rPr>
              <w:t>0.00</w:t>
            </w:r>
          </w:p>
        </w:tc>
        <w:tc>
          <w:tcPr>
            <w:tcW w:w="2029" w:type="dxa"/>
          </w:tcPr>
          <w:p w:rsidR="00D85B1A" w:rsidRPr="006C779A" w:rsidRDefault="00F31EF2" w:rsidP="0028420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$ 9,316,691.50</w:t>
            </w:r>
          </w:p>
        </w:tc>
      </w:tr>
      <w:tr w:rsidR="00972B1C" w:rsidRPr="006C779A" w:rsidTr="00D85B1A">
        <w:trPr>
          <w:trHeight w:val="416"/>
        </w:trPr>
        <w:tc>
          <w:tcPr>
            <w:tcW w:w="3147" w:type="dxa"/>
          </w:tcPr>
          <w:p w:rsidR="00972B1C" w:rsidRPr="006C779A" w:rsidRDefault="00972B1C" w:rsidP="00972B1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INTERESES</w:t>
            </w:r>
          </w:p>
        </w:tc>
        <w:tc>
          <w:tcPr>
            <w:tcW w:w="2403" w:type="dxa"/>
          </w:tcPr>
          <w:p w:rsidR="00972B1C" w:rsidRPr="006C779A" w:rsidRDefault="00566FBE" w:rsidP="002073CF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2073CF" w:rsidRPr="006C779A">
              <w:rPr>
                <w:rFonts w:ascii="Barlow" w:hAnsi="Barlow" w:cstheme="minorHAnsi"/>
                <w:i/>
                <w:sz w:val="20"/>
                <w:szCs w:val="20"/>
              </w:rPr>
              <w:t>385,861.61</w:t>
            </w:r>
          </w:p>
        </w:tc>
        <w:tc>
          <w:tcPr>
            <w:tcW w:w="2029" w:type="dxa"/>
          </w:tcPr>
          <w:p w:rsidR="00972B1C" w:rsidRPr="006C779A" w:rsidRDefault="00F31EF2" w:rsidP="002073CF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2073CF" w:rsidRPr="006C779A">
              <w:rPr>
                <w:rFonts w:ascii="Barlow" w:hAnsi="Barlow" w:cstheme="minorHAnsi"/>
                <w:i/>
                <w:sz w:val="20"/>
                <w:szCs w:val="20"/>
              </w:rPr>
              <w:t>1,453,650.25</w:t>
            </w:r>
          </w:p>
        </w:tc>
      </w:tr>
      <w:tr w:rsidR="005B31F6" w:rsidRPr="006C779A" w:rsidTr="00D85B1A">
        <w:trPr>
          <w:trHeight w:val="416"/>
        </w:trPr>
        <w:tc>
          <w:tcPr>
            <w:tcW w:w="3147" w:type="dxa"/>
          </w:tcPr>
          <w:p w:rsidR="005B31F6" w:rsidRPr="006C779A" w:rsidRDefault="005B31F6" w:rsidP="00972B1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APORTACIONES</w:t>
            </w:r>
          </w:p>
        </w:tc>
        <w:tc>
          <w:tcPr>
            <w:tcW w:w="2403" w:type="dxa"/>
          </w:tcPr>
          <w:p w:rsidR="005B31F6" w:rsidRPr="006C779A" w:rsidRDefault="005B31F6" w:rsidP="00C707CE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C707CE" w:rsidRPr="006C779A">
              <w:rPr>
                <w:rFonts w:ascii="Barlow" w:hAnsi="Barlow" w:cstheme="minorHAnsi"/>
                <w:i/>
                <w:sz w:val="20"/>
                <w:szCs w:val="20"/>
              </w:rPr>
              <w:t>0</w:t>
            </w:r>
            <w:r w:rsidR="0028420D" w:rsidRPr="006C779A">
              <w:rPr>
                <w:rFonts w:ascii="Barlow" w:hAnsi="Barlow" w:cstheme="minorHAnsi"/>
                <w:i/>
                <w:sz w:val="20"/>
                <w:szCs w:val="20"/>
              </w:rPr>
              <w:t>.00</w:t>
            </w:r>
          </w:p>
        </w:tc>
        <w:tc>
          <w:tcPr>
            <w:tcW w:w="2029" w:type="dxa"/>
          </w:tcPr>
          <w:p w:rsidR="005B31F6" w:rsidRPr="006C779A" w:rsidRDefault="00C32C96" w:rsidP="00F31EF2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6C779A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F31EF2" w:rsidRPr="006C779A">
              <w:rPr>
                <w:rFonts w:ascii="Barlow" w:hAnsi="Barlow" w:cstheme="minorHAnsi"/>
                <w:i/>
                <w:sz w:val="20"/>
                <w:szCs w:val="20"/>
              </w:rPr>
              <w:t>0.00</w:t>
            </w:r>
          </w:p>
        </w:tc>
      </w:tr>
    </w:tbl>
    <w:p w:rsidR="00D85B1A" w:rsidRPr="006C779A" w:rsidRDefault="00D85B1A" w:rsidP="008A5FEC">
      <w:pPr>
        <w:jc w:val="both"/>
        <w:rPr>
          <w:rFonts w:ascii="Barlow" w:hAnsi="Barlow" w:cs="Arial"/>
          <w:b/>
          <w:sz w:val="20"/>
          <w:szCs w:val="20"/>
        </w:rPr>
      </w:pPr>
    </w:p>
    <w:p w:rsidR="00E91B55" w:rsidRPr="006C779A" w:rsidRDefault="00E91B55" w:rsidP="00E91B5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D85B1A" w:rsidRPr="006C779A" w:rsidRDefault="00D85B1A" w:rsidP="00E91B5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972B1C" w:rsidRPr="006C779A" w:rsidRDefault="00972B1C" w:rsidP="005C7BC9">
      <w:pPr>
        <w:spacing w:after="200" w:line="276" w:lineRule="auto"/>
        <w:rPr>
          <w:rFonts w:ascii="Barlow" w:eastAsia="Calibri" w:hAnsi="Barlow" w:cs="Calibri"/>
          <w:b/>
          <w:sz w:val="20"/>
          <w:szCs w:val="20"/>
        </w:rPr>
      </w:pPr>
    </w:p>
    <w:p w:rsidR="009D4352" w:rsidRPr="006C779A" w:rsidRDefault="009D4352" w:rsidP="005C7BC9">
      <w:pPr>
        <w:spacing w:after="200" w:line="276" w:lineRule="auto"/>
        <w:rPr>
          <w:rFonts w:ascii="Barlow" w:eastAsia="Calibri" w:hAnsi="Barlow" w:cs="Calibri"/>
          <w:b/>
          <w:sz w:val="20"/>
          <w:szCs w:val="20"/>
        </w:rPr>
      </w:pPr>
    </w:p>
    <w:p w:rsidR="005C7BC9" w:rsidRPr="006C779A" w:rsidRDefault="005C7BC9" w:rsidP="005C7BC9">
      <w:pPr>
        <w:spacing w:after="200" w:line="276" w:lineRule="auto"/>
        <w:rPr>
          <w:rFonts w:ascii="Barlow" w:eastAsia="Calibri" w:hAnsi="Barlow" w:cs="Calibri"/>
          <w:b/>
          <w:sz w:val="20"/>
          <w:szCs w:val="20"/>
        </w:rPr>
      </w:pPr>
      <w:r w:rsidRPr="006C779A">
        <w:rPr>
          <w:rFonts w:ascii="Barlow" w:eastAsia="Calibri" w:hAnsi="Barlow" w:cs="Calibri"/>
          <w:b/>
          <w:sz w:val="20"/>
          <w:szCs w:val="20"/>
        </w:rPr>
        <w:t>Información sobre la Deuda y el Reporte Analítico de la Deuda</w:t>
      </w:r>
    </w:p>
    <w:p w:rsidR="005C7BC9" w:rsidRPr="006C779A" w:rsidRDefault="009D4352" w:rsidP="009D4352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6C779A" w:rsidRDefault="009D4352" w:rsidP="009D4352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  <w:lang w:val="es-MX"/>
        </w:rPr>
      </w:pPr>
      <w:r w:rsidRPr="006C779A">
        <w:rPr>
          <w:rStyle w:val="FontStyle16"/>
          <w:rFonts w:ascii="Barlow" w:hAnsi="Barlow" w:cs="Calibri"/>
          <w:b/>
          <w:sz w:val="20"/>
          <w:szCs w:val="20"/>
        </w:rPr>
        <w:t>Calificaciones otorgadas.</w:t>
      </w:r>
    </w:p>
    <w:p w:rsidR="009D4352" w:rsidRPr="006C779A" w:rsidRDefault="009D4352" w:rsidP="00D57A9F">
      <w:pPr>
        <w:tabs>
          <w:tab w:val="left" w:pos="0"/>
        </w:tabs>
        <w:spacing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6C779A" w:rsidRDefault="009D4352" w:rsidP="009D4352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6C779A">
        <w:rPr>
          <w:rStyle w:val="FontStyle16"/>
          <w:rFonts w:ascii="Barlow" w:hAnsi="Barlow" w:cs="Calibri"/>
          <w:b/>
          <w:sz w:val="20"/>
          <w:szCs w:val="20"/>
        </w:rPr>
        <w:t>Proceso de Mejora.</w:t>
      </w:r>
    </w:p>
    <w:p w:rsidR="009D4352" w:rsidRPr="006C779A" w:rsidRDefault="009D4352" w:rsidP="009D4352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2073CF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="Calibr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="Calibri"/>
          <w:sz w:val="20"/>
          <w:szCs w:val="20"/>
        </w:rPr>
        <w:t xml:space="preserve"> del 2023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6C779A" w:rsidRDefault="009D4352" w:rsidP="009D4352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6C779A">
        <w:rPr>
          <w:rStyle w:val="FontStyle16"/>
          <w:rFonts w:ascii="Barlow" w:hAnsi="Barlow" w:cs="Calibri"/>
          <w:b/>
          <w:sz w:val="20"/>
          <w:szCs w:val="20"/>
        </w:rPr>
        <w:t>Información por Segmentos</w:t>
      </w:r>
    </w:p>
    <w:p w:rsidR="009D4352" w:rsidRPr="006C779A" w:rsidRDefault="009D4352" w:rsidP="009D4352">
      <w:pPr>
        <w:pStyle w:val="Style3"/>
        <w:widowControl/>
        <w:spacing w:before="24"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535B40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535B40" w:rsidRPr="006C779A">
        <w:rPr>
          <w:rFonts w:ascii="Barlow" w:hAnsi="Barlow" w:cs="Calibri"/>
          <w:sz w:val="20"/>
          <w:szCs w:val="20"/>
        </w:rPr>
        <w:t>Diciembre</w:t>
      </w:r>
      <w:r w:rsidR="00423CFC" w:rsidRPr="006C779A">
        <w:rPr>
          <w:rFonts w:ascii="Barlow" w:hAnsi="Barlow" w:cs="Calibri"/>
          <w:sz w:val="20"/>
          <w:szCs w:val="20"/>
        </w:rPr>
        <w:t xml:space="preserve"> </w:t>
      </w:r>
      <w:r w:rsidR="003C6FFD" w:rsidRPr="006C779A">
        <w:rPr>
          <w:rFonts w:ascii="Barlow" w:hAnsi="Barlow" w:cs="Calibri"/>
          <w:sz w:val="20"/>
          <w:szCs w:val="20"/>
        </w:rPr>
        <w:t xml:space="preserve"> del</w:t>
      </w:r>
      <w:proofErr w:type="gramEnd"/>
      <w:r w:rsidR="003C6FFD" w:rsidRPr="006C779A">
        <w:rPr>
          <w:rFonts w:ascii="Barlow" w:hAnsi="Barlow" w:cs="Calibri"/>
          <w:sz w:val="20"/>
          <w:szCs w:val="20"/>
        </w:rPr>
        <w:t xml:space="preserve"> 2022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6C779A" w:rsidRDefault="009D4352" w:rsidP="009D4352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6C779A">
        <w:rPr>
          <w:rStyle w:val="FontStyle16"/>
          <w:rFonts w:ascii="Barlow" w:hAnsi="Barlow" w:cs="Calibri"/>
          <w:b/>
          <w:sz w:val="20"/>
          <w:szCs w:val="20"/>
        </w:rPr>
        <w:lastRenderedPageBreak/>
        <w:t>Eventos Posteriores al Cierre</w:t>
      </w:r>
    </w:p>
    <w:p w:rsidR="009D4352" w:rsidRPr="006C779A" w:rsidRDefault="009D4352" w:rsidP="009D4352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C779A">
        <w:rPr>
          <w:rFonts w:ascii="Barlow" w:hAnsi="Barlow" w:cs="Calibri"/>
          <w:sz w:val="20"/>
          <w:szCs w:val="20"/>
        </w:rPr>
        <w:t xml:space="preserve">Al </w:t>
      </w:r>
      <w:r w:rsidR="00535B40" w:rsidRPr="006C779A">
        <w:rPr>
          <w:rFonts w:ascii="Barlow" w:hAnsi="Barlow" w:cs="Calibri"/>
          <w:sz w:val="20"/>
          <w:szCs w:val="20"/>
        </w:rPr>
        <w:t xml:space="preserve">31 de </w:t>
      </w:r>
      <w:proofErr w:type="gramStart"/>
      <w:r w:rsidR="00535B40" w:rsidRPr="006C779A">
        <w:rPr>
          <w:rFonts w:ascii="Barlow" w:hAnsi="Barlow" w:cs="Calibri"/>
          <w:sz w:val="20"/>
          <w:szCs w:val="20"/>
        </w:rPr>
        <w:t>Diciembre</w:t>
      </w:r>
      <w:r w:rsidR="00423CFC" w:rsidRPr="006C779A">
        <w:rPr>
          <w:rFonts w:ascii="Barlow" w:hAnsi="Barlow" w:cs="Calibri"/>
          <w:sz w:val="20"/>
          <w:szCs w:val="20"/>
        </w:rPr>
        <w:t xml:space="preserve"> </w:t>
      </w:r>
      <w:r w:rsidR="003C6FFD" w:rsidRPr="006C779A">
        <w:rPr>
          <w:rFonts w:ascii="Barlow" w:hAnsi="Barlow" w:cs="Calibri"/>
          <w:sz w:val="20"/>
          <w:szCs w:val="20"/>
        </w:rPr>
        <w:t xml:space="preserve"> del</w:t>
      </w:r>
      <w:proofErr w:type="gramEnd"/>
      <w:r w:rsidR="003C6FFD" w:rsidRPr="006C779A">
        <w:rPr>
          <w:rFonts w:ascii="Barlow" w:hAnsi="Barlow" w:cs="Calibri"/>
          <w:sz w:val="20"/>
          <w:szCs w:val="20"/>
        </w:rPr>
        <w:t xml:space="preserve"> 2022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6C779A" w:rsidRDefault="009D4352" w:rsidP="00640B32">
      <w:pPr>
        <w:tabs>
          <w:tab w:val="left" w:pos="0"/>
        </w:tabs>
        <w:spacing w:line="276" w:lineRule="auto"/>
        <w:rPr>
          <w:rFonts w:ascii="Barlow" w:eastAsia="Calibri" w:hAnsi="Barlow"/>
          <w:sz w:val="20"/>
          <w:szCs w:val="20"/>
        </w:rPr>
      </w:pPr>
      <w:r w:rsidRPr="006C779A">
        <w:rPr>
          <w:rStyle w:val="FontStyle16"/>
          <w:rFonts w:ascii="Barlow" w:hAnsi="Barlow" w:cs="Calibri"/>
          <w:b/>
          <w:sz w:val="20"/>
          <w:szCs w:val="20"/>
        </w:rPr>
        <w:t>Partes</w:t>
      </w:r>
      <w:r w:rsidR="00D57A9F" w:rsidRPr="006C779A">
        <w:rPr>
          <w:rStyle w:val="FontStyle16"/>
          <w:rFonts w:ascii="Barlow" w:hAnsi="Barlow" w:cs="Calibri"/>
          <w:b/>
          <w:sz w:val="20"/>
          <w:szCs w:val="20"/>
        </w:rPr>
        <w:t xml:space="preserve"> </w:t>
      </w:r>
      <w:r w:rsidRPr="006C779A">
        <w:rPr>
          <w:rStyle w:val="FontStyle16"/>
          <w:rFonts w:ascii="Barlow" w:hAnsi="Barlow" w:cs="Calibri"/>
          <w:b/>
          <w:sz w:val="20"/>
          <w:szCs w:val="20"/>
        </w:rPr>
        <w:t>Relacionadas</w:t>
      </w:r>
      <w:r w:rsidR="00D57A9F" w:rsidRPr="006C779A">
        <w:rPr>
          <w:rStyle w:val="FontStyle16"/>
          <w:rFonts w:ascii="Barlow" w:hAnsi="Barlow" w:cs="Calibri"/>
          <w:b/>
          <w:sz w:val="20"/>
          <w:szCs w:val="20"/>
        </w:rPr>
        <w:br/>
      </w:r>
      <w:r w:rsidRPr="006C779A">
        <w:rPr>
          <w:rFonts w:ascii="Barlow" w:hAnsi="Barlow" w:cs="Calibri"/>
          <w:sz w:val="20"/>
          <w:szCs w:val="20"/>
        </w:rPr>
        <w:t xml:space="preserve">Al </w:t>
      </w:r>
      <w:r w:rsidR="00535B40" w:rsidRPr="006C779A">
        <w:rPr>
          <w:rFonts w:ascii="Barlow" w:hAnsi="Barlow" w:cs="Calibri"/>
          <w:sz w:val="20"/>
          <w:szCs w:val="20"/>
        </w:rPr>
        <w:t>31 de Diciembre</w:t>
      </w:r>
      <w:r w:rsidR="00423CFC" w:rsidRPr="006C779A">
        <w:rPr>
          <w:rFonts w:ascii="Barlow" w:hAnsi="Barlow" w:cs="Calibri"/>
          <w:sz w:val="20"/>
          <w:szCs w:val="20"/>
        </w:rPr>
        <w:t xml:space="preserve"> </w:t>
      </w:r>
      <w:r w:rsidR="003C6FFD" w:rsidRPr="006C779A">
        <w:rPr>
          <w:rFonts w:ascii="Barlow" w:hAnsi="Barlow" w:cs="Calibri"/>
          <w:sz w:val="20"/>
          <w:szCs w:val="20"/>
        </w:rPr>
        <w:t xml:space="preserve"> del 2022</w:t>
      </w:r>
      <w:r w:rsidRPr="006C779A">
        <w:rPr>
          <w:rFonts w:ascii="Barlow" w:hAnsi="Barlow" w:cs="Calibri"/>
          <w:sz w:val="20"/>
          <w:szCs w:val="20"/>
        </w:rPr>
        <w:t xml:space="preserve"> en el Fideicomiso Fondo Para La Promoción Turística Del Estado De Yucatán </w:t>
      </w:r>
      <w:r w:rsidR="005C6888" w:rsidRPr="006C779A">
        <w:rPr>
          <w:rFonts w:ascii="Barlow" w:eastAsia="Calibri" w:hAnsi="Barlow"/>
          <w:sz w:val="20"/>
          <w:szCs w:val="20"/>
        </w:rPr>
        <w:t>manifiesta que no existen partes relacionadas que pudieran ejercer influencia significativa sobre la toma de decisiones y financieras y operativas.</w:t>
      </w:r>
    </w:p>
    <w:p w:rsidR="00D57A9F" w:rsidRPr="006C779A" w:rsidRDefault="00D57A9F" w:rsidP="009D4352">
      <w:pPr>
        <w:pStyle w:val="Style3"/>
        <w:widowControl/>
        <w:spacing w:before="24" w:line="276" w:lineRule="auto"/>
        <w:jc w:val="both"/>
        <w:rPr>
          <w:rFonts w:ascii="Barlow" w:eastAsia="Calibri" w:hAnsi="Barlow"/>
          <w:sz w:val="20"/>
          <w:szCs w:val="20"/>
        </w:rPr>
      </w:pPr>
    </w:p>
    <w:p w:rsidR="00D57A9F" w:rsidRPr="006C779A" w:rsidRDefault="00D57A9F" w:rsidP="009D4352">
      <w:pPr>
        <w:pStyle w:val="Style3"/>
        <w:widowControl/>
        <w:spacing w:before="24" w:line="276" w:lineRule="auto"/>
        <w:jc w:val="both"/>
        <w:rPr>
          <w:rFonts w:ascii="Barlow" w:eastAsia="Calibri" w:hAnsi="Barlow"/>
          <w:sz w:val="20"/>
          <w:szCs w:val="20"/>
        </w:rPr>
      </w:pPr>
    </w:p>
    <w:p w:rsidR="00D57A9F" w:rsidRPr="006C779A" w:rsidRDefault="00D57A9F" w:rsidP="009D4352">
      <w:pPr>
        <w:pStyle w:val="Style3"/>
        <w:widowControl/>
        <w:spacing w:before="24" w:line="276" w:lineRule="auto"/>
        <w:jc w:val="both"/>
        <w:rPr>
          <w:rFonts w:ascii="Barlow" w:eastAsia="Calibri" w:hAnsi="Barlow"/>
          <w:sz w:val="20"/>
          <w:szCs w:val="20"/>
        </w:rPr>
      </w:pPr>
    </w:p>
    <w:p w:rsidR="005C6888" w:rsidRPr="006C779A" w:rsidRDefault="005C6888" w:rsidP="005C6888">
      <w:pPr>
        <w:spacing w:after="200" w:line="276" w:lineRule="auto"/>
        <w:jc w:val="both"/>
        <w:rPr>
          <w:rFonts w:ascii="Barlow" w:eastAsia="Calibri" w:hAnsi="Barlow"/>
          <w:sz w:val="20"/>
          <w:szCs w:val="20"/>
        </w:rPr>
      </w:pPr>
      <w:r w:rsidRPr="006C779A">
        <w:rPr>
          <w:rFonts w:ascii="Barlow" w:eastAsia="Calibri" w:hAnsi="Barlow"/>
          <w:sz w:val="20"/>
          <w:szCs w:val="20"/>
        </w:rPr>
        <w:t xml:space="preserve">Estas notas son parte integrante de los estados financieros al </w:t>
      </w:r>
      <w:r w:rsidR="002073CF" w:rsidRPr="006C779A">
        <w:rPr>
          <w:rFonts w:ascii="Barlow" w:hAnsi="Barlow" w:cstheme="minorHAnsi"/>
          <w:sz w:val="20"/>
          <w:szCs w:val="20"/>
        </w:rPr>
        <w:t xml:space="preserve">31 de </w:t>
      </w:r>
      <w:proofErr w:type="gramStart"/>
      <w:r w:rsidR="002073CF" w:rsidRPr="006C779A">
        <w:rPr>
          <w:rFonts w:ascii="Barlow" w:hAnsi="Barlow" w:cstheme="minorHAnsi"/>
          <w:sz w:val="20"/>
          <w:szCs w:val="20"/>
        </w:rPr>
        <w:t>Marzo</w:t>
      </w:r>
      <w:proofErr w:type="gramEnd"/>
      <w:r w:rsidR="00B25DCC" w:rsidRPr="006C779A">
        <w:rPr>
          <w:rFonts w:ascii="Barlow" w:hAnsi="Barlow" w:cstheme="minorHAnsi"/>
          <w:sz w:val="20"/>
          <w:szCs w:val="20"/>
        </w:rPr>
        <w:t xml:space="preserve"> del 2023</w:t>
      </w:r>
      <w:r w:rsidRPr="006C779A">
        <w:rPr>
          <w:rFonts w:ascii="Barlow" w:eastAsia="Calibri" w:hAnsi="Barlow"/>
          <w:sz w:val="20"/>
          <w:szCs w:val="20"/>
        </w:rPr>
        <w:t>.</w:t>
      </w:r>
    </w:p>
    <w:p w:rsidR="006C779A" w:rsidRPr="006C779A" w:rsidRDefault="006C779A" w:rsidP="006C779A">
      <w:pPr>
        <w:spacing w:after="200" w:line="276" w:lineRule="auto"/>
        <w:jc w:val="both"/>
        <w:rPr>
          <w:rFonts w:ascii="Barlow" w:eastAsia="Calibri" w:hAnsi="Barlow"/>
          <w:sz w:val="20"/>
          <w:szCs w:val="20"/>
        </w:rPr>
      </w:pPr>
      <w:r w:rsidRPr="006C779A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6C779A" w:rsidRPr="001A24D2" w:rsidRDefault="006C779A" w:rsidP="005C6888">
      <w:pPr>
        <w:spacing w:after="200" w:line="276" w:lineRule="auto"/>
        <w:jc w:val="both"/>
        <w:rPr>
          <w:rFonts w:ascii="Consolas" w:eastAsia="Calibri" w:hAnsi="Consolas"/>
        </w:rPr>
      </w:pPr>
    </w:p>
    <w:sectPr w:rsidR="006C779A" w:rsidRPr="001A24D2" w:rsidSect="006C779A">
      <w:footerReference w:type="default" r:id="rId7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5A" w:rsidRDefault="00B36C5A" w:rsidP="00E91B55">
      <w:pPr>
        <w:spacing w:after="0" w:line="240" w:lineRule="auto"/>
      </w:pPr>
      <w:r>
        <w:separator/>
      </w:r>
    </w:p>
  </w:endnote>
  <w:endnote w:type="continuationSeparator" w:id="0">
    <w:p w:rsidR="00B36C5A" w:rsidRDefault="00B36C5A" w:rsidP="00E9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7DC" w:rsidRDefault="009837DC" w:rsidP="006C779A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5A" w:rsidRDefault="00B36C5A" w:rsidP="00E91B55">
      <w:pPr>
        <w:spacing w:after="0" w:line="240" w:lineRule="auto"/>
      </w:pPr>
      <w:r>
        <w:separator/>
      </w:r>
    </w:p>
  </w:footnote>
  <w:footnote w:type="continuationSeparator" w:id="0">
    <w:p w:rsidR="00B36C5A" w:rsidRDefault="00B36C5A" w:rsidP="00E9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99C"/>
    <w:multiLevelType w:val="hybridMultilevel"/>
    <w:tmpl w:val="832E129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ADC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6EBC"/>
    <w:multiLevelType w:val="hybridMultilevel"/>
    <w:tmpl w:val="AA169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E13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FED"/>
    <w:multiLevelType w:val="hybridMultilevel"/>
    <w:tmpl w:val="AD10A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B51"/>
    <w:multiLevelType w:val="hybridMultilevel"/>
    <w:tmpl w:val="2A44E2EC"/>
    <w:lvl w:ilvl="0" w:tplc="BDEE00D4"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29F6286"/>
    <w:multiLevelType w:val="hybridMultilevel"/>
    <w:tmpl w:val="3F76061C"/>
    <w:lvl w:ilvl="0" w:tplc="54325E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2D5"/>
    <w:multiLevelType w:val="hybridMultilevel"/>
    <w:tmpl w:val="33CE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349E6"/>
    <w:multiLevelType w:val="hybridMultilevel"/>
    <w:tmpl w:val="932A1A0E"/>
    <w:lvl w:ilvl="0" w:tplc="F58803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9B1"/>
    <w:multiLevelType w:val="hybridMultilevel"/>
    <w:tmpl w:val="080898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4503391E"/>
    <w:multiLevelType w:val="hybridMultilevel"/>
    <w:tmpl w:val="CE787CC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u w:color="00000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F54CD"/>
    <w:multiLevelType w:val="hybridMultilevel"/>
    <w:tmpl w:val="F168DD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24BE0"/>
    <w:multiLevelType w:val="hybridMultilevel"/>
    <w:tmpl w:val="7D8A7DD2"/>
    <w:lvl w:ilvl="0" w:tplc="CE38F6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F90FF7"/>
    <w:multiLevelType w:val="hybridMultilevel"/>
    <w:tmpl w:val="D1262A88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C49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71318"/>
    <w:multiLevelType w:val="hybridMultilevel"/>
    <w:tmpl w:val="3C2E024C"/>
    <w:lvl w:ilvl="0" w:tplc="9830EA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7"/>
  </w:num>
  <w:num w:numId="5">
    <w:abstractNumId w:val="1"/>
  </w:num>
  <w:num w:numId="6">
    <w:abstractNumId w:val="8"/>
  </w:num>
  <w:num w:numId="7">
    <w:abstractNumId w:val="14"/>
  </w:num>
  <w:num w:numId="8">
    <w:abstractNumId w:val="2"/>
  </w:num>
  <w:num w:numId="9">
    <w:abstractNumId w:val="11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7"/>
  </w:num>
  <w:num w:numId="16">
    <w:abstractNumId w:val="6"/>
  </w:num>
  <w:num w:numId="17">
    <w:abstractNumId w:val="16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E6"/>
    <w:rsid w:val="000023E1"/>
    <w:rsid w:val="00032695"/>
    <w:rsid w:val="00041511"/>
    <w:rsid w:val="00072D96"/>
    <w:rsid w:val="00086FC0"/>
    <w:rsid w:val="00092F29"/>
    <w:rsid w:val="00096F73"/>
    <w:rsid w:val="000A6CE4"/>
    <w:rsid w:val="000C296B"/>
    <w:rsid w:val="000D332F"/>
    <w:rsid w:val="000E02C0"/>
    <w:rsid w:val="000E6520"/>
    <w:rsid w:val="000E76FB"/>
    <w:rsid w:val="001119AE"/>
    <w:rsid w:val="00111D81"/>
    <w:rsid w:val="00112A38"/>
    <w:rsid w:val="00116162"/>
    <w:rsid w:val="001170C1"/>
    <w:rsid w:val="0012200A"/>
    <w:rsid w:val="00131ADF"/>
    <w:rsid w:val="001325C9"/>
    <w:rsid w:val="00136DBD"/>
    <w:rsid w:val="0014023F"/>
    <w:rsid w:val="0014288B"/>
    <w:rsid w:val="00143075"/>
    <w:rsid w:val="0015046C"/>
    <w:rsid w:val="001525C0"/>
    <w:rsid w:val="0019598E"/>
    <w:rsid w:val="00196534"/>
    <w:rsid w:val="001A24D2"/>
    <w:rsid w:val="001B3777"/>
    <w:rsid w:val="001B5AA7"/>
    <w:rsid w:val="001D0B26"/>
    <w:rsid w:val="001D5BBB"/>
    <w:rsid w:val="001E542B"/>
    <w:rsid w:val="001F1931"/>
    <w:rsid w:val="001F53A0"/>
    <w:rsid w:val="002073CF"/>
    <w:rsid w:val="00207AFE"/>
    <w:rsid w:val="00214427"/>
    <w:rsid w:val="00237874"/>
    <w:rsid w:val="00240A69"/>
    <w:rsid w:val="002668B2"/>
    <w:rsid w:val="0027007C"/>
    <w:rsid w:val="002770AE"/>
    <w:rsid w:val="00280FF8"/>
    <w:rsid w:val="002810DD"/>
    <w:rsid w:val="00281966"/>
    <w:rsid w:val="00283B6A"/>
    <w:rsid w:val="0028420D"/>
    <w:rsid w:val="002854D6"/>
    <w:rsid w:val="002B13C8"/>
    <w:rsid w:val="002B3456"/>
    <w:rsid w:val="002B5F7A"/>
    <w:rsid w:val="002B6790"/>
    <w:rsid w:val="002C09E1"/>
    <w:rsid w:val="002C5631"/>
    <w:rsid w:val="002D6D96"/>
    <w:rsid w:val="002E2A97"/>
    <w:rsid w:val="002F5BA6"/>
    <w:rsid w:val="003033DF"/>
    <w:rsid w:val="003051D0"/>
    <w:rsid w:val="00316135"/>
    <w:rsid w:val="0032179E"/>
    <w:rsid w:val="00330E71"/>
    <w:rsid w:val="0033542D"/>
    <w:rsid w:val="00335BE9"/>
    <w:rsid w:val="00343EA7"/>
    <w:rsid w:val="0034796A"/>
    <w:rsid w:val="0035227C"/>
    <w:rsid w:val="0036246F"/>
    <w:rsid w:val="00362890"/>
    <w:rsid w:val="00364396"/>
    <w:rsid w:val="00374E25"/>
    <w:rsid w:val="00383C60"/>
    <w:rsid w:val="00396125"/>
    <w:rsid w:val="003C6FFD"/>
    <w:rsid w:val="003D3340"/>
    <w:rsid w:val="003D7437"/>
    <w:rsid w:val="003D76F9"/>
    <w:rsid w:val="003F1973"/>
    <w:rsid w:val="00405E6A"/>
    <w:rsid w:val="00423CFC"/>
    <w:rsid w:val="00426438"/>
    <w:rsid w:val="00447528"/>
    <w:rsid w:val="004569E8"/>
    <w:rsid w:val="00470909"/>
    <w:rsid w:val="00475AB3"/>
    <w:rsid w:val="00484E34"/>
    <w:rsid w:val="00491E33"/>
    <w:rsid w:val="004B76EA"/>
    <w:rsid w:val="004D3058"/>
    <w:rsid w:val="004E00DD"/>
    <w:rsid w:val="004E2BE1"/>
    <w:rsid w:val="004E7AEF"/>
    <w:rsid w:val="004F017A"/>
    <w:rsid w:val="004F1CB1"/>
    <w:rsid w:val="004F2A4B"/>
    <w:rsid w:val="004F37DC"/>
    <w:rsid w:val="00504835"/>
    <w:rsid w:val="005107D8"/>
    <w:rsid w:val="00520D75"/>
    <w:rsid w:val="005255A2"/>
    <w:rsid w:val="00526966"/>
    <w:rsid w:val="00532A3E"/>
    <w:rsid w:val="00535150"/>
    <w:rsid w:val="00535B40"/>
    <w:rsid w:val="0054439D"/>
    <w:rsid w:val="00564575"/>
    <w:rsid w:val="00566FBE"/>
    <w:rsid w:val="005736D3"/>
    <w:rsid w:val="005742F6"/>
    <w:rsid w:val="00576AEF"/>
    <w:rsid w:val="005805BD"/>
    <w:rsid w:val="00584DF9"/>
    <w:rsid w:val="00584F7E"/>
    <w:rsid w:val="005B31F6"/>
    <w:rsid w:val="005B42AF"/>
    <w:rsid w:val="005C1EC4"/>
    <w:rsid w:val="005C6888"/>
    <w:rsid w:val="005C7BC9"/>
    <w:rsid w:val="005E47AD"/>
    <w:rsid w:val="005E4885"/>
    <w:rsid w:val="005F0C46"/>
    <w:rsid w:val="005F2D2D"/>
    <w:rsid w:val="0061554D"/>
    <w:rsid w:val="0061783F"/>
    <w:rsid w:val="00632BD1"/>
    <w:rsid w:val="00640B32"/>
    <w:rsid w:val="00640F0B"/>
    <w:rsid w:val="00645856"/>
    <w:rsid w:val="006529C0"/>
    <w:rsid w:val="00671C6C"/>
    <w:rsid w:val="00676AB1"/>
    <w:rsid w:val="006862AE"/>
    <w:rsid w:val="00695613"/>
    <w:rsid w:val="00695A29"/>
    <w:rsid w:val="006C1C7B"/>
    <w:rsid w:val="006C779A"/>
    <w:rsid w:val="006E1F0C"/>
    <w:rsid w:val="006E55BE"/>
    <w:rsid w:val="00703AF5"/>
    <w:rsid w:val="00755572"/>
    <w:rsid w:val="00780423"/>
    <w:rsid w:val="007843E0"/>
    <w:rsid w:val="00792FAE"/>
    <w:rsid w:val="00795722"/>
    <w:rsid w:val="007B776F"/>
    <w:rsid w:val="007E6B09"/>
    <w:rsid w:val="007E7CA3"/>
    <w:rsid w:val="00803CD3"/>
    <w:rsid w:val="0080595B"/>
    <w:rsid w:val="00826BDC"/>
    <w:rsid w:val="008461F4"/>
    <w:rsid w:val="00847B97"/>
    <w:rsid w:val="00850D15"/>
    <w:rsid w:val="00854AB2"/>
    <w:rsid w:val="00861F75"/>
    <w:rsid w:val="008679B5"/>
    <w:rsid w:val="00870CB8"/>
    <w:rsid w:val="00871CD5"/>
    <w:rsid w:val="00886FBB"/>
    <w:rsid w:val="0088705C"/>
    <w:rsid w:val="008A3619"/>
    <w:rsid w:val="008A5FEC"/>
    <w:rsid w:val="008A612B"/>
    <w:rsid w:val="008B05D4"/>
    <w:rsid w:val="008C4F7A"/>
    <w:rsid w:val="008E1D53"/>
    <w:rsid w:val="008E4D1F"/>
    <w:rsid w:val="008F28A3"/>
    <w:rsid w:val="008F29B7"/>
    <w:rsid w:val="008F29F4"/>
    <w:rsid w:val="008F508B"/>
    <w:rsid w:val="00903B0E"/>
    <w:rsid w:val="00911817"/>
    <w:rsid w:val="00921FDE"/>
    <w:rsid w:val="00927645"/>
    <w:rsid w:val="00932728"/>
    <w:rsid w:val="009408C7"/>
    <w:rsid w:val="00950057"/>
    <w:rsid w:val="009619EB"/>
    <w:rsid w:val="00964148"/>
    <w:rsid w:val="00972B1C"/>
    <w:rsid w:val="0097392E"/>
    <w:rsid w:val="009837DC"/>
    <w:rsid w:val="009D3F2C"/>
    <w:rsid w:val="009D4352"/>
    <w:rsid w:val="009F31FD"/>
    <w:rsid w:val="009F539D"/>
    <w:rsid w:val="009F7250"/>
    <w:rsid w:val="00A23153"/>
    <w:rsid w:val="00A247CA"/>
    <w:rsid w:val="00A31DE7"/>
    <w:rsid w:val="00A364E0"/>
    <w:rsid w:val="00A37823"/>
    <w:rsid w:val="00A62A91"/>
    <w:rsid w:val="00A878D3"/>
    <w:rsid w:val="00A93F29"/>
    <w:rsid w:val="00A97699"/>
    <w:rsid w:val="00A978D6"/>
    <w:rsid w:val="00AA6153"/>
    <w:rsid w:val="00AD3CEE"/>
    <w:rsid w:val="00AE2844"/>
    <w:rsid w:val="00AE3C2A"/>
    <w:rsid w:val="00AE634A"/>
    <w:rsid w:val="00AE7ADE"/>
    <w:rsid w:val="00AF655C"/>
    <w:rsid w:val="00B02576"/>
    <w:rsid w:val="00B05756"/>
    <w:rsid w:val="00B06539"/>
    <w:rsid w:val="00B11AED"/>
    <w:rsid w:val="00B232BF"/>
    <w:rsid w:val="00B24490"/>
    <w:rsid w:val="00B2527D"/>
    <w:rsid w:val="00B25DCC"/>
    <w:rsid w:val="00B346E6"/>
    <w:rsid w:val="00B36C5A"/>
    <w:rsid w:val="00B56FE1"/>
    <w:rsid w:val="00B61B96"/>
    <w:rsid w:val="00B63CD2"/>
    <w:rsid w:val="00B708CF"/>
    <w:rsid w:val="00B84D59"/>
    <w:rsid w:val="00BB33F5"/>
    <w:rsid w:val="00BB5444"/>
    <w:rsid w:val="00BC13C4"/>
    <w:rsid w:val="00BE2154"/>
    <w:rsid w:val="00BE4B60"/>
    <w:rsid w:val="00C02784"/>
    <w:rsid w:val="00C10818"/>
    <w:rsid w:val="00C21913"/>
    <w:rsid w:val="00C32C96"/>
    <w:rsid w:val="00C35673"/>
    <w:rsid w:val="00C35925"/>
    <w:rsid w:val="00C369F1"/>
    <w:rsid w:val="00C4349C"/>
    <w:rsid w:val="00C43A1D"/>
    <w:rsid w:val="00C442C6"/>
    <w:rsid w:val="00C47D4D"/>
    <w:rsid w:val="00C659FE"/>
    <w:rsid w:val="00C6727D"/>
    <w:rsid w:val="00C707CE"/>
    <w:rsid w:val="00C73E88"/>
    <w:rsid w:val="00C7605A"/>
    <w:rsid w:val="00C86E2D"/>
    <w:rsid w:val="00C9209B"/>
    <w:rsid w:val="00CA00CF"/>
    <w:rsid w:val="00CA3829"/>
    <w:rsid w:val="00CB525A"/>
    <w:rsid w:val="00CB535D"/>
    <w:rsid w:val="00CC1CB7"/>
    <w:rsid w:val="00CC2CCC"/>
    <w:rsid w:val="00CE0AD1"/>
    <w:rsid w:val="00CE434A"/>
    <w:rsid w:val="00CF30B3"/>
    <w:rsid w:val="00CF6893"/>
    <w:rsid w:val="00CF7518"/>
    <w:rsid w:val="00D169CE"/>
    <w:rsid w:val="00D36DD2"/>
    <w:rsid w:val="00D57A9F"/>
    <w:rsid w:val="00D817B0"/>
    <w:rsid w:val="00D85757"/>
    <w:rsid w:val="00D85B1A"/>
    <w:rsid w:val="00D95764"/>
    <w:rsid w:val="00DA487D"/>
    <w:rsid w:val="00DB7DD7"/>
    <w:rsid w:val="00DC2CB2"/>
    <w:rsid w:val="00DC3A75"/>
    <w:rsid w:val="00DF0E09"/>
    <w:rsid w:val="00DF4657"/>
    <w:rsid w:val="00E00551"/>
    <w:rsid w:val="00E21247"/>
    <w:rsid w:val="00E232E6"/>
    <w:rsid w:val="00E352F5"/>
    <w:rsid w:val="00E36B41"/>
    <w:rsid w:val="00E37948"/>
    <w:rsid w:val="00E539D5"/>
    <w:rsid w:val="00E63C7C"/>
    <w:rsid w:val="00E86714"/>
    <w:rsid w:val="00E86F29"/>
    <w:rsid w:val="00E87BDF"/>
    <w:rsid w:val="00E91B55"/>
    <w:rsid w:val="00E97F6D"/>
    <w:rsid w:val="00EA672B"/>
    <w:rsid w:val="00EB055B"/>
    <w:rsid w:val="00EB082E"/>
    <w:rsid w:val="00EC574D"/>
    <w:rsid w:val="00ED07A5"/>
    <w:rsid w:val="00F04D3C"/>
    <w:rsid w:val="00F12223"/>
    <w:rsid w:val="00F204A8"/>
    <w:rsid w:val="00F27960"/>
    <w:rsid w:val="00F31EF2"/>
    <w:rsid w:val="00F42707"/>
    <w:rsid w:val="00F65BA5"/>
    <w:rsid w:val="00F77AFE"/>
    <w:rsid w:val="00F83D37"/>
    <w:rsid w:val="00F83DD5"/>
    <w:rsid w:val="00F86C41"/>
    <w:rsid w:val="00F92B63"/>
    <w:rsid w:val="00F97E47"/>
    <w:rsid w:val="00FA0157"/>
    <w:rsid w:val="00FA68F3"/>
    <w:rsid w:val="00FC12B5"/>
    <w:rsid w:val="00FD7B11"/>
    <w:rsid w:val="00FE70AF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5C5E"/>
  <w15:chartTrackingRefBased/>
  <w15:docId w15:val="{CEAD7FC5-765C-408B-A3C3-46D3B79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232E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232E6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2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OMANOS">
    <w:name w:val="ROMANOS"/>
    <w:basedOn w:val="Normal"/>
    <w:link w:val="ROMANOSCar"/>
    <w:rsid w:val="0079572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95722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91B5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B55"/>
  </w:style>
  <w:style w:type="paragraph" w:styleId="Piedepgina">
    <w:name w:val="footer"/>
    <w:basedOn w:val="Normal"/>
    <w:link w:val="Piedepgina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B55"/>
  </w:style>
  <w:style w:type="paragraph" w:customStyle="1" w:styleId="Style15">
    <w:name w:val="Style15"/>
    <w:basedOn w:val="Normal"/>
    <w:rsid w:val="00AE634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_tradnl" w:eastAsia="es-ES_tradnl"/>
    </w:rPr>
  </w:style>
  <w:style w:type="character" w:customStyle="1" w:styleId="FontStyle16">
    <w:name w:val="Font Style16"/>
    <w:rsid w:val="000C296B"/>
    <w:rPr>
      <w:rFonts w:ascii="Bookman Old Style" w:hAnsi="Bookman Old Style" w:cs="Bookman Old Style" w:hint="default"/>
      <w:sz w:val="22"/>
      <w:szCs w:val="22"/>
    </w:rPr>
  </w:style>
  <w:style w:type="paragraph" w:customStyle="1" w:styleId="Style3">
    <w:name w:val="Style3"/>
    <w:basedOn w:val="Normal"/>
    <w:rsid w:val="00972B1C"/>
    <w:pPr>
      <w:widowControl w:val="0"/>
      <w:autoSpaceDE w:val="0"/>
      <w:autoSpaceDN w:val="0"/>
      <w:adjustRightInd w:val="0"/>
      <w:spacing w:after="0" w:line="314" w:lineRule="exact"/>
      <w:jc w:val="right"/>
    </w:pPr>
    <w:rPr>
      <w:rFonts w:ascii="Palatino Linotype" w:eastAsia="Times New Roman" w:hAnsi="Palatino Linotype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2601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A. Echeverría Rodríguez</dc:creator>
  <cp:keywords/>
  <dc:description/>
  <cp:lastModifiedBy>Jennifer Estefany Millan Flores</cp:lastModifiedBy>
  <cp:revision>3</cp:revision>
  <dcterms:created xsi:type="dcterms:W3CDTF">2023-04-25T19:56:00Z</dcterms:created>
  <dcterms:modified xsi:type="dcterms:W3CDTF">2023-04-25T20:00:00Z</dcterms:modified>
</cp:coreProperties>
</file>