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24BE2" w14:textId="77777777" w:rsidR="00617C26" w:rsidRPr="00617C26" w:rsidRDefault="00617C26" w:rsidP="00617C26">
      <w:pPr>
        <w:autoSpaceDE w:val="0"/>
        <w:autoSpaceDN w:val="0"/>
        <w:adjustRightInd w:val="0"/>
        <w:spacing w:line="360" w:lineRule="auto"/>
        <w:jc w:val="center"/>
        <w:rPr>
          <w:rFonts w:ascii="Barlow" w:hAnsi="Barlow" w:cstheme="minorHAnsi"/>
          <w:b/>
          <w:sz w:val="20"/>
          <w:szCs w:val="20"/>
        </w:rPr>
      </w:pPr>
      <w:bookmarkStart w:id="0" w:name="m18"/>
      <w:bookmarkEnd w:id="0"/>
      <w:r w:rsidRPr="00617C26">
        <w:rPr>
          <w:rFonts w:ascii="Barlow" w:hAnsi="Barlow" w:cstheme="minorHAnsi"/>
          <w:b/>
          <w:sz w:val="20"/>
          <w:szCs w:val="20"/>
        </w:rPr>
        <w:t>Notas a los estados financieros</w:t>
      </w:r>
    </w:p>
    <w:p w14:paraId="0345CB43" w14:textId="01F3E26D" w:rsidR="00617C26" w:rsidRPr="00617C26" w:rsidRDefault="00617C26" w:rsidP="00617C26">
      <w:pPr>
        <w:autoSpaceDE w:val="0"/>
        <w:autoSpaceDN w:val="0"/>
        <w:adjustRightInd w:val="0"/>
        <w:spacing w:line="360" w:lineRule="auto"/>
        <w:jc w:val="center"/>
        <w:rPr>
          <w:rFonts w:ascii="Barlow" w:hAnsi="Barlow" w:cstheme="minorHAnsi"/>
          <w:b/>
          <w:sz w:val="20"/>
          <w:szCs w:val="20"/>
        </w:rPr>
      </w:pPr>
      <w:r w:rsidRPr="00617C26">
        <w:rPr>
          <w:rFonts w:ascii="Barlow" w:hAnsi="Barlow" w:cstheme="minorHAnsi"/>
          <w:b/>
          <w:sz w:val="20"/>
          <w:szCs w:val="20"/>
        </w:rPr>
        <w:t>Al 31 de marzo de 2023</w:t>
      </w:r>
    </w:p>
    <w:p w14:paraId="2793789F" w14:textId="77777777" w:rsidR="00617C26" w:rsidRPr="00617C26" w:rsidRDefault="00617C26" w:rsidP="00617C26">
      <w:pPr>
        <w:autoSpaceDE w:val="0"/>
        <w:autoSpaceDN w:val="0"/>
        <w:adjustRightInd w:val="0"/>
        <w:spacing w:line="360" w:lineRule="auto"/>
        <w:jc w:val="center"/>
        <w:rPr>
          <w:rFonts w:ascii="Barlow" w:hAnsi="Barlow" w:cstheme="minorHAnsi"/>
          <w:b/>
          <w:sz w:val="20"/>
          <w:szCs w:val="20"/>
        </w:rPr>
      </w:pPr>
      <w:r w:rsidRPr="00617C26">
        <w:rPr>
          <w:rFonts w:ascii="Barlow" w:hAnsi="Barlow" w:cstheme="minorHAnsi"/>
          <w:b/>
          <w:sz w:val="20"/>
          <w:szCs w:val="20"/>
        </w:rPr>
        <w:t>(Cifras en Pesos)</w:t>
      </w:r>
    </w:p>
    <w:p w14:paraId="5F8736D7" w14:textId="77777777" w:rsidR="00617C26" w:rsidRPr="00617C26" w:rsidRDefault="00617C26" w:rsidP="00617C26">
      <w:pPr>
        <w:autoSpaceDE w:val="0"/>
        <w:autoSpaceDN w:val="0"/>
        <w:adjustRightInd w:val="0"/>
        <w:spacing w:line="360" w:lineRule="auto"/>
        <w:jc w:val="center"/>
        <w:rPr>
          <w:rFonts w:ascii="Barlow" w:hAnsi="Barlow" w:cstheme="minorHAnsi"/>
          <w:b/>
          <w:sz w:val="20"/>
          <w:szCs w:val="20"/>
        </w:rPr>
      </w:pPr>
    </w:p>
    <w:p w14:paraId="614FC718" w14:textId="77777777" w:rsidR="00617C26" w:rsidRPr="00617C26" w:rsidRDefault="00617C26" w:rsidP="00617C26">
      <w:pPr>
        <w:autoSpaceDE w:val="0"/>
        <w:autoSpaceDN w:val="0"/>
        <w:adjustRightInd w:val="0"/>
        <w:spacing w:line="360" w:lineRule="auto"/>
        <w:jc w:val="center"/>
        <w:rPr>
          <w:rFonts w:ascii="Barlow" w:hAnsi="Barlow" w:cstheme="minorHAnsi"/>
          <w:b/>
          <w:sz w:val="20"/>
          <w:szCs w:val="20"/>
        </w:rPr>
      </w:pPr>
    </w:p>
    <w:p w14:paraId="4C95E0A0" w14:textId="77777777" w:rsidR="00617C26" w:rsidRPr="00617C26" w:rsidRDefault="00617C26" w:rsidP="00617C26">
      <w:pPr>
        <w:autoSpaceDE w:val="0"/>
        <w:autoSpaceDN w:val="0"/>
        <w:adjustRightInd w:val="0"/>
        <w:spacing w:line="360" w:lineRule="auto"/>
        <w:rPr>
          <w:rFonts w:ascii="Barlow" w:hAnsi="Barlow" w:cstheme="minorHAnsi"/>
          <w:b/>
          <w:sz w:val="20"/>
          <w:szCs w:val="20"/>
        </w:rPr>
      </w:pPr>
      <w:r w:rsidRPr="00617C26">
        <w:rPr>
          <w:rFonts w:ascii="Barlow" w:hAnsi="Barlow" w:cstheme="minorHAnsi"/>
          <w:b/>
          <w:sz w:val="20"/>
          <w:szCs w:val="20"/>
        </w:rPr>
        <w:t>Ente Público:  FIDEICOMISO FONDO DE BECAS FRANCISCO REPETTO MILÁN</w:t>
      </w:r>
    </w:p>
    <w:p w14:paraId="4D7692D8" w14:textId="77777777" w:rsidR="00070966" w:rsidRPr="00617C26" w:rsidRDefault="00070966" w:rsidP="00070966">
      <w:pPr>
        <w:autoSpaceDE w:val="0"/>
        <w:autoSpaceDN w:val="0"/>
        <w:adjustRightInd w:val="0"/>
        <w:spacing w:line="360" w:lineRule="auto"/>
        <w:rPr>
          <w:rFonts w:ascii="Barlow" w:hAnsi="Barlow" w:cs="Arial"/>
          <w:b/>
          <w:sz w:val="20"/>
          <w:szCs w:val="20"/>
        </w:rPr>
      </w:pPr>
    </w:p>
    <w:p w14:paraId="58EC41EF" w14:textId="72B115A1" w:rsidR="00070966" w:rsidRPr="00617C26" w:rsidRDefault="00070966" w:rsidP="00070966">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Con el propósito de dar cumplimiento a los </w:t>
      </w:r>
      <w:r w:rsidR="005D15BF" w:rsidRPr="00617C26">
        <w:rPr>
          <w:rFonts w:ascii="Barlow" w:hAnsi="Barlow" w:cs="Arial"/>
          <w:sz w:val="20"/>
          <w:szCs w:val="20"/>
        </w:rPr>
        <w:t>artículos 46</w:t>
      </w:r>
      <w:r w:rsidRPr="00617C26">
        <w:rPr>
          <w:rFonts w:ascii="Barlow" w:hAnsi="Barlow" w:cs="Arial"/>
          <w:sz w:val="20"/>
          <w:szCs w:val="20"/>
        </w:rPr>
        <w:t xml:space="preserve"> y 49 de la Ley General de Contabilidad Gubernamental, artículo 31 fracciones XXVI y XXXII del Código de Administración Pública de Yucatán y al artículo 59 fracciones XXV y XXVII del Reglamento del Código de la Administración Pública de Yucatán, el Fideicomiso “Fondo de Becas Francisco </w:t>
      </w:r>
      <w:proofErr w:type="spellStart"/>
      <w:r w:rsidRPr="00617C26">
        <w:rPr>
          <w:rFonts w:ascii="Barlow" w:hAnsi="Barlow" w:cs="Arial"/>
          <w:sz w:val="20"/>
          <w:szCs w:val="20"/>
        </w:rPr>
        <w:t>Repetto</w:t>
      </w:r>
      <w:proofErr w:type="spellEnd"/>
      <w:r w:rsidRPr="00617C26">
        <w:rPr>
          <w:rFonts w:ascii="Barlow" w:hAnsi="Barlow" w:cs="Arial"/>
          <w:sz w:val="20"/>
          <w:szCs w:val="20"/>
        </w:rPr>
        <w:t xml:space="preserve"> Milán”, ha preparado los Estados Financieros incluyendo las operaciones efectuadas al </w:t>
      </w:r>
      <w:r w:rsidR="00D92A33" w:rsidRPr="00617C26">
        <w:rPr>
          <w:rFonts w:ascii="Barlow" w:hAnsi="Barlow" w:cs="Arial"/>
          <w:sz w:val="20"/>
          <w:szCs w:val="20"/>
        </w:rPr>
        <w:t>31</w:t>
      </w:r>
      <w:r w:rsidR="00195C1F" w:rsidRPr="00617C26">
        <w:rPr>
          <w:rFonts w:ascii="Barlow" w:hAnsi="Barlow" w:cs="Arial"/>
          <w:sz w:val="20"/>
          <w:szCs w:val="20"/>
        </w:rPr>
        <w:t xml:space="preserve"> </w:t>
      </w:r>
      <w:r w:rsidRPr="00617C26">
        <w:rPr>
          <w:rFonts w:ascii="Barlow" w:hAnsi="Barlow" w:cs="Arial"/>
          <w:sz w:val="20"/>
          <w:szCs w:val="20"/>
        </w:rPr>
        <w:t xml:space="preserve">de </w:t>
      </w:r>
      <w:r w:rsidR="00D92A33" w:rsidRPr="00617C26">
        <w:rPr>
          <w:rFonts w:ascii="Barlow" w:hAnsi="Barlow" w:cs="Arial"/>
          <w:sz w:val="20"/>
          <w:szCs w:val="20"/>
        </w:rPr>
        <w:t>marzo</w:t>
      </w:r>
      <w:r w:rsidR="00767C22" w:rsidRPr="00617C26">
        <w:rPr>
          <w:rFonts w:ascii="Barlow" w:hAnsi="Barlow" w:cs="Arial"/>
          <w:sz w:val="20"/>
          <w:szCs w:val="20"/>
        </w:rPr>
        <w:t xml:space="preserve"> </w:t>
      </w:r>
      <w:r w:rsidRPr="00617C26">
        <w:rPr>
          <w:rFonts w:ascii="Barlow" w:hAnsi="Barlow" w:cs="Arial"/>
          <w:sz w:val="20"/>
          <w:szCs w:val="20"/>
        </w:rPr>
        <w:t>del 202</w:t>
      </w:r>
      <w:r w:rsidR="003F3A29" w:rsidRPr="00617C26">
        <w:rPr>
          <w:rFonts w:ascii="Barlow" w:hAnsi="Barlow" w:cs="Arial"/>
          <w:sz w:val="20"/>
          <w:szCs w:val="20"/>
        </w:rPr>
        <w:t>3</w:t>
      </w:r>
      <w:r w:rsidRPr="00617C26">
        <w:rPr>
          <w:rFonts w:ascii="Barlow" w:hAnsi="Barlow" w:cs="Arial"/>
          <w:sz w:val="20"/>
          <w:szCs w:val="20"/>
        </w:rPr>
        <w:t>.</w:t>
      </w:r>
    </w:p>
    <w:p w14:paraId="3776E4C4" w14:textId="7C6F0D2D" w:rsidR="00070966" w:rsidRPr="00617C26" w:rsidRDefault="00E35B20" w:rsidP="00070966">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A </w:t>
      </w:r>
      <w:r w:rsidR="00767C22" w:rsidRPr="00617C26">
        <w:rPr>
          <w:rFonts w:ascii="Barlow" w:hAnsi="Barlow" w:cs="Arial"/>
          <w:sz w:val="20"/>
          <w:szCs w:val="20"/>
        </w:rPr>
        <w:t>continuación,</w:t>
      </w:r>
      <w:r w:rsidR="00070966" w:rsidRPr="00617C26">
        <w:rPr>
          <w:rFonts w:ascii="Barlow" w:hAnsi="Barlow" w:cs="Arial"/>
          <w:sz w:val="20"/>
          <w:szCs w:val="20"/>
        </w:rPr>
        <w:t xml:space="preserve"> se presentan los tres tipos de notas que acompañan a los estados, a saber:</w:t>
      </w:r>
    </w:p>
    <w:p w14:paraId="455C73B4" w14:textId="77777777" w:rsidR="00070966" w:rsidRPr="00617C26" w:rsidRDefault="00070966" w:rsidP="00070966">
      <w:pPr>
        <w:autoSpaceDE w:val="0"/>
        <w:autoSpaceDN w:val="0"/>
        <w:adjustRightInd w:val="0"/>
        <w:spacing w:line="360" w:lineRule="auto"/>
        <w:jc w:val="both"/>
        <w:rPr>
          <w:rFonts w:ascii="Barlow" w:hAnsi="Barlow" w:cs="Arial"/>
          <w:sz w:val="20"/>
          <w:szCs w:val="20"/>
        </w:rPr>
      </w:pPr>
    </w:p>
    <w:p w14:paraId="19E0A23F" w14:textId="619A2526" w:rsidR="00070966" w:rsidRPr="00617C26" w:rsidRDefault="00070966" w:rsidP="00070966">
      <w:pPr>
        <w:autoSpaceDE w:val="0"/>
        <w:autoSpaceDN w:val="0"/>
        <w:adjustRightInd w:val="0"/>
        <w:spacing w:line="360" w:lineRule="auto"/>
        <w:jc w:val="center"/>
        <w:rPr>
          <w:rFonts w:ascii="Barlow" w:hAnsi="Barlow" w:cs="Arial"/>
          <w:b/>
          <w:sz w:val="20"/>
          <w:szCs w:val="20"/>
        </w:rPr>
      </w:pPr>
      <w:r w:rsidRPr="00617C26">
        <w:rPr>
          <w:rFonts w:ascii="Barlow" w:hAnsi="Barlow" w:cs="Arial"/>
          <w:b/>
          <w:sz w:val="20"/>
          <w:szCs w:val="20"/>
        </w:rPr>
        <w:t>a) NOTAS DE DESGLOCE</w:t>
      </w:r>
    </w:p>
    <w:p w14:paraId="7CB51566" w14:textId="77777777" w:rsidR="00070966" w:rsidRPr="00617C26" w:rsidRDefault="00070966" w:rsidP="00070966">
      <w:pPr>
        <w:rPr>
          <w:rFonts w:ascii="Barlow" w:hAnsi="Barlow"/>
          <w:sz w:val="20"/>
          <w:szCs w:val="20"/>
        </w:rPr>
      </w:pPr>
    </w:p>
    <w:p w14:paraId="59BD0EEC" w14:textId="77777777"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I) NOTAS AL ESTADO DE SITUACIÓN FINANCIERA.</w:t>
      </w:r>
    </w:p>
    <w:p w14:paraId="44F24AE0" w14:textId="77777777"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Activo</w:t>
      </w:r>
    </w:p>
    <w:p w14:paraId="1E2F56BB" w14:textId="3A3E7CC5"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Efectivo y Equivalentes:</w:t>
      </w:r>
    </w:p>
    <w:p w14:paraId="4CAFB76A" w14:textId="7015881F" w:rsidR="00070966" w:rsidRPr="00617C26" w:rsidRDefault="00070966" w:rsidP="00070966">
      <w:pPr>
        <w:jc w:val="both"/>
        <w:rPr>
          <w:rFonts w:ascii="Barlow" w:hAnsi="Barlow" w:cs="Arial"/>
          <w:sz w:val="20"/>
          <w:szCs w:val="20"/>
        </w:rPr>
      </w:pPr>
      <w:r w:rsidRPr="00617C26">
        <w:rPr>
          <w:rFonts w:ascii="Barlow" w:hAnsi="Barlow" w:cs="Arial"/>
          <w:bCs/>
          <w:sz w:val="20"/>
          <w:szCs w:val="20"/>
        </w:rPr>
        <w:t xml:space="preserve">1.-Se apertura en el </w:t>
      </w:r>
      <w:r w:rsidRPr="00617C26">
        <w:rPr>
          <w:rFonts w:ascii="Barlow" w:hAnsi="Barlow" w:cs="Arial"/>
          <w:sz w:val="20"/>
          <w:szCs w:val="20"/>
        </w:rPr>
        <w:t>Banco Santander S.A, Institución de Banca Múltiple, Grupo Financiero Santander, la cual funge como fiduciaria de este Fideicomiso, este invierte los recursos a las mejores tasas de inversión.</w:t>
      </w:r>
    </w:p>
    <w:p w14:paraId="0A455AB3" w14:textId="7ADB03B7" w:rsidR="00070966" w:rsidRPr="00617C26" w:rsidRDefault="00070966" w:rsidP="00070966">
      <w:pPr>
        <w:jc w:val="both"/>
        <w:rPr>
          <w:rFonts w:ascii="Barlow" w:hAnsi="Barlow" w:cs="Arial"/>
          <w:sz w:val="20"/>
          <w:szCs w:val="20"/>
        </w:rPr>
      </w:pPr>
      <w:r w:rsidRPr="00617C26">
        <w:rPr>
          <w:rFonts w:ascii="Barlow" w:hAnsi="Barlow" w:cs="Arial"/>
          <w:sz w:val="20"/>
          <w:szCs w:val="20"/>
        </w:rPr>
        <w:t>Estas inversiones son afectadas cuando se reciben aportaciones o se realizan los pagos de las becas.</w:t>
      </w:r>
    </w:p>
    <w:p w14:paraId="3F2A8389" w14:textId="342FBDCC" w:rsidR="00070966" w:rsidRDefault="00070966" w:rsidP="00070966">
      <w:pPr>
        <w:jc w:val="both"/>
        <w:rPr>
          <w:rFonts w:ascii="Barlow" w:hAnsi="Barlow" w:cs="Arial"/>
          <w:sz w:val="20"/>
          <w:szCs w:val="20"/>
        </w:rPr>
      </w:pPr>
    </w:p>
    <w:p w14:paraId="26910FDB" w14:textId="261A08BF" w:rsidR="00B4183B" w:rsidRDefault="00B4183B" w:rsidP="00070966">
      <w:pPr>
        <w:jc w:val="both"/>
        <w:rPr>
          <w:rFonts w:ascii="Barlow" w:hAnsi="Barlow" w:cs="Arial"/>
          <w:sz w:val="20"/>
          <w:szCs w:val="20"/>
        </w:rPr>
      </w:pPr>
    </w:p>
    <w:p w14:paraId="4FCE461A" w14:textId="37642E8F" w:rsidR="00B4183B" w:rsidRDefault="00B4183B" w:rsidP="00070966">
      <w:pPr>
        <w:jc w:val="both"/>
        <w:rPr>
          <w:rFonts w:ascii="Barlow" w:hAnsi="Barlow" w:cs="Arial"/>
          <w:sz w:val="20"/>
          <w:szCs w:val="20"/>
        </w:rPr>
      </w:pPr>
    </w:p>
    <w:p w14:paraId="195AF8FF" w14:textId="77777777" w:rsidR="00B4183B" w:rsidRPr="00617C26" w:rsidRDefault="00B4183B" w:rsidP="00070966">
      <w:pPr>
        <w:jc w:val="both"/>
        <w:rPr>
          <w:rFonts w:ascii="Barlow" w:hAnsi="Barlow" w:cs="Arial"/>
          <w:sz w:val="20"/>
          <w:szCs w:val="20"/>
        </w:rPr>
      </w:pPr>
    </w:p>
    <w:p w14:paraId="191F183B" w14:textId="6AA94A4B" w:rsidR="00070966" w:rsidRPr="00617C26" w:rsidRDefault="00070966" w:rsidP="00070966">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lastRenderedPageBreak/>
        <w:t>2.- La cuenta de bancos y la de inversiones temporales y equivalentes se encuentra integrada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70966" w:rsidRPr="00617C26" w14:paraId="012E5177" w14:textId="77777777" w:rsidTr="00B4183B">
        <w:trPr>
          <w:jc w:val="center"/>
        </w:trPr>
        <w:tc>
          <w:tcPr>
            <w:tcW w:w="4322" w:type="dxa"/>
            <w:shd w:val="clear" w:color="auto" w:fill="D9D9D9" w:themeFill="background1" w:themeFillShade="D9"/>
          </w:tcPr>
          <w:p w14:paraId="58F1502C" w14:textId="5F95009D" w:rsidR="00070966" w:rsidRPr="00617C26" w:rsidRDefault="00070966" w:rsidP="000D7001">
            <w:pPr>
              <w:jc w:val="center"/>
              <w:rPr>
                <w:rFonts w:ascii="Barlow" w:hAnsi="Barlow" w:cs="Arial"/>
                <w:bCs/>
                <w:sz w:val="20"/>
                <w:szCs w:val="20"/>
              </w:rPr>
            </w:pPr>
            <w:r w:rsidRPr="00617C26">
              <w:rPr>
                <w:rFonts w:ascii="Barlow" w:hAnsi="Barlow" w:cs="Arial"/>
                <w:bCs/>
                <w:sz w:val="20"/>
                <w:szCs w:val="20"/>
              </w:rPr>
              <w:t>C</w:t>
            </w:r>
            <w:r w:rsidR="000D7001" w:rsidRPr="00617C26">
              <w:rPr>
                <w:rFonts w:ascii="Barlow" w:hAnsi="Barlow" w:cs="Arial"/>
                <w:bCs/>
                <w:sz w:val="20"/>
                <w:szCs w:val="20"/>
              </w:rPr>
              <w:t>ONCEPTO</w:t>
            </w:r>
          </w:p>
        </w:tc>
        <w:tc>
          <w:tcPr>
            <w:tcW w:w="4322" w:type="dxa"/>
            <w:shd w:val="clear" w:color="auto" w:fill="D9D9D9" w:themeFill="background1" w:themeFillShade="D9"/>
          </w:tcPr>
          <w:p w14:paraId="3C9D7F6D" w14:textId="432FC63C" w:rsidR="00070966" w:rsidRPr="00617C26" w:rsidRDefault="00070966" w:rsidP="000D7001">
            <w:pPr>
              <w:jc w:val="center"/>
              <w:rPr>
                <w:rFonts w:ascii="Barlow" w:hAnsi="Barlow" w:cs="Arial"/>
                <w:bCs/>
                <w:sz w:val="20"/>
                <w:szCs w:val="20"/>
              </w:rPr>
            </w:pPr>
            <w:r w:rsidRPr="00617C26">
              <w:rPr>
                <w:rFonts w:ascii="Barlow" w:hAnsi="Barlow" w:cs="Arial"/>
                <w:bCs/>
                <w:sz w:val="20"/>
                <w:szCs w:val="20"/>
              </w:rPr>
              <w:t xml:space="preserve">Importe al </w:t>
            </w:r>
            <w:r w:rsidR="00BB5C85" w:rsidRPr="00617C26">
              <w:rPr>
                <w:rFonts w:ascii="Barlow" w:hAnsi="Barlow" w:cs="Arial"/>
                <w:bCs/>
                <w:sz w:val="20"/>
                <w:szCs w:val="20"/>
              </w:rPr>
              <w:t xml:space="preserve">31 </w:t>
            </w:r>
            <w:r w:rsidRPr="00617C26">
              <w:rPr>
                <w:rFonts w:ascii="Barlow" w:hAnsi="Barlow" w:cs="Arial"/>
                <w:bCs/>
                <w:sz w:val="20"/>
                <w:szCs w:val="20"/>
              </w:rPr>
              <w:t xml:space="preserve">de </w:t>
            </w:r>
            <w:r w:rsidR="00BB5C85" w:rsidRPr="00617C26">
              <w:rPr>
                <w:rFonts w:ascii="Barlow" w:hAnsi="Barlow" w:cs="Arial"/>
                <w:bCs/>
                <w:sz w:val="20"/>
                <w:szCs w:val="20"/>
              </w:rPr>
              <w:t>marzo</w:t>
            </w:r>
            <w:r w:rsidRPr="00617C26">
              <w:rPr>
                <w:rFonts w:ascii="Barlow" w:hAnsi="Barlow" w:cs="Arial"/>
                <w:bCs/>
                <w:sz w:val="20"/>
                <w:szCs w:val="20"/>
              </w:rPr>
              <w:t xml:space="preserve"> 202</w:t>
            </w:r>
            <w:r w:rsidR="003F3A29" w:rsidRPr="00617C26">
              <w:rPr>
                <w:rFonts w:ascii="Barlow" w:hAnsi="Barlow" w:cs="Arial"/>
                <w:bCs/>
                <w:sz w:val="20"/>
                <w:szCs w:val="20"/>
              </w:rPr>
              <w:t>3</w:t>
            </w:r>
          </w:p>
        </w:tc>
      </w:tr>
      <w:tr w:rsidR="00070966" w:rsidRPr="00617C26" w14:paraId="13EC509E" w14:textId="77777777" w:rsidTr="00B4183B">
        <w:trPr>
          <w:jc w:val="center"/>
        </w:trPr>
        <w:tc>
          <w:tcPr>
            <w:tcW w:w="4322" w:type="dxa"/>
          </w:tcPr>
          <w:p w14:paraId="68F8060A"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Efectivo/Equivalentes</w:t>
            </w:r>
          </w:p>
        </w:tc>
        <w:tc>
          <w:tcPr>
            <w:tcW w:w="4322" w:type="dxa"/>
          </w:tcPr>
          <w:p w14:paraId="0E0C963D"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                            00.00</w:t>
            </w:r>
          </w:p>
        </w:tc>
      </w:tr>
      <w:tr w:rsidR="00070966" w:rsidRPr="00617C26" w14:paraId="39124259" w14:textId="77777777" w:rsidTr="00B4183B">
        <w:trPr>
          <w:jc w:val="center"/>
        </w:trPr>
        <w:tc>
          <w:tcPr>
            <w:tcW w:w="4322" w:type="dxa"/>
          </w:tcPr>
          <w:p w14:paraId="6BDD888D"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Bancos/Tesorería</w:t>
            </w:r>
          </w:p>
        </w:tc>
        <w:tc>
          <w:tcPr>
            <w:tcW w:w="4322" w:type="dxa"/>
          </w:tcPr>
          <w:p w14:paraId="2CCC6A2E" w14:textId="61245D25" w:rsidR="00070966" w:rsidRPr="00617C26" w:rsidRDefault="00070966" w:rsidP="004638EC">
            <w:pPr>
              <w:jc w:val="both"/>
              <w:rPr>
                <w:rFonts w:ascii="Barlow" w:hAnsi="Barlow" w:cs="Arial"/>
                <w:sz w:val="20"/>
                <w:szCs w:val="20"/>
              </w:rPr>
            </w:pPr>
            <w:r w:rsidRPr="00617C26">
              <w:rPr>
                <w:rFonts w:ascii="Barlow" w:hAnsi="Barlow" w:cs="Arial"/>
                <w:sz w:val="20"/>
                <w:szCs w:val="20"/>
              </w:rPr>
              <w:t xml:space="preserve">$       </w:t>
            </w:r>
            <w:r w:rsidR="00E339AD" w:rsidRPr="00617C26">
              <w:rPr>
                <w:rFonts w:ascii="Barlow" w:hAnsi="Barlow" w:cs="Arial"/>
                <w:sz w:val="20"/>
                <w:szCs w:val="20"/>
              </w:rPr>
              <w:t xml:space="preserve">   </w:t>
            </w:r>
            <w:r w:rsidRPr="00617C26">
              <w:rPr>
                <w:rFonts w:ascii="Barlow" w:hAnsi="Barlow" w:cs="Arial"/>
                <w:sz w:val="20"/>
                <w:szCs w:val="20"/>
              </w:rPr>
              <w:t xml:space="preserve">         </w:t>
            </w:r>
            <w:r w:rsidR="0033072A" w:rsidRPr="00617C26">
              <w:rPr>
                <w:rFonts w:ascii="Barlow" w:hAnsi="Barlow" w:cs="Arial"/>
                <w:sz w:val="20"/>
                <w:szCs w:val="20"/>
              </w:rPr>
              <w:t>1</w:t>
            </w:r>
            <w:r w:rsidR="00C45FE1" w:rsidRPr="00617C26">
              <w:rPr>
                <w:rFonts w:ascii="Barlow" w:hAnsi="Barlow" w:cs="Arial"/>
                <w:sz w:val="20"/>
                <w:szCs w:val="20"/>
              </w:rPr>
              <w:t>51,644.71</w:t>
            </w:r>
          </w:p>
        </w:tc>
      </w:tr>
      <w:tr w:rsidR="00070966" w:rsidRPr="00617C26" w14:paraId="55552B38" w14:textId="77777777" w:rsidTr="00B4183B">
        <w:trPr>
          <w:jc w:val="center"/>
        </w:trPr>
        <w:tc>
          <w:tcPr>
            <w:tcW w:w="4322" w:type="dxa"/>
          </w:tcPr>
          <w:p w14:paraId="0C882FCB"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Fondos con afectación especifica</w:t>
            </w:r>
          </w:p>
        </w:tc>
        <w:tc>
          <w:tcPr>
            <w:tcW w:w="4322" w:type="dxa"/>
          </w:tcPr>
          <w:p w14:paraId="5F9E41F5" w14:textId="23CAD0FE" w:rsidR="00070966" w:rsidRPr="00617C26" w:rsidRDefault="00070966" w:rsidP="004638EC">
            <w:pPr>
              <w:jc w:val="both"/>
              <w:rPr>
                <w:rFonts w:ascii="Barlow" w:hAnsi="Barlow" w:cs="Arial"/>
                <w:sz w:val="20"/>
                <w:szCs w:val="20"/>
              </w:rPr>
            </w:pPr>
            <w:r w:rsidRPr="00617C26">
              <w:rPr>
                <w:rFonts w:ascii="Barlow" w:hAnsi="Barlow" w:cs="Arial"/>
                <w:sz w:val="20"/>
                <w:szCs w:val="20"/>
              </w:rPr>
              <w:t xml:space="preserve">$                          </w:t>
            </w:r>
            <w:r w:rsidR="00767C22" w:rsidRPr="00617C26">
              <w:rPr>
                <w:rFonts w:ascii="Barlow" w:hAnsi="Barlow" w:cs="Arial"/>
                <w:sz w:val="20"/>
                <w:szCs w:val="20"/>
              </w:rPr>
              <w:t xml:space="preserve"> </w:t>
            </w:r>
            <w:r w:rsidRPr="00617C26">
              <w:rPr>
                <w:rFonts w:ascii="Barlow" w:hAnsi="Barlow" w:cs="Arial"/>
                <w:sz w:val="20"/>
                <w:szCs w:val="20"/>
              </w:rPr>
              <w:t xml:space="preserve"> 00.00</w:t>
            </w:r>
          </w:p>
        </w:tc>
      </w:tr>
      <w:tr w:rsidR="00070966" w:rsidRPr="00617C26" w14:paraId="0240E9BA" w14:textId="77777777" w:rsidTr="00B4183B">
        <w:trPr>
          <w:jc w:val="center"/>
        </w:trPr>
        <w:tc>
          <w:tcPr>
            <w:tcW w:w="4322" w:type="dxa"/>
          </w:tcPr>
          <w:p w14:paraId="3F67EDAB"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Derechos a recibir Efectivo y Equivalentes</w:t>
            </w:r>
          </w:p>
        </w:tc>
        <w:tc>
          <w:tcPr>
            <w:tcW w:w="4322" w:type="dxa"/>
          </w:tcPr>
          <w:p w14:paraId="1115894C" w14:textId="36C06788" w:rsidR="00070966" w:rsidRPr="00617C26" w:rsidRDefault="00070966" w:rsidP="004638EC">
            <w:pPr>
              <w:jc w:val="both"/>
              <w:rPr>
                <w:rFonts w:ascii="Barlow" w:hAnsi="Barlow" w:cs="Arial"/>
                <w:sz w:val="20"/>
                <w:szCs w:val="20"/>
              </w:rPr>
            </w:pPr>
            <w:r w:rsidRPr="00617C26">
              <w:rPr>
                <w:rFonts w:ascii="Barlow" w:hAnsi="Barlow" w:cs="Arial"/>
                <w:sz w:val="20"/>
                <w:szCs w:val="20"/>
              </w:rPr>
              <w:t xml:space="preserve">$                       </w:t>
            </w:r>
            <w:r w:rsidR="002B555F" w:rsidRPr="00617C26">
              <w:rPr>
                <w:rFonts w:ascii="Barlow" w:hAnsi="Barlow" w:cs="Arial"/>
                <w:sz w:val="20"/>
                <w:szCs w:val="20"/>
              </w:rPr>
              <w:t xml:space="preserve">  </w:t>
            </w:r>
            <w:r w:rsidRPr="00617C26">
              <w:rPr>
                <w:rFonts w:ascii="Barlow" w:hAnsi="Barlow" w:cs="Arial"/>
                <w:sz w:val="20"/>
                <w:szCs w:val="20"/>
              </w:rPr>
              <w:t xml:space="preserve">   00.00</w:t>
            </w:r>
          </w:p>
        </w:tc>
      </w:tr>
      <w:tr w:rsidR="00070966" w:rsidRPr="00617C26" w14:paraId="53C5D3EF" w14:textId="77777777" w:rsidTr="00B4183B">
        <w:trPr>
          <w:jc w:val="center"/>
        </w:trPr>
        <w:tc>
          <w:tcPr>
            <w:tcW w:w="4322" w:type="dxa"/>
          </w:tcPr>
          <w:p w14:paraId="0F533221"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Bienes muebles, inmuebles e intangibles</w:t>
            </w:r>
          </w:p>
        </w:tc>
        <w:tc>
          <w:tcPr>
            <w:tcW w:w="4322" w:type="dxa"/>
          </w:tcPr>
          <w:p w14:paraId="05B6E041"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                             00.00</w:t>
            </w:r>
          </w:p>
        </w:tc>
      </w:tr>
      <w:tr w:rsidR="00070966" w:rsidRPr="00617C26" w14:paraId="6BAD30C1" w14:textId="77777777" w:rsidTr="00B4183B">
        <w:trPr>
          <w:jc w:val="center"/>
        </w:trPr>
        <w:tc>
          <w:tcPr>
            <w:tcW w:w="4322" w:type="dxa"/>
          </w:tcPr>
          <w:p w14:paraId="67606C1C"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Otro Activos</w:t>
            </w:r>
          </w:p>
        </w:tc>
        <w:tc>
          <w:tcPr>
            <w:tcW w:w="4322" w:type="dxa"/>
          </w:tcPr>
          <w:p w14:paraId="79206AC6" w14:textId="77777777" w:rsidR="00070966" w:rsidRPr="00617C26" w:rsidRDefault="00070966" w:rsidP="004638EC">
            <w:pPr>
              <w:jc w:val="both"/>
              <w:rPr>
                <w:rFonts w:ascii="Barlow" w:hAnsi="Barlow" w:cs="Arial"/>
                <w:sz w:val="20"/>
                <w:szCs w:val="20"/>
              </w:rPr>
            </w:pPr>
            <w:r w:rsidRPr="00617C26">
              <w:rPr>
                <w:rFonts w:ascii="Barlow" w:hAnsi="Barlow" w:cs="Arial"/>
                <w:sz w:val="20"/>
                <w:szCs w:val="20"/>
              </w:rPr>
              <w:t>$                             00.00</w:t>
            </w:r>
          </w:p>
        </w:tc>
      </w:tr>
    </w:tbl>
    <w:p w14:paraId="1866028A" w14:textId="05AA5796" w:rsidR="00070966" w:rsidRPr="00617C26" w:rsidRDefault="00070966" w:rsidP="00070966">
      <w:pPr>
        <w:jc w:val="both"/>
        <w:rPr>
          <w:rFonts w:ascii="Barlow" w:hAnsi="Barlow" w:cs="Arial"/>
          <w:sz w:val="20"/>
          <w:szCs w:val="20"/>
        </w:rPr>
      </w:pPr>
      <w:bookmarkStart w:id="1" w:name="m1"/>
      <w:bookmarkEnd w:id="1"/>
    </w:p>
    <w:p w14:paraId="26A20C8A" w14:textId="77777777"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Derechos a Recibir Efectivo y Equivalentes y Bienes y Servicios a Recibir: </w:t>
      </w:r>
      <w:bookmarkStart w:id="2" w:name="_Hlk81923925"/>
    </w:p>
    <w:p w14:paraId="1C7C310A" w14:textId="0D80F0C9"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Cs/>
          <w:sz w:val="20"/>
          <w:szCs w:val="20"/>
        </w:rPr>
        <w:t>Este mes no aplica para el fideicomiso.</w:t>
      </w:r>
      <w:bookmarkEnd w:id="2"/>
    </w:p>
    <w:p w14:paraId="00840B59" w14:textId="77777777" w:rsidR="00070966" w:rsidRPr="00617C26" w:rsidRDefault="00070966"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 xml:space="preserve">Bienes Disponibles para su Transformación o Consumo (Inventarios): </w:t>
      </w:r>
    </w:p>
    <w:p w14:paraId="2BB6B317" w14:textId="72068E0A" w:rsidR="00070966" w:rsidRPr="00617C26" w:rsidRDefault="00070966"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63BA3BD9" w14:textId="0788E1D7" w:rsidR="00070966" w:rsidRPr="00617C26" w:rsidRDefault="00070966" w:rsidP="00070966">
      <w:pPr>
        <w:autoSpaceDE w:val="0"/>
        <w:autoSpaceDN w:val="0"/>
        <w:adjustRightInd w:val="0"/>
        <w:spacing w:line="360" w:lineRule="auto"/>
        <w:jc w:val="both"/>
        <w:rPr>
          <w:rFonts w:ascii="Barlow" w:hAnsi="Barlow" w:cs="Arial"/>
          <w:b/>
          <w:sz w:val="20"/>
          <w:szCs w:val="20"/>
        </w:rPr>
      </w:pPr>
      <w:bookmarkStart w:id="3" w:name="m4"/>
      <w:bookmarkEnd w:id="3"/>
      <w:r w:rsidRPr="00617C26">
        <w:rPr>
          <w:rFonts w:ascii="Barlow" w:hAnsi="Barlow" w:cs="Arial"/>
          <w:b/>
          <w:sz w:val="20"/>
          <w:szCs w:val="20"/>
        </w:rPr>
        <w:t xml:space="preserve">Inversiones </w:t>
      </w:r>
      <w:r w:rsidR="00E35B20" w:rsidRPr="00617C26">
        <w:rPr>
          <w:rFonts w:ascii="Barlow" w:hAnsi="Barlow" w:cs="Arial"/>
          <w:b/>
          <w:sz w:val="20"/>
          <w:szCs w:val="20"/>
        </w:rPr>
        <w:t>financieras:</w:t>
      </w:r>
    </w:p>
    <w:p w14:paraId="0D9B52A4" w14:textId="57447897" w:rsidR="00070966" w:rsidRPr="00617C26" w:rsidRDefault="00070966"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De la cuenta de inversiones financieras </w:t>
      </w:r>
      <w:r w:rsidR="00E35B20" w:rsidRPr="00617C26">
        <w:rPr>
          <w:rFonts w:ascii="Barlow" w:hAnsi="Barlow" w:cs="Arial"/>
          <w:bCs/>
          <w:sz w:val="20"/>
          <w:szCs w:val="20"/>
        </w:rPr>
        <w:t>para este año 20</w:t>
      </w:r>
      <w:r w:rsidR="003F3A29" w:rsidRPr="00617C26">
        <w:rPr>
          <w:rFonts w:ascii="Barlow" w:hAnsi="Barlow" w:cs="Arial"/>
          <w:bCs/>
          <w:sz w:val="20"/>
          <w:szCs w:val="20"/>
        </w:rPr>
        <w:t>23</w:t>
      </w:r>
      <w:r w:rsidR="00E35B20" w:rsidRPr="00617C26">
        <w:rPr>
          <w:rFonts w:ascii="Barlow" w:hAnsi="Barlow" w:cs="Arial"/>
          <w:bCs/>
          <w:sz w:val="20"/>
          <w:szCs w:val="20"/>
        </w:rPr>
        <w:t xml:space="preserve"> no se asignó presupuesto en el Gobierno del Estado, </w:t>
      </w:r>
      <w:r w:rsidR="009962A9" w:rsidRPr="00617C26">
        <w:rPr>
          <w:rFonts w:ascii="Barlow" w:hAnsi="Barlow" w:cs="Arial"/>
          <w:bCs/>
          <w:sz w:val="20"/>
          <w:szCs w:val="20"/>
        </w:rPr>
        <w:t xml:space="preserve">por lo que </w:t>
      </w:r>
      <w:r w:rsidR="00E35B20" w:rsidRPr="00617C26">
        <w:rPr>
          <w:rFonts w:ascii="Barlow" w:hAnsi="Barlow" w:cs="Arial"/>
          <w:bCs/>
          <w:sz w:val="20"/>
          <w:szCs w:val="20"/>
        </w:rPr>
        <w:t>la inversión en el fideicomiso</w:t>
      </w:r>
      <w:r w:rsidR="0026225B" w:rsidRPr="00617C26">
        <w:rPr>
          <w:rFonts w:ascii="Barlow" w:hAnsi="Barlow" w:cs="Arial"/>
          <w:bCs/>
          <w:sz w:val="20"/>
          <w:szCs w:val="20"/>
        </w:rPr>
        <w:t xml:space="preserve"> corresponde al</w:t>
      </w:r>
      <w:r w:rsidR="00E35B20" w:rsidRPr="00617C26">
        <w:rPr>
          <w:rFonts w:ascii="Barlow" w:hAnsi="Barlow" w:cs="Arial"/>
          <w:bCs/>
          <w:sz w:val="20"/>
          <w:szCs w:val="20"/>
        </w:rPr>
        <w:t xml:space="preserve"> importe de remanentes de años anteriores. </w:t>
      </w:r>
    </w:p>
    <w:p w14:paraId="6A02BB13" w14:textId="4D744F73"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Bienes Muebles, Inmuebles e intangibles: </w:t>
      </w:r>
    </w:p>
    <w:p w14:paraId="739B26A7" w14:textId="723157D0"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Cs/>
          <w:sz w:val="20"/>
          <w:szCs w:val="20"/>
        </w:rPr>
        <w:t>Este mes no aplica para el fideicomiso.</w:t>
      </w:r>
    </w:p>
    <w:p w14:paraId="2DB6BFED" w14:textId="77777777" w:rsidR="00382037" w:rsidRPr="00617C26" w:rsidRDefault="00070966" w:rsidP="00070966">
      <w:pPr>
        <w:autoSpaceDE w:val="0"/>
        <w:autoSpaceDN w:val="0"/>
        <w:adjustRightInd w:val="0"/>
        <w:spacing w:line="360" w:lineRule="auto"/>
        <w:jc w:val="both"/>
        <w:rPr>
          <w:rFonts w:ascii="Barlow" w:hAnsi="Barlow" w:cs="Arial"/>
          <w:b/>
          <w:sz w:val="20"/>
          <w:szCs w:val="20"/>
        </w:rPr>
      </w:pPr>
      <w:bookmarkStart w:id="4" w:name="m3"/>
      <w:bookmarkEnd w:id="4"/>
      <w:r w:rsidRPr="00617C26">
        <w:rPr>
          <w:rFonts w:ascii="Barlow" w:hAnsi="Barlow" w:cs="Arial"/>
          <w:b/>
          <w:sz w:val="20"/>
          <w:szCs w:val="20"/>
        </w:rPr>
        <w:t xml:space="preserve">Estimaciones y Deterioros: </w:t>
      </w:r>
    </w:p>
    <w:p w14:paraId="3FFCBA9E" w14:textId="492BBB21"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Cs/>
          <w:sz w:val="20"/>
          <w:szCs w:val="20"/>
        </w:rPr>
        <w:t>Este mes no aplica para el fideicomiso.</w:t>
      </w:r>
    </w:p>
    <w:p w14:paraId="73FD0DDF" w14:textId="77777777" w:rsidR="00382037" w:rsidRPr="00617C26" w:rsidRDefault="00070966"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 xml:space="preserve">Otros Activos: </w:t>
      </w:r>
    </w:p>
    <w:p w14:paraId="67826223" w14:textId="13E70190" w:rsidR="00070966" w:rsidRPr="00617C26" w:rsidRDefault="00070966"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2033A610" w14:textId="77777777" w:rsidR="00284395" w:rsidRPr="00617C26" w:rsidRDefault="00284395" w:rsidP="00070966">
      <w:pPr>
        <w:autoSpaceDE w:val="0"/>
        <w:autoSpaceDN w:val="0"/>
        <w:adjustRightInd w:val="0"/>
        <w:spacing w:line="360" w:lineRule="auto"/>
        <w:jc w:val="both"/>
        <w:rPr>
          <w:rFonts w:ascii="Barlow" w:hAnsi="Barlow" w:cs="Arial"/>
          <w:b/>
          <w:sz w:val="20"/>
          <w:szCs w:val="20"/>
        </w:rPr>
      </w:pPr>
    </w:p>
    <w:p w14:paraId="49EBD5FE" w14:textId="4E0A2869" w:rsidR="00070966" w:rsidRPr="00617C26" w:rsidRDefault="00070966" w:rsidP="00070966">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PASIVOS</w:t>
      </w:r>
    </w:p>
    <w:p w14:paraId="76BD1C7B" w14:textId="4C5EAC56" w:rsidR="00382037" w:rsidRPr="00617C26" w:rsidRDefault="00382037" w:rsidP="00070966">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lastRenderedPageBreak/>
        <w:t>Este fideicomiso no aplica las cuentas de pasivos.</w:t>
      </w:r>
    </w:p>
    <w:p w14:paraId="0B064DAE" w14:textId="77777777" w:rsidR="00284395" w:rsidRPr="00617C26" w:rsidRDefault="00070966" w:rsidP="00070966">
      <w:pPr>
        <w:autoSpaceDE w:val="0"/>
        <w:autoSpaceDN w:val="0"/>
        <w:adjustRightInd w:val="0"/>
        <w:spacing w:line="360" w:lineRule="auto"/>
        <w:jc w:val="both"/>
        <w:rPr>
          <w:rFonts w:ascii="Barlow" w:hAnsi="Barlow" w:cs="Arial"/>
          <w:b/>
          <w:bCs/>
          <w:sz w:val="20"/>
          <w:szCs w:val="20"/>
        </w:rPr>
      </w:pPr>
      <w:r w:rsidRPr="00617C26">
        <w:rPr>
          <w:rFonts w:ascii="Barlow" w:hAnsi="Barlow" w:cs="Arial"/>
          <w:b/>
          <w:bCs/>
          <w:sz w:val="20"/>
          <w:szCs w:val="20"/>
        </w:rPr>
        <w:t>Pasivo Circulante:</w:t>
      </w:r>
    </w:p>
    <w:p w14:paraId="777D5A18" w14:textId="4A6B220E" w:rsidR="00070966" w:rsidRPr="00617C26" w:rsidRDefault="00070966" w:rsidP="00070966">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 </w:t>
      </w:r>
      <w:r w:rsidRPr="00617C26">
        <w:rPr>
          <w:rFonts w:ascii="Barlow" w:hAnsi="Barlow" w:cs="Arial"/>
          <w:bCs/>
          <w:sz w:val="20"/>
          <w:szCs w:val="20"/>
        </w:rPr>
        <w:t>Este mes no aplica para el fideicomiso.</w:t>
      </w:r>
    </w:p>
    <w:p w14:paraId="5C6E70B7" w14:textId="77777777" w:rsidR="00284395" w:rsidRPr="00617C26" w:rsidRDefault="00070966" w:rsidP="00070966">
      <w:pPr>
        <w:autoSpaceDE w:val="0"/>
        <w:autoSpaceDN w:val="0"/>
        <w:adjustRightInd w:val="0"/>
        <w:spacing w:line="360" w:lineRule="auto"/>
        <w:jc w:val="both"/>
        <w:rPr>
          <w:rFonts w:ascii="Barlow" w:hAnsi="Barlow" w:cs="Arial"/>
          <w:sz w:val="20"/>
          <w:szCs w:val="20"/>
        </w:rPr>
      </w:pPr>
      <w:r w:rsidRPr="00617C26">
        <w:rPr>
          <w:rFonts w:ascii="Barlow" w:hAnsi="Barlow" w:cs="Arial"/>
          <w:b/>
          <w:bCs/>
          <w:sz w:val="20"/>
          <w:szCs w:val="20"/>
        </w:rPr>
        <w:t>Pasivos no Circulante:</w:t>
      </w:r>
      <w:r w:rsidRPr="00617C26">
        <w:rPr>
          <w:rFonts w:ascii="Barlow" w:hAnsi="Barlow" w:cs="Arial"/>
          <w:sz w:val="20"/>
          <w:szCs w:val="20"/>
        </w:rPr>
        <w:t xml:space="preserve"> </w:t>
      </w:r>
    </w:p>
    <w:p w14:paraId="2143FD42" w14:textId="587711F5" w:rsidR="009F3762" w:rsidRPr="00B4183B" w:rsidRDefault="00070966" w:rsidP="009F3762">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409344EE" w14:textId="46E383CC" w:rsidR="009F3762" w:rsidRPr="00617C26" w:rsidRDefault="009F3762" w:rsidP="009F3762">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II) NOTAS AL ESTADO DE ACTIVIDADES</w:t>
      </w:r>
    </w:p>
    <w:p w14:paraId="56E5A200" w14:textId="300D99A6" w:rsidR="009F3762" w:rsidRPr="00617C26" w:rsidRDefault="009F3762" w:rsidP="009F3762">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Ingresos de Gestión</w:t>
      </w:r>
      <w:r w:rsidR="0002241E" w:rsidRPr="00617C26">
        <w:rPr>
          <w:rFonts w:ascii="Barlow" w:hAnsi="Barlow" w:cs="Arial"/>
          <w:b/>
          <w:sz w:val="20"/>
          <w:szCs w:val="20"/>
        </w:rPr>
        <w:t>:</w:t>
      </w:r>
    </w:p>
    <w:p w14:paraId="4284B08B" w14:textId="569D7006" w:rsidR="009F3762" w:rsidRPr="00617C26" w:rsidRDefault="009F3762" w:rsidP="009F3762">
      <w:pPr>
        <w:autoSpaceDE w:val="0"/>
        <w:autoSpaceDN w:val="0"/>
        <w:adjustRightInd w:val="0"/>
        <w:spacing w:line="360" w:lineRule="auto"/>
        <w:jc w:val="both"/>
        <w:rPr>
          <w:rFonts w:ascii="Barlow" w:hAnsi="Barlow" w:cs="Arial"/>
          <w:bCs/>
          <w:sz w:val="20"/>
          <w:szCs w:val="20"/>
        </w:rPr>
      </w:pPr>
      <w:r w:rsidRPr="00617C26">
        <w:rPr>
          <w:rFonts w:ascii="Barlow" w:hAnsi="Barlow" w:cs="Arial"/>
          <w:sz w:val="20"/>
          <w:szCs w:val="20"/>
        </w:rPr>
        <w:t>Representa el monto de los ingresos recaudados durante el ejercicio fiscal y que se previeron en la Ley de Ingresos del Estado de Yucatán</w:t>
      </w:r>
      <w:r w:rsidR="00E63B27" w:rsidRPr="00617C26">
        <w:rPr>
          <w:rFonts w:ascii="Barlow" w:hAnsi="Barlow" w:cs="Arial"/>
          <w:b/>
          <w:sz w:val="20"/>
          <w:szCs w:val="20"/>
        </w:rPr>
        <w:t xml:space="preserve">, </w:t>
      </w:r>
      <w:r w:rsidR="00E63B27" w:rsidRPr="00617C26">
        <w:rPr>
          <w:rFonts w:ascii="Barlow" w:hAnsi="Barlow" w:cs="Arial"/>
          <w:bCs/>
          <w:sz w:val="20"/>
          <w:szCs w:val="20"/>
        </w:rPr>
        <w:t xml:space="preserve">para este fideicomiso no se </w:t>
      </w:r>
      <w:r w:rsidR="005D7A94" w:rsidRPr="00617C26">
        <w:rPr>
          <w:rFonts w:ascii="Barlow" w:hAnsi="Barlow" w:cs="Arial"/>
          <w:bCs/>
          <w:sz w:val="20"/>
          <w:szCs w:val="20"/>
        </w:rPr>
        <w:t>consideró</w:t>
      </w:r>
      <w:r w:rsidR="00E63B27" w:rsidRPr="00617C26">
        <w:rPr>
          <w:rFonts w:ascii="Barlow" w:hAnsi="Barlow" w:cs="Arial"/>
          <w:bCs/>
          <w:sz w:val="20"/>
          <w:szCs w:val="20"/>
        </w:rPr>
        <w:t xml:space="preserve"> en el presupuesto del 202</w:t>
      </w:r>
      <w:r w:rsidR="003F3A29" w:rsidRPr="00617C26">
        <w:rPr>
          <w:rFonts w:ascii="Barlow" w:hAnsi="Barlow" w:cs="Arial"/>
          <w:bCs/>
          <w:sz w:val="20"/>
          <w:szCs w:val="20"/>
        </w:rPr>
        <w:t>3</w:t>
      </w:r>
      <w:r w:rsidR="00E63B27" w:rsidRPr="00617C26">
        <w:rPr>
          <w:rFonts w:ascii="Barlow" w:hAnsi="Barlow" w:cs="Arial"/>
          <w:bCs/>
          <w:sz w:val="20"/>
          <w:szCs w:val="20"/>
        </w:rPr>
        <w:t>.</w:t>
      </w:r>
    </w:p>
    <w:p w14:paraId="266D7454" w14:textId="5533F43E" w:rsidR="00E63B27" w:rsidRPr="00617C26" w:rsidRDefault="00E63B27" w:rsidP="009F3762">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Los importes utilizados corresponden a </w:t>
      </w:r>
      <w:r w:rsidR="003F523A" w:rsidRPr="00617C26">
        <w:rPr>
          <w:rFonts w:ascii="Barlow" w:hAnsi="Barlow" w:cs="Arial"/>
          <w:bCs/>
          <w:sz w:val="20"/>
          <w:szCs w:val="20"/>
        </w:rPr>
        <w:t>R</w:t>
      </w:r>
      <w:r w:rsidRPr="00617C26">
        <w:rPr>
          <w:rFonts w:ascii="Barlow" w:hAnsi="Barlow" w:cs="Arial"/>
          <w:bCs/>
          <w:sz w:val="20"/>
          <w:szCs w:val="20"/>
        </w:rPr>
        <w:t>emanentes de Ejercicios Anteriores.</w:t>
      </w:r>
    </w:p>
    <w:p w14:paraId="751A487E" w14:textId="77777777" w:rsidR="009F3762" w:rsidRPr="00617C26" w:rsidRDefault="009F3762" w:rsidP="009F3762">
      <w:pPr>
        <w:jc w:val="both"/>
        <w:rPr>
          <w:rFonts w:ascii="Barlow" w:hAnsi="Barlow" w:cs="Arial"/>
          <w:sz w:val="20"/>
          <w:szCs w:val="20"/>
        </w:rPr>
      </w:pPr>
      <w:r w:rsidRPr="00617C26">
        <w:rPr>
          <w:rFonts w:ascii="Barlow" w:hAnsi="Barlow" w:cs="Arial"/>
          <w:sz w:val="20"/>
          <w:szCs w:val="20"/>
        </w:rPr>
        <w:t>A continuación, se relacionan las cuentas que lo integran:</w:t>
      </w:r>
    </w:p>
    <w:p w14:paraId="0C5BEDF5" w14:textId="77777777" w:rsidR="009F3762" w:rsidRPr="00617C26" w:rsidRDefault="009F3762" w:rsidP="009F3762">
      <w:pPr>
        <w:jc w:val="both"/>
        <w:rPr>
          <w:rFonts w:ascii="Barlow" w:hAnsi="Barlow" w:cs="Arial"/>
          <w:sz w:val="20"/>
          <w:szCs w:val="20"/>
        </w:rPr>
      </w:pPr>
    </w:p>
    <w:p w14:paraId="3DC47DEF" w14:textId="77777777" w:rsidR="009F3762" w:rsidRPr="00617C26" w:rsidRDefault="009F3762" w:rsidP="009F3762">
      <w:pPr>
        <w:jc w:val="both"/>
        <w:rPr>
          <w:rFonts w:ascii="Barlow" w:hAnsi="Barlow" w:cs="Arial"/>
          <w:sz w:val="20"/>
          <w:szCs w:val="20"/>
        </w:rPr>
      </w:pPr>
      <w:r w:rsidRPr="00617C26">
        <w:rPr>
          <w:rFonts w:ascii="Barlow" w:hAnsi="Barlow" w:cs="Arial"/>
          <w:bCs/>
          <w:sz w:val="20"/>
          <w:szCs w:val="20"/>
        </w:rPr>
        <w:t>1.- Las cuentas que integran los ingresos de la gestión, presentan los siguientes saldos:</w:t>
      </w:r>
    </w:p>
    <w:p w14:paraId="362020ED" w14:textId="77777777" w:rsidR="009F3762" w:rsidRPr="00617C26" w:rsidRDefault="009F3762" w:rsidP="009F3762">
      <w:pPr>
        <w:jc w:val="both"/>
        <w:rPr>
          <w:rFonts w:ascii="Barlow" w:hAnsi="Barlow" w:cs="Arial"/>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4936"/>
      </w:tblGrid>
      <w:tr w:rsidR="009F3762" w:rsidRPr="00617C26" w14:paraId="690BE1CF" w14:textId="77777777" w:rsidTr="00B4183B">
        <w:trPr>
          <w:jc w:val="center"/>
        </w:trPr>
        <w:tc>
          <w:tcPr>
            <w:tcW w:w="4379" w:type="dxa"/>
            <w:shd w:val="clear" w:color="auto" w:fill="D9D9D9" w:themeFill="background1" w:themeFillShade="D9"/>
          </w:tcPr>
          <w:p w14:paraId="099BFB8B" w14:textId="3636A713" w:rsidR="009F3762" w:rsidRPr="00617C26" w:rsidRDefault="000D7001" w:rsidP="000D7001">
            <w:pPr>
              <w:jc w:val="center"/>
              <w:rPr>
                <w:rFonts w:ascii="Barlow" w:hAnsi="Barlow" w:cs="Arial"/>
                <w:bCs/>
                <w:sz w:val="20"/>
                <w:szCs w:val="20"/>
              </w:rPr>
            </w:pPr>
            <w:r w:rsidRPr="00617C26">
              <w:rPr>
                <w:rFonts w:ascii="Barlow" w:hAnsi="Barlow" w:cs="Arial"/>
                <w:bCs/>
                <w:sz w:val="20"/>
                <w:szCs w:val="20"/>
              </w:rPr>
              <w:t>CONCEPTO</w:t>
            </w:r>
          </w:p>
        </w:tc>
        <w:tc>
          <w:tcPr>
            <w:tcW w:w="4936" w:type="dxa"/>
            <w:shd w:val="clear" w:color="auto" w:fill="D9D9D9" w:themeFill="background1" w:themeFillShade="D9"/>
          </w:tcPr>
          <w:p w14:paraId="400DB600" w14:textId="4F77F6DD" w:rsidR="009F3762" w:rsidRPr="00617C26" w:rsidRDefault="009F3762" w:rsidP="004638EC">
            <w:pPr>
              <w:jc w:val="both"/>
              <w:rPr>
                <w:rFonts w:ascii="Barlow" w:hAnsi="Barlow" w:cs="Arial"/>
                <w:bCs/>
                <w:sz w:val="20"/>
                <w:szCs w:val="20"/>
              </w:rPr>
            </w:pPr>
            <w:r w:rsidRPr="00617C26">
              <w:rPr>
                <w:rFonts w:ascii="Barlow" w:hAnsi="Barlow" w:cs="Arial"/>
                <w:bCs/>
                <w:sz w:val="20"/>
                <w:szCs w:val="20"/>
              </w:rPr>
              <w:t>Importe del 01 al</w:t>
            </w:r>
            <w:r w:rsidR="00E339AD" w:rsidRPr="00617C26">
              <w:rPr>
                <w:rFonts w:ascii="Barlow" w:hAnsi="Barlow" w:cs="Arial"/>
                <w:bCs/>
                <w:sz w:val="20"/>
                <w:szCs w:val="20"/>
              </w:rPr>
              <w:t xml:space="preserve"> </w:t>
            </w:r>
            <w:r w:rsidR="00C45FE1" w:rsidRPr="00617C26">
              <w:rPr>
                <w:rFonts w:ascii="Barlow" w:hAnsi="Barlow" w:cs="Arial"/>
                <w:bCs/>
                <w:sz w:val="20"/>
                <w:szCs w:val="20"/>
              </w:rPr>
              <w:t>31</w:t>
            </w:r>
            <w:r w:rsidRPr="00617C26">
              <w:rPr>
                <w:rFonts w:ascii="Barlow" w:hAnsi="Barlow" w:cs="Arial"/>
                <w:bCs/>
                <w:sz w:val="20"/>
                <w:szCs w:val="20"/>
              </w:rPr>
              <w:t xml:space="preserve"> de </w:t>
            </w:r>
            <w:r w:rsidR="00C45FE1" w:rsidRPr="00617C26">
              <w:rPr>
                <w:rFonts w:ascii="Barlow" w:hAnsi="Barlow" w:cs="Arial"/>
                <w:bCs/>
                <w:sz w:val="20"/>
                <w:szCs w:val="20"/>
              </w:rPr>
              <w:t>marzo</w:t>
            </w:r>
            <w:r w:rsidRPr="00617C26">
              <w:rPr>
                <w:rFonts w:ascii="Barlow" w:hAnsi="Barlow" w:cs="Arial"/>
                <w:bCs/>
                <w:sz w:val="20"/>
                <w:szCs w:val="20"/>
              </w:rPr>
              <w:t xml:space="preserve"> 202</w:t>
            </w:r>
            <w:r w:rsidR="003F3A29" w:rsidRPr="00617C26">
              <w:rPr>
                <w:rFonts w:ascii="Barlow" w:hAnsi="Barlow" w:cs="Arial"/>
                <w:bCs/>
                <w:sz w:val="20"/>
                <w:szCs w:val="20"/>
              </w:rPr>
              <w:t>3</w:t>
            </w:r>
          </w:p>
        </w:tc>
      </w:tr>
      <w:tr w:rsidR="009F3762" w:rsidRPr="00617C26" w14:paraId="4FE643A6" w14:textId="77777777" w:rsidTr="00B4183B">
        <w:trPr>
          <w:jc w:val="center"/>
        </w:trPr>
        <w:tc>
          <w:tcPr>
            <w:tcW w:w="4379" w:type="dxa"/>
          </w:tcPr>
          <w:tbl>
            <w:tblPr>
              <w:tblW w:w="3520" w:type="dxa"/>
              <w:tblCellMar>
                <w:left w:w="70" w:type="dxa"/>
                <w:right w:w="70" w:type="dxa"/>
              </w:tblCellMar>
              <w:tblLook w:val="04A0" w:firstRow="1" w:lastRow="0" w:firstColumn="1" w:lastColumn="0" w:noHBand="0" w:noVBand="1"/>
            </w:tblPr>
            <w:tblGrid>
              <w:gridCol w:w="3520"/>
            </w:tblGrid>
            <w:tr w:rsidR="009F3762" w:rsidRPr="00617C26" w14:paraId="1DBF43D4" w14:textId="77777777" w:rsidTr="004638EC">
              <w:trPr>
                <w:trHeight w:val="330"/>
              </w:trPr>
              <w:tc>
                <w:tcPr>
                  <w:tcW w:w="3520" w:type="dxa"/>
                  <w:tcBorders>
                    <w:top w:val="nil"/>
                    <w:left w:val="nil"/>
                    <w:bottom w:val="nil"/>
                    <w:right w:val="nil"/>
                  </w:tcBorders>
                  <w:shd w:val="clear" w:color="auto" w:fill="auto"/>
                  <w:noWrap/>
                  <w:vAlign w:val="bottom"/>
                  <w:hideMark/>
                </w:tcPr>
                <w:p w14:paraId="07E2AACE" w14:textId="1D497052" w:rsidR="009F3762" w:rsidRPr="00617C26" w:rsidRDefault="009F3762" w:rsidP="004638EC">
                  <w:pPr>
                    <w:rPr>
                      <w:rFonts w:ascii="Barlow" w:hAnsi="Barlow" w:cs="Arial"/>
                      <w:color w:val="000000"/>
                      <w:sz w:val="20"/>
                      <w:szCs w:val="20"/>
                      <w:lang w:val="es-ES"/>
                    </w:rPr>
                  </w:pPr>
                  <w:r w:rsidRPr="00617C26">
                    <w:rPr>
                      <w:rFonts w:ascii="Barlow" w:hAnsi="Barlow" w:cs="Arial"/>
                      <w:color w:val="000000"/>
                      <w:sz w:val="20"/>
                      <w:szCs w:val="20"/>
                      <w:lang w:val="es-ES"/>
                    </w:rPr>
                    <w:t>Transferencias, Asignaciones, Subsidios,</w:t>
                  </w:r>
                  <w:r w:rsidR="001E45CE"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Otras,</w:t>
                  </w:r>
                  <w:r w:rsidR="001E45CE"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Ayudas</w:t>
                  </w:r>
                </w:p>
              </w:tc>
            </w:tr>
            <w:tr w:rsidR="009F3762" w:rsidRPr="00617C26" w14:paraId="2579CFBE" w14:textId="77777777" w:rsidTr="004638EC">
              <w:trPr>
                <w:trHeight w:val="330"/>
              </w:trPr>
              <w:tc>
                <w:tcPr>
                  <w:tcW w:w="3520" w:type="dxa"/>
                  <w:tcBorders>
                    <w:top w:val="nil"/>
                    <w:left w:val="nil"/>
                    <w:bottom w:val="nil"/>
                    <w:right w:val="nil"/>
                  </w:tcBorders>
                  <w:shd w:val="clear" w:color="auto" w:fill="auto"/>
                  <w:noWrap/>
                  <w:vAlign w:val="bottom"/>
                  <w:hideMark/>
                </w:tcPr>
                <w:p w14:paraId="4D99EF2F" w14:textId="77777777" w:rsidR="009F3762" w:rsidRPr="00617C26" w:rsidRDefault="009F3762" w:rsidP="004638EC">
                  <w:pPr>
                    <w:rPr>
                      <w:rFonts w:ascii="Barlow" w:hAnsi="Barlow" w:cs="Arial"/>
                      <w:i/>
                      <w:iCs/>
                      <w:color w:val="000000"/>
                      <w:sz w:val="20"/>
                      <w:szCs w:val="20"/>
                      <w:lang w:val="es-ES"/>
                    </w:rPr>
                  </w:pPr>
                  <w:r w:rsidRPr="00617C26">
                    <w:rPr>
                      <w:rFonts w:ascii="Barlow" w:hAnsi="Barlow" w:cs="Arial"/>
                      <w:i/>
                      <w:iCs/>
                      <w:color w:val="000000"/>
                      <w:sz w:val="20"/>
                      <w:szCs w:val="20"/>
                      <w:lang w:val="es-ES"/>
                    </w:rPr>
                    <w:t>Ayudas Sociales</w:t>
                  </w:r>
                </w:p>
              </w:tc>
            </w:tr>
          </w:tbl>
          <w:p w14:paraId="4D23748E" w14:textId="77777777" w:rsidR="009F3762" w:rsidRPr="00617C26" w:rsidRDefault="009F3762" w:rsidP="004638EC">
            <w:pPr>
              <w:jc w:val="both"/>
              <w:rPr>
                <w:rFonts w:ascii="Barlow" w:hAnsi="Barlow" w:cs="Arial"/>
                <w:sz w:val="20"/>
                <w:szCs w:val="20"/>
              </w:rPr>
            </w:pPr>
          </w:p>
        </w:tc>
        <w:tc>
          <w:tcPr>
            <w:tcW w:w="4936" w:type="dxa"/>
          </w:tcPr>
          <w:p w14:paraId="643B3ED4" w14:textId="12DF010A" w:rsidR="009F3762" w:rsidRPr="00617C26" w:rsidRDefault="00C57FF4" w:rsidP="004638EC">
            <w:pPr>
              <w:jc w:val="both"/>
              <w:rPr>
                <w:rFonts w:ascii="Barlow" w:hAnsi="Barlow" w:cs="Arial"/>
                <w:sz w:val="20"/>
                <w:szCs w:val="20"/>
              </w:rPr>
            </w:pPr>
            <w:r w:rsidRPr="00617C26">
              <w:rPr>
                <w:rFonts w:ascii="Barlow" w:hAnsi="Barlow" w:cs="Arial"/>
                <w:sz w:val="20"/>
                <w:szCs w:val="20"/>
              </w:rPr>
              <w:t>$   00.00</w:t>
            </w:r>
          </w:p>
        </w:tc>
      </w:tr>
      <w:tr w:rsidR="009F3762" w:rsidRPr="00617C26" w14:paraId="29264726" w14:textId="77777777" w:rsidTr="00B4183B">
        <w:trPr>
          <w:trHeight w:val="538"/>
          <w:jc w:val="center"/>
        </w:trPr>
        <w:tc>
          <w:tcPr>
            <w:tcW w:w="4379" w:type="dxa"/>
          </w:tcPr>
          <w:p w14:paraId="4FBE2214" w14:textId="77777777" w:rsidR="009F3762" w:rsidRPr="00617C26" w:rsidRDefault="009F3762" w:rsidP="004638EC">
            <w:pPr>
              <w:jc w:val="both"/>
              <w:rPr>
                <w:rFonts w:ascii="Barlow" w:hAnsi="Barlow" w:cs="Arial"/>
                <w:color w:val="000000"/>
                <w:sz w:val="20"/>
                <w:szCs w:val="20"/>
                <w:lang w:val="es-ES"/>
              </w:rPr>
            </w:pPr>
            <w:r w:rsidRPr="00617C26">
              <w:rPr>
                <w:rFonts w:ascii="Barlow" w:hAnsi="Barlow" w:cs="Arial"/>
                <w:color w:val="000000"/>
                <w:sz w:val="20"/>
                <w:szCs w:val="20"/>
                <w:lang w:val="es-ES"/>
              </w:rPr>
              <w:t>Productos</w:t>
            </w:r>
          </w:p>
          <w:p w14:paraId="4C2E2CE3" w14:textId="77777777" w:rsidR="009F3762" w:rsidRPr="00617C26" w:rsidRDefault="009F3762" w:rsidP="004638EC">
            <w:pPr>
              <w:jc w:val="both"/>
              <w:rPr>
                <w:rFonts w:ascii="Barlow" w:hAnsi="Barlow" w:cs="Arial"/>
                <w:sz w:val="20"/>
                <w:szCs w:val="20"/>
              </w:rPr>
            </w:pPr>
          </w:p>
        </w:tc>
        <w:tc>
          <w:tcPr>
            <w:tcW w:w="4936" w:type="dxa"/>
          </w:tcPr>
          <w:p w14:paraId="227CCF37" w14:textId="0FABDAFA" w:rsidR="009F3762" w:rsidRPr="00617C26" w:rsidRDefault="009F3762" w:rsidP="004638EC">
            <w:pPr>
              <w:jc w:val="both"/>
              <w:rPr>
                <w:rFonts w:ascii="Barlow" w:hAnsi="Barlow" w:cs="Arial"/>
                <w:sz w:val="20"/>
                <w:szCs w:val="20"/>
              </w:rPr>
            </w:pPr>
            <w:r w:rsidRPr="00617C26">
              <w:rPr>
                <w:rFonts w:ascii="Barlow" w:hAnsi="Barlow" w:cs="Arial"/>
                <w:sz w:val="20"/>
                <w:szCs w:val="20"/>
              </w:rPr>
              <w:t xml:space="preserve">$  </w:t>
            </w:r>
            <w:r w:rsidR="0033072A" w:rsidRPr="00617C26">
              <w:rPr>
                <w:rFonts w:ascii="Barlow" w:hAnsi="Barlow" w:cs="Arial"/>
                <w:sz w:val="20"/>
                <w:szCs w:val="20"/>
              </w:rPr>
              <w:t>1,</w:t>
            </w:r>
            <w:r w:rsidR="00C45FE1" w:rsidRPr="00617C26">
              <w:rPr>
                <w:rFonts w:ascii="Barlow" w:hAnsi="Barlow" w:cs="Arial"/>
                <w:sz w:val="20"/>
                <w:szCs w:val="20"/>
              </w:rPr>
              <w:t>581.91</w:t>
            </w:r>
          </w:p>
        </w:tc>
      </w:tr>
      <w:tr w:rsidR="009F3762" w:rsidRPr="00617C26" w14:paraId="6FDB67C3" w14:textId="77777777" w:rsidTr="00B4183B">
        <w:trPr>
          <w:jc w:val="center"/>
        </w:trPr>
        <w:tc>
          <w:tcPr>
            <w:tcW w:w="4379" w:type="dxa"/>
          </w:tcPr>
          <w:p w14:paraId="3C84524C" w14:textId="77777777" w:rsidR="009F3762" w:rsidRPr="00617C26" w:rsidRDefault="009F3762" w:rsidP="004638EC">
            <w:pPr>
              <w:jc w:val="both"/>
              <w:rPr>
                <w:rFonts w:ascii="Barlow" w:hAnsi="Barlow" w:cs="Arial"/>
                <w:sz w:val="20"/>
                <w:szCs w:val="20"/>
              </w:rPr>
            </w:pPr>
            <w:r w:rsidRPr="00617C26">
              <w:rPr>
                <w:rFonts w:ascii="Barlow" w:hAnsi="Barlow" w:cs="Arial"/>
                <w:sz w:val="20"/>
                <w:szCs w:val="20"/>
              </w:rPr>
              <w:t>Total de ingresos</w:t>
            </w:r>
          </w:p>
        </w:tc>
        <w:tc>
          <w:tcPr>
            <w:tcW w:w="4936" w:type="dxa"/>
          </w:tcPr>
          <w:p w14:paraId="3B56111D" w14:textId="7174FD96" w:rsidR="009F3762" w:rsidRPr="00617C26" w:rsidRDefault="009F3762" w:rsidP="004638EC">
            <w:pPr>
              <w:jc w:val="both"/>
              <w:rPr>
                <w:rFonts w:ascii="Barlow" w:hAnsi="Barlow" w:cs="Arial"/>
                <w:sz w:val="20"/>
                <w:szCs w:val="20"/>
              </w:rPr>
            </w:pPr>
            <w:r w:rsidRPr="00617C26">
              <w:rPr>
                <w:rFonts w:ascii="Barlow" w:hAnsi="Barlow" w:cs="Arial"/>
                <w:sz w:val="20"/>
                <w:szCs w:val="20"/>
              </w:rPr>
              <w:t xml:space="preserve">$ </w:t>
            </w:r>
            <w:r w:rsidR="002B555F" w:rsidRPr="00617C26">
              <w:rPr>
                <w:rFonts w:ascii="Barlow" w:hAnsi="Barlow" w:cs="Arial"/>
                <w:sz w:val="20"/>
                <w:szCs w:val="20"/>
              </w:rPr>
              <w:t xml:space="preserve"> </w:t>
            </w:r>
            <w:r w:rsidR="0033072A" w:rsidRPr="00617C26">
              <w:rPr>
                <w:rFonts w:ascii="Barlow" w:hAnsi="Barlow" w:cs="Arial"/>
                <w:sz w:val="20"/>
                <w:szCs w:val="20"/>
              </w:rPr>
              <w:t>1,</w:t>
            </w:r>
            <w:r w:rsidR="00C45FE1" w:rsidRPr="00617C26">
              <w:rPr>
                <w:rFonts w:ascii="Barlow" w:hAnsi="Barlow" w:cs="Arial"/>
                <w:sz w:val="20"/>
                <w:szCs w:val="20"/>
              </w:rPr>
              <w:t>581.91</w:t>
            </w:r>
          </w:p>
        </w:tc>
      </w:tr>
    </w:tbl>
    <w:p w14:paraId="4F28A910" w14:textId="6AF8C02A" w:rsidR="009F3762" w:rsidRDefault="009F3762" w:rsidP="009F3762">
      <w:pPr>
        <w:pStyle w:val="Texto"/>
        <w:spacing w:line="276" w:lineRule="auto"/>
        <w:ind w:firstLine="0"/>
        <w:rPr>
          <w:rFonts w:ascii="Barlow" w:hAnsi="Barlow"/>
          <w:b/>
          <w:sz w:val="20"/>
          <w:szCs w:val="20"/>
        </w:rPr>
      </w:pPr>
    </w:p>
    <w:p w14:paraId="63F0F521" w14:textId="2DF8E628" w:rsidR="00B4183B" w:rsidRDefault="00B4183B" w:rsidP="009F3762">
      <w:pPr>
        <w:pStyle w:val="Texto"/>
        <w:spacing w:line="276" w:lineRule="auto"/>
        <w:ind w:firstLine="0"/>
        <w:rPr>
          <w:rFonts w:ascii="Barlow" w:hAnsi="Barlow"/>
          <w:b/>
          <w:sz w:val="20"/>
          <w:szCs w:val="20"/>
        </w:rPr>
      </w:pPr>
    </w:p>
    <w:p w14:paraId="40A246FA" w14:textId="77777777" w:rsidR="00B4183B" w:rsidRPr="00617C26" w:rsidRDefault="00B4183B" w:rsidP="009F3762">
      <w:pPr>
        <w:pStyle w:val="Texto"/>
        <w:spacing w:line="276" w:lineRule="auto"/>
        <w:ind w:firstLine="0"/>
        <w:rPr>
          <w:rFonts w:ascii="Barlow" w:hAnsi="Barlow"/>
          <w:b/>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939"/>
      </w:tblGrid>
      <w:tr w:rsidR="009F3762" w:rsidRPr="00617C26" w14:paraId="14B7D92F" w14:textId="77777777" w:rsidTr="00B4183B">
        <w:trPr>
          <w:jc w:val="center"/>
        </w:trPr>
        <w:tc>
          <w:tcPr>
            <w:tcW w:w="4376" w:type="dxa"/>
            <w:shd w:val="clear" w:color="auto" w:fill="D9D9D9" w:themeFill="background1" w:themeFillShade="D9"/>
          </w:tcPr>
          <w:p w14:paraId="65EAA327" w14:textId="496D6A10" w:rsidR="009F3762" w:rsidRPr="00617C26" w:rsidRDefault="009F3762" w:rsidP="000D7001">
            <w:pPr>
              <w:jc w:val="center"/>
              <w:rPr>
                <w:rFonts w:ascii="Barlow" w:hAnsi="Barlow" w:cs="Arial"/>
                <w:bCs/>
                <w:sz w:val="20"/>
                <w:szCs w:val="20"/>
              </w:rPr>
            </w:pPr>
            <w:r w:rsidRPr="00617C26">
              <w:rPr>
                <w:rFonts w:ascii="Barlow" w:hAnsi="Barlow" w:cs="Arial"/>
                <w:bCs/>
                <w:sz w:val="20"/>
                <w:szCs w:val="20"/>
              </w:rPr>
              <w:lastRenderedPageBreak/>
              <w:t>C</w:t>
            </w:r>
            <w:r w:rsidR="000D7001" w:rsidRPr="00617C26">
              <w:rPr>
                <w:rFonts w:ascii="Barlow" w:hAnsi="Barlow" w:cs="Arial"/>
                <w:bCs/>
                <w:sz w:val="20"/>
                <w:szCs w:val="20"/>
              </w:rPr>
              <w:t>ONCEPTO</w:t>
            </w:r>
          </w:p>
        </w:tc>
        <w:tc>
          <w:tcPr>
            <w:tcW w:w="4939" w:type="dxa"/>
            <w:shd w:val="clear" w:color="auto" w:fill="D9D9D9" w:themeFill="background1" w:themeFillShade="D9"/>
          </w:tcPr>
          <w:p w14:paraId="7581EEEC" w14:textId="04498CF2" w:rsidR="009F3762" w:rsidRPr="00617C26" w:rsidRDefault="009F3762" w:rsidP="004638EC">
            <w:pPr>
              <w:jc w:val="both"/>
              <w:rPr>
                <w:rFonts w:ascii="Barlow" w:hAnsi="Barlow" w:cs="Arial"/>
                <w:bCs/>
                <w:sz w:val="20"/>
                <w:szCs w:val="20"/>
              </w:rPr>
            </w:pPr>
            <w:r w:rsidRPr="00617C26">
              <w:rPr>
                <w:rFonts w:ascii="Barlow" w:hAnsi="Barlow" w:cs="Arial"/>
                <w:bCs/>
                <w:sz w:val="20"/>
                <w:szCs w:val="20"/>
              </w:rPr>
              <w:t xml:space="preserve">Importe Acumulado al </w:t>
            </w:r>
            <w:r w:rsidR="00C45FE1" w:rsidRPr="00617C26">
              <w:rPr>
                <w:rFonts w:ascii="Barlow" w:hAnsi="Barlow" w:cs="Arial"/>
                <w:bCs/>
                <w:sz w:val="20"/>
                <w:szCs w:val="20"/>
              </w:rPr>
              <w:t>31</w:t>
            </w:r>
            <w:r w:rsidR="00174B4A" w:rsidRPr="00617C26">
              <w:rPr>
                <w:rFonts w:ascii="Barlow" w:hAnsi="Barlow" w:cs="Arial"/>
                <w:bCs/>
                <w:sz w:val="20"/>
                <w:szCs w:val="20"/>
              </w:rPr>
              <w:t xml:space="preserve"> de</w:t>
            </w:r>
            <w:r w:rsidR="00C45FE1" w:rsidRPr="00617C26">
              <w:rPr>
                <w:rFonts w:ascii="Barlow" w:hAnsi="Barlow" w:cs="Arial"/>
                <w:bCs/>
                <w:sz w:val="20"/>
                <w:szCs w:val="20"/>
              </w:rPr>
              <w:t xml:space="preserve"> marzo</w:t>
            </w:r>
            <w:r w:rsidR="003F523A" w:rsidRPr="00617C26">
              <w:rPr>
                <w:rFonts w:ascii="Barlow" w:hAnsi="Barlow" w:cs="Arial"/>
                <w:bCs/>
                <w:sz w:val="20"/>
                <w:szCs w:val="20"/>
              </w:rPr>
              <w:t xml:space="preserve"> </w:t>
            </w:r>
            <w:r w:rsidRPr="00617C26">
              <w:rPr>
                <w:rFonts w:ascii="Barlow" w:hAnsi="Barlow" w:cs="Arial"/>
                <w:bCs/>
                <w:sz w:val="20"/>
                <w:szCs w:val="20"/>
              </w:rPr>
              <w:t>del 202</w:t>
            </w:r>
            <w:r w:rsidR="003F3A29" w:rsidRPr="00617C26">
              <w:rPr>
                <w:rFonts w:ascii="Barlow" w:hAnsi="Barlow" w:cs="Arial"/>
                <w:bCs/>
                <w:sz w:val="20"/>
                <w:szCs w:val="20"/>
              </w:rPr>
              <w:t>3</w:t>
            </w:r>
          </w:p>
        </w:tc>
      </w:tr>
      <w:tr w:rsidR="009F3762" w:rsidRPr="00617C26" w14:paraId="30C9A8DE" w14:textId="77777777" w:rsidTr="00B4183B">
        <w:trPr>
          <w:jc w:val="center"/>
        </w:trPr>
        <w:tc>
          <w:tcPr>
            <w:tcW w:w="4376" w:type="dxa"/>
          </w:tcPr>
          <w:tbl>
            <w:tblPr>
              <w:tblW w:w="3520" w:type="dxa"/>
              <w:tblCellMar>
                <w:left w:w="70" w:type="dxa"/>
                <w:right w:w="70" w:type="dxa"/>
              </w:tblCellMar>
              <w:tblLook w:val="04A0" w:firstRow="1" w:lastRow="0" w:firstColumn="1" w:lastColumn="0" w:noHBand="0" w:noVBand="1"/>
            </w:tblPr>
            <w:tblGrid>
              <w:gridCol w:w="3520"/>
            </w:tblGrid>
            <w:tr w:rsidR="009F3762" w:rsidRPr="00617C26" w14:paraId="48F5F887" w14:textId="77777777" w:rsidTr="004638EC">
              <w:trPr>
                <w:trHeight w:val="330"/>
              </w:trPr>
              <w:tc>
                <w:tcPr>
                  <w:tcW w:w="3520" w:type="dxa"/>
                  <w:tcBorders>
                    <w:top w:val="nil"/>
                    <w:left w:val="nil"/>
                    <w:bottom w:val="nil"/>
                    <w:right w:val="nil"/>
                  </w:tcBorders>
                  <w:shd w:val="clear" w:color="auto" w:fill="auto"/>
                  <w:noWrap/>
                  <w:vAlign w:val="bottom"/>
                  <w:hideMark/>
                </w:tcPr>
                <w:p w14:paraId="6C13A6E1" w14:textId="3043D22F" w:rsidR="009F3762" w:rsidRPr="00617C26" w:rsidRDefault="009F3762" w:rsidP="004638EC">
                  <w:pPr>
                    <w:rPr>
                      <w:rFonts w:ascii="Barlow" w:hAnsi="Barlow" w:cs="Arial"/>
                      <w:color w:val="000000"/>
                      <w:sz w:val="20"/>
                      <w:szCs w:val="20"/>
                      <w:lang w:val="es-ES"/>
                    </w:rPr>
                  </w:pPr>
                  <w:r w:rsidRPr="00617C26">
                    <w:rPr>
                      <w:rFonts w:ascii="Barlow" w:hAnsi="Barlow" w:cs="Arial"/>
                      <w:color w:val="000000"/>
                      <w:sz w:val="20"/>
                      <w:szCs w:val="20"/>
                      <w:lang w:val="es-ES"/>
                    </w:rPr>
                    <w:t>Transferencias, Asignaciones,</w:t>
                  </w:r>
                  <w:r w:rsidR="001E45CE"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Subsidios,</w:t>
                  </w:r>
                  <w:r w:rsidR="001E45CE"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Otras,</w:t>
                  </w:r>
                  <w:r w:rsidR="001E45CE"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Ayudas</w:t>
                  </w:r>
                </w:p>
              </w:tc>
            </w:tr>
            <w:tr w:rsidR="009F3762" w:rsidRPr="00617C26" w14:paraId="49F519AB" w14:textId="77777777" w:rsidTr="004638EC">
              <w:trPr>
                <w:trHeight w:val="330"/>
              </w:trPr>
              <w:tc>
                <w:tcPr>
                  <w:tcW w:w="3520" w:type="dxa"/>
                  <w:tcBorders>
                    <w:top w:val="nil"/>
                    <w:left w:val="nil"/>
                    <w:bottom w:val="nil"/>
                    <w:right w:val="nil"/>
                  </w:tcBorders>
                  <w:shd w:val="clear" w:color="auto" w:fill="auto"/>
                  <w:noWrap/>
                  <w:vAlign w:val="bottom"/>
                  <w:hideMark/>
                </w:tcPr>
                <w:p w14:paraId="1F4C3760" w14:textId="77777777" w:rsidR="009F3762" w:rsidRPr="00617C26" w:rsidRDefault="009F3762" w:rsidP="004638EC">
                  <w:pPr>
                    <w:rPr>
                      <w:rFonts w:ascii="Barlow" w:hAnsi="Barlow" w:cs="Arial"/>
                      <w:i/>
                      <w:iCs/>
                      <w:color w:val="000000"/>
                      <w:sz w:val="20"/>
                      <w:szCs w:val="20"/>
                      <w:lang w:val="es-ES"/>
                    </w:rPr>
                  </w:pPr>
                  <w:r w:rsidRPr="00617C26">
                    <w:rPr>
                      <w:rFonts w:ascii="Barlow" w:hAnsi="Barlow" w:cs="Arial"/>
                      <w:i/>
                      <w:iCs/>
                      <w:color w:val="000000"/>
                      <w:sz w:val="20"/>
                      <w:szCs w:val="20"/>
                      <w:lang w:val="es-ES"/>
                    </w:rPr>
                    <w:t>Ayudas Sociales</w:t>
                  </w:r>
                </w:p>
              </w:tc>
            </w:tr>
          </w:tbl>
          <w:p w14:paraId="5AE68D03" w14:textId="77777777" w:rsidR="009F3762" w:rsidRPr="00617C26" w:rsidRDefault="009F3762" w:rsidP="004638EC">
            <w:pPr>
              <w:jc w:val="both"/>
              <w:rPr>
                <w:rFonts w:ascii="Barlow" w:hAnsi="Barlow" w:cs="Arial"/>
                <w:sz w:val="20"/>
                <w:szCs w:val="20"/>
              </w:rPr>
            </w:pPr>
          </w:p>
        </w:tc>
        <w:tc>
          <w:tcPr>
            <w:tcW w:w="4939" w:type="dxa"/>
          </w:tcPr>
          <w:p w14:paraId="59BC8866" w14:textId="793560AC" w:rsidR="009F3762" w:rsidRPr="00617C26" w:rsidRDefault="009F3762" w:rsidP="004638EC">
            <w:pPr>
              <w:jc w:val="both"/>
              <w:rPr>
                <w:rFonts w:ascii="Barlow" w:hAnsi="Barlow" w:cs="Arial"/>
                <w:sz w:val="20"/>
                <w:szCs w:val="20"/>
              </w:rPr>
            </w:pPr>
            <w:r w:rsidRPr="00617C26">
              <w:rPr>
                <w:rFonts w:ascii="Barlow" w:hAnsi="Barlow" w:cs="Arial"/>
                <w:sz w:val="20"/>
                <w:szCs w:val="20"/>
              </w:rPr>
              <w:t xml:space="preserve">$   </w:t>
            </w:r>
            <w:r w:rsidR="00C57FF4" w:rsidRPr="00617C26">
              <w:rPr>
                <w:rFonts w:ascii="Barlow" w:hAnsi="Barlow" w:cs="Arial"/>
                <w:sz w:val="20"/>
                <w:szCs w:val="20"/>
              </w:rPr>
              <w:t xml:space="preserve">     00.00</w:t>
            </w:r>
          </w:p>
        </w:tc>
      </w:tr>
      <w:tr w:rsidR="009F3762" w:rsidRPr="00617C26" w14:paraId="2E315A41" w14:textId="77777777" w:rsidTr="00B4183B">
        <w:trPr>
          <w:trHeight w:val="538"/>
          <w:jc w:val="center"/>
        </w:trPr>
        <w:tc>
          <w:tcPr>
            <w:tcW w:w="4376" w:type="dxa"/>
          </w:tcPr>
          <w:p w14:paraId="43601122" w14:textId="77777777" w:rsidR="009F3762" w:rsidRPr="00617C26" w:rsidRDefault="009F3762" w:rsidP="004638EC">
            <w:pPr>
              <w:jc w:val="both"/>
              <w:rPr>
                <w:rFonts w:ascii="Barlow" w:hAnsi="Barlow" w:cs="Arial"/>
                <w:color w:val="000000"/>
                <w:sz w:val="20"/>
                <w:szCs w:val="20"/>
                <w:lang w:val="es-ES"/>
              </w:rPr>
            </w:pPr>
            <w:r w:rsidRPr="00617C26">
              <w:rPr>
                <w:rFonts w:ascii="Barlow" w:hAnsi="Barlow" w:cs="Arial"/>
                <w:color w:val="000000"/>
                <w:sz w:val="20"/>
                <w:szCs w:val="20"/>
                <w:lang w:val="es-ES"/>
              </w:rPr>
              <w:t>Productos</w:t>
            </w:r>
          </w:p>
          <w:p w14:paraId="577E1FF0" w14:textId="77777777" w:rsidR="009F3762" w:rsidRPr="00617C26" w:rsidRDefault="009F3762" w:rsidP="004638EC">
            <w:pPr>
              <w:jc w:val="both"/>
              <w:rPr>
                <w:rFonts w:ascii="Barlow" w:hAnsi="Barlow" w:cs="Arial"/>
                <w:sz w:val="20"/>
                <w:szCs w:val="20"/>
              </w:rPr>
            </w:pPr>
          </w:p>
        </w:tc>
        <w:tc>
          <w:tcPr>
            <w:tcW w:w="4939" w:type="dxa"/>
          </w:tcPr>
          <w:p w14:paraId="1C9C2B2F" w14:textId="4AA0DAD8" w:rsidR="009F3762" w:rsidRPr="00617C26" w:rsidRDefault="009F3762" w:rsidP="004638EC">
            <w:pPr>
              <w:jc w:val="both"/>
              <w:rPr>
                <w:rFonts w:ascii="Barlow" w:hAnsi="Barlow" w:cs="Arial"/>
                <w:sz w:val="20"/>
                <w:szCs w:val="20"/>
              </w:rPr>
            </w:pPr>
            <w:r w:rsidRPr="00617C26">
              <w:rPr>
                <w:rFonts w:ascii="Barlow" w:hAnsi="Barlow" w:cs="Arial"/>
                <w:sz w:val="20"/>
                <w:szCs w:val="20"/>
              </w:rPr>
              <w:t xml:space="preserve">$  </w:t>
            </w:r>
            <w:r w:rsidR="00C57FF4" w:rsidRPr="00617C26">
              <w:rPr>
                <w:rFonts w:ascii="Barlow" w:hAnsi="Barlow" w:cs="Arial"/>
                <w:sz w:val="20"/>
                <w:szCs w:val="20"/>
              </w:rPr>
              <w:t xml:space="preserve">  </w:t>
            </w:r>
            <w:r w:rsidR="00C45FE1" w:rsidRPr="00617C26">
              <w:rPr>
                <w:rFonts w:ascii="Barlow" w:hAnsi="Barlow" w:cs="Arial"/>
                <w:sz w:val="20"/>
                <w:szCs w:val="20"/>
              </w:rPr>
              <w:t>5,859.28</w:t>
            </w:r>
          </w:p>
        </w:tc>
      </w:tr>
      <w:tr w:rsidR="009F3762" w:rsidRPr="00617C26" w14:paraId="74536E6E" w14:textId="77777777" w:rsidTr="00B4183B">
        <w:trPr>
          <w:jc w:val="center"/>
        </w:trPr>
        <w:tc>
          <w:tcPr>
            <w:tcW w:w="4376" w:type="dxa"/>
          </w:tcPr>
          <w:p w14:paraId="36604196" w14:textId="77777777" w:rsidR="009F3762" w:rsidRPr="00617C26" w:rsidRDefault="009F3762" w:rsidP="004638EC">
            <w:pPr>
              <w:jc w:val="both"/>
              <w:rPr>
                <w:rFonts w:ascii="Barlow" w:hAnsi="Barlow" w:cs="Arial"/>
                <w:sz w:val="20"/>
                <w:szCs w:val="20"/>
              </w:rPr>
            </w:pPr>
            <w:r w:rsidRPr="00617C26">
              <w:rPr>
                <w:rFonts w:ascii="Barlow" w:hAnsi="Barlow" w:cs="Arial"/>
                <w:sz w:val="20"/>
                <w:szCs w:val="20"/>
              </w:rPr>
              <w:t>Total de ingresos</w:t>
            </w:r>
          </w:p>
        </w:tc>
        <w:tc>
          <w:tcPr>
            <w:tcW w:w="4939" w:type="dxa"/>
          </w:tcPr>
          <w:p w14:paraId="0601F091" w14:textId="4809EF6B" w:rsidR="009F3762" w:rsidRPr="00617C26" w:rsidRDefault="009F3762" w:rsidP="004638EC">
            <w:pPr>
              <w:jc w:val="both"/>
              <w:rPr>
                <w:rFonts w:ascii="Barlow" w:hAnsi="Barlow" w:cs="Arial"/>
                <w:sz w:val="20"/>
                <w:szCs w:val="20"/>
              </w:rPr>
            </w:pPr>
            <w:r w:rsidRPr="00617C26">
              <w:rPr>
                <w:rFonts w:ascii="Barlow" w:hAnsi="Barlow" w:cs="Arial"/>
                <w:sz w:val="20"/>
                <w:szCs w:val="20"/>
              </w:rPr>
              <w:t xml:space="preserve">$ </w:t>
            </w:r>
            <w:r w:rsidR="002B555F" w:rsidRPr="00617C26">
              <w:rPr>
                <w:rFonts w:ascii="Barlow" w:hAnsi="Barlow" w:cs="Arial"/>
                <w:sz w:val="20"/>
                <w:szCs w:val="20"/>
              </w:rPr>
              <w:t xml:space="preserve"> </w:t>
            </w:r>
            <w:r w:rsidR="00C57FF4" w:rsidRPr="00617C26">
              <w:rPr>
                <w:rFonts w:ascii="Barlow" w:hAnsi="Barlow" w:cs="Arial"/>
                <w:sz w:val="20"/>
                <w:szCs w:val="20"/>
              </w:rPr>
              <w:t xml:space="preserve">  </w:t>
            </w:r>
            <w:r w:rsidR="00C45FE1" w:rsidRPr="00617C26">
              <w:rPr>
                <w:rFonts w:ascii="Barlow" w:hAnsi="Barlow" w:cs="Arial"/>
                <w:sz w:val="20"/>
                <w:szCs w:val="20"/>
              </w:rPr>
              <w:t>5,859.28</w:t>
            </w:r>
          </w:p>
          <w:p w14:paraId="31D403A3" w14:textId="77777777" w:rsidR="0065075B" w:rsidRPr="00617C26" w:rsidRDefault="0065075B" w:rsidP="004638EC">
            <w:pPr>
              <w:jc w:val="both"/>
              <w:rPr>
                <w:rFonts w:ascii="Barlow" w:hAnsi="Barlow" w:cs="Arial"/>
                <w:sz w:val="20"/>
                <w:szCs w:val="20"/>
              </w:rPr>
            </w:pPr>
          </w:p>
          <w:p w14:paraId="25C0E665" w14:textId="740BDBF3" w:rsidR="00011C5F" w:rsidRPr="00617C26" w:rsidRDefault="00011C5F" w:rsidP="004638EC">
            <w:pPr>
              <w:jc w:val="both"/>
              <w:rPr>
                <w:rFonts w:ascii="Barlow" w:hAnsi="Barlow" w:cs="Arial"/>
                <w:sz w:val="20"/>
                <w:szCs w:val="20"/>
              </w:rPr>
            </w:pPr>
          </w:p>
        </w:tc>
      </w:tr>
    </w:tbl>
    <w:p w14:paraId="03BB8A5E" w14:textId="69B0F9BA" w:rsidR="005C40B4" w:rsidRPr="00617C26" w:rsidRDefault="009F3762" w:rsidP="009F3762">
      <w:pPr>
        <w:pStyle w:val="Texto"/>
        <w:spacing w:line="276" w:lineRule="auto"/>
        <w:ind w:firstLine="0"/>
        <w:rPr>
          <w:rFonts w:ascii="Barlow" w:hAnsi="Barlow"/>
          <w:b/>
          <w:sz w:val="20"/>
          <w:szCs w:val="20"/>
        </w:rPr>
      </w:pPr>
      <w:r w:rsidRPr="00617C26">
        <w:rPr>
          <w:rFonts w:ascii="Barlow" w:hAnsi="Barlow"/>
          <w:b/>
          <w:sz w:val="20"/>
          <w:szCs w:val="20"/>
        </w:rPr>
        <w:t xml:space="preserve"> </w:t>
      </w:r>
    </w:p>
    <w:p w14:paraId="599E745D" w14:textId="77777777" w:rsidR="009F3762" w:rsidRPr="00617C26" w:rsidRDefault="009F3762" w:rsidP="009F3762">
      <w:pPr>
        <w:autoSpaceDE w:val="0"/>
        <w:autoSpaceDN w:val="0"/>
        <w:adjustRightInd w:val="0"/>
        <w:spacing w:line="360" w:lineRule="auto"/>
        <w:jc w:val="both"/>
        <w:rPr>
          <w:rFonts w:ascii="Barlow" w:hAnsi="Barlow" w:cs="Arial"/>
          <w:bCs/>
          <w:sz w:val="20"/>
          <w:szCs w:val="20"/>
        </w:rPr>
      </w:pPr>
    </w:p>
    <w:p w14:paraId="10BF2AB4" w14:textId="009DC431" w:rsidR="00284395" w:rsidRPr="00617C26" w:rsidRDefault="005C40B4" w:rsidP="00070966">
      <w:pPr>
        <w:autoSpaceDE w:val="0"/>
        <w:autoSpaceDN w:val="0"/>
        <w:adjustRightInd w:val="0"/>
        <w:spacing w:line="360" w:lineRule="auto"/>
        <w:jc w:val="both"/>
        <w:rPr>
          <w:rFonts w:ascii="Barlow" w:hAnsi="Barlow" w:cs="Arial"/>
          <w:b/>
          <w:bCs/>
          <w:sz w:val="20"/>
          <w:szCs w:val="20"/>
        </w:rPr>
      </w:pPr>
      <w:r w:rsidRPr="00617C26">
        <w:rPr>
          <w:rFonts w:ascii="Barlow" w:hAnsi="Barlow" w:cs="Arial"/>
          <w:b/>
          <w:bCs/>
          <w:sz w:val="20"/>
          <w:szCs w:val="20"/>
        </w:rPr>
        <w:t>Participaciones, Aportaciones, Convenios, Incentivos Derivados de la Colaboración Fiscal</w:t>
      </w:r>
      <w:r w:rsidR="00BF0DE7" w:rsidRPr="00617C26">
        <w:rPr>
          <w:rFonts w:ascii="Barlow" w:hAnsi="Barlow" w:cs="Arial"/>
          <w:b/>
          <w:bCs/>
          <w:sz w:val="20"/>
          <w:szCs w:val="20"/>
        </w:rPr>
        <w:t xml:space="preserve">, Fondos Distintos de Aportaciones, </w:t>
      </w:r>
      <w:r w:rsidR="001E45CE" w:rsidRPr="00617C26">
        <w:rPr>
          <w:rFonts w:ascii="Barlow" w:hAnsi="Barlow" w:cs="Arial"/>
          <w:b/>
          <w:bCs/>
          <w:sz w:val="20"/>
          <w:szCs w:val="20"/>
        </w:rPr>
        <w:t>Transferencias,</w:t>
      </w:r>
      <w:r w:rsidR="00BF0DE7" w:rsidRPr="00617C26">
        <w:rPr>
          <w:rFonts w:ascii="Barlow" w:hAnsi="Barlow" w:cs="Arial"/>
          <w:b/>
          <w:bCs/>
          <w:sz w:val="20"/>
          <w:szCs w:val="20"/>
        </w:rPr>
        <w:t xml:space="preserve"> Asignaciones, Subsidios y Subvenciones, y Pensiones y Jubilaciones:</w:t>
      </w:r>
    </w:p>
    <w:p w14:paraId="0563CB0E" w14:textId="607179F4" w:rsidR="00BF0DE7" w:rsidRPr="00617C26" w:rsidRDefault="00BF0DE7" w:rsidP="00BF0DE7">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7C60635F" w14:textId="54B662BE" w:rsidR="00BF0DE7" w:rsidRPr="00617C26" w:rsidRDefault="008D5B84" w:rsidP="00BF0DE7">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Otros Ingresos y Beneficios:</w:t>
      </w:r>
    </w:p>
    <w:p w14:paraId="47BD8AAD" w14:textId="77777777" w:rsidR="008D5B84" w:rsidRPr="00617C26" w:rsidRDefault="008D5B84" w:rsidP="008D5B84">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4071AC33" w14:textId="1E730849" w:rsidR="008D5B84" w:rsidRPr="00617C26" w:rsidRDefault="008D5B84" w:rsidP="00BF0DE7">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Gastos y Otras Perdidas:</w:t>
      </w:r>
    </w:p>
    <w:p w14:paraId="08DE3A32" w14:textId="10752703" w:rsidR="008D5B84" w:rsidRPr="00617C26" w:rsidRDefault="008D5B84" w:rsidP="008D5B84">
      <w:pPr>
        <w:pStyle w:val="Texto"/>
        <w:spacing w:line="276" w:lineRule="auto"/>
        <w:ind w:firstLine="0"/>
        <w:rPr>
          <w:rFonts w:ascii="Barlow" w:hAnsi="Barlow"/>
          <w:b/>
          <w:sz w:val="20"/>
          <w:szCs w:val="20"/>
        </w:rPr>
      </w:pPr>
      <w:r w:rsidRPr="00617C26">
        <w:rPr>
          <w:rFonts w:ascii="Barlow" w:hAnsi="Barlow"/>
          <w:b/>
          <w:sz w:val="20"/>
          <w:szCs w:val="20"/>
        </w:rPr>
        <w:t>Gastos y Otras Pérdidas:</w:t>
      </w:r>
    </w:p>
    <w:p w14:paraId="46165ABB" w14:textId="77777777" w:rsidR="008D5B84" w:rsidRPr="00617C26" w:rsidRDefault="008D5B84" w:rsidP="008D5B84">
      <w:pPr>
        <w:pStyle w:val="Prrafodelista"/>
        <w:numPr>
          <w:ilvl w:val="0"/>
          <w:numId w:val="3"/>
        </w:num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La cuenta de “Servicios Generales” corresponden al pago de los honorarios mensuales correspondientes al manejo del fideicomiso.</w:t>
      </w:r>
    </w:p>
    <w:p w14:paraId="62A3887B" w14:textId="77777777" w:rsidR="008D5B84" w:rsidRPr="00617C26" w:rsidRDefault="008D5B84" w:rsidP="008D5B84">
      <w:pPr>
        <w:pStyle w:val="Prrafodelista"/>
        <w:numPr>
          <w:ilvl w:val="0"/>
          <w:numId w:val="3"/>
        </w:num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Las cuentas de “Transferencias, Asignaciones, Subsidios y Ayudas”, corresponde a los recursos transferidos para ayudas sociales (becas). </w:t>
      </w:r>
    </w:p>
    <w:p w14:paraId="094C1034" w14:textId="2C89B25F" w:rsidR="008D5B84" w:rsidRDefault="008D5B84" w:rsidP="008D5B84">
      <w:pPr>
        <w:pStyle w:val="Texto"/>
        <w:spacing w:line="276" w:lineRule="auto"/>
        <w:ind w:firstLine="0"/>
        <w:rPr>
          <w:rFonts w:ascii="Barlow" w:hAnsi="Barlow"/>
          <w:bCs/>
          <w:sz w:val="20"/>
          <w:szCs w:val="20"/>
        </w:rPr>
      </w:pPr>
    </w:p>
    <w:p w14:paraId="398CC047" w14:textId="67B92E7F" w:rsidR="00B4183B" w:rsidRDefault="00B4183B" w:rsidP="008D5B84">
      <w:pPr>
        <w:pStyle w:val="Texto"/>
        <w:spacing w:line="276" w:lineRule="auto"/>
        <w:ind w:firstLine="0"/>
        <w:rPr>
          <w:rFonts w:ascii="Barlow" w:hAnsi="Barlow"/>
          <w:bCs/>
          <w:sz w:val="20"/>
          <w:szCs w:val="20"/>
        </w:rPr>
      </w:pPr>
    </w:p>
    <w:p w14:paraId="46399BA6" w14:textId="77777777" w:rsidR="00B4183B" w:rsidRPr="00617C26" w:rsidRDefault="00B4183B" w:rsidP="008D5B84">
      <w:pPr>
        <w:pStyle w:val="Texto"/>
        <w:spacing w:line="276" w:lineRule="auto"/>
        <w:ind w:firstLine="0"/>
        <w:rPr>
          <w:rFonts w:ascii="Barlow" w:hAnsi="Barlow"/>
          <w:bCs/>
          <w:sz w:val="20"/>
          <w:szCs w:val="20"/>
        </w:rPr>
      </w:pPr>
    </w:p>
    <w:p w14:paraId="506B5300" w14:textId="77777777" w:rsidR="008D5B84" w:rsidRPr="00617C26" w:rsidRDefault="008D5B84" w:rsidP="008D5B84">
      <w:pPr>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8D5B84" w:rsidRPr="00617C26" w14:paraId="4965E75F" w14:textId="77777777" w:rsidTr="00B15287">
        <w:trPr>
          <w:jc w:val="center"/>
        </w:trPr>
        <w:tc>
          <w:tcPr>
            <w:tcW w:w="4496" w:type="dxa"/>
            <w:shd w:val="clear" w:color="auto" w:fill="D9D9D9" w:themeFill="background1" w:themeFillShade="D9"/>
          </w:tcPr>
          <w:p w14:paraId="405C01BD" w14:textId="3E43474E" w:rsidR="008D5B84" w:rsidRPr="00617C26" w:rsidRDefault="008D5B84" w:rsidP="000D7001">
            <w:pPr>
              <w:jc w:val="center"/>
              <w:rPr>
                <w:rFonts w:ascii="Barlow" w:hAnsi="Barlow" w:cs="Arial"/>
                <w:bCs/>
                <w:sz w:val="20"/>
                <w:szCs w:val="20"/>
              </w:rPr>
            </w:pPr>
            <w:r w:rsidRPr="00617C26">
              <w:rPr>
                <w:rFonts w:ascii="Barlow" w:hAnsi="Barlow" w:cs="Arial"/>
                <w:bCs/>
                <w:sz w:val="20"/>
                <w:szCs w:val="20"/>
              </w:rPr>
              <w:t>C</w:t>
            </w:r>
            <w:r w:rsidR="000D7001" w:rsidRPr="00617C26">
              <w:rPr>
                <w:rFonts w:ascii="Barlow" w:hAnsi="Barlow" w:cs="Arial"/>
                <w:bCs/>
                <w:sz w:val="20"/>
                <w:szCs w:val="20"/>
              </w:rPr>
              <w:t>ONCEPTO</w:t>
            </w:r>
          </w:p>
        </w:tc>
        <w:tc>
          <w:tcPr>
            <w:tcW w:w="4649" w:type="dxa"/>
            <w:shd w:val="clear" w:color="auto" w:fill="D9D9D9" w:themeFill="background1" w:themeFillShade="D9"/>
          </w:tcPr>
          <w:p w14:paraId="24BB883A" w14:textId="7682CD3A" w:rsidR="008D5B84" w:rsidRPr="00617C26" w:rsidRDefault="008D5B84" w:rsidP="004638EC">
            <w:pPr>
              <w:jc w:val="both"/>
              <w:rPr>
                <w:rFonts w:ascii="Barlow" w:hAnsi="Barlow" w:cs="Arial"/>
                <w:bCs/>
                <w:sz w:val="20"/>
                <w:szCs w:val="20"/>
              </w:rPr>
            </w:pPr>
            <w:r w:rsidRPr="00617C26">
              <w:rPr>
                <w:rFonts w:ascii="Barlow" w:hAnsi="Barlow" w:cs="Arial"/>
                <w:bCs/>
                <w:sz w:val="20"/>
                <w:szCs w:val="20"/>
              </w:rPr>
              <w:t xml:space="preserve">Importe del 01 al </w:t>
            </w:r>
            <w:r w:rsidR="00C45FE1" w:rsidRPr="00617C26">
              <w:rPr>
                <w:rFonts w:ascii="Barlow" w:hAnsi="Barlow" w:cs="Arial"/>
                <w:bCs/>
                <w:sz w:val="20"/>
                <w:szCs w:val="20"/>
              </w:rPr>
              <w:t>31</w:t>
            </w:r>
            <w:r w:rsidR="00174B4A" w:rsidRPr="00617C26">
              <w:rPr>
                <w:rFonts w:ascii="Barlow" w:hAnsi="Barlow" w:cs="Arial"/>
                <w:bCs/>
                <w:sz w:val="20"/>
                <w:szCs w:val="20"/>
              </w:rPr>
              <w:t xml:space="preserve"> de </w:t>
            </w:r>
            <w:r w:rsidR="00C45FE1" w:rsidRPr="00617C26">
              <w:rPr>
                <w:rFonts w:ascii="Barlow" w:hAnsi="Barlow" w:cs="Arial"/>
                <w:bCs/>
                <w:sz w:val="20"/>
                <w:szCs w:val="20"/>
              </w:rPr>
              <w:t>marzo</w:t>
            </w:r>
            <w:r w:rsidR="00174B4A" w:rsidRPr="00617C26">
              <w:rPr>
                <w:rFonts w:ascii="Barlow" w:hAnsi="Barlow" w:cs="Arial"/>
                <w:bCs/>
                <w:sz w:val="20"/>
                <w:szCs w:val="20"/>
              </w:rPr>
              <w:t xml:space="preserve"> </w:t>
            </w:r>
            <w:r w:rsidRPr="00617C26">
              <w:rPr>
                <w:rFonts w:ascii="Barlow" w:hAnsi="Barlow" w:cs="Arial"/>
                <w:bCs/>
                <w:sz w:val="20"/>
                <w:szCs w:val="20"/>
              </w:rPr>
              <w:t>202</w:t>
            </w:r>
            <w:r w:rsidR="003F3A29" w:rsidRPr="00617C26">
              <w:rPr>
                <w:rFonts w:ascii="Barlow" w:hAnsi="Barlow" w:cs="Arial"/>
                <w:bCs/>
                <w:sz w:val="20"/>
                <w:szCs w:val="20"/>
              </w:rPr>
              <w:t>3</w:t>
            </w:r>
          </w:p>
        </w:tc>
      </w:tr>
      <w:tr w:rsidR="008D5B84" w:rsidRPr="00617C26" w14:paraId="3E29CF18" w14:textId="77777777" w:rsidTr="00B15287">
        <w:trPr>
          <w:trHeight w:val="618"/>
          <w:jc w:val="center"/>
        </w:trPr>
        <w:tc>
          <w:tcPr>
            <w:tcW w:w="4496" w:type="dxa"/>
          </w:tcPr>
          <w:p w14:paraId="6569FA3B" w14:textId="77777777"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Servicios Generales (honorarios).</w:t>
            </w:r>
          </w:p>
        </w:tc>
        <w:tc>
          <w:tcPr>
            <w:tcW w:w="4649" w:type="dxa"/>
          </w:tcPr>
          <w:p w14:paraId="2DB197A8" w14:textId="7F6CDB59"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84443C" w:rsidRPr="00617C26">
              <w:rPr>
                <w:rFonts w:ascii="Barlow" w:hAnsi="Barlow" w:cs="Arial"/>
                <w:sz w:val="20"/>
                <w:szCs w:val="20"/>
              </w:rPr>
              <w:t xml:space="preserve">   </w:t>
            </w:r>
            <w:r w:rsidR="006D0D86" w:rsidRPr="00617C26">
              <w:rPr>
                <w:rFonts w:ascii="Barlow" w:hAnsi="Barlow" w:cs="Arial"/>
                <w:sz w:val="20"/>
                <w:szCs w:val="20"/>
              </w:rPr>
              <w:t xml:space="preserve">     </w:t>
            </w:r>
            <w:r w:rsidR="00C45FE1" w:rsidRPr="00617C26">
              <w:rPr>
                <w:rFonts w:ascii="Barlow" w:hAnsi="Barlow" w:cs="Arial"/>
                <w:sz w:val="20"/>
                <w:szCs w:val="20"/>
              </w:rPr>
              <w:t>22</w:t>
            </w:r>
            <w:r w:rsidR="00950B7E" w:rsidRPr="00617C26">
              <w:rPr>
                <w:rFonts w:ascii="Barlow" w:hAnsi="Barlow" w:cs="Arial"/>
                <w:sz w:val="20"/>
                <w:szCs w:val="20"/>
              </w:rPr>
              <w:t>,</w:t>
            </w:r>
            <w:r w:rsidR="00C45FE1" w:rsidRPr="00617C26">
              <w:rPr>
                <w:rFonts w:ascii="Barlow" w:hAnsi="Barlow" w:cs="Arial"/>
                <w:sz w:val="20"/>
                <w:szCs w:val="20"/>
              </w:rPr>
              <w:t>14</w:t>
            </w:r>
            <w:r w:rsidR="00950B7E" w:rsidRPr="00617C26">
              <w:rPr>
                <w:rFonts w:ascii="Barlow" w:hAnsi="Barlow" w:cs="Arial"/>
                <w:sz w:val="20"/>
                <w:szCs w:val="20"/>
              </w:rPr>
              <w:t>0</w:t>
            </w:r>
            <w:r w:rsidR="00C45FE1" w:rsidRPr="00617C26">
              <w:rPr>
                <w:rFonts w:ascii="Barlow" w:hAnsi="Barlow" w:cs="Arial"/>
                <w:sz w:val="20"/>
                <w:szCs w:val="20"/>
              </w:rPr>
              <w:t>.78</w:t>
            </w:r>
          </w:p>
          <w:p w14:paraId="1113C2EE" w14:textId="77777777" w:rsidR="008D5B84" w:rsidRPr="00617C26" w:rsidRDefault="008D5B84" w:rsidP="004638EC">
            <w:pPr>
              <w:jc w:val="both"/>
              <w:rPr>
                <w:rFonts w:ascii="Barlow" w:hAnsi="Barlow" w:cs="Arial"/>
                <w:color w:val="000000"/>
                <w:sz w:val="20"/>
                <w:szCs w:val="20"/>
                <w:lang w:val="es-ES"/>
              </w:rPr>
            </w:pPr>
          </w:p>
        </w:tc>
      </w:tr>
      <w:tr w:rsidR="008D5B84" w:rsidRPr="00617C26" w14:paraId="7354FB5C" w14:textId="77777777" w:rsidTr="00B15287">
        <w:trPr>
          <w:trHeight w:val="538"/>
          <w:jc w:val="center"/>
        </w:trPr>
        <w:tc>
          <w:tcPr>
            <w:tcW w:w="4496" w:type="dxa"/>
          </w:tcPr>
          <w:p w14:paraId="64FAB31E" w14:textId="0AAE55EA" w:rsidR="008D5B84" w:rsidRPr="00617C26" w:rsidRDefault="008D5B84" w:rsidP="00CC3599">
            <w:pPr>
              <w:rPr>
                <w:rFonts w:ascii="Barlow" w:hAnsi="Barlow" w:cs="Arial"/>
                <w:sz w:val="20"/>
                <w:szCs w:val="20"/>
              </w:rPr>
            </w:pPr>
            <w:r w:rsidRPr="00617C26">
              <w:rPr>
                <w:rFonts w:ascii="Barlow" w:hAnsi="Barlow" w:cs="Arial"/>
                <w:color w:val="000000"/>
                <w:sz w:val="20"/>
                <w:szCs w:val="20"/>
                <w:lang w:val="es-ES"/>
              </w:rPr>
              <w:t>Transferencias,</w:t>
            </w:r>
            <w:r w:rsidR="00CC3599" w:rsidRPr="00617C26">
              <w:rPr>
                <w:rFonts w:ascii="Barlow" w:hAnsi="Barlow" w:cs="Arial"/>
                <w:color w:val="000000"/>
                <w:sz w:val="20"/>
                <w:szCs w:val="20"/>
                <w:lang w:val="es-ES"/>
              </w:rPr>
              <w:t xml:space="preserve"> </w:t>
            </w:r>
            <w:r w:rsidRPr="00617C26">
              <w:rPr>
                <w:rFonts w:ascii="Barlow" w:hAnsi="Barlow" w:cs="Arial"/>
                <w:color w:val="000000"/>
                <w:sz w:val="20"/>
                <w:szCs w:val="20"/>
                <w:lang w:val="es-ES"/>
              </w:rPr>
              <w:t>Asignaciones, Subsidios</w:t>
            </w:r>
          </w:p>
        </w:tc>
        <w:tc>
          <w:tcPr>
            <w:tcW w:w="4649" w:type="dxa"/>
            <w:tcBorders>
              <w:bottom w:val="single" w:sz="4" w:space="0" w:color="auto"/>
            </w:tcBorders>
          </w:tcPr>
          <w:p w14:paraId="00B67938" w14:textId="73F07E9B"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011C5F" w:rsidRPr="00617C26">
              <w:rPr>
                <w:rFonts w:ascii="Barlow" w:hAnsi="Barlow" w:cs="Arial"/>
                <w:sz w:val="20"/>
                <w:szCs w:val="20"/>
              </w:rPr>
              <w:t xml:space="preserve">     </w:t>
            </w:r>
            <w:r w:rsidR="00B5261B" w:rsidRPr="00617C26">
              <w:rPr>
                <w:rFonts w:ascii="Barlow" w:hAnsi="Barlow" w:cs="Arial"/>
                <w:sz w:val="20"/>
                <w:szCs w:val="20"/>
              </w:rPr>
              <w:t>2</w:t>
            </w:r>
            <w:r w:rsidR="00C45FE1" w:rsidRPr="00617C26">
              <w:rPr>
                <w:rFonts w:ascii="Barlow" w:hAnsi="Barlow" w:cs="Arial"/>
                <w:sz w:val="20"/>
                <w:szCs w:val="20"/>
              </w:rPr>
              <w:t>7</w:t>
            </w:r>
            <w:r w:rsidR="00950B7E" w:rsidRPr="00617C26">
              <w:rPr>
                <w:rFonts w:ascii="Barlow" w:hAnsi="Barlow" w:cs="Arial"/>
                <w:sz w:val="20"/>
                <w:szCs w:val="20"/>
              </w:rPr>
              <w:t>,</w:t>
            </w:r>
            <w:r w:rsidR="00B5261B" w:rsidRPr="00617C26">
              <w:rPr>
                <w:rFonts w:ascii="Barlow" w:hAnsi="Barlow" w:cs="Arial"/>
                <w:sz w:val="20"/>
                <w:szCs w:val="20"/>
              </w:rPr>
              <w:t>0</w:t>
            </w:r>
            <w:r w:rsidR="00950B7E" w:rsidRPr="00617C26">
              <w:rPr>
                <w:rFonts w:ascii="Barlow" w:hAnsi="Barlow" w:cs="Arial"/>
                <w:sz w:val="20"/>
                <w:szCs w:val="20"/>
              </w:rPr>
              <w:t>00.00</w:t>
            </w:r>
          </w:p>
        </w:tc>
      </w:tr>
      <w:tr w:rsidR="008D5B84" w:rsidRPr="00617C26" w14:paraId="73391869" w14:textId="77777777" w:rsidTr="00B15287">
        <w:trPr>
          <w:jc w:val="center"/>
        </w:trPr>
        <w:tc>
          <w:tcPr>
            <w:tcW w:w="4496" w:type="dxa"/>
          </w:tcPr>
          <w:p w14:paraId="1E3BE419" w14:textId="77777777"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Total de gastos </w:t>
            </w:r>
          </w:p>
        </w:tc>
        <w:tc>
          <w:tcPr>
            <w:tcW w:w="4649" w:type="dxa"/>
          </w:tcPr>
          <w:p w14:paraId="7AAA52D8" w14:textId="7BF5D444"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011C5F" w:rsidRPr="00617C26">
              <w:rPr>
                <w:rFonts w:ascii="Barlow" w:hAnsi="Barlow" w:cs="Arial"/>
                <w:sz w:val="20"/>
                <w:szCs w:val="20"/>
              </w:rPr>
              <w:t xml:space="preserve">     </w:t>
            </w:r>
            <w:r w:rsidR="00BB5C85" w:rsidRPr="00617C26">
              <w:rPr>
                <w:rFonts w:ascii="Barlow" w:hAnsi="Barlow" w:cs="Arial"/>
                <w:sz w:val="20"/>
                <w:szCs w:val="20"/>
              </w:rPr>
              <w:t>49</w:t>
            </w:r>
            <w:r w:rsidR="00950B7E" w:rsidRPr="00617C26">
              <w:rPr>
                <w:rFonts w:ascii="Barlow" w:hAnsi="Barlow" w:cs="Arial"/>
                <w:sz w:val="20"/>
                <w:szCs w:val="20"/>
              </w:rPr>
              <w:t>,</w:t>
            </w:r>
            <w:r w:rsidR="00BB5C85" w:rsidRPr="00617C26">
              <w:rPr>
                <w:rFonts w:ascii="Barlow" w:hAnsi="Barlow" w:cs="Arial"/>
                <w:sz w:val="20"/>
                <w:szCs w:val="20"/>
              </w:rPr>
              <w:t>14</w:t>
            </w:r>
            <w:r w:rsidR="00B5261B" w:rsidRPr="00617C26">
              <w:rPr>
                <w:rFonts w:ascii="Barlow" w:hAnsi="Barlow" w:cs="Arial"/>
                <w:sz w:val="20"/>
                <w:szCs w:val="20"/>
              </w:rPr>
              <w:t>0.</w:t>
            </w:r>
            <w:r w:rsidR="00BB5C85" w:rsidRPr="00617C26">
              <w:rPr>
                <w:rFonts w:ascii="Barlow" w:hAnsi="Barlow" w:cs="Arial"/>
                <w:sz w:val="20"/>
                <w:szCs w:val="20"/>
              </w:rPr>
              <w:t>78</w:t>
            </w:r>
          </w:p>
        </w:tc>
      </w:tr>
    </w:tbl>
    <w:p w14:paraId="706A5C5E" w14:textId="77777777" w:rsidR="008D5B84" w:rsidRPr="00617C26" w:rsidRDefault="008D5B84" w:rsidP="008D5B84">
      <w:pPr>
        <w:tabs>
          <w:tab w:val="left" w:pos="1706"/>
        </w:tabs>
        <w:autoSpaceDE w:val="0"/>
        <w:autoSpaceDN w:val="0"/>
        <w:adjustRightInd w:val="0"/>
        <w:spacing w:line="360" w:lineRule="auto"/>
        <w:jc w:val="both"/>
        <w:rPr>
          <w:rFonts w:ascii="Barlow" w:hAnsi="Barlow" w:cs="Arial"/>
          <w:sz w:val="20"/>
          <w:szCs w:val="20"/>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631"/>
      </w:tblGrid>
      <w:tr w:rsidR="008D5B84" w:rsidRPr="00617C26" w14:paraId="13671238" w14:textId="77777777" w:rsidTr="00B15287">
        <w:trPr>
          <w:jc w:val="center"/>
        </w:trPr>
        <w:tc>
          <w:tcPr>
            <w:tcW w:w="4401" w:type="dxa"/>
            <w:shd w:val="clear" w:color="auto" w:fill="D9D9D9" w:themeFill="background1" w:themeFillShade="D9"/>
          </w:tcPr>
          <w:p w14:paraId="3B667577" w14:textId="0A6A7AC6" w:rsidR="008D5B84" w:rsidRPr="00617C26" w:rsidRDefault="008D5B84" w:rsidP="000D7001">
            <w:pPr>
              <w:jc w:val="center"/>
              <w:rPr>
                <w:rFonts w:ascii="Barlow" w:hAnsi="Barlow" w:cs="Arial"/>
                <w:bCs/>
                <w:sz w:val="20"/>
                <w:szCs w:val="20"/>
              </w:rPr>
            </w:pPr>
            <w:r w:rsidRPr="00617C26">
              <w:rPr>
                <w:rFonts w:ascii="Barlow" w:hAnsi="Barlow" w:cs="Arial"/>
                <w:bCs/>
                <w:sz w:val="20"/>
                <w:szCs w:val="20"/>
              </w:rPr>
              <w:t>C</w:t>
            </w:r>
            <w:r w:rsidR="000D7001" w:rsidRPr="00617C26">
              <w:rPr>
                <w:rFonts w:ascii="Barlow" w:hAnsi="Barlow" w:cs="Arial"/>
                <w:bCs/>
                <w:sz w:val="20"/>
                <w:szCs w:val="20"/>
              </w:rPr>
              <w:t>ONCEPTO</w:t>
            </w:r>
          </w:p>
        </w:tc>
        <w:tc>
          <w:tcPr>
            <w:tcW w:w="4631" w:type="dxa"/>
            <w:shd w:val="clear" w:color="auto" w:fill="D9D9D9" w:themeFill="background1" w:themeFillShade="D9"/>
          </w:tcPr>
          <w:p w14:paraId="64B51EAF" w14:textId="21C55CE7" w:rsidR="008D5B84" w:rsidRPr="00617C26" w:rsidRDefault="008D5B84" w:rsidP="004638EC">
            <w:pPr>
              <w:jc w:val="both"/>
              <w:rPr>
                <w:rFonts w:ascii="Barlow" w:hAnsi="Barlow" w:cs="Arial"/>
                <w:bCs/>
                <w:sz w:val="20"/>
                <w:szCs w:val="20"/>
              </w:rPr>
            </w:pPr>
            <w:r w:rsidRPr="00617C26">
              <w:rPr>
                <w:rFonts w:ascii="Barlow" w:hAnsi="Barlow" w:cs="Arial"/>
                <w:bCs/>
                <w:sz w:val="20"/>
                <w:szCs w:val="20"/>
              </w:rPr>
              <w:t xml:space="preserve">Importe Acumulado al </w:t>
            </w:r>
            <w:r w:rsidR="00C45FE1" w:rsidRPr="00617C26">
              <w:rPr>
                <w:rFonts w:ascii="Barlow" w:hAnsi="Barlow" w:cs="Arial"/>
                <w:bCs/>
                <w:sz w:val="20"/>
                <w:szCs w:val="20"/>
              </w:rPr>
              <w:t>31</w:t>
            </w:r>
            <w:r w:rsidR="00174B4A" w:rsidRPr="00617C26">
              <w:rPr>
                <w:rFonts w:ascii="Barlow" w:hAnsi="Barlow" w:cs="Arial"/>
                <w:bCs/>
                <w:sz w:val="20"/>
                <w:szCs w:val="20"/>
              </w:rPr>
              <w:t xml:space="preserve"> de </w:t>
            </w:r>
            <w:r w:rsidR="00C45FE1" w:rsidRPr="00617C26">
              <w:rPr>
                <w:rFonts w:ascii="Barlow" w:hAnsi="Barlow" w:cs="Arial"/>
                <w:bCs/>
                <w:sz w:val="20"/>
                <w:szCs w:val="20"/>
              </w:rPr>
              <w:t>marzo</w:t>
            </w:r>
            <w:r w:rsidR="00174B4A" w:rsidRPr="00617C26">
              <w:rPr>
                <w:rFonts w:ascii="Barlow" w:hAnsi="Barlow" w:cs="Arial"/>
                <w:bCs/>
                <w:sz w:val="20"/>
                <w:szCs w:val="20"/>
              </w:rPr>
              <w:t xml:space="preserve"> 202</w:t>
            </w:r>
            <w:r w:rsidR="003F3A29" w:rsidRPr="00617C26">
              <w:rPr>
                <w:rFonts w:ascii="Barlow" w:hAnsi="Barlow" w:cs="Arial"/>
                <w:bCs/>
                <w:sz w:val="20"/>
                <w:szCs w:val="20"/>
              </w:rPr>
              <w:t>3</w:t>
            </w:r>
          </w:p>
        </w:tc>
      </w:tr>
      <w:tr w:rsidR="008D5B84" w:rsidRPr="00617C26" w14:paraId="49F60B60" w14:textId="77777777" w:rsidTr="00B15287">
        <w:trPr>
          <w:jc w:val="center"/>
        </w:trPr>
        <w:tc>
          <w:tcPr>
            <w:tcW w:w="4401" w:type="dxa"/>
          </w:tcPr>
          <w:p w14:paraId="74329E5F" w14:textId="77777777"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Servicios Generales (honorarios).</w:t>
            </w:r>
          </w:p>
        </w:tc>
        <w:tc>
          <w:tcPr>
            <w:tcW w:w="4631" w:type="dxa"/>
            <w:shd w:val="clear" w:color="auto" w:fill="auto"/>
          </w:tcPr>
          <w:p w14:paraId="54F28CE9" w14:textId="7537D163"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8D53BB" w:rsidRPr="00617C26">
              <w:rPr>
                <w:rFonts w:ascii="Barlow" w:hAnsi="Barlow" w:cs="Arial"/>
                <w:sz w:val="20"/>
                <w:szCs w:val="20"/>
              </w:rPr>
              <w:t xml:space="preserve"> </w:t>
            </w:r>
            <w:r w:rsidR="00C45FE1" w:rsidRPr="00617C26">
              <w:rPr>
                <w:rFonts w:ascii="Barlow" w:hAnsi="Barlow" w:cs="Arial"/>
                <w:sz w:val="20"/>
                <w:szCs w:val="20"/>
              </w:rPr>
              <w:t>22,140.78</w:t>
            </w:r>
          </w:p>
          <w:p w14:paraId="78149DC8" w14:textId="77777777" w:rsidR="008D5B84" w:rsidRPr="00617C26" w:rsidRDefault="008D5B84" w:rsidP="004638EC">
            <w:pPr>
              <w:jc w:val="both"/>
              <w:rPr>
                <w:rFonts w:ascii="Barlow" w:hAnsi="Barlow" w:cs="Arial"/>
                <w:color w:val="000000"/>
                <w:sz w:val="20"/>
                <w:szCs w:val="20"/>
                <w:lang w:val="es-ES"/>
              </w:rPr>
            </w:pPr>
          </w:p>
        </w:tc>
      </w:tr>
      <w:tr w:rsidR="008D5B84" w:rsidRPr="00617C26" w14:paraId="512BC294" w14:textId="77777777" w:rsidTr="00B15287">
        <w:trPr>
          <w:trHeight w:val="538"/>
          <w:jc w:val="center"/>
        </w:trPr>
        <w:tc>
          <w:tcPr>
            <w:tcW w:w="4401" w:type="dxa"/>
          </w:tcPr>
          <w:p w14:paraId="7F1F3651" w14:textId="0CD962C2" w:rsidR="008D5B84" w:rsidRPr="00617C26" w:rsidRDefault="00CC3599" w:rsidP="00CC3599">
            <w:pPr>
              <w:rPr>
                <w:rFonts w:ascii="Barlow" w:hAnsi="Barlow" w:cs="Arial"/>
                <w:sz w:val="20"/>
                <w:szCs w:val="20"/>
              </w:rPr>
            </w:pPr>
            <w:r w:rsidRPr="00617C26">
              <w:rPr>
                <w:rFonts w:ascii="Barlow" w:hAnsi="Barlow" w:cs="Arial"/>
                <w:color w:val="000000"/>
                <w:sz w:val="20"/>
                <w:szCs w:val="20"/>
                <w:lang w:val="es-ES"/>
              </w:rPr>
              <w:t>Transferencias, Asignaciones</w:t>
            </w:r>
            <w:r w:rsidR="008D5B84" w:rsidRPr="00617C26">
              <w:rPr>
                <w:rFonts w:ascii="Barlow" w:hAnsi="Barlow" w:cs="Arial"/>
                <w:color w:val="000000"/>
                <w:sz w:val="20"/>
                <w:szCs w:val="20"/>
                <w:lang w:val="es-ES"/>
              </w:rPr>
              <w:t>, Subsidios</w:t>
            </w:r>
          </w:p>
        </w:tc>
        <w:tc>
          <w:tcPr>
            <w:tcW w:w="4631" w:type="dxa"/>
            <w:tcBorders>
              <w:bottom w:val="single" w:sz="4" w:space="0" w:color="auto"/>
            </w:tcBorders>
            <w:shd w:val="clear" w:color="auto" w:fill="auto"/>
          </w:tcPr>
          <w:p w14:paraId="733BD954" w14:textId="04FD93E5"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8D53BB" w:rsidRPr="00617C26">
              <w:rPr>
                <w:rFonts w:ascii="Barlow" w:hAnsi="Barlow" w:cs="Arial"/>
                <w:sz w:val="20"/>
                <w:szCs w:val="20"/>
              </w:rPr>
              <w:t xml:space="preserve"> </w:t>
            </w:r>
            <w:r w:rsidR="00E339AD" w:rsidRPr="00617C26">
              <w:rPr>
                <w:rFonts w:ascii="Barlow" w:hAnsi="Barlow" w:cs="Arial"/>
                <w:sz w:val="20"/>
                <w:szCs w:val="20"/>
              </w:rPr>
              <w:t xml:space="preserve">  </w:t>
            </w:r>
            <w:r w:rsidR="00C45FE1" w:rsidRPr="00617C26">
              <w:rPr>
                <w:rFonts w:ascii="Barlow" w:hAnsi="Barlow" w:cs="Arial"/>
                <w:sz w:val="20"/>
                <w:szCs w:val="20"/>
              </w:rPr>
              <w:t>80</w:t>
            </w:r>
            <w:r w:rsidR="00950B7E" w:rsidRPr="00617C26">
              <w:rPr>
                <w:rFonts w:ascii="Barlow" w:hAnsi="Barlow" w:cs="Arial"/>
                <w:sz w:val="20"/>
                <w:szCs w:val="20"/>
              </w:rPr>
              <w:t>,</w:t>
            </w:r>
            <w:r w:rsidR="00B5261B" w:rsidRPr="00617C26">
              <w:rPr>
                <w:rFonts w:ascii="Barlow" w:hAnsi="Barlow" w:cs="Arial"/>
                <w:sz w:val="20"/>
                <w:szCs w:val="20"/>
              </w:rPr>
              <w:t>0</w:t>
            </w:r>
            <w:r w:rsidR="00950B7E" w:rsidRPr="00617C26">
              <w:rPr>
                <w:rFonts w:ascii="Barlow" w:hAnsi="Barlow" w:cs="Arial"/>
                <w:sz w:val="20"/>
                <w:szCs w:val="20"/>
              </w:rPr>
              <w:t>00.00</w:t>
            </w:r>
          </w:p>
          <w:p w14:paraId="6B73B676" w14:textId="7486D239" w:rsidR="0065075B" w:rsidRPr="00617C26" w:rsidRDefault="0065075B" w:rsidP="004638EC">
            <w:pPr>
              <w:jc w:val="both"/>
              <w:rPr>
                <w:rFonts w:ascii="Barlow" w:hAnsi="Barlow" w:cs="Arial"/>
                <w:sz w:val="20"/>
                <w:szCs w:val="20"/>
              </w:rPr>
            </w:pPr>
          </w:p>
        </w:tc>
      </w:tr>
      <w:tr w:rsidR="008D5B84" w:rsidRPr="00617C26" w14:paraId="229EDA75" w14:textId="77777777" w:rsidTr="00B15287">
        <w:trPr>
          <w:jc w:val="center"/>
        </w:trPr>
        <w:tc>
          <w:tcPr>
            <w:tcW w:w="4401" w:type="dxa"/>
          </w:tcPr>
          <w:p w14:paraId="16D48F65" w14:textId="77777777"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Total de gastos </w:t>
            </w:r>
          </w:p>
        </w:tc>
        <w:tc>
          <w:tcPr>
            <w:tcW w:w="4631" w:type="dxa"/>
            <w:shd w:val="clear" w:color="auto" w:fill="auto"/>
          </w:tcPr>
          <w:p w14:paraId="738DD12F" w14:textId="7163BC3A" w:rsidR="008D5B84" w:rsidRPr="00617C26" w:rsidRDefault="008D5B84" w:rsidP="004638EC">
            <w:pPr>
              <w:jc w:val="both"/>
              <w:rPr>
                <w:rFonts w:ascii="Barlow" w:hAnsi="Barlow" w:cs="Arial"/>
                <w:sz w:val="20"/>
                <w:szCs w:val="20"/>
              </w:rPr>
            </w:pPr>
            <w:r w:rsidRPr="00617C26">
              <w:rPr>
                <w:rFonts w:ascii="Barlow" w:hAnsi="Barlow" w:cs="Arial"/>
                <w:sz w:val="20"/>
                <w:szCs w:val="20"/>
              </w:rPr>
              <w:t xml:space="preserve">$   </w:t>
            </w:r>
            <w:r w:rsidR="008D53BB" w:rsidRPr="00617C26">
              <w:rPr>
                <w:rFonts w:ascii="Barlow" w:hAnsi="Barlow" w:cs="Arial"/>
                <w:sz w:val="20"/>
                <w:szCs w:val="20"/>
              </w:rPr>
              <w:t xml:space="preserve">   </w:t>
            </w:r>
            <w:r w:rsidR="00E339AD" w:rsidRPr="00617C26">
              <w:rPr>
                <w:rFonts w:ascii="Barlow" w:hAnsi="Barlow" w:cs="Arial"/>
                <w:sz w:val="20"/>
                <w:szCs w:val="20"/>
              </w:rPr>
              <w:t xml:space="preserve"> </w:t>
            </w:r>
            <w:r w:rsidR="00BB5C85" w:rsidRPr="00617C26">
              <w:rPr>
                <w:rFonts w:ascii="Barlow" w:hAnsi="Barlow" w:cs="Arial"/>
                <w:b/>
                <w:sz w:val="20"/>
                <w:szCs w:val="20"/>
              </w:rPr>
              <w:t>102,140.78</w:t>
            </w:r>
          </w:p>
        </w:tc>
      </w:tr>
    </w:tbl>
    <w:p w14:paraId="4CA56941" w14:textId="77777777" w:rsidR="008D5B84" w:rsidRPr="00617C26" w:rsidRDefault="008D5B84" w:rsidP="008D5B84">
      <w:pPr>
        <w:autoSpaceDE w:val="0"/>
        <w:autoSpaceDN w:val="0"/>
        <w:adjustRightInd w:val="0"/>
        <w:spacing w:line="360" w:lineRule="auto"/>
        <w:jc w:val="both"/>
        <w:rPr>
          <w:rFonts w:ascii="Barlow" w:hAnsi="Barlow" w:cs="Arial"/>
          <w:bCs/>
          <w:sz w:val="20"/>
          <w:szCs w:val="20"/>
        </w:rPr>
      </w:pPr>
    </w:p>
    <w:p w14:paraId="53FA3D91" w14:textId="763044BE" w:rsidR="00FA1F45" w:rsidRPr="00617C26" w:rsidRDefault="00FA1F45" w:rsidP="00FA1F45">
      <w:pPr>
        <w:autoSpaceDE w:val="0"/>
        <w:autoSpaceDN w:val="0"/>
        <w:adjustRightInd w:val="0"/>
        <w:spacing w:line="360" w:lineRule="auto"/>
        <w:jc w:val="both"/>
        <w:rPr>
          <w:rFonts w:ascii="Barlow" w:hAnsi="Barlow" w:cs="Arial"/>
          <w:sz w:val="20"/>
          <w:szCs w:val="20"/>
        </w:rPr>
      </w:pPr>
      <w:bookmarkStart w:id="5" w:name="_Hlk81930155"/>
      <w:r w:rsidRPr="00617C26">
        <w:rPr>
          <w:rFonts w:ascii="Barlow" w:hAnsi="Barlow" w:cs="Arial"/>
          <w:b/>
          <w:sz w:val="20"/>
          <w:szCs w:val="20"/>
        </w:rPr>
        <w:t>III) NOTAS AL ESTADO DE VARIACIONES EN LA HACIENDA PÚBLICA.</w:t>
      </w:r>
      <w:bookmarkStart w:id="6" w:name="m11"/>
      <w:bookmarkEnd w:id="6"/>
    </w:p>
    <w:p w14:paraId="4218CD2D" w14:textId="77777777" w:rsidR="00FA1F45" w:rsidRPr="00617C26" w:rsidRDefault="00FA1F45" w:rsidP="00FA1F45">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En la cuenta de patrimonio generado se acumula el resultado del ejercicio anterior y se integran de la siguiente forma:</w:t>
      </w:r>
    </w:p>
    <w:p w14:paraId="3A91420B" w14:textId="34CA1D0B" w:rsidR="000D7001" w:rsidRPr="00617C26" w:rsidRDefault="000D7001" w:rsidP="00B15287">
      <w:pPr>
        <w:autoSpaceDE w:val="0"/>
        <w:autoSpaceDN w:val="0"/>
        <w:adjustRightInd w:val="0"/>
        <w:spacing w:line="360" w:lineRule="auto"/>
        <w:jc w:val="both"/>
        <w:rPr>
          <w:rFonts w:ascii="Barlow" w:hAnsi="Barlow" w:cs="Arial"/>
          <w:sz w:val="20"/>
          <w:szCs w:val="20"/>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gridCol w:w="2034"/>
      </w:tblGrid>
      <w:tr w:rsidR="00FA1F45" w:rsidRPr="00617C26" w14:paraId="5DE53593" w14:textId="77777777" w:rsidTr="00B15287">
        <w:trPr>
          <w:trHeight w:val="268"/>
          <w:jc w:val="center"/>
        </w:trPr>
        <w:tc>
          <w:tcPr>
            <w:tcW w:w="7637" w:type="dxa"/>
            <w:shd w:val="clear" w:color="auto" w:fill="D9D9D9" w:themeFill="background1" w:themeFillShade="D9"/>
            <w:noWrap/>
            <w:hideMark/>
          </w:tcPr>
          <w:p w14:paraId="002440AB" w14:textId="77777777" w:rsidR="00FA1F45" w:rsidRPr="00617C26" w:rsidRDefault="00FA1F45" w:rsidP="004638EC">
            <w:pPr>
              <w:jc w:val="center"/>
              <w:rPr>
                <w:rFonts w:ascii="Barlow" w:hAnsi="Barlow" w:cs="Arial"/>
                <w:color w:val="000000"/>
                <w:sz w:val="20"/>
                <w:szCs w:val="20"/>
                <w:lang w:eastAsia="es-MX"/>
              </w:rPr>
            </w:pPr>
          </w:p>
          <w:p w14:paraId="09D1898F" w14:textId="77777777" w:rsidR="00FA1F45" w:rsidRPr="00617C26" w:rsidRDefault="00FA1F45" w:rsidP="004638EC">
            <w:pPr>
              <w:jc w:val="center"/>
              <w:rPr>
                <w:rFonts w:ascii="Barlow" w:hAnsi="Barlow" w:cs="Arial"/>
                <w:color w:val="000000"/>
                <w:sz w:val="20"/>
                <w:szCs w:val="20"/>
                <w:lang w:eastAsia="es-MX"/>
              </w:rPr>
            </w:pPr>
            <w:r w:rsidRPr="00617C26">
              <w:rPr>
                <w:rFonts w:ascii="Barlow" w:hAnsi="Barlow" w:cs="Arial"/>
                <w:color w:val="000000"/>
                <w:sz w:val="20"/>
                <w:szCs w:val="20"/>
                <w:lang w:eastAsia="es-MX"/>
              </w:rPr>
              <w:t>CONCEPTO</w:t>
            </w:r>
          </w:p>
          <w:p w14:paraId="4696F796" w14:textId="77777777" w:rsidR="00FA1F45" w:rsidRPr="00617C26" w:rsidRDefault="00FA1F45" w:rsidP="004638EC">
            <w:pPr>
              <w:jc w:val="center"/>
              <w:rPr>
                <w:rFonts w:ascii="Barlow" w:hAnsi="Barlow" w:cs="Arial"/>
                <w:color w:val="000000"/>
                <w:sz w:val="20"/>
                <w:szCs w:val="20"/>
                <w:lang w:eastAsia="es-MX"/>
              </w:rPr>
            </w:pPr>
          </w:p>
        </w:tc>
        <w:tc>
          <w:tcPr>
            <w:tcW w:w="2034" w:type="dxa"/>
            <w:shd w:val="clear" w:color="auto" w:fill="D9D9D9" w:themeFill="background1" w:themeFillShade="D9"/>
            <w:noWrap/>
            <w:vAlign w:val="center"/>
            <w:hideMark/>
          </w:tcPr>
          <w:p w14:paraId="28A50608" w14:textId="24B1F6F1" w:rsidR="00FA1F45" w:rsidRPr="00617C26" w:rsidRDefault="00FA1F45" w:rsidP="004638EC">
            <w:pPr>
              <w:jc w:val="both"/>
              <w:rPr>
                <w:rFonts w:ascii="Barlow" w:hAnsi="Barlow" w:cs="Arial"/>
                <w:color w:val="000000"/>
                <w:sz w:val="20"/>
                <w:szCs w:val="20"/>
                <w:lang w:eastAsia="es-MX"/>
              </w:rPr>
            </w:pPr>
            <w:r w:rsidRPr="00617C26">
              <w:rPr>
                <w:rFonts w:ascii="Barlow" w:hAnsi="Barlow" w:cs="Arial"/>
                <w:color w:val="000000"/>
                <w:sz w:val="20"/>
                <w:szCs w:val="20"/>
                <w:lang w:eastAsia="es-MX"/>
              </w:rPr>
              <w:t>I</w:t>
            </w:r>
            <w:r w:rsidR="00C44393" w:rsidRPr="00617C26">
              <w:rPr>
                <w:rFonts w:ascii="Barlow" w:hAnsi="Barlow" w:cs="Arial"/>
                <w:color w:val="000000"/>
                <w:sz w:val="20"/>
                <w:szCs w:val="20"/>
                <w:lang w:eastAsia="es-MX"/>
              </w:rPr>
              <w:t xml:space="preserve">MPORTE ACUMULADO DE EJERCIOS ANTERIORES </w:t>
            </w:r>
          </w:p>
        </w:tc>
      </w:tr>
      <w:tr w:rsidR="00FA1F45" w:rsidRPr="00617C26" w14:paraId="3D67FB57" w14:textId="77777777" w:rsidTr="00B15287">
        <w:trPr>
          <w:trHeight w:val="268"/>
          <w:jc w:val="center"/>
        </w:trPr>
        <w:tc>
          <w:tcPr>
            <w:tcW w:w="7637" w:type="dxa"/>
            <w:shd w:val="clear" w:color="auto" w:fill="auto"/>
            <w:noWrap/>
            <w:hideMark/>
          </w:tcPr>
          <w:p w14:paraId="3D452BFC" w14:textId="77777777" w:rsidR="00FA1F45" w:rsidRPr="00617C26" w:rsidRDefault="00FA1F45" w:rsidP="004638EC">
            <w:pPr>
              <w:jc w:val="both"/>
              <w:rPr>
                <w:rFonts w:ascii="Barlow" w:hAnsi="Barlow" w:cs="Arial"/>
                <w:b/>
                <w:color w:val="000000"/>
                <w:sz w:val="20"/>
                <w:szCs w:val="20"/>
                <w:lang w:eastAsia="es-MX"/>
              </w:rPr>
            </w:pPr>
            <w:r w:rsidRPr="00617C26">
              <w:rPr>
                <w:rFonts w:ascii="Barlow" w:hAnsi="Barlow" w:cs="Arial"/>
                <w:b/>
                <w:color w:val="000000"/>
                <w:sz w:val="20"/>
                <w:szCs w:val="20"/>
                <w:lang w:eastAsia="es-MX"/>
              </w:rPr>
              <w:t>HACIENDA PUBLICA /PATRIMONIO GENERADO</w:t>
            </w:r>
          </w:p>
        </w:tc>
        <w:tc>
          <w:tcPr>
            <w:tcW w:w="2034" w:type="dxa"/>
            <w:shd w:val="clear" w:color="auto" w:fill="auto"/>
            <w:noWrap/>
            <w:hideMark/>
          </w:tcPr>
          <w:p w14:paraId="21B52563" w14:textId="77777777" w:rsidR="00FA1F45" w:rsidRPr="00617C26" w:rsidRDefault="00FA1F45" w:rsidP="004638EC">
            <w:pPr>
              <w:jc w:val="both"/>
              <w:rPr>
                <w:rFonts w:ascii="Barlow" w:hAnsi="Barlow" w:cs="Arial"/>
                <w:color w:val="000000"/>
                <w:sz w:val="20"/>
                <w:szCs w:val="20"/>
                <w:lang w:eastAsia="es-MX"/>
              </w:rPr>
            </w:pPr>
          </w:p>
        </w:tc>
      </w:tr>
      <w:tr w:rsidR="00FA1F45" w:rsidRPr="00617C26" w14:paraId="23942A3E" w14:textId="77777777" w:rsidTr="00B15287">
        <w:trPr>
          <w:trHeight w:val="268"/>
          <w:jc w:val="center"/>
        </w:trPr>
        <w:tc>
          <w:tcPr>
            <w:tcW w:w="7637" w:type="dxa"/>
            <w:shd w:val="clear" w:color="auto" w:fill="auto"/>
            <w:noWrap/>
            <w:hideMark/>
          </w:tcPr>
          <w:p w14:paraId="5922112B" w14:textId="77777777" w:rsidR="00FA1F45" w:rsidRPr="00617C26" w:rsidRDefault="00FA1F45" w:rsidP="004638EC">
            <w:pPr>
              <w:jc w:val="both"/>
              <w:rPr>
                <w:rFonts w:ascii="Barlow" w:hAnsi="Barlow" w:cs="Arial"/>
                <w:bCs/>
                <w:color w:val="000000"/>
                <w:sz w:val="20"/>
                <w:szCs w:val="20"/>
                <w:lang w:eastAsia="es-MX"/>
              </w:rPr>
            </w:pPr>
            <w:r w:rsidRPr="00617C26">
              <w:rPr>
                <w:rFonts w:ascii="Barlow" w:hAnsi="Barlow" w:cs="Arial"/>
                <w:bCs/>
                <w:color w:val="000000"/>
                <w:sz w:val="20"/>
                <w:szCs w:val="20"/>
                <w:lang w:eastAsia="es-MX"/>
              </w:rPr>
              <w:t>RESULTADOS DE EJERCICIOS ANTERIORES</w:t>
            </w:r>
          </w:p>
        </w:tc>
        <w:tc>
          <w:tcPr>
            <w:tcW w:w="2034" w:type="dxa"/>
            <w:shd w:val="clear" w:color="auto" w:fill="auto"/>
            <w:noWrap/>
          </w:tcPr>
          <w:p w14:paraId="0AF9934A" w14:textId="342E413B" w:rsidR="00FA1F45" w:rsidRPr="00617C26" w:rsidRDefault="00260B1C" w:rsidP="004638EC">
            <w:pPr>
              <w:jc w:val="right"/>
              <w:rPr>
                <w:rFonts w:ascii="Barlow" w:hAnsi="Barlow" w:cs="Arial"/>
                <w:b/>
                <w:bCs/>
                <w:color w:val="000000"/>
                <w:sz w:val="20"/>
                <w:szCs w:val="20"/>
                <w:highlight w:val="yellow"/>
                <w:lang w:eastAsia="es-MX"/>
              </w:rPr>
            </w:pPr>
            <w:r w:rsidRPr="00617C26">
              <w:rPr>
                <w:rFonts w:ascii="Barlow" w:hAnsi="Barlow" w:cs="Arial"/>
                <w:bCs/>
                <w:sz w:val="20"/>
                <w:szCs w:val="20"/>
              </w:rPr>
              <w:t>247,296.21</w:t>
            </w:r>
          </w:p>
        </w:tc>
      </w:tr>
      <w:tr w:rsidR="00FA1F45" w:rsidRPr="00617C26" w14:paraId="14244F23" w14:textId="77777777" w:rsidTr="00B15287">
        <w:trPr>
          <w:trHeight w:val="268"/>
          <w:jc w:val="center"/>
        </w:trPr>
        <w:tc>
          <w:tcPr>
            <w:tcW w:w="7637" w:type="dxa"/>
            <w:shd w:val="clear" w:color="auto" w:fill="auto"/>
            <w:noWrap/>
          </w:tcPr>
          <w:p w14:paraId="06255462" w14:textId="77777777" w:rsidR="00FA1F45" w:rsidRPr="00617C26" w:rsidRDefault="00FA1F45" w:rsidP="004638EC">
            <w:pPr>
              <w:jc w:val="both"/>
              <w:rPr>
                <w:rFonts w:ascii="Barlow" w:hAnsi="Barlow" w:cs="Arial"/>
                <w:b/>
                <w:color w:val="000000"/>
                <w:sz w:val="20"/>
                <w:szCs w:val="20"/>
                <w:lang w:eastAsia="es-MX"/>
              </w:rPr>
            </w:pPr>
          </w:p>
        </w:tc>
        <w:tc>
          <w:tcPr>
            <w:tcW w:w="2034" w:type="dxa"/>
            <w:shd w:val="clear" w:color="auto" w:fill="auto"/>
            <w:noWrap/>
          </w:tcPr>
          <w:p w14:paraId="6122EE7E" w14:textId="77777777" w:rsidR="00FA1F45" w:rsidRPr="00617C26" w:rsidRDefault="00FA1F45" w:rsidP="004638EC">
            <w:pPr>
              <w:jc w:val="right"/>
              <w:rPr>
                <w:rFonts w:ascii="Barlow" w:hAnsi="Barlow" w:cs="Arial"/>
                <w:b/>
                <w:bCs/>
                <w:color w:val="000000"/>
                <w:sz w:val="20"/>
                <w:szCs w:val="20"/>
                <w:lang w:eastAsia="es-MX"/>
              </w:rPr>
            </w:pPr>
          </w:p>
        </w:tc>
      </w:tr>
      <w:tr w:rsidR="00FA1F45" w:rsidRPr="00617C26" w14:paraId="557F4B8E" w14:textId="77777777" w:rsidTr="00B15287">
        <w:trPr>
          <w:trHeight w:val="268"/>
          <w:jc w:val="center"/>
        </w:trPr>
        <w:tc>
          <w:tcPr>
            <w:tcW w:w="7637" w:type="dxa"/>
            <w:shd w:val="clear" w:color="auto" w:fill="auto"/>
            <w:noWrap/>
          </w:tcPr>
          <w:p w14:paraId="4FFCB2C1" w14:textId="77777777" w:rsidR="00FA1F45" w:rsidRPr="00617C26" w:rsidRDefault="00FA1F45" w:rsidP="004638EC">
            <w:pPr>
              <w:jc w:val="both"/>
              <w:rPr>
                <w:rFonts w:ascii="Barlow" w:hAnsi="Barlow" w:cs="Arial"/>
                <w:b/>
                <w:color w:val="000000"/>
                <w:sz w:val="20"/>
                <w:szCs w:val="20"/>
                <w:lang w:eastAsia="es-MX"/>
              </w:rPr>
            </w:pPr>
          </w:p>
        </w:tc>
        <w:tc>
          <w:tcPr>
            <w:tcW w:w="2034" w:type="dxa"/>
            <w:shd w:val="clear" w:color="auto" w:fill="auto"/>
            <w:noWrap/>
          </w:tcPr>
          <w:p w14:paraId="2C626311" w14:textId="77777777" w:rsidR="00FA1F45" w:rsidRPr="00617C26" w:rsidRDefault="00FA1F45" w:rsidP="004638EC">
            <w:pPr>
              <w:jc w:val="right"/>
              <w:rPr>
                <w:rFonts w:ascii="Barlow" w:hAnsi="Barlow" w:cs="Arial"/>
                <w:color w:val="000000"/>
                <w:sz w:val="20"/>
                <w:szCs w:val="20"/>
                <w:lang w:eastAsia="es-MX"/>
              </w:rPr>
            </w:pPr>
          </w:p>
        </w:tc>
      </w:tr>
    </w:tbl>
    <w:p w14:paraId="60D568E6" w14:textId="77777777" w:rsidR="00B15287" w:rsidRDefault="00B15287" w:rsidP="00FA1F45">
      <w:pPr>
        <w:autoSpaceDE w:val="0"/>
        <w:autoSpaceDN w:val="0"/>
        <w:adjustRightInd w:val="0"/>
        <w:spacing w:line="360" w:lineRule="auto"/>
        <w:jc w:val="both"/>
        <w:rPr>
          <w:rFonts w:ascii="Barlow" w:hAnsi="Barlow" w:cs="Arial"/>
          <w:sz w:val="20"/>
          <w:szCs w:val="20"/>
        </w:rPr>
      </w:pPr>
    </w:p>
    <w:p w14:paraId="0F827243" w14:textId="48C8F7C0" w:rsidR="00FA1F45" w:rsidRPr="00617C26" w:rsidRDefault="00FA1F45" w:rsidP="00FA1F45">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lastRenderedPageBreak/>
        <w:t>Este importe es el resultado de aportaciones realizadas por el Gobierno del Estado.</w:t>
      </w:r>
    </w:p>
    <w:p w14:paraId="1A66287E" w14:textId="13D03B6D" w:rsidR="00FA1F45" w:rsidRPr="00617C26" w:rsidRDefault="00FA1F45" w:rsidP="00FA1F45">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En este </w:t>
      </w:r>
      <w:proofErr w:type="gramStart"/>
      <w:r w:rsidRPr="00617C26">
        <w:rPr>
          <w:rFonts w:ascii="Barlow" w:hAnsi="Barlow" w:cs="Arial"/>
          <w:sz w:val="20"/>
          <w:szCs w:val="20"/>
        </w:rPr>
        <w:t>año  se</w:t>
      </w:r>
      <w:proofErr w:type="gramEnd"/>
      <w:r w:rsidRPr="00617C26">
        <w:rPr>
          <w:rFonts w:ascii="Barlow" w:hAnsi="Barlow" w:cs="Arial"/>
          <w:sz w:val="20"/>
          <w:szCs w:val="20"/>
        </w:rPr>
        <w:t xml:space="preserve"> informa que no hubo variaciones en el patrimonio.</w:t>
      </w:r>
    </w:p>
    <w:p w14:paraId="36847AC6" w14:textId="77777777" w:rsidR="00E55116" w:rsidRPr="00617C26" w:rsidRDefault="00E55116" w:rsidP="00FA1F45">
      <w:pPr>
        <w:autoSpaceDE w:val="0"/>
        <w:autoSpaceDN w:val="0"/>
        <w:adjustRightInd w:val="0"/>
        <w:spacing w:line="360" w:lineRule="auto"/>
        <w:jc w:val="both"/>
        <w:rPr>
          <w:rFonts w:ascii="Barlow" w:hAnsi="Barlow" w:cs="Arial"/>
          <w:sz w:val="20"/>
          <w:szCs w:val="20"/>
        </w:rPr>
      </w:pPr>
    </w:p>
    <w:p w14:paraId="6C42E1C8" w14:textId="77777777" w:rsidR="00FA1F45" w:rsidRPr="00617C26" w:rsidRDefault="00FA1F45" w:rsidP="00FA1F45">
      <w:pPr>
        <w:autoSpaceDE w:val="0"/>
        <w:autoSpaceDN w:val="0"/>
        <w:adjustRightInd w:val="0"/>
        <w:spacing w:line="360" w:lineRule="auto"/>
        <w:jc w:val="both"/>
        <w:rPr>
          <w:rFonts w:ascii="Barlow" w:hAnsi="Barlow" w:cs="Arial"/>
          <w:sz w:val="20"/>
          <w:szCs w:val="20"/>
        </w:rPr>
      </w:pPr>
    </w:p>
    <w:p w14:paraId="5C2C2D6F" w14:textId="1366BDEC" w:rsidR="00FA1F45" w:rsidRPr="00617C26" w:rsidRDefault="00FA1F45" w:rsidP="00FA1F45">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IV) NOTAS AL ESTADO DE FLUJO DE EFECTIVO:</w:t>
      </w:r>
    </w:p>
    <w:p w14:paraId="6790BEDB" w14:textId="77777777" w:rsidR="00E55116" w:rsidRPr="00617C26" w:rsidRDefault="00E55116" w:rsidP="00FA1F45">
      <w:pPr>
        <w:autoSpaceDE w:val="0"/>
        <w:autoSpaceDN w:val="0"/>
        <w:adjustRightInd w:val="0"/>
        <w:spacing w:line="360" w:lineRule="auto"/>
        <w:jc w:val="both"/>
        <w:rPr>
          <w:rFonts w:ascii="Barlow" w:hAnsi="Barlow" w:cs="Arial"/>
          <w:b/>
          <w:sz w:val="20"/>
          <w:szCs w:val="20"/>
        </w:rPr>
      </w:pPr>
    </w:p>
    <w:p w14:paraId="25D7D5FD" w14:textId="77777777" w:rsidR="00FA1F45" w:rsidRPr="00617C26" w:rsidRDefault="00FA1F45" w:rsidP="00FA1F45">
      <w:pPr>
        <w:autoSpaceDE w:val="0"/>
        <w:autoSpaceDN w:val="0"/>
        <w:adjustRightInd w:val="0"/>
        <w:spacing w:line="360" w:lineRule="auto"/>
        <w:jc w:val="both"/>
        <w:rPr>
          <w:rFonts w:ascii="Barlow" w:hAnsi="Barlow" w:cs="Arial"/>
          <w:sz w:val="20"/>
          <w:szCs w:val="20"/>
        </w:rPr>
      </w:pPr>
      <w:r w:rsidRPr="00617C26">
        <w:rPr>
          <w:rFonts w:ascii="Barlow" w:hAnsi="Barlow" w:cs="Arial"/>
          <w:b/>
          <w:sz w:val="20"/>
          <w:szCs w:val="20"/>
        </w:rPr>
        <w:t>EFECTIVO Y EQUIVALENTES</w:t>
      </w:r>
    </w:p>
    <w:p w14:paraId="64391C81" w14:textId="31C40AC2" w:rsidR="00FA1F45" w:rsidRPr="00617C26" w:rsidRDefault="00FA1F45" w:rsidP="00FA1F45">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1.-Se presenta el análisis de </w:t>
      </w:r>
      <w:r w:rsidR="00E55116" w:rsidRPr="00617C26">
        <w:rPr>
          <w:rFonts w:ascii="Barlow" w:hAnsi="Barlow" w:cs="Arial"/>
          <w:bCs/>
          <w:sz w:val="20"/>
          <w:szCs w:val="20"/>
        </w:rPr>
        <w:t>las cifras</w:t>
      </w:r>
      <w:r w:rsidRPr="00617C26">
        <w:rPr>
          <w:rFonts w:ascii="Barlow" w:hAnsi="Barlow" w:cs="Arial"/>
          <w:bCs/>
          <w:sz w:val="20"/>
          <w:szCs w:val="20"/>
        </w:rPr>
        <w:t xml:space="preserve"> del periodo actual 202</w:t>
      </w:r>
      <w:r w:rsidR="00540FDC" w:rsidRPr="00617C26">
        <w:rPr>
          <w:rFonts w:ascii="Barlow" w:hAnsi="Barlow" w:cs="Arial"/>
          <w:bCs/>
          <w:sz w:val="20"/>
          <w:szCs w:val="20"/>
        </w:rPr>
        <w:t>3</w:t>
      </w:r>
      <w:r w:rsidRPr="00617C26">
        <w:rPr>
          <w:rFonts w:ascii="Barlow" w:hAnsi="Barlow" w:cs="Arial"/>
          <w:bCs/>
          <w:sz w:val="20"/>
          <w:szCs w:val="20"/>
        </w:rPr>
        <w:t xml:space="preserve"> y periodos anteriores del Efectivo</w:t>
      </w:r>
      <w:r w:rsidR="000D7001" w:rsidRPr="00617C26">
        <w:rPr>
          <w:rFonts w:ascii="Barlow" w:hAnsi="Barlow" w:cs="Arial"/>
          <w:bCs/>
          <w:sz w:val="20"/>
          <w:szCs w:val="20"/>
        </w:rPr>
        <w:t xml:space="preserve"> q</w:t>
      </w:r>
      <w:r w:rsidRPr="00617C26">
        <w:rPr>
          <w:rFonts w:ascii="Barlow" w:hAnsi="Barlow" w:cs="Arial"/>
          <w:bCs/>
          <w:sz w:val="20"/>
          <w:szCs w:val="20"/>
        </w:rPr>
        <w:t>ue figuran en la última parte del estado de flujo de efectivo en la cuenta de efectivo y equivalentes es como sigue:</w:t>
      </w:r>
    </w:p>
    <w:p w14:paraId="7FD2A7A6" w14:textId="77777777" w:rsidR="00FA1F45" w:rsidRPr="00617C26" w:rsidRDefault="00FA1F45" w:rsidP="00FA1F45">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475"/>
        <w:gridCol w:w="2592"/>
      </w:tblGrid>
      <w:tr w:rsidR="00C45FE1" w:rsidRPr="00617C26" w14:paraId="09ABC81A" w14:textId="77777777" w:rsidTr="00C44393">
        <w:trPr>
          <w:jc w:val="center"/>
        </w:trPr>
        <w:tc>
          <w:tcPr>
            <w:tcW w:w="0" w:type="auto"/>
            <w:shd w:val="clear" w:color="auto" w:fill="D9D9D9" w:themeFill="background1" w:themeFillShade="D9"/>
          </w:tcPr>
          <w:p w14:paraId="4F767D1F" w14:textId="70D541B0" w:rsidR="00FA1F45" w:rsidRPr="00617C26" w:rsidRDefault="00C44393" w:rsidP="00C44393">
            <w:pPr>
              <w:autoSpaceDE w:val="0"/>
              <w:autoSpaceDN w:val="0"/>
              <w:adjustRightInd w:val="0"/>
              <w:jc w:val="center"/>
              <w:rPr>
                <w:rFonts w:ascii="Barlow" w:hAnsi="Barlow" w:cs="Arial"/>
                <w:sz w:val="20"/>
                <w:szCs w:val="20"/>
              </w:rPr>
            </w:pPr>
            <w:r w:rsidRPr="00617C26">
              <w:rPr>
                <w:rFonts w:ascii="Barlow" w:hAnsi="Barlow" w:cs="Arial"/>
                <w:sz w:val="20"/>
                <w:szCs w:val="20"/>
              </w:rPr>
              <w:t>CONCEPTO</w:t>
            </w:r>
          </w:p>
        </w:tc>
        <w:tc>
          <w:tcPr>
            <w:tcW w:w="0" w:type="auto"/>
            <w:shd w:val="clear" w:color="auto" w:fill="D9D9D9" w:themeFill="background1" w:themeFillShade="D9"/>
          </w:tcPr>
          <w:p w14:paraId="0FAAE4CF" w14:textId="502467F5" w:rsidR="00FA1F45" w:rsidRPr="00617C26" w:rsidRDefault="00FA1F45" w:rsidP="00FA1F45">
            <w:pPr>
              <w:autoSpaceDE w:val="0"/>
              <w:autoSpaceDN w:val="0"/>
              <w:adjustRightInd w:val="0"/>
              <w:spacing w:line="360" w:lineRule="auto"/>
              <w:jc w:val="center"/>
              <w:rPr>
                <w:rFonts w:ascii="Barlow" w:hAnsi="Barlow" w:cs="Arial"/>
                <w:sz w:val="20"/>
                <w:szCs w:val="20"/>
              </w:rPr>
            </w:pPr>
            <w:r w:rsidRPr="00617C26">
              <w:rPr>
                <w:rFonts w:ascii="Barlow" w:hAnsi="Barlow" w:cs="Arial"/>
                <w:sz w:val="20"/>
                <w:szCs w:val="20"/>
              </w:rPr>
              <w:t>EJERCICIOS ANTERIORES</w:t>
            </w:r>
          </w:p>
        </w:tc>
        <w:tc>
          <w:tcPr>
            <w:tcW w:w="0" w:type="auto"/>
            <w:shd w:val="clear" w:color="auto" w:fill="D9D9D9" w:themeFill="background1" w:themeFillShade="D9"/>
          </w:tcPr>
          <w:p w14:paraId="2A1884CF" w14:textId="3E33E732" w:rsidR="00FA1F45" w:rsidRPr="00617C26" w:rsidRDefault="00FA1F45" w:rsidP="002E7CE0">
            <w:pPr>
              <w:autoSpaceDE w:val="0"/>
              <w:autoSpaceDN w:val="0"/>
              <w:adjustRightInd w:val="0"/>
              <w:spacing w:line="360" w:lineRule="auto"/>
              <w:jc w:val="center"/>
              <w:rPr>
                <w:rFonts w:ascii="Barlow" w:hAnsi="Barlow" w:cs="Arial"/>
                <w:sz w:val="20"/>
                <w:szCs w:val="20"/>
              </w:rPr>
            </w:pPr>
            <w:r w:rsidRPr="00617C26">
              <w:rPr>
                <w:rFonts w:ascii="Barlow" w:hAnsi="Barlow" w:cs="Arial"/>
                <w:sz w:val="20"/>
                <w:szCs w:val="20"/>
              </w:rPr>
              <w:t xml:space="preserve">SALDOS AL </w:t>
            </w:r>
            <w:r w:rsidR="00C65AB1" w:rsidRPr="00617C26">
              <w:rPr>
                <w:rFonts w:ascii="Barlow" w:hAnsi="Barlow" w:cs="Arial"/>
                <w:sz w:val="20"/>
                <w:szCs w:val="20"/>
              </w:rPr>
              <w:t>3</w:t>
            </w:r>
            <w:r w:rsidR="00950B7E" w:rsidRPr="00617C26">
              <w:rPr>
                <w:rFonts w:ascii="Barlow" w:hAnsi="Barlow" w:cs="Arial"/>
                <w:sz w:val="20"/>
                <w:szCs w:val="20"/>
              </w:rPr>
              <w:t>1</w:t>
            </w:r>
            <w:r w:rsidR="00E55116" w:rsidRPr="00617C26">
              <w:rPr>
                <w:rFonts w:ascii="Barlow" w:hAnsi="Barlow" w:cs="Arial"/>
                <w:sz w:val="20"/>
                <w:szCs w:val="20"/>
              </w:rPr>
              <w:t xml:space="preserve"> </w:t>
            </w:r>
            <w:r w:rsidR="00C45FE1" w:rsidRPr="00617C26">
              <w:rPr>
                <w:rFonts w:ascii="Barlow" w:hAnsi="Barlow" w:cs="Arial"/>
                <w:sz w:val="20"/>
                <w:szCs w:val="20"/>
              </w:rPr>
              <w:t>MARZO</w:t>
            </w:r>
            <w:r w:rsidR="002E7CE0" w:rsidRPr="00617C26">
              <w:rPr>
                <w:rFonts w:ascii="Barlow" w:hAnsi="Barlow" w:cs="Arial"/>
                <w:sz w:val="20"/>
                <w:szCs w:val="20"/>
              </w:rPr>
              <w:t xml:space="preserve"> </w:t>
            </w:r>
            <w:r w:rsidR="00637274" w:rsidRPr="00617C26">
              <w:rPr>
                <w:rFonts w:ascii="Barlow" w:hAnsi="Barlow" w:cs="Arial"/>
                <w:sz w:val="20"/>
                <w:szCs w:val="20"/>
              </w:rPr>
              <w:t xml:space="preserve"> </w:t>
            </w:r>
            <w:r w:rsidRPr="00617C26">
              <w:rPr>
                <w:rFonts w:ascii="Barlow" w:hAnsi="Barlow" w:cs="Arial"/>
                <w:sz w:val="20"/>
                <w:szCs w:val="20"/>
              </w:rPr>
              <w:t>202</w:t>
            </w:r>
            <w:r w:rsidR="003F3A29" w:rsidRPr="00617C26">
              <w:rPr>
                <w:rFonts w:ascii="Barlow" w:hAnsi="Barlow" w:cs="Arial"/>
                <w:sz w:val="20"/>
                <w:szCs w:val="20"/>
              </w:rPr>
              <w:t>3</w:t>
            </w:r>
          </w:p>
        </w:tc>
      </w:tr>
      <w:tr w:rsidR="003F523A" w:rsidRPr="00617C26" w14:paraId="3609CBFD" w14:textId="77777777" w:rsidTr="004638EC">
        <w:trPr>
          <w:jc w:val="center"/>
        </w:trPr>
        <w:tc>
          <w:tcPr>
            <w:tcW w:w="0" w:type="auto"/>
            <w:shd w:val="clear" w:color="auto" w:fill="auto"/>
          </w:tcPr>
          <w:p w14:paraId="1E284B30" w14:textId="7002FA7F" w:rsidR="00FA1F45" w:rsidRPr="00617C26" w:rsidRDefault="00FA1F4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EFECTIVO</w:t>
            </w:r>
          </w:p>
        </w:tc>
        <w:tc>
          <w:tcPr>
            <w:tcW w:w="0" w:type="auto"/>
            <w:shd w:val="clear" w:color="auto" w:fill="auto"/>
          </w:tcPr>
          <w:p w14:paraId="0AD93DB1" w14:textId="19D1E86A" w:rsidR="00FA1F45" w:rsidRPr="00617C26" w:rsidRDefault="00777D47"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4B206D31" w14:textId="41C780FD" w:rsidR="00FA1F45" w:rsidRPr="00617C26" w:rsidRDefault="00777D47"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F523A" w:rsidRPr="00617C26" w14:paraId="2CA9DF3B" w14:textId="77777777" w:rsidTr="004638EC">
        <w:trPr>
          <w:jc w:val="center"/>
        </w:trPr>
        <w:tc>
          <w:tcPr>
            <w:tcW w:w="0" w:type="auto"/>
            <w:shd w:val="clear" w:color="auto" w:fill="auto"/>
          </w:tcPr>
          <w:p w14:paraId="30E384EC" w14:textId="4388DEA0" w:rsidR="00FA1F45" w:rsidRPr="00617C26" w:rsidRDefault="00FA1F4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 xml:space="preserve"> BANCOS </w:t>
            </w:r>
            <w:r w:rsidR="00777D47" w:rsidRPr="00617C26">
              <w:rPr>
                <w:rFonts w:ascii="Barlow" w:hAnsi="Barlow" w:cs="Arial"/>
                <w:bCs/>
                <w:sz w:val="20"/>
                <w:szCs w:val="20"/>
              </w:rPr>
              <w:t xml:space="preserve">/ </w:t>
            </w:r>
            <w:r w:rsidRPr="00617C26">
              <w:rPr>
                <w:rFonts w:ascii="Barlow" w:hAnsi="Barlow" w:cs="Arial"/>
                <w:bCs/>
                <w:sz w:val="20"/>
                <w:szCs w:val="20"/>
              </w:rPr>
              <w:t>TESORERIA</w:t>
            </w:r>
          </w:p>
        </w:tc>
        <w:tc>
          <w:tcPr>
            <w:tcW w:w="0" w:type="auto"/>
            <w:shd w:val="clear" w:color="auto" w:fill="auto"/>
          </w:tcPr>
          <w:p w14:paraId="236F2DAC" w14:textId="26E18BC5" w:rsidR="00FA1F45" w:rsidRPr="00617C26" w:rsidRDefault="00CF59B6"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24</w:t>
            </w:r>
            <w:r w:rsidR="00540FDC" w:rsidRPr="00617C26">
              <w:rPr>
                <w:rFonts w:ascii="Barlow" w:hAnsi="Barlow" w:cs="Arial"/>
                <w:bCs/>
                <w:sz w:val="20"/>
                <w:szCs w:val="20"/>
              </w:rPr>
              <w:t>7,296.21</w:t>
            </w:r>
          </w:p>
        </w:tc>
        <w:tc>
          <w:tcPr>
            <w:tcW w:w="0" w:type="auto"/>
            <w:shd w:val="clear" w:color="auto" w:fill="auto"/>
          </w:tcPr>
          <w:p w14:paraId="7B37F473" w14:textId="7183309C" w:rsidR="00FA1F45" w:rsidRPr="00617C26" w:rsidRDefault="0065075B" w:rsidP="0065075B">
            <w:pPr>
              <w:autoSpaceDE w:val="0"/>
              <w:autoSpaceDN w:val="0"/>
              <w:adjustRightInd w:val="0"/>
              <w:spacing w:line="360" w:lineRule="auto"/>
              <w:jc w:val="center"/>
              <w:rPr>
                <w:rFonts w:ascii="Barlow" w:hAnsi="Barlow" w:cs="Arial"/>
                <w:bCs/>
                <w:sz w:val="20"/>
                <w:szCs w:val="20"/>
              </w:rPr>
            </w:pPr>
            <w:r w:rsidRPr="00617C26">
              <w:rPr>
                <w:rFonts w:ascii="Barlow" w:hAnsi="Barlow" w:cs="Arial"/>
                <w:bCs/>
                <w:sz w:val="20"/>
                <w:szCs w:val="20"/>
              </w:rPr>
              <w:t xml:space="preserve">              </w:t>
            </w:r>
            <w:r w:rsidR="00C45FE1" w:rsidRPr="00617C26">
              <w:rPr>
                <w:rFonts w:ascii="Barlow" w:hAnsi="Barlow" w:cs="Arial"/>
                <w:bCs/>
                <w:sz w:val="20"/>
                <w:szCs w:val="20"/>
              </w:rPr>
              <w:t>151,644.71</w:t>
            </w:r>
          </w:p>
        </w:tc>
      </w:tr>
      <w:tr w:rsidR="003F523A" w:rsidRPr="00617C26" w14:paraId="36060E21" w14:textId="77777777" w:rsidTr="004638EC">
        <w:trPr>
          <w:jc w:val="center"/>
        </w:trPr>
        <w:tc>
          <w:tcPr>
            <w:tcW w:w="0" w:type="auto"/>
            <w:shd w:val="clear" w:color="auto" w:fill="auto"/>
          </w:tcPr>
          <w:p w14:paraId="0BE5B33A" w14:textId="5F0DAED5" w:rsidR="00FA1F45" w:rsidRPr="00617C26" w:rsidRDefault="00FA1F4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BANCOS / DEPENDENCIAS</w:t>
            </w:r>
            <w:r w:rsidR="00777D47" w:rsidRPr="00617C26">
              <w:rPr>
                <w:rFonts w:ascii="Barlow" w:hAnsi="Barlow" w:cs="Arial"/>
                <w:bCs/>
                <w:sz w:val="20"/>
                <w:szCs w:val="20"/>
              </w:rPr>
              <w:t>Y OTROS</w:t>
            </w:r>
          </w:p>
        </w:tc>
        <w:tc>
          <w:tcPr>
            <w:tcW w:w="0" w:type="auto"/>
            <w:shd w:val="clear" w:color="auto" w:fill="auto"/>
          </w:tcPr>
          <w:p w14:paraId="061974EA" w14:textId="436FA7EF" w:rsidR="00FA1F45" w:rsidRPr="00617C26" w:rsidRDefault="00761FC2"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19A6FB5E" w14:textId="663008F2" w:rsidR="00FA1F45" w:rsidRPr="00617C26" w:rsidRDefault="00011C5F"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F523A" w:rsidRPr="00617C26" w14:paraId="748E1C39" w14:textId="77777777" w:rsidTr="004638EC">
        <w:trPr>
          <w:jc w:val="center"/>
        </w:trPr>
        <w:tc>
          <w:tcPr>
            <w:tcW w:w="0" w:type="auto"/>
            <w:shd w:val="clear" w:color="auto" w:fill="auto"/>
          </w:tcPr>
          <w:p w14:paraId="2158DEAF" w14:textId="77777777" w:rsidR="00FA1F45" w:rsidRPr="00617C26" w:rsidRDefault="00FA1F4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INVERSIONES TEMPORALES (HASTA 3 MESES)</w:t>
            </w:r>
          </w:p>
        </w:tc>
        <w:tc>
          <w:tcPr>
            <w:tcW w:w="0" w:type="auto"/>
            <w:shd w:val="clear" w:color="auto" w:fill="auto"/>
          </w:tcPr>
          <w:p w14:paraId="6963991E" w14:textId="77777777" w:rsidR="00FA1F45" w:rsidRPr="00617C26" w:rsidRDefault="00FA1F4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2CF600EC" w14:textId="77777777" w:rsidR="00FA1F45" w:rsidRPr="00617C26" w:rsidRDefault="00FA1F4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F523A" w:rsidRPr="00617C26" w14:paraId="7F9F2AEA" w14:textId="77777777" w:rsidTr="004638EC">
        <w:trPr>
          <w:jc w:val="center"/>
        </w:trPr>
        <w:tc>
          <w:tcPr>
            <w:tcW w:w="0" w:type="auto"/>
            <w:shd w:val="clear" w:color="auto" w:fill="auto"/>
          </w:tcPr>
          <w:p w14:paraId="0ADDA348" w14:textId="77777777" w:rsidR="00FA1F45" w:rsidRPr="00617C26" w:rsidRDefault="00FA1F4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FONDOS CON AFECTACION ESPECIFICA</w:t>
            </w:r>
          </w:p>
        </w:tc>
        <w:tc>
          <w:tcPr>
            <w:tcW w:w="0" w:type="auto"/>
            <w:shd w:val="clear" w:color="auto" w:fill="auto"/>
          </w:tcPr>
          <w:p w14:paraId="73CDBC46" w14:textId="77777777" w:rsidR="00FA1F45" w:rsidRPr="00617C26" w:rsidRDefault="00FA1F4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36BCAF55" w14:textId="77777777" w:rsidR="00FA1F45" w:rsidRPr="00617C26" w:rsidRDefault="00FA1F4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r>
      <w:tr w:rsidR="003F523A" w:rsidRPr="00617C26" w14:paraId="74A8AF99" w14:textId="77777777" w:rsidTr="004638EC">
        <w:trPr>
          <w:jc w:val="center"/>
        </w:trPr>
        <w:tc>
          <w:tcPr>
            <w:tcW w:w="0" w:type="auto"/>
            <w:shd w:val="clear" w:color="auto" w:fill="auto"/>
          </w:tcPr>
          <w:p w14:paraId="183E4773" w14:textId="62F713A8" w:rsidR="00FA1F45" w:rsidRPr="00617C26" w:rsidRDefault="00FA1F45" w:rsidP="004638EC">
            <w:pPr>
              <w:autoSpaceDE w:val="0"/>
              <w:autoSpaceDN w:val="0"/>
              <w:adjustRightInd w:val="0"/>
              <w:spacing w:line="360" w:lineRule="auto"/>
              <w:rPr>
                <w:rFonts w:ascii="Barlow" w:hAnsi="Barlow" w:cs="Arial"/>
                <w:sz w:val="20"/>
                <w:szCs w:val="20"/>
              </w:rPr>
            </w:pPr>
            <w:r w:rsidRPr="00617C26">
              <w:rPr>
                <w:rFonts w:ascii="Barlow" w:hAnsi="Barlow" w:cs="Arial"/>
                <w:sz w:val="20"/>
                <w:szCs w:val="20"/>
              </w:rPr>
              <w:t xml:space="preserve">DEPOSITOS </w:t>
            </w:r>
            <w:r w:rsidR="00777D47" w:rsidRPr="00617C26">
              <w:rPr>
                <w:rFonts w:ascii="Barlow" w:hAnsi="Barlow" w:cs="Arial"/>
                <w:sz w:val="20"/>
                <w:szCs w:val="20"/>
              </w:rPr>
              <w:t>DE</w:t>
            </w:r>
            <w:r w:rsidRPr="00617C26">
              <w:rPr>
                <w:rFonts w:ascii="Barlow" w:hAnsi="Barlow" w:cs="Arial"/>
                <w:sz w:val="20"/>
                <w:szCs w:val="20"/>
              </w:rPr>
              <w:t xml:space="preserve"> FONDOS DE TERCEROS </w:t>
            </w:r>
            <w:r w:rsidR="00777D47" w:rsidRPr="00617C26">
              <w:rPr>
                <w:rFonts w:ascii="Barlow" w:hAnsi="Barlow" w:cs="Arial"/>
                <w:sz w:val="20"/>
                <w:szCs w:val="20"/>
              </w:rPr>
              <w:t>EN GARANTIA Y/O ADMINISTRACION</w:t>
            </w:r>
          </w:p>
        </w:tc>
        <w:tc>
          <w:tcPr>
            <w:tcW w:w="0" w:type="auto"/>
            <w:shd w:val="clear" w:color="auto" w:fill="auto"/>
          </w:tcPr>
          <w:p w14:paraId="2847C4BF" w14:textId="77777777" w:rsidR="00FA1F45" w:rsidRPr="00617C26" w:rsidRDefault="00FA1F4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c>
          <w:tcPr>
            <w:tcW w:w="0" w:type="auto"/>
            <w:shd w:val="clear" w:color="auto" w:fill="auto"/>
          </w:tcPr>
          <w:p w14:paraId="64538F2D" w14:textId="77777777" w:rsidR="00FA1F45" w:rsidRPr="00617C26" w:rsidRDefault="00FA1F4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r>
      <w:tr w:rsidR="003F523A" w:rsidRPr="00617C26" w14:paraId="3C29603B" w14:textId="77777777" w:rsidTr="004638EC">
        <w:trPr>
          <w:jc w:val="center"/>
        </w:trPr>
        <w:tc>
          <w:tcPr>
            <w:tcW w:w="0" w:type="auto"/>
            <w:shd w:val="clear" w:color="auto" w:fill="auto"/>
          </w:tcPr>
          <w:p w14:paraId="418B40A2" w14:textId="1C90F2FC" w:rsidR="00777D47" w:rsidRPr="00617C26" w:rsidRDefault="00777D47"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OTROS EFECTIV</w:t>
            </w:r>
            <w:r w:rsidR="00FC30BF" w:rsidRPr="00617C26">
              <w:rPr>
                <w:rFonts w:ascii="Barlow" w:hAnsi="Barlow" w:cs="Arial"/>
                <w:bCs/>
                <w:sz w:val="20"/>
                <w:szCs w:val="20"/>
              </w:rPr>
              <w:t>O</w:t>
            </w:r>
            <w:r w:rsidRPr="00617C26">
              <w:rPr>
                <w:rFonts w:ascii="Barlow" w:hAnsi="Barlow" w:cs="Arial"/>
                <w:bCs/>
                <w:sz w:val="20"/>
                <w:szCs w:val="20"/>
              </w:rPr>
              <w:t>S Y EQUIVALENTES</w:t>
            </w:r>
          </w:p>
        </w:tc>
        <w:tc>
          <w:tcPr>
            <w:tcW w:w="0" w:type="auto"/>
            <w:shd w:val="clear" w:color="auto" w:fill="auto"/>
          </w:tcPr>
          <w:p w14:paraId="163B54C8" w14:textId="150E2C2A" w:rsidR="00777D47" w:rsidRPr="00617C26" w:rsidRDefault="00777D47"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7D302C88" w14:textId="1BD9F4B1" w:rsidR="00777D47" w:rsidRPr="00617C26" w:rsidRDefault="00777D47"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F523A" w:rsidRPr="00617C26" w14:paraId="41471E5E" w14:textId="77777777" w:rsidTr="004638EC">
        <w:trPr>
          <w:jc w:val="center"/>
        </w:trPr>
        <w:tc>
          <w:tcPr>
            <w:tcW w:w="0" w:type="auto"/>
            <w:shd w:val="clear" w:color="auto" w:fill="auto"/>
          </w:tcPr>
          <w:p w14:paraId="06658343" w14:textId="77777777" w:rsidR="00FA1F45" w:rsidRPr="00617C26" w:rsidRDefault="00FA1F45" w:rsidP="004638EC">
            <w:pPr>
              <w:autoSpaceDE w:val="0"/>
              <w:autoSpaceDN w:val="0"/>
              <w:adjustRightInd w:val="0"/>
              <w:spacing w:line="360" w:lineRule="auto"/>
              <w:rPr>
                <w:rFonts w:ascii="Barlow" w:hAnsi="Barlow" w:cs="Arial"/>
                <w:b/>
                <w:bCs/>
                <w:sz w:val="20"/>
                <w:szCs w:val="20"/>
              </w:rPr>
            </w:pPr>
            <w:r w:rsidRPr="00617C26">
              <w:rPr>
                <w:rFonts w:ascii="Barlow" w:hAnsi="Barlow" w:cs="Arial"/>
                <w:b/>
                <w:bCs/>
                <w:sz w:val="20"/>
                <w:szCs w:val="20"/>
              </w:rPr>
              <w:t>TOTAL DEL EFECTIVO Y EQUIVALENTES</w:t>
            </w:r>
          </w:p>
        </w:tc>
        <w:tc>
          <w:tcPr>
            <w:tcW w:w="0" w:type="auto"/>
            <w:shd w:val="clear" w:color="auto" w:fill="auto"/>
          </w:tcPr>
          <w:p w14:paraId="7F694C6C" w14:textId="530583D6" w:rsidR="00540FDC" w:rsidRPr="00617C26" w:rsidRDefault="00540FDC" w:rsidP="00540FDC">
            <w:pPr>
              <w:autoSpaceDE w:val="0"/>
              <w:autoSpaceDN w:val="0"/>
              <w:adjustRightInd w:val="0"/>
              <w:spacing w:line="360" w:lineRule="auto"/>
              <w:jc w:val="right"/>
              <w:rPr>
                <w:rFonts w:ascii="Barlow" w:hAnsi="Barlow" w:cs="Arial"/>
                <w:b/>
                <w:bCs/>
                <w:sz w:val="20"/>
                <w:szCs w:val="20"/>
              </w:rPr>
            </w:pPr>
            <w:r w:rsidRPr="00617C26">
              <w:rPr>
                <w:rFonts w:ascii="Barlow" w:hAnsi="Barlow" w:cs="Arial"/>
                <w:b/>
                <w:bCs/>
                <w:sz w:val="20"/>
                <w:szCs w:val="20"/>
              </w:rPr>
              <w:t>247,296.21</w:t>
            </w:r>
          </w:p>
        </w:tc>
        <w:tc>
          <w:tcPr>
            <w:tcW w:w="0" w:type="auto"/>
            <w:shd w:val="clear" w:color="auto" w:fill="auto"/>
          </w:tcPr>
          <w:p w14:paraId="05A5B616" w14:textId="58DC3967" w:rsidR="00FA1F45" w:rsidRPr="00617C26" w:rsidRDefault="00C45FE1" w:rsidP="004638EC">
            <w:pPr>
              <w:autoSpaceDE w:val="0"/>
              <w:autoSpaceDN w:val="0"/>
              <w:adjustRightInd w:val="0"/>
              <w:spacing w:line="360" w:lineRule="auto"/>
              <w:jc w:val="right"/>
              <w:rPr>
                <w:rFonts w:ascii="Barlow" w:hAnsi="Barlow" w:cs="Arial"/>
                <w:b/>
                <w:bCs/>
                <w:sz w:val="20"/>
                <w:szCs w:val="20"/>
              </w:rPr>
            </w:pPr>
            <w:r w:rsidRPr="00617C26">
              <w:rPr>
                <w:rFonts w:ascii="Barlow" w:hAnsi="Barlow" w:cs="Arial"/>
                <w:b/>
                <w:bCs/>
                <w:sz w:val="20"/>
                <w:szCs w:val="20"/>
              </w:rPr>
              <w:t>151</w:t>
            </w:r>
            <w:r w:rsidR="00950B7E" w:rsidRPr="00617C26">
              <w:rPr>
                <w:rFonts w:ascii="Barlow" w:hAnsi="Barlow" w:cs="Arial"/>
                <w:b/>
                <w:bCs/>
                <w:sz w:val="20"/>
                <w:szCs w:val="20"/>
              </w:rPr>
              <w:t>,</w:t>
            </w:r>
            <w:r w:rsidRPr="00617C26">
              <w:rPr>
                <w:rFonts w:ascii="Barlow" w:hAnsi="Barlow" w:cs="Arial"/>
                <w:b/>
                <w:bCs/>
                <w:sz w:val="20"/>
                <w:szCs w:val="20"/>
              </w:rPr>
              <w:t>644.71</w:t>
            </w:r>
          </w:p>
        </w:tc>
      </w:tr>
    </w:tbl>
    <w:p w14:paraId="022A9039" w14:textId="713B8CD4" w:rsidR="006602BB" w:rsidRPr="00617C26" w:rsidRDefault="006602BB" w:rsidP="006602BB">
      <w:pPr>
        <w:autoSpaceDE w:val="0"/>
        <w:autoSpaceDN w:val="0"/>
        <w:adjustRightInd w:val="0"/>
        <w:spacing w:line="360" w:lineRule="auto"/>
        <w:jc w:val="both"/>
        <w:rPr>
          <w:rFonts w:ascii="Barlow" w:hAnsi="Barlow" w:cs="Arial"/>
          <w:bCs/>
          <w:sz w:val="20"/>
          <w:szCs w:val="20"/>
          <w:highlight w:val="yellow"/>
        </w:rPr>
      </w:pPr>
    </w:p>
    <w:p w14:paraId="1496A651" w14:textId="41CAE079" w:rsidR="006602BB" w:rsidRPr="00617C26" w:rsidRDefault="006602BB" w:rsidP="006602B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lastRenderedPageBreak/>
        <w:t xml:space="preserve">2.- Presentar la </w:t>
      </w:r>
      <w:r w:rsidR="00C44393" w:rsidRPr="00617C26">
        <w:rPr>
          <w:rFonts w:ascii="Barlow" w:hAnsi="Barlow" w:cs="Arial"/>
          <w:bCs/>
          <w:sz w:val="20"/>
          <w:szCs w:val="20"/>
        </w:rPr>
        <w:t>Conciliación</w:t>
      </w:r>
      <w:r w:rsidRPr="00617C26">
        <w:rPr>
          <w:rFonts w:ascii="Barlow" w:hAnsi="Barlow" w:cs="Arial"/>
          <w:bCs/>
          <w:sz w:val="20"/>
          <w:szCs w:val="20"/>
        </w:rPr>
        <w:t xml:space="preserve"> de los </w:t>
      </w:r>
      <w:r w:rsidR="00C44393" w:rsidRPr="00617C26">
        <w:rPr>
          <w:rFonts w:ascii="Barlow" w:hAnsi="Barlow" w:cs="Arial"/>
          <w:bCs/>
          <w:sz w:val="20"/>
          <w:szCs w:val="20"/>
        </w:rPr>
        <w:t>F</w:t>
      </w:r>
      <w:r w:rsidRPr="00617C26">
        <w:rPr>
          <w:rFonts w:ascii="Barlow" w:hAnsi="Barlow" w:cs="Arial"/>
          <w:bCs/>
          <w:sz w:val="20"/>
          <w:szCs w:val="20"/>
        </w:rPr>
        <w:t xml:space="preserve">lujos de </w:t>
      </w:r>
      <w:r w:rsidR="00C44393" w:rsidRPr="00617C26">
        <w:rPr>
          <w:rFonts w:ascii="Barlow" w:hAnsi="Barlow" w:cs="Arial"/>
          <w:bCs/>
          <w:sz w:val="20"/>
          <w:szCs w:val="20"/>
        </w:rPr>
        <w:t>E</w:t>
      </w:r>
      <w:r w:rsidRPr="00617C26">
        <w:rPr>
          <w:rFonts w:ascii="Barlow" w:hAnsi="Barlow" w:cs="Arial"/>
          <w:bCs/>
          <w:sz w:val="20"/>
          <w:szCs w:val="20"/>
        </w:rPr>
        <w:t xml:space="preserve">fectivo Netos de las Actividades de </w:t>
      </w:r>
      <w:r w:rsidR="00C44393" w:rsidRPr="00617C26">
        <w:rPr>
          <w:rFonts w:ascii="Barlow" w:hAnsi="Barlow" w:cs="Arial"/>
          <w:bCs/>
          <w:sz w:val="20"/>
          <w:szCs w:val="20"/>
        </w:rPr>
        <w:t>O</w:t>
      </w:r>
      <w:r w:rsidRPr="00617C26">
        <w:rPr>
          <w:rFonts w:ascii="Barlow" w:hAnsi="Barlow" w:cs="Arial"/>
          <w:bCs/>
          <w:sz w:val="20"/>
          <w:szCs w:val="20"/>
        </w:rPr>
        <w:t xml:space="preserve">peración y los saldos de Resultados del Ejercicio </w:t>
      </w:r>
      <w:r w:rsidR="000B3D3A" w:rsidRPr="00617C26">
        <w:rPr>
          <w:rFonts w:ascii="Barlow" w:hAnsi="Barlow" w:cs="Arial"/>
          <w:bCs/>
          <w:sz w:val="20"/>
          <w:szCs w:val="20"/>
        </w:rPr>
        <w:t xml:space="preserve">(Ahorro </w:t>
      </w:r>
      <w:r w:rsidRPr="00617C26">
        <w:rPr>
          <w:rFonts w:ascii="Barlow" w:hAnsi="Barlow" w:cs="Arial"/>
          <w:bCs/>
          <w:sz w:val="20"/>
          <w:szCs w:val="20"/>
        </w:rPr>
        <w:t>/ Desahorro), utilizando el siguiente recuadro:</w:t>
      </w:r>
    </w:p>
    <w:p w14:paraId="4559B973" w14:textId="77777777" w:rsidR="000D7001" w:rsidRPr="00617C26" w:rsidRDefault="000D7001" w:rsidP="006602BB">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2475"/>
        <w:gridCol w:w="3105"/>
      </w:tblGrid>
      <w:tr w:rsidR="00312F11" w:rsidRPr="00617C26" w14:paraId="0724313A" w14:textId="77777777" w:rsidTr="000D7001">
        <w:trPr>
          <w:jc w:val="center"/>
        </w:trPr>
        <w:tc>
          <w:tcPr>
            <w:tcW w:w="0" w:type="auto"/>
            <w:shd w:val="clear" w:color="auto" w:fill="D9D9D9" w:themeFill="background1" w:themeFillShade="D9"/>
          </w:tcPr>
          <w:p w14:paraId="663168EE" w14:textId="1E2C484C" w:rsidR="006602BB" w:rsidRPr="00617C26" w:rsidRDefault="00C44393" w:rsidP="000D7001">
            <w:pPr>
              <w:autoSpaceDE w:val="0"/>
              <w:autoSpaceDN w:val="0"/>
              <w:adjustRightInd w:val="0"/>
              <w:spacing w:line="360" w:lineRule="auto"/>
              <w:jc w:val="center"/>
              <w:rPr>
                <w:rFonts w:ascii="Barlow" w:hAnsi="Barlow" w:cs="Arial"/>
                <w:sz w:val="20"/>
                <w:szCs w:val="20"/>
              </w:rPr>
            </w:pPr>
            <w:r w:rsidRPr="00617C26">
              <w:rPr>
                <w:rFonts w:ascii="Barlow" w:hAnsi="Barlow" w:cs="Arial"/>
                <w:sz w:val="20"/>
                <w:szCs w:val="20"/>
              </w:rPr>
              <w:t>CONCEPTO</w:t>
            </w:r>
          </w:p>
        </w:tc>
        <w:tc>
          <w:tcPr>
            <w:tcW w:w="0" w:type="auto"/>
            <w:shd w:val="clear" w:color="auto" w:fill="D9D9D9" w:themeFill="background1" w:themeFillShade="D9"/>
          </w:tcPr>
          <w:p w14:paraId="1093512C" w14:textId="77777777" w:rsidR="006602BB" w:rsidRPr="00617C26" w:rsidRDefault="006602BB" w:rsidP="000D7001">
            <w:pPr>
              <w:autoSpaceDE w:val="0"/>
              <w:autoSpaceDN w:val="0"/>
              <w:adjustRightInd w:val="0"/>
              <w:spacing w:line="360" w:lineRule="auto"/>
              <w:jc w:val="center"/>
              <w:rPr>
                <w:rFonts w:ascii="Barlow" w:hAnsi="Barlow" w:cs="Arial"/>
                <w:sz w:val="20"/>
                <w:szCs w:val="20"/>
              </w:rPr>
            </w:pPr>
            <w:r w:rsidRPr="00617C26">
              <w:rPr>
                <w:rFonts w:ascii="Barlow" w:hAnsi="Barlow" w:cs="Arial"/>
                <w:sz w:val="20"/>
                <w:szCs w:val="20"/>
              </w:rPr>
              <w:t>EJERCICIOS ANTERIORES</w:t>
            </w:r>
          </w:p>
        </w:tc>
        <w:tc>
          <w:tcPr>
            <w:tcW w:w="0" w:type="auto"/>
            <w:shd w:val="clear" w:color="auto" w:fill="D9D9D9" w:themeFill="background1" w:themeFillShade="D9"/>
          </w:tcPr>
          <w:p w14:paraId="7E9DCF3C" w14:textId="3247157D" w:rsidR="006602BB" w:rsidRPr="00617C26" w:rsidRDefault="006602BB" w:rsidP="000D7001">
            <w:pPr>
              <w:autoSpaceDE w:val="0"/>
              <w:autoSpaceDN w:val="0"/>
              <w:adjustRightInd w:val="0"/>
              <w:spacing w:line="360" w:lineRule="auto"/>
              <w:jc w:val="center"/>
              <w:rPr>
                <w:rFonts w:ascii="Barlow" w:hAnsi="Barlow" w:cs="Arial"/>
                <w:sz w:val="20"/>
                <w:szCs w:val="20"/>
              </w:rPr>
            </w:pPr>
            <w:r w:rsidRPr="00617C26">
              <w:rPr>
                <w:rFonts w:ascii="Barlow" w:hAnsi="Barlow" w:cs="Arial"/>
                <w:sz w:val="20"/>
                <w:szCs w:val="20"/>
              </w:rPr>
              <w:t xml:space="preserve">SALDOS AL </w:t>
            </w:r>
            <w:r w:rsidR="00E42292" w:rsidRPr="00617C26">
              <w:rPr>
                <w:rFonts w:ascii="Barlow" w:hAnsi="Barlow" w:cs="Arial"/>
                <w:sz w:val="20"/>
                <w:szCs w:val="20"/>
              </w:rPr>
              <w:t>28</w:t>
            </w:r>
            <w:r w:rsidR="00174B4A" w:rsidRPr="00617C26">
              <w:rPr>
                <w:rFonts w:ascii="Barlow" w:hAnsi="Barlow" w:cs="Arial"/>
                <w:sz w:val="20"/>
                <w:szCs w:val="20"/>
              </w:rPr>
              <w:t xml:space="preserve"> DE </w:t>
            </w:r>
            <w:r w:rsidR="00E42292" w:rsidRPr="00617C26">
              <w:rPr>
                <w:rFonts w:ascii="Barlow" w:hAnsi="Barlow" w:cs="Arial"/>
                <w:sz w:val="20"/>
                <w:szCs w:val="20"/>
              </w:rPr>
              <w:t>FEBRERO</w:t>
            </w:r>
            <w:r w:rsidR="00174B4A" w:rsidRPr="00617C26">
              <w:rPr>
                <w:rFonts w:ascii="Barlow" w:hAnsi="Barlow" w:cs="Arial"/>
                <w:sz w:val="20"/>
                <w:szCs w:val="20"/>
              </w:rPr>
              <w:t xml:space="preserve"> 202</w:t>
            </w:r>
            <w:r w:rsidR="003F3A29" w:rsidRPr="00617C26">
              <w:rPr>
                <w:rFonts w:ascii="Barlow" w:hAnsi="Barlow" w:cs="Arial"/>
                <w:sz w:val="20"/>
                <w:szCs w:val="20"/>
              </w:rPr>
              <w:t>3</w:t>
            </w:r>
          </w:p>
        </w:tc>
      </w:tr>
      <w:tr w:rsidR="00312F11" w:rsidRPr="00617C26" w14:paraId="3F127637" w14:textId="77777777" w:rsidTr="004638EC">
        <w:trPr>
          <w:jc w:val="center"/>
        </w:trPr>
        <w:tc>
          <w:tcPr>
            <w:tcW w:w="0" w:type="auto"/>
            <w:shd w:val="clear" w:color="auto" w:fill="auto"/>
          </w:tcPr>
          <w:p w14:paraId="12813E70" w14:textId="0F1F6263" w:rsidR="00A75265" w:rsidRPr="00617C26" w:rsidRDefault="00A75265" w:rsidP="004638EC">
            <w:pPr>
              <w:autoSpaceDE w:val="0"/>
              <w:autoSpaceDN w:val="0"/>
              <w:adjustRightInd w:val="0"/>
              <w:spacing w:line="360" w:lineRule="auto"/>
              <w:rPr>
                <w:rFonts w:ascii="Barlow" w:hAnsi="Barlow" w:cs="Arial"/>
                <w:b/>
                <w:bCs/>
                <w:sz w:val="20"/>
                <w:szCs w:val="20"/>
              </w:rPr>
            </w:pPr>
            <w:r w:rsidRPr="00617C26">
              <w:rPr>
                <w:rFonts w:ascii="Barlow" w:hAnsi="Barlow" w:cs="Arial"/>
                <w:bCs/>
                <w:sz w:val="20"/>
                <w:szCs w:val="20"/>
              </w:rPr>
              <w:t xml:space="preserve">RESULTADOS DEL EJERCICIO AHORRO/ </w:t>
            </w:r>
            <w:r w:rsidRPr="00617C26">
              <w:rPr>
                <w:rFonts w:ascii="Barlow" w:hAnsi="Barlow" w:cs="Arial"/>
                <w:sz w:val="20"/>
                <w:szCs w:val="20"/>
              </w:rPr>
              <w:t>DESAHORRO</w:t>
            </w:r>
          </w:p>
        </w:tc>
        <w:tc>
          <w:tcPr>
            <w:tcW w:w="0" w:type="auto"/>
            <w:shd w:val="clear" w:color="auto" w:fill="auto"/>
          </w:tcPr>
          <w:p w14:paraId="0345034B" w14:textId="0F4ADB22" w:rsidR="00A75265" w:rsidRPr="00617C26" w:rsidRDefault="00CF59B6" w:rsidP="004638EC">
            <w:pPr>
              <w:autoSpaceDE w:val="0"/>
              <w:autoSpaceDN w:val="0"/>
              <w:adjustRightInd w:val="0"/>
              <w:spacing w:line="360" w:lineRule="auto"/>
              <w:jc w:val="right"/>
              <w:rPr>
                <w:rFonts w:ascii="Barlow" w:hAnsi="Barlow" w:cs="Arial"/>
                <w:b/>
                <w:bCs/>
                <w:sz w:val="20"/>
                <w:szCs w:val="20"/>
              </w:rPr>
            </w:pPr>
            <w:r w:rsidRPr="00617C26">
              <w:rPr>
                <w:rFonts w:ascii="Barlow" w:hAnsi="Barlow" w:cs="Arial"/>
                <w:b/>
                <w:bCs/>
                <w:sz w:val="20"/>
                <w:szCs w:val="20"/>
              </w:rPr>
              <w:t>247,926.21</w:t>
            </w:r>
          </w:p>
        </w:tc>
        <w:tc>
          <w:tcPr>
            <w:tcW w:w="0" w:type="auto"/>
            <w:shd w:val="clear" w:color="auto" w:fill="auto"/>
          </w:tcPr>
          <w:p w14:paraId="099BF4FE" w14:textId="096A707B" w:rsidR="00A75265" w:rsidRPr="00617C26" w:rsidRDefault="00C45FE1" w:rsidP="004638EC">
            <w:pPr>
              <w:autoSpaceDE w:val="0"/>
              <w:autoSpaceDN w:val="0"/>
              <w:adjustRightInd w:val="0"/>
              <w:spacing w:line="360" w:lineRule="auto"/>
              <w:jc w:val="right"/>
              <w:rPr>
                <w:rFonts w:ascii="Barlow" w:hAnsi="Barlow" w:cs="Arial"/>
                <w:b/>
                <w:bCs/>
                <w:sz w:val="20"/>
                <w:szCs w:val="20"/>
              </w:rPr>
            </w:pPr>
            <w:r w:rsidRPr="00617C26">
              <w:rPr>
                <w:rFonts w:ascii="Barlow" w:hAnsi="Barlow" w:cs="Arial"/>
                <w:b/>
                <w:bCs/>
                <w:sz w:val="20"/>
                <w:szCs w:val="20"/>
              </w:rPr>
              <w:t>-102</w:t>
            </w:r>
            <w:r w:rsidR="00CF59B6" w:rsidRPr="00617C26">
              <w:rPr>
                <w:rFonts w:ascii="Barlow" w:hAnsi="Barlow" w:cs="Arial"/>
                <w:b/>
                <w:bCs/>
                <w:sz w:val="20"/>
                <w:szCs w:val="20"/>
              </w:rPr>
              <w:t>,</w:t>
            </w:r>
            <w:r w:rsidRPr="00617C26">
              <w:rPr>
                <w:rFonts w:ascii="Barlow" w:hAnsi="Barlow" w:cs="Arial"/>
                <w:b/>
                <w:bCs/>
                <w:sz w:val="20"/>
                <w:szCs w:val="20"/>
              </w:rPr>
              <w:t>140.78</w:t>
            </w:r>
          </w:p>
        </w:tc>
      </w:tr>
      <w:tr w:rsidR="00312F11" w:rsidRPr="00617C26" w14:paraId="581BDD2E" w14:textId="77777777" w:rsidTr="004638EC">
        <w:trPr>
          <w:jc w:val="center"/>
        </w:trPr>
        <w:tc>
          <w:tcPr>
            <w:tcW w:w="0" w:type="auto"/>
            <w:shd w:val="clear" w:color="auto" w:fill="auto"/>
          </w:tcPr>
          <w:p w14:paraId="424DE075" w14:textId="6381374B" w:rsidR="00A75265" w:rsidRPr="00617C26" w:rsidRDefault="00A7526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MOVIMIENTO DE PARTIDAS ( O RUBROS) QUE NO AFECTEN AL EFECTIVO</w:t>
            </w:r>
          </w:p>
        </w:tc>
        <w:tc>
          <w:tcPr>
            <w:tcW w:w="0" w:type="auto"/>
            <w:shd w:val="clear" w:color="auto" w:fill="auto"/>
          </w:tcPr>
          <w:p w14:paraId="40A8B3CF" w14:textId="19BED453"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2306D4BB" w14:textId="75CB0665"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12F11" w:rsidRPr="00617C26" w14:paraId="6C33E4E0" w14:textId="77777777" w:rsidTr="004638EC">
        <w:trPr>
          <w:jc w:val="center"/>
        </w:trPr>
        <w:tc>
          <w:tcPr>
            <w:tcW w:w="0" w:type="auto"/>
            <w:shd w:val="clear" w:color="auto" w:fill="auto"/>
          </w:tcPr>
          <w:p w14:paraId="4000FFFC" w14:textId="7BC1ED81" w:rsidR="00A75265" w:rsidRPr="00617C26" w:rsidRDefault="00A7526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DEPRECIACION</w:t>
            </w:r>
          </w:p>
        </w:tc>
        <w:tc>
          <w:tcPr>
            <w:tcW w:w="0" w:type="auto"/>
            <w:shd w:val="clear" w:color="auto" w:fill="auto"/>
          </w:tcPr>
          <w:p w14:paraId="01692AF6" w14:textId="6AB14A7A"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3AA1CCA0" w14:textId="77C9D672"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12F11" w:rsidRPr="00617C26" w14:paraId="70C9EF8B" w14:textId="77777777" w:rsidTr="004638EC">
        <w:trPr>
          <w:jc w:val="center"/>
        </w:trPr>
        <w:tc>
          <w:tcPr>
            <w:tcW w:w="0" w:type="auto"/>
            <w:shd w:val="clear" w:color="auto" w:fill="auto"/>
          </w:tcPr>
          <w:p w14:paraId="07EEC37C" w14:textId="3AF284D0" w:rsidR="00A75265" w:rsidRPr="00617C26" w:rsidRDefault="00A7526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AMORTIZACION</w:t>
            </w:r>
          </w:p>
        </w:tc>
        <w:tc>
          <w:tcPr>
            <w:tcW w:w="0" w:type="auto"/>
            <w:shd w:val="clear" w:color="auto" w:fill="auto"/>
          </w:tcPr>
          <w:p w14:paraId="6DCE1867" w14:textId="21BB445D"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168B15A4" w14:textId="5FF5AE56"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r>
      <w:tr w:rsidR="00312F11" w:rsidRPr="00617C26" w14:paraId="108D6EA8" w14:textId="77777777" w:rsidTr="004638EC">
        <w:trPr>
          <w:jc w:val="center"/>
        </w:trPr>
        <w:tc>
          <w:tcPr>
            <w:tcW w:w="0" w:type="auto"/>
            <w:shd w:val="clear" w:color="auto" w:fill="auto"/>
          </w:tcPr>
          <w:p w14:paraId="1DE04702" w14:textId="24E99A1E" w:rsidR="00A75265" w:rsidRPr="00617C26" w:rsidRDefault="00A75265" w:rsidP="004638EC">
            <w:pPr>
              <w:autoSpaceDE w:val="0"/>
              <w:autoSpaceDN w:val="0"/>
              <w:adjustRightInd w:val="0"/>
              <w:spacing w:line="360" w:lineRule="auto"/>
              <w:rPr>
                <w:rFonts w:ascii="Barlow" w:hAnsi="Barlow" w:cs="Arial"/>
                <w:bCs/>
                <w:sz w:val="20"/>
                <w:szCs w:val="20"/>
              </w:rPr>
            </w:pPr>
            <w:r w:rsidRPr="00617C26">
              <w:rPr>
                <w:rFonts w:ascii="Barlow" w:hAnsi="Barlow" w:cs="Arial"/>
                <w:bCs/>
                <w:sz w:val="20"/>
                <w:szCs w:val="20"/>
              </w:rPr>
              <w:t>INCREMENTO EN LAS PROVISIONES</w:t>
            </w:r>
          </w:p>
        </w:tc>
        <w:tc>
          <w:tcPr>
            <w:tcW w:w="0" w:type="auto"/>
            <w:shd w:val="clear" w:color="auto" w:fill="auto"/>
          </w:tcPr>
          <w:p w14:paraId="4010E547" w14:textId="598E3E42"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bCs/>
                <w:sz w:val="20"/>
                <w:szCs w:val="20"/>
              </w:rPr>
              <w:t>00.00</w:t>
            </w:r>
          </w:p>
        </w:tc>
        <w:tc>
          <w:tcPr>
            <w:tcW w:w="0" w:type="auto"/>
            <w:shd w:val="clear" w:color="auto" w:fill="auto"/>
          </w:tcPr>
          <w:p w14:paraId="6338AE8E" w14:textId="682563C7"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sz w:val="20"/>
                <w:szCs w:val="20"/>
              </w:rPr>
              <w:t>00.00</w:t>
            </w:r>
          </w:p>
        </w:tc>
      </w:tr>
      <w:tr w:rsidR="00312F11" w:rsidRPr="00617C26" w14:paraId="64CA5613" w14:textId="77777777" w:rsidTr="004638EC">
        <w:trPr>
          <w:jc w:val="center"/>
        </w:trPr>
        <w:tc>
          <w:tcPr>
            <w:tcW w:w="0" w:type="auto"/>
            <w:shd w:val="clear" w:color="auto" w:fill="auto"/>
          </w:tcPr>
          <w:p w14:paraId="1CDADA2E" w14:textId="0F15984A" w:rsidR="00A75265" w:rsidRPr="00617C26" w:rsidRDefault="00A75265" w:rsidP="004638EC">
            <w:pPr>
              <w:autoSpaceDE w:val="0"/>
              <w:autoSpaceDN w:val="0"/>
              <w:adjustRightInd w:val="0"/>
              <w:spacing w:line="360" w:lineRule="auto"/>
              <w:rPr>
                <w:rFonts w:ascii="Barlow" w:hAnsi="Barlow" w:cs="Arial"/>
                <w:bCs/>
                <w:sz w:val="20"/>
                <w:szCs w:val="20"/>
              </w:rPr>
            </w:pPr>
            <w:r w:rsidRPr="00617C26">
              <w:rPr>
                <w:rFonts w:ascii="Barlow" w:hAnsi="Barlow" w:cs="Arial"/>
                <w:sz w:val="20"/>
                <w:szCs w:val="20"/>
              </w:rPr>
              <w:t>INCREMENTO EN LAS INVERSIONES PRODUCIDO POR LA REVALUACION</w:t>
            </w:r>
          </w:p>
        </w:tc>
        <w:tc>
          <w:tcPr>
            <w:tcW w:w="0" w:type="auto"/>
            <w:shd w:val="clear" w:color="auto" w:fill="auto"/>
          </w:tcPr>
          <w:p w14:paraId="12F0E491" w14:textId="2CC78B02" w:rsidR="00A75265" w:rsidRPr="00617C26" w:rsidRDefault="00A75265" w:rsidP="004638EC">
            <w:pPr>
              <w:autoSpaceDE w:val="0"/>
              <w:autoSpaceDN w:val="0"/>
              <w:adjustRightInd w:val="0"/>
              <w:spacing w:line="360" w:lineRule="auto"/>
              <w:jc w:val="right"/>
              <w:rPr>
                <w:rFonts w:ascii="Barlow" w:hAnsi="Barlow" w:cs="Arial"/>
                <w:bCs/>
                <w:sz w:val="20"/>
                <w:szCs w:val="20"/>
              </w:rPr>
            </w:pPr>
            <w:r w:rsidRPr="00617C26">
              <w:rPr>
                <w:rFonts w:ascii="Barlow" w:hAnsi="Barlow" w:cs="Arial"/>
                <w:sz w:val="20"/>
                <w:szCs w:val="20"/>
              </w:rPr>
              <w:t>00.00</w:t>
            </w:r>
          </w:p>
        </w:tc>
        <w:tc>
          <w:tcPr>
            <w:tcW w:w="0" w:type="auto"/>
            <w:shd w:val="clear" w:color="auto" w:fill="auto"/>
          </w:tcPr>
          <w:p w14:paraId="3E7D3796" w14:textId="0F999737" w:rsidR="00A75265" w:rsidRPr="00617C26" w:rsidRDefault="00A7526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r>
      <w:tr w:rsidR="00312F11" w:rsidRPr="00617C26" w14:paraId="3115FD74" w14:textId="77777777" w:rsidTr="004638EC">
        <w:trPr>
          <w:jc w:val="center"/>
        </w:trPr>
        <w:tc>
          <w:tcPr>
            <w:tcW w:w="0" w:type="auto"/>
            <w:shd w:val="clear" w:color="auto" w:fill="auto"/>
          </w:tcPr>
          <w:p w14:paraId="4154F5E9" w14:textId="5D4FD69E" w:rsidR="00A75265" w:rsidRPr="00617C26" w:rsidRDefault="00A75265" w:rsidP="004638EC">
            <w:pPr>
              <w:autoSpaceDE w:val="0"/>
              <w:autoSpaceDN w:val="0"/>
              <w:adjustRightInd w:val="0"/>
              <w:spacing w:line="360" w:lineRule="auto"/>
              <w:rPr>
                <w:rFonts w:ascii="Barlow" w:hAnsi="Barlow" w:cs="Arial"/>
                <w:sz w:val="20"/>
                <w:szCs w:val="20"/>
              </w:rPr>
            </w:pPr>
            <w:r w:rsidRPr="00617C26">
              <w:rPr>
                <w:rFonts w:ascii="Barlow" w:hAnsi="Barlow" w:cs="Arial"/>
                <w:sz w:val="20"/>
                <w:szCs w:val="20"/>
              </w:rPr>
              <w:t>GANANCIA/PERDIDA EN VENTA DE BIENES MUEBLES , INMUEBLES E INTANGIBLES</w:t>
            </w:r>
          </w:p>
        </w:tc>
        <w:tc>
          <w:tcPr>
            <w:tcW w:w="0" w:type="auto"/>
            <w:shd w:val="clear" w:color="auto" w:fill="auto"/>
          </w:tcPr>
          <w:p w14:paraId="736AD1C5" w14:textId="15B426BB" w:rsidR="00A75265" w:rsidRPr="00617C26" w:rsidRDefault="00A7526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c>
          <w:tcPr>
            <w:tcW w:w="0" w:type="auto"/>
            <w:shd w:val="clear" w:color="auto" w:fill="auto"/>
          </w:tcPr>
          <w:p w14:paraId="63FE6282" w14:textId="1B99DA02" w:rsidR="00A75265" w:rsidRPr="00617C26" w:rsidRDefault="00A7526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r>
      <w:tr w:rsidR="00312F11" w:rsidRPr="00617C26" w14:paraId="42700EE8" w14:textId="77777777" w:rsidTr="004638EC">
        <w:trPr>
          <w:jc w:val="center"/>
        </w:trPr>
        <w:tc>
          <w:tcPr>
            <w:tcW w:w="0" w:type="auto"/>
            <w:shd w:val="clear" w:color="auto" w:fill="auto"/>
          </w:tcPr>
          <w:p w14:paraId="3AF51B92" w14:textId="68BEEE7E" w:rsidR="00A75265" w:rsidRPr="00617C26" w:rsidRDefault="00A75265" w:rsidP="004638EC">
            <w:pPr>
              <w:autoSpaceDE w:val="0"/>
              <w:autoSpaceDN w:val="0"/>
              <w:adjustRightInd w:val="0"/>
              <w:spacing w:line="360" w:lineRule="auto"/>
              <w:rPr>
                <w:rFonts w:ascii="Barlow" w:hAnsi="Barlow" w:cs="Arial"/>
                <w:sz w:val="20"/>
                <w:szCs w:val="20"/>
              </w:rPr>
            </w:pPr>
            <w:r w:rsidRPr="00617C26">
              <w:rPr>
                <w:rFonts w:ascii="Barlow" w:hAnsi="Barlow" w:cs="Arial"/>
                <w:sz w:val="20"/>
                <w:szCs w:val="20"/>
              </w:rPr>
              <w:t>INCREMENTO EN CUENTA POR COBRAR</w:t>
            </w:r>
          </w:p>
        </w:tc>
        <w:tc>
          <w:tcPr>
            <w:tcW w:w="0" w:type="auto"/>
            <w:shd w:val="clear" w:color="auto" w:fill="auto"/>
          </w:tcPr>
          <w:p w14:paraId="682F83A9" w14:textId="4AE8CAEA" w:rsidR="00A75265" w:rsidRPr="00617C26" w:rsidRDefault="00A7526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c>
          <w:tcPr>
            <w:tcW w:w="0" w:type="auto"/>
            <w:shd w:val="clear" w:color="auto" w:fill="auto"/>
          </w:tcPr>
          <w:p w14:paraId="01DAD027" w14:textId="7F09378D" w:rsidR="00A75265" w:rsidRPr="00617C26" w:rsidRDefault="00A75265"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00.00</w:t>
            </w:r>
          </w:p>
        </w:tc>
      </w:tr>
      <w:tr w:rsidR="00312F11" w:rsidRPr="00617C26" w14:paraId="1F63C44B" w14:textId="77777777" w:rsidTr="004638EC">
        <w:trPr>
          <w:jc w:val="center"/>
        </w:trPr>
        <w:tc>
          <w:tcPr>
            <w:tcW w:w="0" w:type="auto"/>
            <w:shd w:val="clear" w:color="auto" w:fill="auto"/>
          </w:tcPr>
          <w:p w14:paraId="0FBC3B1D" w14:textId="719BDF3D" w:rsidR="00A75265" w:rsidRPr="00617C26" w:rsidRDefault="00A75265" w:rsidP="004638EC">
            <w:pPr>
              <w:autoSpaceDE w:val="0"/>
              <w:autoSpaceDN w:val="0"/>
              <w:adjustRightInd w:val="0"/>
              <w:spacing w:line="360" w:lineRule="auto"/>
              <w:rPr>
                <w:rFonts w:ascii="Barlow" w:hAnsi="Barlow" w:cs="Arial"/>
                <w:sz w:val="20"/>
                <w:szCs w:val="20"/>
              </w:rPr>
            </w:pPr>
            <w:r w:rsidRPr="00617C26">
              <w:rPr>
                <w:rFonts w:ascii="Barlow" w:hAnsi="Barlow" w:cs="Arial"/>
                <w:b/>
                <w:bCs/>
                <w:sz w:val="20"/>
                <w:szCs w:val="20"/>
              </w:rPr>
              <w:t>FLUJOS DE EFECTIVO NETO DE LAS ACTIVIDADES DE OPERACION</w:t>
            </w:r>
          </w:p>
        </w:tc>
        <w:tc>
          <w:tcPr>
            <w:tcW w:w="0" w:type="auto"/>
            <w:shd w:val="clear" w:color="auto" w:fill="auto"/>
          </w:tcPr>
          <w:p w14:paraId="433478EA" w14:textId="48CE4912" w:rsidR="00A75265" w:rsidRPr="00617C26" w:rsidRDefault="00540FDC" w:rsidP="004638EC">
            <w:pPr>
              <w:autoSpaceDE w:val="0"/>
              <w:autoSpaceDN w:val="0"/>
              <w:adjustRightInd w:val="0"/>
              <w:spacing w:line="360" w:lineRule="auto"/>
              <w:jc w:val="right"/>
              <w:rPr>
                <w:rFonts w:ascii="Barlow" w:hAnsi="Barlow" w:cs="Arial"/>
                <w:sz w:val="20"/>
                <w:szCs w:val="20"/>
              </w:rPr>
            </w:pPr>
            <w:r w:rsidRPr="00617C26">
              <w:rPr>
                <w:rFonts w:ascii="Barlow" w:hAnsi="Barlow" w:cs="Arial"/>
                <w:sz w:val="20"/>
                <w:szCs w:val="20"/>
              </w:rPr>
              <w:t>247,926.21</w:t>
            </w:r>
          </w:p>
        </w:tc>
        <w:tc>
          <w:tcPr>
            <w:tcW w:w="0" w:type="auto"/>
            <w:shd w:val="clear" w:color="auto" w:fill="auto"/>
          </w:tcPr>
          <w:p w14:paraId="4F0F7762" w14:textId="7B4B8B97" w:rsidR="00A75265" w:rsidRPr="00617C26" w:rsidRDefault="00540FDC" w:rsidP="00637274">
            <w:pPr>
              <w:autoSpaceDE w:val="0"/>
              <w:autoSpaceDN w:val="0"/>
              <w:adjustRightInd w:val="0"/>
              <w:spacing w:line="360" w:lineRule="auto"/>
              <w:jc w:val="right"/>
              <w:rPr>
                <w:rFonts w:ascii="Barlow" w:hAnsi="Barlow" w:cs="Arial"/>
                <w:b/>
                <w:sz w:val="20"/>
                <w:szCs w:val="20"/>
              </w:rPr>
            </w:pPr>
            <w:r w:rsidRPr="00617C26">
              <w:rPr>
                <w:rFonts w:ascii="Barlow" w:hAnsi="Barlow" w:cs="Arial"/>
                <w:b/>
                <w:sz w:val="20"/>
                <w:szCs w:val="20"/>
              </w:rPr>
              <w:t>-</w:t>
            </w:r>
            <w:r w:rsidR="00C45FE1" w:rsidRPr="00617C26">
              <w:rPr>
                <w:rFonts w:ascii="Barlow" w:hAnsi="Barlow" w:cs="Arial"/>
                <w:b/>
                <w:sz w:val="20"/>
                <w:szCs w:val="20"/>
              </w:rPr>
              <w:t>102</w:t>
            </w:r>
            <w:r w:rsidRPr="00617C26">
              <w:rPr>
                <w:rFonts w:ascii="Barlow" w:hAnsi="Barlow" w:cs="Arial"/>
                <w:b/>
                <w:sz w:val="20"/>
                <w:szCs w:val="20"/>
              </w:rPr>
              <w:t>,</w:t>
            </w:r>
            <w:r w:rsidR="00C45FE1" w:rsidRPr="00617C26">
              <w:rPr>
                <w:rFonts w:ascii="Barlow" w:hAnsi="Barlow" w:cs="Arial"/>
                <w:b/>
                <w:sz w:val="20"/>
                <w:szCs w:val="20"/>
              </w:rPr>
              <w:t>140.78</w:t>
            </w:r>
          </w:p>
        </w:tc>
      </w:tr>
    </w:tbl>
    <w:p w14:paraId="03549950" w14:textId="77777777" w:rsidR="006602BB" w:rsidRPr="00617C26" w:rsidRDefault="006602BB" w:rsidP="006602BB">
      <w:pPr>
        <w:autoSpaceDE w:val="0"/>
        <w:autoSpaceDN w:val="0"/>
        <w:adjustRightInd w:val="0"/>
        <w:spacing w:line="360" w:lineRule="auto"/>
        <w:jc w:val="both"/>
        <w:rPr>
          <w:rFonts w:ascii="Barlow" w:hAnsi="Barlow" w:cs="Arial"/>
          <w:bCs/>
          <w:sz w:val="20"/>
          <w:szCs w:val="20"/>
          <w:highlight w:val="yellow"/>
        </w:rPr>
      </w:pPr>
    </w:p>
    <w:p w14:paraId="17413EC9" w14:textId="517CF6DB" w:rsidR="00FA1F45" w:rsidRPr="00617C26" w:rsidRDefault="00AA2304" w:rsidP="00AA2304">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3</w:t>
      </w:r>
      <w:r w:rsidR="00FA1F45" w:rsidRPr="00617C26">
        <w:rPr>
          <w:rFonts w:ascii="Barlow" w:hAnsi="Barlow" w:cs="Arial"/>
          <w:bCs/>
          <w:sz w:val="20"/>
          <w:szCs w:val="20"/>
        </w:rPr>
        <w:t xml:space="preserve">.-Detallar las adquisiciones de bienes muebles e inmuebles con su monto global y, en su caso, el porcentaje de estas adquisiciones que fueron realizadas mediante subsidios de capital del sector central, </w:t>
      </w:r>
      <w:r w:rsidR="00FA1F45" w:rsidRPr="00617C26">
        <w:rPr>
          <w:rFonts w:ascii="Barlow" w:hAnsi="Barlow" w:cs="Arial"/>
          <w:b/>
          <w:i/>
          <w:iCs/>
          <w:sz w:val="20"/>
          <w:szCs w:val="20"/>
        </w:rPr>
        <w:t>NO APLICA</w:t>
      </w:r>
      <w:r w:rsidR="00FA1F45" w:rsidRPr="00617C26">
        <w:rPr>
          <w:rFonts w:ascii="Barlow" w:hAnsi="Barlow" w:cs="Arial"/>
          <w:bCs/>
          <w:sz w:val="20"/>
          <w:szCs w:val="20"/>
        </w:rPr>
        <w:t xml:space="preserve"> para este fideicomiso.</w:t>
      </w:r>
    </w:p>
    <w:p w14:paraId="02C8BE19" w14:textId="39268890" w:rsidR="00FA1F45" w:rsidRPr="00617C26" w:rsidRDefault="00AA2304" w:rsidP="00AA2304">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4</w:t>
      </w:r>
      <w:r w:rsidR="00FA1F45" w:rsidRPr="00617C26">
        <w:rPr>
          <w:rFonts w:ascii="Barlow" w:hAnsi="Barlow" w:cs="Arial"/>
          <w:bCs/>
          <w:sz w:val="20"/>
          <w:szCs w:val="20"/>
        </w:rPr>
        <w:t xml:space="preserve">.- Conciliación de los Flujos de Efectivo Neto de las Actividades de Operación y la cuenta de Ahorro/ Desahorro antes de Rubros Extraordinarios, </w:t>
      </w:r>
      <w:r w:rsidR="00FA1F45" w:rsidRPr="00617C26">
        <w:rPr>
          <w:rFonts w:ascii="Barlow" w:hAnsi="Barlow" w:cs="Arial"/>
          <w:b/>
          <w:i/>
          <w:iCs/>
          <w:sz w:val="20"/>
          <w:szCs w:val="20"/>
        </w:rPr>
        <w:t>NO APLICA</w:t>
      </w:r>
      <w:r w:rsidR="00FA1F45" w:rsidRPr="00617C26">
        <w:rPr>
          <w:rFonts w:ascii="Barlow" w:hAnsi="Barlow" w:cs="Arial"/>
          <w:bCs/>
          <w:sz w:val="20"/>
          <w:szCs w:val="20"/>
        </w:rPr>
        <w:t xml:space="preserve"> para este fideicomiso</w:t>
      </w:r>
      <w:bookmarkStart w:id="7" w:name="m13"/>
      <w:bookmarkEnd w:id="7"/>
    </w:p>
    <w:p w14:paraId="1651C9CB" w14:textId="77777777" w:rsidR="002354D5" w:rsidRPr="00617C26" w:rsidRDefault="002354D5" w:rsidP="00AA2304">
      <w:pPr>
        <w:autoSpaceDE w:val="0"/>
        <w:autoSpaceDN w:val="0"/>
        <w:adjustRightInd w:val="0"/>
        <w:spacing w:line="360" w:lineRule="auto"/>
        <w:jc w:val="both"/>
        <w:rPr>
          <w:rFonts w:ascii="Barlow" w:hAnsi="Barlow" w:cs="Arial"/>
          <w:bCs/>
          <w:sz w:val="20"/>
          <w:szCs w:val="20"/>
        </w:rPr>
      </w:pPr>
    </w:p>
    <w:p w14:paraId="6A317FF9" w14:textId="77777777" w:rsidR="00FA1F45" w:rsidRPr="00617C26" w:rsidRDefault="00FA1F45" w:rsidP="00AA2304">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V) CONCILIACIÓN ENTRE LOS INGRESOS PRESUPUESTARIOS Y CONTABLES, ASI COMO ENTRE LOS EGRESOS PRESUPUESTARIOS Y GASTOS CONTABLES.</w:t>
      </w:r>
    </w:p>
    <w:p w14:paraId="6B26CAC3" w14:textId="54D67DA3" w:rsidR="00FA1F45" w:rsidRPr="00617C26" w:rsidRDefault="00FA1F45" w:rsidP="00FA1F45">
      <w:pPr>
        <w:autoSpaceDE w:val="0"/>
        <w:autoSpaceDN w:val="0"/>
        <w:adjustRightInd w:val="0"/>
        <w:spacing w:line="360" w:lineRule="auto"/>
        <w:jc w:val="both"/>
        <w:rPr>
          <w:rFonts w:ascii="Barlow" w:hAnsi="Barlow" w:cs="Arial"/>
          <w:b/>
          <w:sz w:val="20"/>
          <w:szCs w:val="20"/>
        </w:rPr>
      </w:pPr>
      <w:r w:rsidRPr="00617C26">
        <w:rPr>
          <w:rFonts w:ascii="Barlow" w:hAnsi="Barlow" w:cs="Arial"/>
          <w:bCs/>
          <w:sz w:val="20"/>
          <w:szCs w:val="20"/>
        </w:rPr>
        <w:t xml:space="preserve">A. Conciliación de ingresos presupuestarios y contables al </w:t>
      </w:r>
      <w:r w:rsidR="00227B6B" w:rsidRPr="00617C26">
        <w:rPr>
          <w:rFonts w:ascii="Barlow" w:hAnsi="Barlow" w:cs="Arial"/>
          <w:bCs/>
          <w:sz w:val="20"/>
          <w:szCs w:val="20"/>
        </w:rPr>
        <w:t>31</w:t>
      </w:r>
      <w:r w:rsidRPr="00617C26">
        <w:rPr>
          <w:rFonts w:ascii="Barlow" w:hAnsi="Barlow" w:cs="Arial"/>
          <w:bCs/>
          <w:sz w:val="20"/>
          <w:szCs w:val="20"/>
        </w:rPr>
        <w:t xml:space="preserve"> de</w:t>
      </w:r>
      <w:r w:rsidR="006C60EE" w:rsidRPr="00617C26">
        <w:rPr>
          <w:rFonts w:ascii="Barlow" w:hAnsi="Barlow" w:cs="Arial"/>
          <w:bCs/>
          <w:sz w:val="20"/>
          <w:szCs w:val="20"/>
        </w:rPr>
        <w:t xml:space="preserve"> </w:t>
      </w:r>
      <w:r w:rsidR="00227B6B" w:rsidRPr="00617C26">
        <w:rPr>
          <w:rFonts w:ascii="Barlow" w:hAnsi="Barlow" w:cs="Arial"/>
          <w:bCs/>
          <w:sz w:val="20"/>
          <w:szCs w:val="20"/>
        </w:rPr>
        <w:t>marzo</w:t>
      </w:r>
      <w:r w:rsidRPr="00617C26">
        <w:rPr>
          <w:rFonts w:ascii="Barlow" w:hAnsi="Barlow" w:cs="Arial"/>
          <w:bCs/>
          <w:sz w:val="20"/>
          <w:szCs w:val="20"/>
        </w:rPr>
        <w:t xml:space="preserve"> de 202</w:t>
      </w:r>
      <w:r w:rsidR="003F3A29" w:rsidRPr="00617C26">
        <w:rPr>
          <w:rFonts w:ascii="Barlow" w:hAnsi="Barlow" w:cs="Arial"/>
          <w:bCs/>
          <w:sz w:val="20"/>
          <w:szCs w:val="20"/>
        </w:rPr>
        <w:t>3</w:t>
      </w:r>
      <w:r w:rsidR="00777D47" w:rsidRPr="00617C26">
        <w:rPr>
          <w:rFonts w:ascii="Barlow" w:hAnsi="Barlow" w:cs="Arial"/>
          <w:bCs/>
          <w:sz w:val="20"/>
          <w:szCs w:val="20"/>
        </w:rPr>
        <w:t xml:space="preserve"> (acumulado)</w:t>
      </w:r>
      <w:r w:rsidRPr="00617C26">
        <w:rPr>
          <w:rFonts w:ascii="Barlow" w:hAnsi="Barlow" w:cs="Arial"/>
          <w:bCs/>
          <w:sz w:val="20"/>
          <w:szCs w:val="20"/>
        </w:rPr>
        <w:t>:</w:t>
      </w:r>
    </w:p>
    <w:tbl>
      <w:tblPr>
        <w:tblW w:w="9957" w:type="dxa"/>
        <w:jc w:val="center"/>
        <w:tblCellMar>
          <w:left w:w="70" w:type="dxa"/>
          <w:right w:w="70" w:type="dxa"/>
        </w:tblCellMar>
        <w:tblLook w:val="04A0" w:firstRow="1" w:lastRow="0" w:firstColumn="1" w:lastColumn="0" w:noHBand="0" w:noVBand="1"/>
      </w:tblPr>
      <w:tblGrid>
        <w:gridCol w:w="6800"/>
        <w:gridCol w:w="3157"/>
      </w:tblGrid>
      <w:tr w:rsidR="00FA1F45" w:rsidRPr="00617C26" w14:paraId="35F3A374" w14:textId="77777777" w:rsidTr="00B15287">
        <w:trPr>
          <w:trHeight w:val="1149"/>
          <w:jc w:val="center"/>
        </w:trPr>
        <w:tc>
          <w:tcPr>
            <w:tcW w:w="9957"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4A3D8A68" w14:textId="5F2271BD" w:rsidR="00FA1F45" w:rsidRPr="00617C26" w:rsidRDefault="00FA1F45" w:rsidP="004638EC">
            <w:pPr>
              <w:jc w:val="center"/>
              <w:rPr>
                <w:rFonts w:ascii="Barlow" w:hAnsi="Barlow" w:cs="Arial"/>
                <w:color w:val="000000"/>
                <w:sz w:val="20"/>
                <w:szCs w:val="20"/>
                <w:lang w:eastAsia="es-MX"/>
              </w:rPr>
            </w:pPr>
            <w:r w:rsidRPr="00617C26">
              <w:rPr>
                <w:rFonts w:ascii="Barlow" w:hAnsi="Barlow" w:cs="Arial"/>
                <w:color w:val="000000"/>
                <w:sz w:val="20"/>
                <w:szCs w:val="20"/>
                <w:lang w:eastAsia="es-MX"/>
              </w:rPr>
              <w:lastRenderedPageBreak/>
              <w:t xml:space="preserve">Gobierno del Estado de Yucatán. Fideicomiso "Fondo de Becas Francisco </w:t>
            </w:r>
            <w:proofErr w:type="spellStart"/>
            <w:r w:rsidRPr="00617C26">
              <w:rPr>
                <w:rFonts w:ascii="Barlow" w:hAnsi="Barlow" w:cs="Arial"/>
                <w:color w:val="000000"/>
                <w:sz w:val="20"/>
                <w:szCs w:val="20"/>
                <w:lang w:eastAsia="es-MX"/>
              </w:rPr>
              <w:t>Repetto</w:t>
            </w:r>
            <w:proofErr w:type="spellEnd"/>
            <w:r w:rsidRPr="00617C26">
              <w:rPr>
                <w:rFonts w:ascii="Barlow" w:hAnsi="Barlow" w:cs="Arial"/>
                <w:color w:val="000000"/>
                <w:sz w:val="20"/>
                <w:szCs w:val="20"/>
                <w:lang w:eastAsia="es-MX"/>
              </w:rPr>
              <w:t xml:space="preserve"> Milán"</w:t>
            </w:r>
            <w:r w:rsidRPr="00617C26">
              <w:rPr>
                <w:rFonts w:ascii="Barlow" w:hAnsi="Barlow" w:cs="Arial"/>
                <w:color w:val="000000"/>
                <w:sz w:val="20"/>
                <w:szCs w:val="20"/>
                <w:lang w:eastAsia="es-MX"/>
              </w:rPr>
              <w:br/>
              <w:t xml:space="preserve">Conciliación entre los Ingresos Presupuestarios y Contables                                                                                                    Correspondiente al </w:t>
            </w:r>
            <w:r w:rsidR="00C45FE1" w:rsidRPr="00617C26">
              <w:rPr>
                <w:rFonts w:ascii="Barlow" w:hAnsi="Barlow" w:cs="Arial"/>
                <w:color w:val="000000"/>
                <w:sz w:val="20"/>
                <w:szCs w:val="20"/>
                <w:lang w:eastAsia="es-MX"/>
              </w:rPr>
              <w:t>31</w:t>
            </w:r>
            <w:r w:rsidR="00174B4A" w:rsidRPr="00617C26">
              <w:rPr>
                <w:rFonts w:ascii="Barlow" w:hAnsi="Barlow" w:cs="Arial"/>
                <w:color w:val="000000"/>
                <w:sz w:val="20"/>
                <w:szCs w:val="20"/>
                <w:lang w:eastAsia="es-MX"/>
              </w:rPr>
              <w:t xml:space="preserve"> de </w:t>
            </w:r>
            <w:r w:rsidR="00C45FE1" w:rsidRPr="00617C26">
              <w:rPr>
                <w:rFonts w:ascii="Barlow" w:hAnsi="Barlow" w:cs="Arial"/>
                <w:color w:val="000000"/>
                <w:sz w:val="20"/>
                <w:szCs w:val="20"/>
                <w:lang w:eastAsia="es-MX"/>
              </w:rPr>
              <w:t>Marzo</w:t>
            </w:r>
            <w:r w:rsidRPr="00617C26">
              <w:rPr>
                <w:rFonts w:ascii="Barlow" w:hAnsi="Barlow" w:cs="Arial"/>
                <w:color w:val="000000"/>
                <w:sz w:val="20"/>
                <w:szCs w:val="20"/>
                <w:lang w:eastAsia="es-MX"/>
              </w:rPr>
              <w:t xml:space="preserve"> 202</w:t>
            </w:r>
            <w:r w:rsidR="003F3A29" w:rsidRPr="00617C26">
              <w:rPr>
                <w:rFonts w:ascii="Barlow" w:hAnsi="Barlow" w:cs="Arial"/>
                <w:color w:val="000000"/>
                <w:sz w:val="20"/>
                <w:szCs w:val="20"/>
                <w:lang w:eastAsia="es-MX"/>
              </w:rPr>
              <w:t>3</w:t>
            </w:r>
            <w:r w:rsidRPr="00617C26">
              <w:rPr>
                <w:rFonts w:ascii="Barlow" w:hAnsi="Barlow" w:cs="Arial"/>
                <w:color w:val="000000"/>
                <w:sz w:val="20"/>
                <w:szCs w:val="20"/>
                <w:lang w:eastAsia="es-MX"/>
              </w:rPr>
              <w:br/>
              <w:t>(Cifras en pesos)</w:t>
            </w:r>
          </w:p>
        </w:tc>
      </w:tr>
      <w:tr w:rsidR="00FA1F45" w:rsidRPr="00617C26" w14:paraId="38B2DBF7" w14:textId="77777777" w:rsidTr="00B15287">
        <w:trPr>
          <w:trHeight w:val="192"/>
          <w:jc w:val="center"/>
        </w:trPr>
        <w:tc>
          <w:tcPr>
            <w:tcW w:w="6800"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5ED273A7"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1. Total de Ingresos Presupuestarios</w:t>
            </w:r>
          </w:p>
        </w:tc>
        <w:tc>
          <w:tcPr>
            <w:tcW w:w="3157" w:type="dxa"/>
            <w:tcBorders>
              <w:top w:val="nil"/>
              <w:left w:val="nil"/>
              <w:bottom w:val="single" w:sz="4" w:space="0" w:color="000000"/>
              <w:right w:val="single" w:sz="4" w:space="0" w:color="auto"/>
            </w:tcBorders>
            <w:shd w:val="clear" w:color="000000" w:fill="BFBFBF"/>
            <w:hideMark/>
          </w:tcPr>
          <w:p w14:paraId="4AABB7B1" w14:textId="684FCB86" w:rsidR="00FA1F45" w:rsidRPr="00617C26" w:rsidRDefault="00E275F7" w:rsidP="004638EC">
            <w:pPr>
              <w:jc w:val="right"/>
              <w:rPr>
                <w:rFonts w:ascii="Barlow" w:hAnsi="Barlow" w:cs="Arial"/>
                <w:sz w:val="20"/>
                <w:szCs w:val="20"/>
                <w:lang w:eastAsia="es-MX"/>
              </w:rPr>
            </w:pPr>
            <w:r w:rsidRPr="00617C26">
              <w:rPr>
                <w:rFonts w:ascii="Barlow" w:hAnsi="Barlow" w:cs="Arial"/>
                <w:sz w:val="20"/>
                <w:szCs w:val="20"/>
                <w:lang w:eastAsia="es-MX"/>
              </w:rPr>
              <w:t xml:space="preserve">$ </w:t>
            </w:r>
            <w:r w:rsidR="00C45FE1" w:rsidRPr="00617C26">
              <w:rPr>
                <w:rFonts w:ascii="Barlow" w:hAnsi="Barlow" w:cs="Arial"/>
                <w:sz w:val="20"/>
                <w:szCs w:val="20"/>
                <w:lang w:eastAsia="es-MX"/>
              </w:rPr>
              <w:t>5</w:t>
            </w:r>
            <w:r w:rsidR="00950B7E" w:rsidRPr="00617C26">
              <w:rPr>
                <w:rFonts w:ascii="Barlow" w:hAnsi="Barlow" w:cs="Arial"/>
                <w:sz w:val="20"/>
                <w:szCs w:val="20"/>
                <w:lang w:eastAsia="es-MX"/>
              </w:rPr>
              <w:t>,</w:t>
            </w:r>
            <w:r w:rsidR="00C45FE1" w:rsidRPr="00617C26">
              <w:rPr>
                <w:rFonts w:ascii="Barlow" w:hAnsi="Barlow" w:cs="Arial"/>
                <w:sz w:val="20"/>
                <w:szCs w:val="20"/>
                <w:lang w:eastAsia="es-MX"/>
              </w:rPr>
              <w:t>859</w:t>
            </w:r>
            <w:r w:rsidR="00950B7E" w:rsidRPr="00617C26">
              <w:rPr>
                <w:rFonts w:ascii="Barlow" w:hAnsi="Barlow" w:cs="Arial"/>
                <w:sz w:val="20"/>
                <w:szCs w:val="20"/>
                <w:lang w:eastAsia="es-MX"/>
              </w:rPr>
              <w:t>.</w:t>
            </w:r>
            <w:r w:rsidR="00C45FE1" w:rsidRPr="00617C26">
              <w:rPr>
                <w:rFonts w:ascii="Barlow" w:hAnsi="Barlow" w:cs="Arial"/>
                <w:sz w:val="20"/>
                <w:szCs w:val="20"/>
                <w:lang w:eastAsia="es-MX"/>
              </w:rPr>
              <w:t>28</w:t>
            </w:r>
          </w:p>
        </w:tc>
      </w:tr>
      <w:tr w:rsidR="00FA1F45" w:rsidRPr="00617C26" w14:paraId="1FD31589" w14:textId="77777777" w:rsidTr="00B15287">
        <w:trPr>
          <w:trHeight w:val="192"/>
          <w:jc w:val="center"/>
        </w:trPr>
        <w:tc>
          <w:tcPr>
            <w:tcW w:w="6800" w:type="dxa"/>
            <w:tcBorders>
              <w:top w:val="nil"/>
              <w:left w:val="single" w:sz="4" w:space="0" w:color="000000"/>
              <w:bottom w:val="single" w:sz="4" w:space="0" w:color="000000"/>
              <w:right w:val="nil"/>
            </w:tcBorders>
            <w:shd w:val="clear" w:color="auto" w:fill="auto"/>
            <w:hideMark/>
          </w:tcPr>
          <w:p w14:paraId="40AD6454"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 </w:t>
            </w:r>
          </w:p>
        </w:tc>
        <w:tc>
          <w:tcPr>
            <w:tcW w:w="3157" w:type="dxa"/>
            <w:tcBorders>
              <w:top w:val="nil"/>
              <w:left w:val="nil"/>
              <w:bottom w:val="single" w:sz="4" w:space="0" w:color="000000"/>
              <w:right w:val="single" w:sz="4" w:space="0" w:color="auto"/>
            </w:tcBorders>
            <w:shd w:val="clear" w:color="auto" w:fill="auto"/>
            <w:hideMark/>
          </w:tcPr>
          <w:p w14:paraId="56EEBCF0"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 </w:t>
            </w:r>
          </w:p>
        </w:tc>
      </w:tr>
      <w:tr w:rsidR="00FA1F45" w:rsidRPr="00617C26" w14:paraId="5AEFF089" w14:textId="77777777" w:rsidTr="00B15287">
        <w:trPr>
          <w:trHeight w:val="192"/>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7FEDF425"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2. Más Ingresos Contables No Presupuestarios</w:t>
            </w:r>
          </w:p>
        </w:tc>
        <w:tc>
          <w:tcPr>
            <w:tcW w:w="3157" w:type="dxa"/>
            <w:tcBorders>
              <w:top w:val="nil"/>
              <w:left w:val="nil"/>
              <w:bottom w:val="single" w:sz="4" w:space="0" w:color="000000"/>
              <w:right w:val="single" w:sz="4" w:space="0" w:color="auto"/>
            </w:tcBorders>
            <w:shd w:val="clear" w:color="auto" w:fill="auto"/>
            <w:hideMark/>
          </w:tcPr>
          <w:p w14:paraId="66BC254D" w14:textId="3DCE8ADB" w:rsidR="00FA1F45" w:rsidRPr="00617C26" w:rsidRDefault="00FA1F45" w:rsidP="006C60EE">
            <w:pPr>
              <w:rPr>
                <w:rFonts w:ascii="Barlow" w:hAnsi="Barlow" w:cs="Arial"/>
                <w:b/>
                <w:bCs/>
                <w:sz w:val="20"/>
                <w:szCs w:val="20"/>
                <w:lang w:eastAsia="es-MX"/>
              </w:rPr>
            </w:pPr>
            <w:r w:rsidRPr="00617C26">
              <w:rPr>
                <w:rFonts w:ascii="Barlow" w:hAnsi="Barlow" w:cs="Arial"/>
                <w:b/>
                <w:bCs/>
                <w:sz w:val="20"/>
                <w:szCs w:val="20"/>
                <w:lang w:eastAsia="es-MX"/>
              </w:rPr>
              <w:t xml:space="preserve"> $                                                         </w:t>
            </w:r>
          </w:p>
        </w:tc>
      </w:tr>
      <w:tr w:rsidR="00FA1F45" w:rsidRPr="00617C26" w14:paraId="66DACEAF" w14:textId="77777777" w:rsidTr="00B15287">
        <w:trPr>
          <w:trHeight w:val="316"/>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41EB9162"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     Ingresos Financieros</w:t>
            </w:r>
          </w:p>
        </w:tc>
        <w:tc>
          <w:tcPr>
            <w:tcW w:w="3157" w:type="dxa"/>
            <w:tcBorders>
              <w:top w:val="nil"/>
              <w:left w:val="nil"/>
              <w:bottom w:val="single" w:sz="4" w:space="0" w:color="000000"/>
              <w:right w:val="single" w:sz="4" w:space="0" w:color="auto"/>
            </w:tcBorders>
            <w:shd w:val="clear" w:color="auto" w:fill="auto"/>
            <w:hideMark/>
          </w:tcPr>
          <w:p w14:paraId="05353FBC" w14:textId="46FC8AF8" w:rsidR="00FA1F45" w:rsidRPr="00617C26" w:rsidRDefault="00FA1F45" w:rsidP="006C60EE">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1E3589B6" w14:textId="77777777" w:rsidTr="00B15287">
        <w:trPr>
          <w:trHeight w:val="419"/>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7338030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2.2     Incremento por Variación de Inventarios</w:t>
            </w:r>
          </w:p>
        </w:tc>
        <w:tc>
          <w:tcPr>
            <w:tcW w:w="3157" w:type="dxa"/>
            <w:tcBorders>
              <w:top w:val="nil"/>
              <w:left w:val="nil"/>
              <w:bottom w:val="single" w:sz="4" w:space="0" w:color="000000"/>
              <w:right w:val="single" w:sz="4" w:space="0" w:color="auto"/>
            </w:tcBorders>
            <w:shd w:val="clear" w:color="auto" w:fill="auto"/>
            <w:hideMark/>
          </w:tcPr>
          <w:p w14:paraId="46D96CF3" w14:textId="616C1586" w:rsidR="00FA1F45" w:rsidRPr="00617C26" w:rsidRDefault="00FA1F45" w:rsidP="006C60EE">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60324623" w14:textId="77777777" w:rsidTr="00B15287">
        <w:trPr>
          <w:trHeight w:val="363"/>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06F0C005"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2.3     Disminución   del   Exceso   de   Estimaciones   por   Pérdida   o   Deterioro   u Obsolescencia</w:t>
            </w:r>
          </w:p>
        </w:tc>
        <w:tc>
          <w:tcPr>
            <w:tcW w:w="3157" w:type="dxa"/>
            <w:tcBorders>
              <w:top w:val="nil"/>
              <w:left w:val="nil"/>
              <w:bottom w:val="single" w:sz="4" w:space="0" w:color="000000"/>
              <w:right w:val="single" w:sz="4" w:space="0" w:color="auto"/>
            </w:tcBorders>
            <w:shd w:val="clear" w:color="auto" w:fill="auto"/>
            <w:hideMark/>
          </w:tcPr>
          <w:p w14:paraId="5D033C6F" w14:textId="4DD43278" w:rsidR="00FA1F45" w:rsidRPr="00617C26" w:rsidRDefault="00FA1F45" w:rsidP="006C60EE">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191AFEF3" w14:textId="77777777" w:rsidTr="00B15287">
        <w:trPr>
          <w:trHeight w:val="482"/>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03B9A86D"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2.4     Disminución del Exceso de Provisiones</w:t>
            </w:r>
          </w:p>
        </w:tc>
        <w:tc>
          <w:tcPr>
            <w:tcW w:w="3157" w:type="dxa"/>
            <w:tcBorders>
              <w:top w:val="nil"/>
              <w:left w:val="nil"/>
              <w:bottom w:val="single" w:sz="4" w:space="0" w:color="000000"/>
              <w:right w:val="single" w:sz="4" w:space="0" w:color="auto"/>
            </w:tcBorders>
            <w:shd w:val="clear" w:color="auto" w:fill="auto"/>
            <w:hideMark/>
          </w:tcPr>
          <w:p w14:paraId="047F0CCE" w14:textId="024D5AC3" w:rsidR="00FA1F45" w:rsidRPr="00617C26" w:rsidRDefault="00FA1F45" w:rsidP="006C60EE">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65FFF02D" w14:textId="77777777" w:rsidTr="00B15287">
        <w:trPr>
          <w:trHeight w:val="397"/>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3BB36806"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2.5     Otros Ingresos y Beneficios Varios</w:t>
            </w:r>
          </w:p>
        </w:tc>
        <w:tc>
          <w:tcPr>
            <w:tcW w:w="3157" w:type="dxa"/>
            <w:tcBorders>
              <w:top w:val="nil"/>
              <w:left w:val="nil"/>
              <w:bottom w:val="single" w:sz="4" w:space="0" w:color="000000"/>
              <w:right w:val="single" w:sz="4" w:space="0" w:color="auto"/>
            </w:tcBorders>
            <w:shd w:val="clear" w:color="auto" w:fill="auto"/>
            <w:hideMark/>
          </w:tcPr>
          <w:p w14:paraId="6CAA8D6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2930C421" w14:textId="77777777" w:rsidTr="00B15287">
        <w:trPr>
          <w:trHeight w:val="316"/>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26ADD214"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2.6     Otros Ingresos Contables No Presupuestarios</w:t>
            </w:r>
          </w:p>
        </w:tc>
        <w:tc>
          <w:tcPr>
            <w:tcW w:w="3157" w:type="dxa"/>
            <w:tcBorders>
              <w:top w:val="nil"/>
              <w:left w:val="nil"/>
              <w:bottom w:val="single" w:sz="4" w:space="0" w:color="000000"/>
              <w:right w:val="single" w:sz="4" w:space="0" w:color="auto"/>
            </w:tcBorders>
            <w:shd w:val="clear" w:color="auto" w:fill="auto"/>
            <w:hideMark/>
          </w:tcPr>
          <w:p w14:paraId="75611A0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4EE272FB" w14:textId="77777777" w:rsidTr="00B15287">
        <w:trPr>
          <w:trHeight w:val="316"/>
          <w:jc w:val="center"/>
        </w:trPr>
        <w:tc>
          <w:tcPr>
            <w:tcW w:w="6800" w:type="dxa"/>
            <w:tcBorders>
              <w:top w:val="nil"/>
              <w:left w:val="nil"/>
              <w:bottom w:val="nil"/>
              <w:right w:val="nil"/>
            </w:tcBorders>
            <w:shd w:val="clear" w:color="auto" w:fill="auto"/>
            <w:hideMark/>
          </w:tcPr>
          <w:p w14:paraId="4EE0FF61" w14:textId="77777777" w:rsidR="00FA1F45" w:rsidRPr="00617C26" w:rsidRDefault="00FA1F45" w:rsidP="004638EC">
            <w:pPr>
              <w:jc w:val="center"/>
              <w:rPr>
                <w:rFonts w:ascii="Barlow" w:hAnsi="Barlow" w:cs="Arial"/>
                <w:sz w:val="20"/>
                <w:szCs w:val="20"/>
                <w:lang w:eastAsia="es-MX"/>
              </w:rPr>
            </w:pPr>
          </w:p>
        </w:tc>
        <w:tc>
          <w:tcPr>
            <w:tcW w:w="3157" w:type="dxa"/>
            <w:tcBorders>
              <w:top w:val="nil"/>
              <w:left w:val="nil"/>
              <w:bottom w:val="nil"/>
              <w:right w:val="nil"/>
            </w:tcBorders>
            <w:shd w:val="clear" w:color="auto" w:fill="auto"/>
            <w:hideMark/>
          </w:tcPr>
          <w:p w14:paraId="28B1FA77" w14:textId="77777777" w:rsidR="00FA1F45" w:rsidRPr="00617C26" w:rsidRDefault="00FA1F45" w:rsidP="004638EC">
            <w:pPr>
              <w:rPr>
                <w:rFonts w:ascii="Barlow" w:hAnsi="Barlow"/>
                <w:sz w:val="20"/>
                <w:szCs w:val="20"/>
                <w:lang w:eastAsia="es-MX"/>
              </w:rPr>
            </w:pPr>
          </w:p>
        </w:tc>
      </w:tr>
      <w:tr w:rsidR="00FA1F45" w:rsidRPr="00617C26" w14:paraId="233AEAD5" w14:textId="77777777" w:rsidTr="00B15287">
        <w:trPr>
          <w:trHeight w:val="316"/>
          <w:jc w:val="center"/>
        </w:trPr>
        <w:tc>
          <w:tcPr>
            <w:tcW w:w="6800" w:type="dxa"/>
            <w:tcBorders>
              <w:top w:val="single" w:sz="4" w:space="0" w:color="000000"/>
              <w:left w:val="single" w:sz="4" w:space="0" w:color="000000"/>
              <w:bottom w:val="single" w:sz="4" w:space="0" w:color="000000"/>
              <w:right w:val="single" w:sz="4" w:space="0" w:color="000000"/>
            </w:tcBorders>
            <w:shd w:val="clear" w:color="auto" w:fill="auto"/>
            <w:hideMark/>
          </w:tcPr>
          <w:p w14:paraId="6061F986"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3. Menos Ingresos Presupuestarios No Contables</w:t>
            </w:r>
          </w:p>
        </w:tc>
        <w:tc>
          <w:tcPr>
            <w:tcW w:w="3157" w:type="dxa"/>
            <w:tcBorders>
              <w:top w:val="single" w:sz="4" w:space="0" w:color="000000"/>
              <w:left w:val="nil"/>
              <w:bottom w:val="single" w:sz="4" w:space="0" w:color="000000"/>
              <w:right w:val="single" w:sz="4" w:space="0" w:color="000000"/>
            </w:tcBorders>
            <w:shd w:val="clear" w:color="auto" w:fill="auto"/>
            <w:hideMark/>
          </w:tcPr>
          <w:p w14:paraId="29AE6A90"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 xml:space="preserve"> $                                                            </w:t>
            </w:r>
          </w:p>
        </w:tc>
      </w:tr>
      <w:tr w:rsidR="00FA1F45" w:rsidRPr="00617C26" w14:paraId="6BED25F7" w14:textId="77777777" w:rsidTr="00B15287">
        <w:trPr>
          <w:trHeight w:val="316"/>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264FC306"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3.1     Aprovechamientos Patrimoniales</w:t>
            </w:r>
          </w:p>
        </w:tc>
        <w:tc>
          <w:tcPr>
            <w:tcW w:w="3157" w:type="dxa"/>
            <w:tcBorders>
              <w:top w:val="nil"/>
              <w:left w:val="nil"/>
              <w:bottom w:val="single" w:sz="4" w:space="0" w:color="000000"/>
              <w:right w:val="single" w:sz="4" w:space="0" w:color="000000"/>
            </w:tcBorders>
            <w:shd w:val="clear" w:color="auto" w:fill="auto"/>
            <w:hideMark/>
          </w:tcPr>
          <w:p w14:paraId="5CF98842"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3535E117" w14:textId="77777777" w:rsidTr="00B15287">
        <w:trPr>
          <w:trHeight w:val="316"/>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03D65458"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3.2     Ingresos derivados de financiamientos</w:t>
            </w:r>
          </w:p>
        </w:tc>
        <w:tc>
          <w:tcPr>
            <w:tcW w:w="3157" w:type="dxa"/>
            <w:tcBorders>
              <w:top w:val="nil"/>
              <w:left w:val="nil"/>
              <w:bottom w:val="single" w:sz="4" w:space="0" w:color="000000"/>
              <w:right w:val="single" w:sz="4" w:space="0" w:color="000000"/>
            </w:tcBorders>
            <w:shd w:val="clear" w:color="auto" w:fill="auto"/>
            <w:hideMark/>
          </w:tcPr>
          <w:p w14:paraId="506E5EC1"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0C7409F8" w14:textId="77777777" w:rsidTr="00B15287">
        <w:trPr>
          <w:trHeight w:val="316"/>
          <w:jc w:val="center"/>
        </w:trPr>
        <w:tc>
          <w:tcPr>
            <w:tcW w:w="6800" w:type="dxa"/>
            <w:tcBorders>
              <w:top w:val="nil"/>
              <w:left w:val="single" w:sz="4" w:space="0" w:color="000000"/>
              <w:bottom w:val="single" w:sz="4" w:space="0" w:color="000000"/>
              <w:right w:val="single" w:sz="4" w:space="0" w:color="000000"/>
            </w:tcBorders>
            <w:shd w:val="clear" w:color="auto" w:fill="auto"/>
            <w:hideMark/>
          </w:tcPr>
          <w:p w14:paraId="6F08F410"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3.3     Otros ingresos Presupuestarios No Contables</w:t>
            </w:r>
          </w:p>
        </w:tc>
        <w:tc>
          <w:tcPr>
            <w:tcW w:w="3157" w:type="dxa"/>
            <w:tcBorders>
              <w:top w:val="nil"/>
              <w:left w:val="nil"/>
              <w:bottom w:val="single" w:sz="4" w:space="0" w:color="000000"/>
              <w:right w:val="single" w:sz="4" w:space="0" w:color="000000"/>
            </w:tcBorders>
            <w:shd w:val="clear" w:color="auto" w:fill="auto"/>
            <w:hideMark/>
          </w:tcPr>
          <w:p w14:paraId="4587F94E"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 $                                                        </w:t>
            </w:r>
          </w:p>
        </w:tc>
      </w:tr>
      <w:tr w:rsidR="00FA1F45" w:rsidRPr="00617C26" w14:paraId="7CD07CAD" w14:textId="77777777" w:rsidTr="00B15287">
        <w:trPr>
          <w:trHeight w:val="316"/>
          <w:jc w:val="center"/>
        </w:trPr>
        <w:tc>
          <w:tcPr>
            <w:tcW w:w="6800" w:type="dxa"/>
            <w:tcBorders>
              <w:top w:val="nil"/>
              <w:left w:val="nil"/>
              <w:bottom w:val="nil"/>
              <w:right w:val="nil"/>
            </w:tcBorders>
            <w:shd w:val="clear" w:color="auto" w:fill="auto"/>
            <w:noWrap/>
            <w:hideMark/>
          </w:tcPr>
          <w:p w14:paraId="5AAF2065" w14:textId="77777777" w:rsidR="00FA1F45" w:rsidRPr="00617C26" w:rsidRDefault="00FA1F45" w:rsidP="004638EC">
            <w:pPr>
              <w:jc w:val="center"/>
              <w:rPr>
                <w:rFonts w:ascii="Barlow" w:hAnsi="Barlow" w:cs="Arial"/>
                <w:sz w:val="20"/>
                <w:szCs w:val="20"/>
                <w:lang w:eastAsia="es-MX"/>
              </w:rPr>
            </w:pPr>
          </w:p>
        </w:tc>
        <w:tc>
          <w:tcPr>
            <w:tcW w:w="3157" w:type="dxa"/>
            <w:tcBorders>
              <w:top w:val="nil"/>
              <w:left w:val="nil"/>
              <w:bottom w:val="nil"/>
              <w:right w:val="nil"/>
            </w:tcBorders>
            <w:shd w:val="clear" w:color="auto" w:fill="auto"/>
            <w:noWrap/>
            <w:hideMark/>
          </w:tcPr>
          <w:p w14:paraId="0B7AB077" w14:textId="77777777" w:rsidR="00FA1F45" w:rsidRPr="00617C26" w:rsidRDefault="00FA1F45" w:rsidP="004638EC">
            <w:pPr>
              <w:rPr>
                <w:rFonts w:ascii="Barlow" w:hAnsi="Barlow"/>
                <w:sz w:val="20"/>
                <w:szCs w:val="20"/>
                <w:lang w:eastAsia="es-MX"/>
              </w:rPr>
            </w:pPr>
          </w:p>
        </w:tc>
      </w:tr>
      <w:tr w:rsidR="00FA1F45" w:rsidRPr="00617C26" w14:paraId="1DCAADEB" w14:textId="77777777" w:rsidTr="00B15287">
        <w:trPr>
          <w:trHeight w:val="192"/>
          <w:jc w:val="center"/>
        </w:trPr>
        <w:tc>
          <w:tcPr>
            <w:tcW w:w="6800" w:type="dxa"/>
            <w:tcBorders>
              <w:top w:val="single" w:sz="4" w:space="0" w:color="auto"/>
              <w:left w:val="single" w:sz="4" w:space="0" w:color="auto"/>
              <w:bottom w:val="single" w:sz="4" w:space="0" w:color="auto"/>
              <w:right w:val="single" w:sz="4" w:space="0" w:color="auto"/>
            </w:tcBorders>
            <w:shd w:val="clear" w:color="000000" w:fill="C0C0C0"/>
            <w:hideMark/>
          </w:tcPr>
          <w:p w14:paraId="654BE292"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4. Total de Ingresos Contables</w:t>
            </w:r>
          </w:p>
        </w:tc>
        <w:tc>
          <w:tcPr>
            <w:tcW w:w="3157" w:type="dxa"/>
            <w:tcBorders>
              <w:top w:val="single" w:sz="4" w:space="0" w:color="auto"/>
              <w:left w:val="nil"/>
              <w:bottom w:val="single" w:sz="4" w:space="0" w:color="auto"/>
              <w:right w:val="single" w:sz="4" w:space="0" w:color="auto"/>
            </w:tcBorders>
            <w:shd w:val="clear" w:color="000000" w:fill="BFBFBF"/>
            <w:hideMark/>
          </w:tcPr>
          <w:p w14:paraId="2B3FE045" w14:textId="62BF7D6E" w:rsidR="00FA1F45" w:rsidRPr="00617C26" w:rsidRDefault="003243EF" w:rsidP="004638EC">
            <w:pPr>
              <w:rPr>
                <w:rFonts w:ascii="Barlow" w:hAnsi="Barlow" w:cs="Arial"/>
                <w:b/>
                <w:bCs/>
                <w:sz w:val="20"/>
                <w:szCs w:val="20"/>
                <w:lang w:eastAsia="es-MX"/>
              </w:rPr>
            </w:pPr>
            <w:r w:rsidRPr="00617C26">
              <w:rPr>
                <w:rFonts w:ascii="Barlow" w:hAnsi="Barlow" w:cs="Arial"/>
                <w:b/>
                <w:bCs/>
                <w:sz w:val="20"/>
                <w:szCs w:val="20"/>
                <w:lang w:eastAsia="es-MX"/>
              </w:rPr>
              <w:t xml:space="preserve">                            </w:t>
            </w:r>
            <w:r w:rsidR="00E275F7" w:rsidRPr="00617C26">
              <w:rPr>
                <w:rFonts w:ascii="Barlow" w:hAnsi="Barlow" w:cs="Arial"/>
                <w:b/>
                <w:bCs/>
                <w:sz w:val="20"/>
                <w:szCs w:val="20"/>
                <w:lang w:eastAsia="es-MX"/>
              </w:rPr>
              <w:t>$</w:t>
            </w:r>
            <w:r w:rsidR="004638EC" w:rsidRPr="00617C26">
              <w:rPr>
                <w:rFonts w:ascii="Barlow" w:hAnsi="Barlow" w:cs="Arial"/>
                <w:b/>
                <w:bCs/>
                <w:sz w:val="20"/>
                <w:szCs w:val="20"/>
                <w:lang w:eastAsia="es-MX"/>
              </w:rPr>
              <w:t xml:space="preserve"> </w:t>
            </w:r>
            <w:r w:rsidR="00C45FE1" w:rsidRPr="00617C26">
              <w:rPr>
                <w:rFonts w:ascii="Barlow" w:hAnsi="Barlow" w:cs="Arial"/>
                <w:b/>
                <w:bCs/>
                <w:sz w:val="20"/>
                <w:szCs w:val="20"/>
                <w:lang w:eastAsia="es-MX"/>
              </w:rPr>
              <w:t>5</w:t>
            </w:r>
            <w:r w:rsidR="00950B7E" w:rsidRPr="00617C26">
              <w:rPr>
                <w:rFonts w:ascii="Barlow" w:hAnsi="Barlow" w:cs="Arial"/>
                <w:b/>
                <w:bCs/>
                <w:sz w:val="20"/>
                <w:szCs w:val="20"/>
                <w:lang w:eastAsia="es-MX"/>
              </w:rPr>
              <w:t>,</w:t>
            </w:r>
            <w:r w:rsidR="00C45FE1" w:rsidRPr="00617C26">
              <w:rPr>
                <w:rFonts w:ascii="Barlow" w:hAnsi="Barlow" w:cs="Arial"/>
                <w:b/>
                <w:bCs/>
                <w:sz w:val="20"/>
                <w:szCs w:val="20"/>
                <w:lang w:eastAsia="es-MX"/>
              </w:rPr>
              <w:t>859.28</w:t>
            </w:r>
          </w:p>
          <w:p w14:paraId="4C8B79C1" w14:textId="77777777" w:rsidR="00FA1F45" w:rsidRPr="00617C26" w:rsidRDefault="00FA1F45" w:rsidP="004638EC">
            <w:pPr>
              <w:rPr>
                <w:rFonts w:ascii="Barlow" w:hAnsi="Barlow" w:cs="Arial"/>
                <w:b/>
                <w:bCs/>
                <w:sz w:val="20"/>
                <w:szCs w:val="20"/>
                <w:lang w:eastAsia="es-MX"/>
              </w:rPr>
            </w:pPr>
          </w:p>
        </w:tc>
      </w:tr>
    </w:tbl>
    <w:p w14:paraId="0773A7AF" w14:textId="490561EF" w:rsidR="0089743F" w:rsidRPr="00617C26" w:rsidRDefault="003243EF" w:rsidP="0089743F">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    </w:t>
      </w:r>
    </w:p>
    <w:p w14:paraId="166EFF16" w14:textId="3C3F231E" w:rsidR="00FA1F45" w:rsidRPr="00617C26" w:rsidRDefault="0089743F" w:rsidP="0089743F">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B.-</w:t>
      </w:r>
      <w:r w:rsidR="00FA1F45" w:rsidRPr="00617C26">
        <w:rPr>
          <w:rFonts w:ascii="Barlow" w:hAnsi="Barlow" w:cs="Arial"/>
          <w:bCs/>
          <w:sz w:val="20"/>
          <w:szCs w:val="20"/>
        </w:rPr>
        <w:t xml:space="preserve">Conciliación de Egresos presupuestarios y gastos contable al </w:t>
      </w:r>
      <w:r w:rsidR="00227B6B" w:rsidRPr="00617C26">
        <w:rPr>
          <w:rFonts w:ascii="Barlow" w:hAnsi="Barlow" w:cs="Arial"/>
          <w:bCs/>
          <w:sz w:val="20"/>
          <w:szCs w:val="20"/>
        </w:rPr>
        <w:t>31</w:t>
      </w:r>
      <w:r w:rsidR="00FA1F45" w:rsidRPr="00617C26">
        <w:rPr>
          <w:rFonts w:ascii="Barlow" w:hAnsi="Barlow" w:cs="Arial"/>
          <w:bCs/>
          <w:sz w:val="20"/>
          <w:szCs w:val="20"/>
        </w:rPr>
        <w:t xml:space="preserve"> de</w:t>
      </w:r>
      <w:r w:rsidR="009212D3" w:rsidRPr="00617C26">
        <w:rPr>
          <w:rFonts w:ascii="Barlow" w:hAnsi="Barlow" w:cs="Arial"/>
          <w:bCs/>
          <w:sz w:val="20"/>
          <w:szCs w:val="20"/>
        </w:rPr>
        <w:t xml:space="preserve"> </w:t>
      </w:r>
      <w:r w:rsidR="00227B6B" w:rsidRPr="00617C26">
        <w:rPr>
          <w:rFonts w:ascii="Barlow" w:hAnsi="Barlow" w:cs="Arial"/>
          <w:bCs/>
          <w:sz w:val="20"/>
          <w:szCs w:val="20"/>
        </w:rPr>
        <w:t>marzo</w:t>
      </w:r>
      <w:r w:rsidR="00A46546" w:rsidRPr="00617C26">
        <w:rPr>
          <w:rFonts w:ascii="Barlow" w:hAnsi="Barlow" w:cs="Arial"/>
          <w:bCs/>
          <w:sz w:val="20"/>
          <w:szCs w:val="20"/>
        </w:rPr>
        <w:t xml:space="preserve"> </w:t>
      </w:r>
      <w:r w:rsidR="00FA1F45" w:rsidRPr="00617C26">
        <w:rPr>
          <w:rFonts w:ascii="Barlow" w:hAnsi="Barlow" w:cs="Arial"/>
          <w:bCs/>
          <w:sz w:val="20"/>
          <w:szCs w:val="20"/>
        </w:rPr>
        <w:t>de 202</w:t>
      </w:r>
      <w:r w:rsidR="003F3A29" w:rsidRPr="00617C26">
        <w:rPr>
          <w:rFonts w:ascii="Barlow" w:hAnsi="Barlow" w:cs="Arial"/>
          <w:bCs/>
          <w:sz w:val="20"/>
          <w:szCs w:val="20"/>
        </w:rPr>
        <w:t>3</w:t>
      </w:r>
      <w:r w:rsidR="00777D47" w:rsidRPr="00617C26">
        <w:rPr>
          <w:rFonts w:ascii="Barlow" w:hAnsi="Barlow" w:cs="Arial"/>
          <w:bCs/>
          <w:sz w:val="20"/>
          <w:szCs w:val="20"/>
        </w:rPr>
        <w:t xml:space="preserve"> (acumulado):</w:t>
      </w:r>
    </w:p>
    <w:p w14:paraId="3B3CB9B2" w14:textId="77777777" w:rsidR="00FA1F45" w:rsidRPr="00617C26" w:rsidRDefault="00FA1F45" w:rsidP="00FA1F45">
      <w:pPr>
        <w:pStyle w:val="Prrafodelista"/>
        <w:autoSpaceDE w:val="0"/>
        <w:autoSpaceDN w:val="0"/>
        <w:adjustRightInd w:val="0"/>
        <w:spacing w:line="360" w:lineRule="auto"/>
        <w:jc w:val="both"/>
        <w:rPr>
          <w:rFonts w:ascii="Barlow" w:hAnsi="Barlow" w:cs="Arial"/>
          <w:bCs/>
          <w:sz w:val="20"/>
          <w:szCs w:val="20"/>
        </w:rPr>
      </w:pPr>
    </w:p>
    <w:tbl>
      <w:tblPr>
        <w:tblW w:w="10977" w:type="dxa"/>
        <w:jc w:val="center"/>
        <w:tblCellMar>
          <w:left w:w="70" w:type="dxa"/>
          <w:right w:w="70" w:type="dxa"/>
        </w:tblCellMar>
        <w:tblLook w:val="04A0" w:firstRow="1" w:lastRow="0" w:firstColumn="1" w:lastColumn="0" w:noHBand="0" w:noVBand="1"/>
      </w:tblPr>
      <w:tblGrid>
        <w:gridCol w:w="7299"/>
        <w:gridCol w:w="3678"/>
      </w:tblGrid>
      <w:tr w:rsidR="00FA1F45" w:rsidRPr="00617C26" w14:paraId="352EEF33" w14:textId="77777777" w:rsidTr="00B15287">
        <w:trPr>
          <w:trHeight w:val="1316"/>
          <w:jc w:val="center"/>
        </w:trPr>
        <w:tc>
          <w:tcPr>
            <w:tcW w:w="10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CBF2D" w14:textId="66D4AC72"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Gobierno del Estado de Yucatán. Fideicomiso "Fondo de Becas Francisco </w:t>
            </w:r>
            <w:proofErr w:type="spellStart"/>
            <w:r w:rsidRPr="00617C26">
              <w:rPr>
                <w:rFonts w:ascii="Barlow" w:hAnsi="Barlow" w:cs="Arial"/>
                <w:sz w:val="20"/>
                <w:szCs w:val="20"/>
                <w:lang w:eastAsia="es-MX"/>
              </w:rPr>
              <w:t>Repetto</w:t>
            </w:r>
            <w:proofErr w:type="spellEnd"/>
            <w:r w:rsidRPr="00617C26">
              <w:rPr>
                <w:rFonts w:ascii="Barlow" w:hAnsi="Barlow" w:cs="Arial"/>
                <w:sz w:val="20"/>
                <w:szCs w:val="20"/>
                <w:lang w:eastAsia="es-MX"/>
              </w:rPr>
              <w:t xml:space="preserve"> Milán"</w:t>
            </w:r>
            <w:r w:rsidRPr="00617C26">
              <w:rPr>
                <w:rFonts w:ascii="Barlow" w:hAnsi="Barlow" w:cs="Arial"/>
                <w:sz w:val="20"/>
                <w:szCs w:val="20"/>
                <w:lang w:eastAsia="es-MX"/>
              </w:rPr>
              <w:br/>
              <w:t xml:space="preserve">Conciliación entre los Egresos Presupuestarios y los Gastos Contables                                                            Correspondiente al </w:t>
            </w:r>
            <w:r w:rsidR="00C45FE1" w:rsidRPr="00617C26">
              <w:rPr>
                <w:rFonts w:ascii="Barlow" w:hAnsi="Barlow" w:cs="Arial"/>
                <w:sz w:val="20"/>
                <w:szCs w:val="20"/>
                <w:lang w:eastAsia="es-MX"/>
              </w:rPr>
              <w:t>31</w:t>
            </w:r>
            <w:r w:rsidR="00174B4A" w:rsidRPr="00617C26">
              <w:rPr>
                <w:rFonts w:ascii="Barlow" w:hAnsi="Barlow" w:cs="Arial"/>
                <w:sz w:val="20"/>
                <w:szCs w:val="20"/>
                <w:lang w:eastAsia="es-MX"/>
              </w:rPr>
              <w:t xml:space="preserve"> de </w:t>
            </w:r>
            <w:r w:rsidR="00C45FE1" w:rsidRPr="00617C26">
              <w:rPr>
                <w:rFonts w:ascii="Barlow" w:hAnsi="Barlow" w:cs="Arial"/>
                <w:sz w:val="20"/>
                <w:szCs w:val="20"/>
                <w:lang w:eastAsia="es-MX"/>
              </w:rPr>
              <w:t>MARZO</w:t>
            </w:r>
            <w:r w:rsidRPr="00617C26">
              <w:rPr>
                <w:rFonts w:ascii="Barlow" w:hAnsi="Barlow" w:cs="Arial"/>
                <w:sz w:val="20"/>
                <w:szCs w:val="20"/>
                <w:lang w:eastAsia="es-MX"/>
              </w:rPr>
              <w:t xml:space="preserve"> 202</w:t>
            </w:r>
            <w:r w:rsidR="003F3A29" w:rsidRPr="00617C26">
              <w:rPr>
                <w:rFonts w:ascii="Barlow" w:hAnsi="Barlow" w:cs="Arial"/>
                <w:sz w:val="20"/>
                <w:szCs w:val="20"/>
                <w:lang w:eastAsia="es-MX"/>
              </w:rPr>
              <w:t>3</w:t>
            </w:r>
            <w:r w:rsidRPr="00617C26">
              <w:rPr>
                <w:rFonts w:ascii="Barlow" w:hAnsi="Barlow" w:cs="Arial"/>
                <w:sz w:val="20"/>
                <w:szCs w:val="20"/>
                <w:lang w:eastAsia="es-MX"/>
              </w:rPr>
              <w:br/>
              <w:t>(Cifras en pesos)</w:t>
            </w:r>
          </w:p>
        </w:tc>
      </w:tr>
      <w:tr w:rsidR="00FA1F45" w:rsidRPr="00617C26" w14:paraId="4D338318" w14:textId="77777777" w:rsidTr="00B15287">
        <w:trPr>
          <w:trHeight w:val="236"/>
          <w:jc w:val="center"/>
        </w:trPr>
        <w:tc>
          <w:tcPr>
            <w:tcW w:w="7299" w:type="dxa"/>
            <w:tcBorders>
              <w:top w:val="nil"/>
              <w:left w:val="single" w:sz="4" w:space="0" w:color="auto"/>
              <w:bottom w:val="single" w:sz="4" w:space="0" w:color="auto"/>
              <w:right w:val="single" w:sz="4" w:space="0" w:color="auto"/>
            </w:tcBorders>
            <w:shd w:val="clear" w:color="000000" w:fill="C0C0C0"/>
            <w:hideMark/>
          </w:tcPr>
          <w:p w14:paraId="649B46CD"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1. Total de Egresos Presupuestarios</w:t>
            </w:r>
          </w:p>
        </w:tc>
        <w:tc>
          <w:tcPr>
            <w:tcW w:w="3678" w:type="dxa"/>
            <w:tcBorders>
              <w:top w:val="nil"/>
              <w:left w:val="nil"/>
              <w:bottom w:val="single" w:sz="4" w:space="0" w:color="000000"/>
              <w:right w:val="single" w:sz="4" w:space="0" w:color="000000"/>
            </w:tcBorders>
            <w:shd w:val="clear" w:color="auto" w:fill="D9D9D9" w:themeFill="background1" w:themeFillShade="D9"/>
            <w:hideMark/>
          </w:tcPr>
          <w:p w14:paraId="2B299577" w14:textId="795A22CC" w:rsidR="00FA1F45" w:rsidRPr="00617C26" w:rsidRDefault="004638EC" w:rsidP="004638EC">
            <w:pPr>
              <w:jc w:val="center"/>
              <w:rPr>
                <w:rFonts w:ascii="Barlow" w:hAnsi="Barlow" w:cs="Arial"/>
                <w:b/>
                <w:sz w:val="20"/>
                <w:szCs w:val="20"/>
                <w:lang w:eastAsia="es-MX"/>
              </w:rPr>
            </w:pPr>
            <w:r w:rsidRPr="00617C26">
              <w:rPr>
                <w:rFonts w:ascii="Barlow" w:hAnsi="Barlow" w:cs="Arial"/>
                <w:b/>
                <w:sz w:val="20"/>
                <w:szCs w:val="20"/>
                <w:lang w:eastAsia="es-MX"/>
              </w:rPr>
              <w:t xml:space="preserve">                            </w:t>
            </w:r>
            <w:r w:rsidR="00FA1F45" w:rsidRPr="00617C26">
              <w:rPr>
                <w:rFonts w:ascii="Barlow" w:hAnsi="Barlow" w:cs="Arial"/>
                <w:b/>
                <w:sz w:val="20"/>
                <w:szCs w:val="20"/>
                <w:lang w:eastAsia="es-MX"/>
              </w:rPr>
              <w:t>$</w:t>
            </w:r>
            <w:r w:rsidR="001E4652" w:rsidRPr="00617C26">
              <w:rPr>
                <w:rFonts w:ascii="Barlow" w:hAnsi="Barlow" w:cs="Arial"/>
                <w:b/>
                <w:sz w:val="20"/>
                <w:szCs w:val="20"/>
              </w:rPr>
              <w:t>102,140.78</w:t>
            </w:r>
          </w:p>
          <w:p w14:paraId="33F8070E" w14:textId="63B829D4" w:rsidR="00011C5F" w:rsidRPr="00617C26" w:rsidRDefault="00011C5F" w:rsidP="004638EC">
            <w:pPr>
              <w:jc w:val="center"/>
              <w:rPr>
                <w:rFonts w:ascii="Barlow" w:hAnsi="Barlow" w:cs="Arial"/>
                <w:b/>
                <w:sz w:val="20"/>
                <w:szCs w:val="20"/>
                <w:lang w:eastAsia="es-MX"/>
              </w:rPr>
            </w:pPr>
          </w:p>
        </w:tc>
      </w:tr>
      <w:tr w:rsidR="00FA1F45" w:rsidRPr="00617C26" w14:paraId="5C787738" w14:textId="77777777" w:rsidTr="00B15287">
        <w:trPr>
          <w:trHeight w:val="236"/>
          <w:jc w:val="center"/>
        </w:trPr>
        <w:tc>
          <w:tcPr>
            <w:tcW w:w="7299" w:type="dxa"/>
            <w:tcBorders>
              <w:top w:val="nil"/>
              <w:left w:val="nil"/>
              <w:bottom w:val="nil"/>
              <w:right w:val="nil"/>
            </w:tcBorders>
            <w:shd w:val="clear" w:color="auto" w:fill="auto"/>
            <w:hideMark/>
          </w:tcPr>
          <w:p w14:paraId="4C3915D8" w14:textId="77777777" w:rsidR="00FA1F45" w:rsidRPr="00617C26" w:rsidRDefault="00FA1F45" w:rsidP="004638EC">
            <w:pPr>
              <w:jc w:val="center"/>
              <w:rPr>
                <w:rFonts w:ascii="Barlow" w:hAnsi="Barlow" w:cs="Arial"/>
                <w:b/>
                <w:bCs/>
                <w:sz w:val="20"/>
                <w:szCs w:val="20"/>
                <w:lang w:eastAsia="es-MX"/>
              </w:rPr>
            </w:pPr>
          </w:p>
        </w:tc>
        <w:tc>
          <w:tcPr>
            <w:tcW w:w="3678" w:type="dxa"/>
            <w:tcBorders>
              <w:top w:val="nil"/>
              <w:left w:val="nil"/>
              <w:bottom w:val="nil"/>
              <w:right w:val="nil"/>
            </w:tcBorders>
            <w:shd w:val="clear" w:color="auto" w:fill="auto"/>
            <w:hideMark/>
          </w:tcPr>
          <w:p w14:paraId="4507EF69" w14:textId="77777777" w:rsidR="00FA1F45" w:rsidRPr="00617C26" w:rsidRDefault="00FA1F45" w:rsidP="004638EC">
            <w:pPr>
              <w:rPr>
                <w:rFonts w:ascii="Barlow" w:hAnsi="Barlow"/>
                <w:sz w:val="20"/>
                <w:szCs w:val="20"/>
                <w:lang w:eastAsia="es-MX"/>
              </w:rPr>
            </w:pPr>
          </w:p>
        </w:tc>
      </w:tr>
      <w:tr w:rsidR="00FA1F45" w:rsidRPr="00617C26" w14:paraId="00E3AF0D" w14:textId="77777777" w:rsidTr="00B15287">
        <w:trPr>
          <w:trHeight w:val="386"/>
          <w:jc w:val="center"/>
        </w:trPr>
        <w:tc>
          <w:tcPr>
            <w:tcW w:w="7299" w:type="dxa"/>
            <w:tcBorders>
              <w:top w:val="single" w:sz="4" w:space="0" w:color="000000"/>
              <w:left w:val="single" w:sz="4" w:space="0" w:color="000000"/>
              <w:bottom w:val="single" w:sz="4" w:space="0" w:color="000000"/>
              <w:right w:val="single" w:sz="4" w:space="0" w:color="000000"/>
            </w:tcBorders>
            <w:shd w:val="clear" w:color="auto" w:fill="auto"/>
            <w:hideMark/>
          </w:tcPr>
          <w:p w14:paraId="148284A6" w14:textId="77777777" w:rsidR="00FA1F45" w:rsidRPr="00617C26" w:rsidRDefault="00FA1F45" w:rsidP="004638EC">
            <w:pPr>
              <w:rPr>
                <w:rFonts w:ascii="Barlow" w:hAnsi="Barlow" w:cs="Arial"/>
                <w:sz w:val="20"/>
                <w:szCs w:val="20"/>
                <w:lang w:eastAsia="es-MX"/>
              </w:rPr>
            </w:pPr>
            <w:r w:rsidRPr="00617C26">
              <w:rPr>
                <w:rFonts w:ascii="Barlow" w:hAnsi="Barlow" w:cs="Arial"/>
                <w:b/>
                <w:bCs/>
                <w:sz w:val="20"/>
                <w:szCs w:val="20"/>
                <w:lang w:eastAsia="es-MX"/>
              </w:rPr>
              <w:t>2. Menos Egresos Presupuestarios No Contables</w:t>
            </w:r>
          </w:p>
        </w:tc>
        <w:tc>
          <w:tcPr>
            <w:tcW w:w="3678" w:type="dxa"/>
            <w:tcBorders>
              <w:top w:val="single" w:sz="4" w:space="0" w:color="000000"/>
              <w:left w:val="nil"/>
              <w:bottom w:val="single" w:sz="4" w:space="0" w:color="000000"/>
              <w:right w:val="single" w:sz="4" w:space="0" w:color="000000"/>
            </w:tcBorders>
            <w:shd w:val="clear" w:color="auto" w:fill="auto"/>
            <w:hideMark/>
          </w:tcPr>
          <w:p w14:paraId="6E279DF5" w14:textId="77777777" w:rsidR="00FA1F45" w:rsidRPr="00617C26" w:rsidRDefault="00FA1F45" w:rsidP="004638EC">
            <w:pPr>
              <w:jc w:val="center"/>
              <w:rPr>
                <w:rFonts w:ascii="Barlow" w:hAnsi="Barlow" w:cs="Arial"/>
                <w:b/>
                <w:bCs/>
                <w:sz w:val="20"/>
                <w:szCs w:val="20"/>
                <w:lang w:eastAsia="es-MX"/>
              </w:rPr>
            </w:pPr>
            <w:r w:rsidRPr="00617C26">
              <w:rPr>
                <w:rFonts w:ascii="Barlow" w:hAnsi="Barlow" w:cs="Arial"/>
                <w:b/>
                <w:bCs/>
                <w:sz w:val="20"/>
                <w:szCs w:val="20"/>
                <w:lang w:eastAsia="es-MX"/>
              </w:rPr>
              <w:t xml:space="preserve"> $                                                         -   </w:t>
            </w:r>
          </w:p>
        </w:tc>
      </w:tr>
      <w:tr w:rsidR="00FA1F45" w:rsidRPr="00617C26" w14:paraId="19C18573"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39BF40B1"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    Materias Primas y Materiales de Producción y Comercialización</w:t>
            </w:r>
          </w:p>
        </w:tc>
        <w:tc>
          <w:tcPr>
            <w:tcW w:w="3678" w:type="dxa"/>
            <w:tcBorders>
              <w:top w:val="nil"/>
              <w:left w:val="nil"/>
              <w:bottom w:val="single" w:sz="4" w:space="0" w:color="000000"/>
              <w:right w:val="single" w:sz="4" w:space="0" w:color="000000"/>
            </w:tcBorders>
            <w:shd w:val="clear" w:color="auto" w:fill="auto"/>
            <w:hideMark/>
          </w:tcPr>
          <w:p w14:paraId="79219E44"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322A42AB"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3029523D"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2.2    Materiales y Suministros</w:t>
            </w:r>
          </w:p>
        </w:tc>
        <w:tc>
          <w:tcPr>
            <w:tcW w:w="3678" w:type="dxa"/>
            <w:tcBorders>
              <w:top w:val="nil"/>
              <w:left w:val="nil"/>
              <w:bottom w:val="single" w:sz="4" w:space="0" w:color="000000"/>
              <w:right w:val="single" w:sz="4" w:space="0" w:color="000000"/>
            </w:tcBorders>
            <w:shd w:val="clear" w:color="auto" w:fill="auto"/>
            <w:hideMark/>
          </w:tcPr>
          <w:p w14:paraId="3C44B03F"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4BC8E6BA"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1A4C758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2.3    Mobiliario y Equipo de Administración</w:t>
            </w:r>
          </w:p>
        </w:tc>
        <w:tc>
          <w:tcPr>
            <w:tcW w:w="3678" w:type="dxa"/>
            <w:tcBorders>
              <w:top w:val="nil"/>
              <w:left w:val="nil"/>
              <w:bottom w:val="single" w:sz="4" w:space="0" w:color="000000"/>
              <w:right w:val="single" w:sz="4" w:space="0" w:color="000000"/>
            </w:tcBorders>
            <w:shd w:val="clear" w:color="auto" w:fill="auto"/>
            <w:hideMark/>
          </w:tcPr>
          <w:p w14:paraId="0245D354"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1655ED28"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754843AA"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2.4    Mobiliario y Equipo Educacional y Recreativo</w:t>
            </w:r>
          </w:p>
        </w:tc>
        <w:tc>
          <w:tcPr>
            <w:tcW w:w="3678" w:type="dxa"/>
            <w:tcBorders>
              <w:top w:val="nil"/>
              <w:left w:val="nil"/>
              <w:bottom w:val="single" w:sz="4" w:space="0" w:color="000000"/>
              <w:right w:val="single" w:sz="4" w:space="0" w:color="000000"/>
            </w:tcBorders>
            <w:shd w:val="clear" w:color="auto" w:fill="auto"/>
            <w:hideMark/>
          </w:tcPr>
          <w:p w14:paraId="7058B648"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78911C69"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7977DAE3"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2.5    Equipo e Instrumental Médico y de Laboratorio</w:t>
            </w:r>
          </w:p>
        </w:tc>
        <w:tc>
          <w:tcPr>
            <w:tcW w:w="3678" w:type="dxa"/>
            <w:tcBorders>
              <w:top w:val="nil"/>
              <w:left w:val="nil"/>
              <w:bottom w:val="single" w:sz="4" w:space="0" w:color="000000"/>
              <w:right w:val="single" w:sz="4" w:space="0" w:color="000000"/>
            </w:tcBorders>
            <w:shd w:val="clear" w:color="auto" w:fill="auto"/>
            <w:hideMark/>
          </w:tcPr>
          <w:p w14:paraId="061541FC"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4302263E"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71FBED5D"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2.6    Vehículos y Equipo de Transporte</w:t>
            </w:r>
          </w:p>
        </w:tc>
        <w:tc>
          <w:tcPr>
            <w:tcW w:w="3678" w:type="dxa"/>
            <w:tcBorders>
              <w:top w:val="nil"/>
              <w:left w:val="nil"/>
              <w:bottom w:val="single" w:sz="4" w:space="0" w:color="000000"/>
              <w:right w:val="single" w:sz="4" w:space="0" w:color="000000"/>
            </w:tcBorders>
            <w:shd w:val="clear" w:color="auto" w:fill="auto"/>
            <w:hideMark/>
          </w:tcPr>
          <w:p w14:paraId="68CE077D"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6B02ED12"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4481FE93"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2.7    Equipo de Defensa y Seguridad</w:t>
            </w:r>
          </w:p>
        </w:tc>
        <w:tc>
          <w:tcPr>
            <w:tcW w:w="3678" w:type="dxa"/>
            <w:tcBorders>
              <w:top w:val="nil"/>
              <w:left w:val="nil"/>
              <w:bottom w:val="single" w:sz="4" w:space="0" w:color="000000"/>
              <w:right w:val="single" w:sz="4" w:space="0" w:color="000000"/>
            </w:tcBorders>
            <w:shd w:val="clear" w:color="auto" w:fill="auto"/>
            <w:hideMark/>
          </w:tcPr>
          <w:p w14:paraId="4A103660"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28FB1AB9"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6A4DB077"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2.8    Maquinaria, Otros Equipos y Herramientas</w:t>
            </w:r>
          </w:p>
        </w:tc>
        <w:tc>
          <w:tcPr>
            <w:tcW w:w="3678" w:type="dxa"/>
            <w:tcBorders>
              <w:top w:val="nil"/>
              <w:left w:val="nil"/>
              <w:bottom w:val="single" w:sz="4" w:space="0" w:color="000000"/>
              <w:right w:val="single" w:sz="4" w:space="0" w:color="000000"/>
            </w:tcBorders>
            <w:shd w:val="clear" w:color="auto" w:fill="auto"/>
            <w:hideMark/>
          </w:tcPr>
          <w:p w14:paraId="4177B8D8"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375ED154"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443D0665"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2.9    Activos Biológicos</w:t>
            </w:r>
          </w:p>
        </w:tc>
        <w:tc>
          <w:tcPr>
            <w:tcW w:w="3678" w:type="dxa"/>
            <w:tcBorders>
              <w:top w:val="nil"/>
              <w:left w:val="nil"/>
              <w:bottom w:val="single" w:sz="4" w:space="0" w:color="000000"/>
              <w:right w:val="single" w:sz="4" w:space="0" w:color="000000"/>
            </w:tcBorders>
            <w:shd w:val="clear" w:color="auto" w:fill="auto"/>
            <w:hideMark/>
          </w:tcPr>
          <w:p w14:paraId="742B2CB3"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592D8F52"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4B91588F"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2.10  Bienes Inmuebles</w:t>
            </w:r>
          </w:p>
        </w:tc>
        <w:tc>
          <w:tcPr>
            <w:tcW w:w="3678" w:type="dxa"/>
            <w:tcBorders>
              <w:top w:val="nil"/>
              <w:left w:val="nil"/>
              <w:bottom w:val="single" w:sz="4" w:space="0" w:color="000000"/>
              <w:right w:val="single" w:sz="4" w:space="0" w:color="000000"/>
            </w:tcBorders>
            <w:shd w:val="clear" w:color="auto" w:fill="auto"/>
            <w:hideMark/>
          </w:tcPr>
          <w:p w14:paraId="21FF4602"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08C77C3E"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43E01967"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lastRenderedPageBreak/>
              <w:t>2.11  Activos Intangibles</w:t>
            </w:r>
          </w:p>
        </w:tc>
        <w:tc>
          <w:tcPr>
            <w:tcW w:w="3678" w:type="dxa"/>
            <w:tcBorders>
              <w:top w:val="nil"/>
              <w:left w:val="nil"/>
              <w:bottom w:val="single" w:sz="4" w:space="0" w:color="000000"/>
              <w:right w:val="single" w:sz="4" w:space="0" w:color="000000"/>
            </w:tcBorders>
            <w:shd w:val="clear" w:color="auto" w:fill="auto"/>
            <w:hideMark/>
          </w:tcPr>
          <w:p w14:paraId="073B4B61"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7DA4CF97"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67F60C3F"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2.12  Obra Pública en Bienes de Dominio Público</w:t>
            </w:r>
          </w:p>
        </w:tc>
        <w:tc>
          <w:tcPr>
            <w:tcW w:w="3678" w:type="dxa"/>
            <w:tcBorders>
              <w:top w:val="nil"/>
              <w:left w:val="nil"/>
              <w:bottom w:val="single" w:sz="4" w:space="0" w:color="000000"/>
              <w:right w:val="single" w:sz="4" w:space="0" w:color="000000"/>
            </w:tcBorders>
            <w:shd w:val="clear" w:color="auto" w:fill="auto"/>
            <w:hideMark/>
          </w:tcPr>
          <w:p w14:paraId="6540AFCA"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137CCDF1"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36BCD3AF"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2.13  Obra Pública en Bienes Propios</w:t>
            </w:r>
          </w:p>
        </w:tc>
        <w:tc>
          <w:tcPr>
            <w:tcW w:w="3678" w:type="dxa"/>
            <w:tcBorders>
              <w:top w:val="nil"/>
              <w:left w:val="nil"/>
              <w:bottom w:val="single" w:sz="4" w:space="0" w:color="000000"/>
              <w:right w:val="single" w:sz="4" w:space="0" w:color="000000"/>
            </w:tcBorders>
            <w:shd w:val="clear" w:color="auto" w:fill="auto"/>
            <w:hideMark/>
          </w:tcPr>
          <w:p w14:paraId="0511B5EC"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4A5BAB19"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35F55AA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2.14  Acciones y Participaciones de Capital</w:t>
            </w:r>
          </w:p>
        </w:tc>
        <w:tc>
          <w:tcPr>
            <w:tcW w:w="3678" w:type="dxa"/>
            <w:tcBorders>
              <w:top w:val="nil"/>
              <w:left w:val="nil"/>
              <w:bottom w:val="single" w:sz="4" w:space="0" w:color="000000"/>
              <w:right w:val="single" w:sz="4" w:space="0" w:color="000000"/>
            </w:tcBorders>
            <w:shd w:val="clear" w:color="auto" w:fill="auto"/>
            <w:hideMark/>
          </w:tcPr>
          <w:p w14:paraId="20A3E382"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543EA6B7"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39BFB2C0"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2.15  Compra de Títulos y Valores</w:t>
            </w:r>
          </w:p>
        </w:tc>
        <w:tc>
          <w:tcPr>
            <w:tcW w:w="3678" w:type="dxa"/>
            <w:tcBorders>
              <w:top w:val="nil"/>
              <w:left w:val="nil"/>
              <w:bottom w:val="single" w:sz="4" w:space="0" w:color="000000"/>
              <w:right w:val="single" w:sz="4" w:space="0" w:color="000000"/>
            </w:tcBorders>
            <w:shd w:val="clear" w:color="auto" w:fill="auto"/>
            <w:hideMark/>
          </w:tcPr>
          <w:p w14:paraId="0A395355"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09C281F3" w14:textId="77777777" w:rsidTr="00B15287">
        <w:trPr>
          <w:trHeight w:val="486"/>
          <w:jc w:val="center"/>
        </w:trPr>
        <w:tc>
          <w:tcPr>
            <w:tcW w:w="7299" w:type="dxa"/>
            <w:tcBorders>
              <w:top w:val="nil"/>
              <w:left w:val="single" w:sz="4" w:space="0" w:color="000000"/>
              <w:bottom w:val="single" w:sz="4" w:space="0" w:color="auto"/>
              <w:right w:val="single" w:sz="4" w:space="0" w:color="000000"/>
            </w:tcBorders>
            <w:shd w:val="clear" w:color="auto" w:fill="auto"/>
            <w:hideMark/>
          </w:tcPr>
          <w:p w14:paraId="028E953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2.16  Concesión de Préstamos</w:t>
            </w:r>
          </w:p>
        </w:tc>
        <w:tc>
          <w:tcPr>
            <w:tcW w:w="3678" w:type="dxa"/>
            <w:tcBorders>
              <w:top w:val="nil"/>
              <w:left w:val="nil"/>
              <w:bottom w:val="single" w:sz="4" w:space="0" w:color="auto"/>
              <w:right w:val="single" w:sz="4" w:space="0" w:color="000000"/>
            </w:tcBorders>
            <w:shd w:val="clear" w:color="auto" w:fill="auto"/>
            <w:hideMark/>
          </w:tcPr>
          <w:p w14:paraId="32FF5DE9"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353F9C3B" w14:textId="77777777" w:rsidTr="00B15287">
        <w:trPr>
          <w:trHeight w:val="38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06000AA4"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2.17  Inversiones en Fideicomisos, Mandatos y Otros Análogos</w:t>
            </w:r>
          </w:p>
        </w:tc>
        <w:tc>
          <w:tcPr>
            <w:tcW w:w="3678" w:type="dxa"/>
            <w:tcBorders>
              <w:top w:val="single" w:sz="4" w:space="0" w:color="auto"/>
              <w:left w:val="single" w:sz="4" w:space="0" w:color="auto"/>
              <w:bottom w:val="single" w:sz="4" w:space="0" w:color="auto"/>
              <w:right w:val="single" w:sz="4" w:space="0" w:color="000000"/>
            </w:tcBorders>
            <w:shd w:val="clear" w:color="auto" w:fill="auto"/>
            <w:hideMark/>
          </w:tcPr>
          <w:p w14:paraId="4AA4F45E"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4C5A3DD8" w14:textId="77777777" w:rsidTr="00B15287">
        <w:trPr>
          <w:trHeight w:val="48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6459545B"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2.18  Provisiones para Contingencias y Otras Erogaciones Especiales</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5206077E"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68A19CF1" w14:textId="77777777" w:rsidTr="00B15287">
        <w:trPr>
          <w:trHeight w:val="38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3D0375D7"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2.19  Amortización de la Deuda Pública</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48CC81F0"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0518AB83" w14:textId="77777777" w:rsidTr="00B15287">
        <w:trPr>
          <w:trHeight w:val="48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1B0EB1B4"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2.20  Adeudos de Ejercicios Fiscales Anteriores (ADEFAS)</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1DC40C4D"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202A93B7" w14:textId="77777777" w:rsidTr="00B15287">
        <w:trPr>
          <w:trHeight w:val="375"/>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1E786349"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2.21  Otros Egresos Presupuestarios No Contables</w:t>
            </w:r>
          </w:p>
        </w:tc>
        <w:tc>
          <w:tcPr>
            <w:tcW w:w="3678" w:type="dxa"/>
            <w:tcBorders>
              <w:top w:val="single" w:sz="4" w:space="0" w:color="auto"/>
              <w:left w:val="nil"/>
              <w:bottom w:val="single" w:sz="4" w:space="0" w:color="auto"/>
              <w:right w:val="single" w:sz="4" w:space="0" w:color="auto"/>
            </w:tcBorders>
            <w:shd w:val="clear" w:color="auto" w:fill="auto"/>
            <w:hideMark/>
          </w:tcPr>
          <w:p w14:paraId="0B859ED2"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632F59B3" w14:textId="77777777" w:rsidTr="00B15287">
        <w:trPr>
          <w:trHeight w:val="278"/>
          <w:jc w:val="center"/>
        </w:trPr>
        <w:tc>
          <w:tcPr>
            <w:tcW w:w="7299" w:type="dxa"/>
            <w:tcBorders>
              <w:top w:val="single" w:sz="4" w:space="0" w:color="auto"/>
              <w:left w:val="nil"/>
              <w:bottom w:val="nil"/>
              <w:right w:val="nil"/>
            </w:tcBorders>
            <w:shd w:val="clear" w:color="auto" w:fill="auto"/>
            <w:hideMark/>
          </w:tcPr>
          <w:p w14:paraId="1C719A84" w14:textId="77777777" w:rsidR="00FA1F45" w:rsidRPr="00617C26" w:rsidRDefault="00FA1F45" w:rsidP="004638EC">
            <w:pPr>
              <w:jc w:val="center"/>
              <w:rPr>
                <w:rFonts w:ascii="Barlow" w:hAnsi="Barlow" w:cs="Arial"/>
                <w:sz w:val="20"/>
                <w:szCs w:val="20"/>
                <w:lang w:eastAsia="es-MX"/>
              </w:rPr>
            </w:pPr>
          </w:p>
        </w:tc>
        <w:tc>
          <w:tcPr>
            <w:tcW w:w="3678" w:type="dxa"/>
            <w:tcBorders>
              <w:top w:val="single" w:sz="4" w:space="0" w:color="auto"/>
              <w:left w:val="nil"/>
              <w:bottom w:val="nil"/>
              <w:right w:val="nil"/>
            </w:tcBorders>
            <w:shd w:val="clear" w:color="auto" w:fill="auto"/>
            <w:hideMark/>
          </w:tcPr>
          <w:p w14:paraId="4D4174EC" w14:textId="77777777" w:rsidR="00FA1F45" w:rsidRPr="00617C26" w:rsidRDefault="00FA1F45" w:rsidP="004638EC">
            <w:pPr>
              <w:rPr>
                <w:rFonts w:ascii="Barlow" w:hAnsi="Barlow"/>
                <w:sz w:val="20"/>
                <w:szCs w:val="20"/>
                <w:lang w:eastAsia="es-MX"/>
              </w:rPr>
            </w:pPr>
          </w:p>
        </w:tc>
      </w:tr>
      <w:tr w:rsidR="00FA1F45" w:rsidRPr="00617C26" w14:paraId="515A0867" w14:textId="77777777" w:rsidTr="00B15287">
        <w:trPr>
          <w:trHeight w:val="23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2A910B4F"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3. Más Gastos Contables No Presupuestarios</w:t>
            </w:r>
          </w:p>
        </w:tc>
        <w:tc>
          <w:tcPr>
            <w:tcW w:w="3678" w:type="dxa"/>
            <w:tcBorders>
              <w:top w:val="single" w:sz="4" w:space="0" w:color="auto"/>
              <w:left w:val="nil"/>
              <w:bottom w:val="single" w:sz="4" w:space="0" w:color="auto"/>
              <w:right w:val="single" w:sz="4" w:space="0" w:color="auto"/>
            </w:tcBorders>
            <w:shd w:val="clear" w:color="auto" w:fill="auto"/>
            <w:hideMark/>
          </w:tcPr>
          <w:p w14:paraId="196BA307" w14:textId="77777777" w:rsidR="00FA1F45" w:rsidRPr="00617C26" w:rsidRDefault="00FA1F45" w:rsidP="004638EC">
            <w:pPr>
              <w:jc w:val="center"/>
              <w:rPr>
                <w:rFonts w:ascii="Barlow" w:hAnsi="Barlow" w:cs="Arial"/>
                <w:b/>
                <w:bCs/>
                <w:sz w:val="20"/>
                <w:szCs w:val="20"/>
                <w:lang w:eastAsia="es-MX"/>
              </w:rPr>
            </w:pPr>
            <w:r w:rsidRPr="00617C26">
              <w:rPr>
                <w:rFonts w:ascii="Barlow" w:hAnsi="Barlow" w:cs="Arial"/>
                <w:b/>
                <w:bCs/>
                <w:sz w:val="20"/>
                <w:szCs w:val="20"/>
                <w:lang w:eastAsia="es-MX"/>
              </w:rPr>
              <w:t xml:space="preserve"> $                                                         -   </w:t>
            </w:r>
          </w:p>
        </w:tc>
      </w:tr>
      <w:tr w:rsidR="00FA1F45" w:rsidRPr="00617C26" w14:paraId="0832A5BE"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06012E7D"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3.1  Estimaciones, Depreciaciones, Deterioros, Obsolescencia y Amortizaciones</w:t>
            </w:r>
          </w:p>
        </w:tc>
        <w:tc>
          <w:tcPr>
            <w:tcW w:w="3678" w:type="dxa"/>
            <w:tcBorders>
              <w:top w:val="nil"/>
              <w:left w:val="nil"/>
              <w:bottom w:val="single" w:sz="4" w:space="0" w:color="000000"/>
              <w:right w:val="single" w:sz="4" w:space="0" w:color="000000"/>
            </w:tcBorders>
            <w:shd w:val="clear" w:color="auto" w:fill="auto"/>
            <w:hideMark/>
          </w:tcPr>
          <w:p w14:paraId="7661276E"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12B75B92"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1A0D2A64"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 xml:space="preserve">3.2 Provisiones </w:t>
            </w:r>
          </w:p>
        </w:tc>
        <w:tc>
          <w:tcPr>
            <w:tcW w:w="3678" w:type="dxa"/>
            <w:tcBorders>
              <w:top w:val="nil"/>
              <w:left w:val="nil"/>
              <w:bottom w:val="single" w:sz="4" w:space="0" w:color="000000"/>
              <w:right w:val="single" w:sz="4" w:space="0" w:color="000000"/>
            </w:tcBorders>
            <w:shd w:val="clear" w:color="auto" w:fill="auto"/>
            <w:hideMark/>
          </w:tcPr>
          <w:p w14:paraId="061FF2EF"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4EDF3869" w14:textId="77777777" w:rsidTr="00B15287">
        <w:trPr>
          <w:trHeight w:val="3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1F40B1FA"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3.3    Disminución de Inventarios</w:t>
            </w:r>
          </w:p>
        </w:tc>
        <w:tc>
          <w:tcPr>
            <w:tcW w:w="3678" w:type="dxa"/>
            <w:tcBorders>
              <w:top w:val="nil"/>
              <w:left w:val="nil"/>
              <w:bottom w:val="single" w:sz="4" w:space="0" w:color="000000"/>
              <w:right w:val="single" w:sz="4" w:space="0" w:color="000000"/>
            </w:tcBorders>
            <w:shd w:val="clear" w:color="auto" w:fill="auto"/>
            <w:hideMark/>
          </w:tcPr>
          <w:p w14:paraId="0FF897AB"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0118B728" w14:textId="77777777" w:rsidTr="00B15287">
        <w:trPr>
          <w:trHeight w:val="445"/>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6484044F"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3.4    Aumento   por    Insuficiencia   de   Estimaciones   por   Pérdida   o   Deterioro   u Obsolescencia</w:t>
            </w:r>
          </w:p>
        </w:tc>
        <w:tc>
          <w:tcPr>
            <w:tcW w:w="3678" w:type="dxa"/>
            <w:tcBorders>
              <w:top w:val="nil"/>
              <w:left w:val="nil"/>
              <w:bottom w:val="single" w:sz="4" w:space="0" w:color="000000"/>
              <w:right w:val="single" w:sz="4" w:space="0" w:color="000000"/>
            </w:tcBorders>
            <w:shd w:val="clear" w:color="auto" w:fill="auto"/>
            <w:hideMark/>
          </w:tcPr>
          <w:p w14:paraId="37A647AE"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529644EC" w14:textId="77777777" w:rsidTr="00B15287">
        <w:trPr>
          <w:trHeight w:val="486"/>
          <w:jc w:val="center"/>
        </w:trPr>
        <w:tc>
          <w:tcPr>
            <w:tcW w:w="7299" w:type="dxa"/>
            <w:tcBorders>
              <w:top w:val="nil"/>
              <w:left w:val="single" w:sz="4" w:space="0" w:color="000000"/>
              <w:bottom w:val="single" w:sz="4" w:space="0" w:color="000000"/>
              <w:right w:val="single" w:sz="4" w:space="0" w:color="000000"/>
            </w:tcBorders>
            <w:shd w:val="clear" w:color="auto" w:fill="auto"/>
            <w:hideMark/>
          </w:tcPr>
          <w:p w14:paraId="2C371DF3"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lastRenderedPageBreak/>
              <w:t>3.5    Aumento por Insuficiencia de Provisiones</w:t>
            </w:r>
          </w:p>
        </w:tc>
        <w:tc>
          <w:tcPr>
            <w:tcW w:w="3678" w:type="dxa"/>
            <w:tcBorders>
              <w:top w:val="nil"/>
              <w:left w:val="nil"/>
              <w:bottom w:val="single" w:sz="4" w:space="0" w:color="000000"/>
              <w:right w:val="single" w:sz="4" w:space="0" w:color="000000"/>
            </w:tcBorders>
            <w:shd w:val="clear" w:color="auto" w:fill="auto"/>
            <w:hideMark/>
          </w:tcPr>
          <w:p w14:paraId="5984B165"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15AE71D8" w14:textId="77777777" w:rsidTr="00B15287">
        <w:trPr>
          <w:trHeight w:val="386"/>
          <w:jc w:val="center"/>
        </w:trPr>
        <w:tc>
          <w:tcPr>
            <w:tcW w:w="7299" w:type="dxa"/>
            <w:tcBorders>
              <w:top w:val="nil"/>
              <w:left w:val="single" w:sz="4" w:space="0" w:color="000000"/>
              <w:bottom w:val="nil"/>
              <w:right w:val="single" w:sz="4" w:space="0" w:color="000000"/>
            </w:tcBorders>
            <w:shd w:val="clear" w:color="auto" w:fill="auto"/>
            <w:hideMark/>
          </w:tcPr>
          <w:p w14:paraId="69DEEFFE"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3.6    Otros Gastos</w:t>
            </w:r>
          </w:p>
        </w:tc>
        <w:tc>
          <w:tcPr>
            <w:tcW w:w="3678" w:type="dxa"/>
            <w:tcBorders>
              <w:top w:val="nil"/>
              <w:left w:val="nil"/>
              <w:bottom w:val="nil"/>
              <w:right w:val="single" w:sz="4" w:space="0" w:color="000000"/>
            </w:tcBorders>
            <w:shd w:val="clear" w:color="auto" w:fill="auto"/>
            <w:hideMark/>
          </w:tcPr>
          <w:p w14:paraId="28A9D072" w14:textId="0B966ADB"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w:t>
            </w:r>
            <w:r w:rsidR="001E4652" w:rsidRPr="00617C26">
              <w:rPr>
                <w:rFonts w:ascii="Barlow" w:hAnsi="Barlow" w:cs="Arial"/>
                <w:sz w:val="20"/>
                <w:szCs w:val="20"/>
                <w:lang w:eastAsia="es-MX"/>
              </w:rPr>
              <w:t xml:space="preserve">                 </w:t>
            </w:r>
            <w:r w:rsidRPr="00617C26">
              <w:rPr>
                <w:rFonts w:ascii="Barlow" w:hAnsi="Barlow" w:cs="Arial"/>
                <w:sz w:val="20"/>
                <w:szCs w:val="20"/>
                <w:lang w:eastAsia="es-MX"/>
              </w:rPr>
              <w:t xml:space="preserve">                                      -   </w:t>
            </w:r>
          </w:p>
        </w:tc>
      </w:tr>
      <w:tr w:rsidR="00FA1F45" w:rsidRPr="00617C26" w14:paraId="36376B93" w14:textId="77777777" w:rsidTr="00B15287">
        <w:trPr>
          <w:trHeight w:val="486"/>
          <w:jc w:val="center"/>
        </w:trPr>
        <w:tc>
          <w:tcPr>
            <w:tcW w:w="7299" w:type="dxa"/>
            <w:tcBorders>
              <w:top w:val="single" w:sz="4" w:space="0" w:color="auto"/>
              <w:left w:val="single" w:sz="4" w:space="0" w:color="auto"/>
              <w:bottom w:val="single" w:sz="4" w:space="0" w:color="auto"/>
              <w:right w:val="single" w:sz="4" w:space="0" w:color="auto"/>
            </w:tcBorders>
            <w:shd w:val="clear" w:color="auto" w:fill="auto"/>
            <w:hideMark/>
          </w:tcPr>
          <w:p w14:paraId="6052296F" w14:textId="77777777" w:rsidR="00FA1F45" w:rsidRPr="00617C26" w:rsidRDefault="00FA1F45" w:rsidP="004638EC">
            <w:pPr>
              <w:rPr>
                <w:rFonts w:ascii="Barlow" w:hAnsi="Barlow" w:cs="Arial"/>
                <w:sz w:val="20"/>
                <w:szCs w:val="20"/>
                <w:lang w:eastAsia="es-MX"/>
              </w:rPr>
            </w:pPr>
            <w:r w:rsidRPr="00617C26">
              <w:rPr>
                <w:rFonts w:ascii="Barlow" w:hAnsi="Barlow" w:cs="Arial"/>
                <w:sz w:val="20"/>
                <w:szCs w:val="20"/>
                <w:lang w:eastAsia="es-MX"/>
              </w:rPr>
              <w:t>3.7    Otros Gastos Contables No Presupuestarios</w:t>
            </w:r>
          </w:p>
        </w:tc>
        <w:tc>
          <w:tcPr>
            <w:tcW w:w="3678" w:type="dxa"/>
            <w:tcBorders>
              <w:top w:val="single" w:sz="4" w:space="0" w:color="auto"/>
              <w:left w:val="nil"/>
              <w:bottom w:val="single" w:sz="4" w:space="0" w:color="auto"/>
              <w:right w:val="single" w:sz="4" w:space="0" w:color="auto"/>
            </w:tcBorders>
            <w:shd w:val="clear" w:color="auto" w:fill="auto"/>
            <w:hideMark/>
          </w:tcPr>
          <w:p w14:paraId="4B0C697B" w14:textId="77777777" w:rsidR="00FA1F45" w:rsidRPr="00617C26" w:rsidRDefault="00FA1F45" w:rsidP="004638EC">
            <w:pPr>
              <w:jc w:val="center"/>
              <w:rPr>
                <w:rFonts w:ascii="Barlow" w:hAnsi="Barlow" w:cs="Arial"/>
                <w:sz w:val="20"/>
                <w:szCs w:val="20"/>
                <w:lang w:eastAsia="es-MX"/>
              </w:rPr>
            </w:pPr>
            <w:r w:rsidRPr="00617C26">
              <w:rPr>
                <w:rFonts w:ascii="Barlow" w:hAnsi="Barlow" w:cs="Arial"/>
                <w:sz w:val="20"/>
                <w:szCs w:val="20"/>
                <w:lang w:eastAsia="es-MX"/>
              </w:rPr>
              <w:t xml:space="preserve"> $                                                         -   </w:t>
            </w:r>
          </w:p>
        </w:tc>
      </w:tr>
      <w:tr w:rsidR="00FA1F45" w:rsidRPr="00617C26" w14:paraId="6A84E9F1" w14:textId="77777777" w:rsidTr="00B15287">
        <w:trPr>
          <w:trHeight w:val="574"/>
          <w:jc w:val="center"/>
        </w:trPr>
        <w:tc>
          <w:tcPr>
            <w:tcW w:w="7299" w:type="dxa"/>
            <w:tcBorders>
              <w:top w:val="nil"/>
              <w:left w:val="nil"/>
              <w:bottom w:val="nil"/>
              <w:right w:val="nil"/>
            </w:tcBorders>
            <w:shd w:val="clear" w:color="auto" w:fill="auto"/>
            <w:hideMark/>
          </w:tcPr>
          <w:p w14:paraId="0726C2B8" w14:textId="77777777" w:rsidR="00FA1F45" w:rsidRPr="00617C26" w:rsidRDefault="00FA1F45" w:rsidP="004638EC">
            <w:pPr>
              <w:jc w:val="center"/>
              <w:rPr>
                <w:rFonts w:ascii="Barlow" w:hAnsi="Barlow" w:cs="Arial"/>
                <w:sz w:val="20"/>
                <w:szCs w:val="20"/>
                <w:lang w:eastAsia="es-MX"/>
              </w:rPr>
            </w:pPr>
          </w:p>
        </w:tc>
        <w:tc>
          <w:tcPr>
            <w:tcW w:w="3678" w:type="dxa"/>
            <w:tcBorders>
              <w:top w:val="nil"/>
              <w:left w:val="nil"/>
              <w:bottom w:val="nil"/>
              <w:right w:val="nil"/>
            </w:tcBorders>
            <w:shd w:val="clear" w:color="auto" w:fill="auto"/>
            <w:hideMark/>
          </w:tcPr>
          <w:p w14:paraId="7508B7ED" w14:textId="77777777" w:rsidR="00FA1F45" w:rsidRPr="00617C26" w:rsidRDefault="00FA1F45" w:rsidP="004638EC">
            <w:pPr>
              <w:rPr>
                <w:rFonts w:ascii="Barlow" w:hAnsi="Barlow"/>
                <w:sz w:val="20"/>
                <w:szCs w:val="20"/>
                <w:lang w:eastAsia="es-MX"/>
              </w:rPr>
            </w:pPr>
          </w:p>
        </w:tc>
      </w:tr>
      <w:tr w:rsidR="00FA1F45" w:rsidRPr="00617C26" w14:paraId="0B48EA1A" w14:textId="77777777" w:rsidTr="00B15287">
        <w:trPr>
          <w:trHeight w:val="236"/>
          <w:jc w:val="center"/>
        </w:trPr>
        <w:tc>
          <w:tcPr>
            <w:tcW w:w="7299" w:type="dxa"/>
            <w:tcBorders>
              <w:top w:val="single" w:sz="4" w:space="0" w:color="auto"/>
              <w:left w:val="single" w:sz="4" w:space="0" w:color="auto"/>
              <w:bottom w:val="single" w:sz="4" w:space="0" w:color="auto"/>
              <w:right w:val="single" w:sz="4" w:space="0" w:color="auto"/>
            </w:tcBorders>
            <w:shd w:val="clear" w:color="000000" w:fill="C0C0C0"/>
            <w:hideMark/>
          </w:tcPr>
          <w:p w14:paraId="080FC3A8" w14:textId="77777777" w:rsidR="00FA1F45"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4. Total de Gastos Contables</w:t>
            </w:r>
          </w:p>
        </w:tc>
        <w:tc>
          <w:tcPr>
            <w:tcW w:w="3678" w:type="dxa"/>
            <w:tcBorders>
              <w:top w:val="single" w:sz="4" w:space="0" w:color="auto"/>
              <w:left w:val="nil"/>
              <w:bottom w:val="single" w:sz="4" w:space="0" w:color="auto"/>
              <w:right w:val="single" w:sz="4" w:space="0" w:color="auto"/>
            </w:tcBorders>
            <w:shd w:val="clear" w:color="000000" w:fill="BFBFBF"/>
            <w:hideMark/>
          </w:tcPr>
          <w:p w14:paraId="5FD1B63B" w14:textId="09F3A137" w:rsidR="00011C5F" w:rsidRPr="00617C26" w:rsidRDefault="00FA1F45" w:rsidP="004638EC">
            <w:pPr>
              <w:rPr>
                <w:rFonts w:ascii="Barlow" w:hAnsi="Barlow" w:cs="Arial"/>
                <w:b/>
                <w:bCs/>
                <w:sz w:val="20"/>
                <w:szCs w:val="20"/>
                <w:lang w:eastAsia="es-MX"/>
              </w:rPr>
            </w:pPr>
            <w:r w:rsidRPr="00617C26">
              <w:rPr>
                <w:rFonts w:ascii="Barlow" w:hAnsi="Barlow" w:cs="Arial"/>
                <w:b/>
                <w:bCs/>
                <w:sz w:val="20"/>
                <w:szCs w:val="20"/>
                <w:lang w:eastAsia="es-MX"/>
              </w:rPr>
              <w:t xml:space="preserve">                            </w:t>
            </w:r>
            <w:r w:rsidR="004638EC" w:rsidRPr="00617C26">
              <w:rPr>
                <w:rFonts w:ascii="Barlow" w:hAnsi="Barlow" w:cs="Arial"/>
                <w:b/>
                <w:bCs/>
                <w:sz w:val="20"/>
                <w:szCs w:val="20"/>
                <w:lang w:eastAsia="es-MX"/>
              </w:rPr>
              <w:t xml:space="preserve">  </w:t>
            </w:r>
            <w:r w:rsidRPr="00617C26">
              <w:rPr>
                <w:rFonts w:ascii="Barlow" w:hAnsi="Barlow" w:cs="Arial"/>
                <w:b/>
                <w:bCs/>
                <w:sz w:val="20"/>
                <w:szCs w:val="20"/>
                <w:lang w:eastAsia="es-MX"/>
              </w:rPr>
              <w:t xml:space="preserve">  $</w:t>
            </w:r>
            <w:r w:rsidR="004638EC" w:rsidRPr="00617C26">
              <w:rPr>
                <w:rFonts w:ascii="Barlow" w:hAnsi="Barlow" w:cs="Arial"/>
                <w:b/>
                <w:bCs/>
                <w:sz w:val="20"/>
                <w:szCs w:val="20"/>
                <w:lang w:eastAsia="es-MX"/>
              </w:rPr>
              <w:t xml:space="preserve"> </w:t>
            </w:r>
            <w:r w:rsidR="001E4652" w:rsidRPr="00617C26">
              <w:rPr>
                <w:rFonts w:ascii="Barlow" w:hAnsi="Barlow" w:cs="Arial"/>
                <w:b/>
                <w:sz w:val="20"/>
                <w:szCs w:val="20"/>
              </w:rPr>
              <w:t>102,140.78</w:t>
            </w:r>
          </w:p>
        </w:tc>
      </w:tr>
    </w:tbl>
    <w:p w14:paraId="0D098564" w14:textId="06F1791E" w:rsidR="00AE2CD2" w:rsidRPr="00617C26" w:rsidRDefault="00AE2CD2" w:rsidP="00B15287">
      <w:pPr>
        <w:autoSpaceDE w:val="0"/>
        <w:autoSpaceDN w:val="0"/>
        <w:adjustRightInd w:val="0"/>
        <w:spacing w:line="360" w:lineRule="auto"/>
        <w:rPr>
          <w:rFonts w:ascii="Barlow" w:hAnsi="Barlow" w:cs="Arial"/>
          <w:b/>
          <w:sz w:val="20"/>
          <w:szCs w:val="20"/>
        </w:rPr>
      </w:pPr>
      <w:bookmarkStart w:id="8" w:name="m25"/>
      <w:bookmarkEnd w:id="8"/>
    </w:p>
    <w:p w14:paraId="2C4F6E55" w14:textId="2C9C8E3D" w:rsidR="00036BFB" w:rsidRPr="00617C26" w:rsidRDefault="00CC3599" w:rsidP="00CC3599">
      <w:pPr>
        <w:autoSpaceDE w:val="0"/>
        <w:autoSpaceDN w:val="0"/>
        <w:adjustRightInd w:val="0"/>
        <w:spacing w:line="360" w:lineRule="auto"/>
        <w:ind w:left="360"/>
        <w:jc w:val="center"/>
        <w:rPr>
          <w:rFonts w:ascii="Barlow" w:hAnsi="Barlow" w:cs="Arial"/>
          <w:b/>
          <w:sz w:val="20"/>
          <w:szCs w:val="20"/>
        </w:rPr>
      </w:pPr>
      <w:r w:rsidRPr="00617C26">
        <w:rPr>
          <w:rFonts w:ascii="Barlow" w:hAnsi="Barlow" w:cs="Arial"/>
          <w:b/>
          <w:sz w:val="20"/>
          <w:szCs w:val="20"/>
        </w:rPr>
        <w:t xml:space="preserve">b) </w:t>
      </w:r>
      <w:r w:rsidR="00036BFB" w:rsidRPr="00617C26">
        <w:rPr>
          <w:rFonts w:ascii="Barlow" w:hAnsi="Barlow" w:cs="Arial"/>
          <w:b/>
          <w:sz w:val="20"/>
          <w:szCs w:val="20"/>
        </w:rPr>
        <w:t>NOTAS DE MEMORIA</w:t>
      </w:r>
    </w:p>
    <w:p w14:paraId="107AC59F" w14:textId="77777777" w:rsidR="00F26BAB" w:rsidRPr="00617C26" w:rsidRDefault="00F26BAB" w:rsidP="00CC3599">
      <w:pPr>
        <w:autoSpaceDE w:val="0"/>
        <w:autoSpaceDN w:val="0"/>
        <w:adjustRightInd w:val="0"/>
        <w:spacing w:line="360" w:lineRule="auto"/>
        <w:ind w:left="360"/>
        <w:jc w:val="center"/>
        <w:rPr>
          <w:rFonts w:ascii="Barlow" w:hAnsi="Barlow" w:cs="Arial"/>
          <w:b/>
          <w:sz w:val="20"/>
          <w:szCs w:val="20"/>
        </w:rPr>
      </w:pPr>
    </w:p>
    <w:p w14:paraId="74C306BD" w14:textId="1F65A05F" w:rsidR="00036BFB" w:rsidRPr="00617C26" w:rsidRDefault="00036BFB" w:rsidP="00036BFB">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Este fideicomiso no utiliza cuentas de orden contables y cuentas de orden presupuestales, ya que no </w:t>
      </w:r>
      <w:r w:rsidR="00CC3599" w:rsidRPr="00617C26">
        <w:rPr>
          <w:rFonts w:ascii="Barlow" w:hAnsi="Barlow" w:cs="Arial"/>
          <w:sz w:val="20"/>
          <w:szCs w:val="20"/>
        </w:rPr>
        <w:t xml:space="preserve">cotiza </w:t>
      </w:r>
      <w:r w:rsidRPr="00617C26">
        <w:rPr>
          <w:rFonts w:ascii="Barlow" w:hAnsi="Barlow" w:cs="Arial"/>
          <w:sz w:val="20"/>
          <w:szCs w:val="20"/>
        </w:rPr>
        <w:t xml:space="preserve">en la bolsa </w:t>
      </w:r>
      <w:r w:rsidR="00CC3599" w:rsidRPr="00617C26">
        <w:rPr>
          <w:rFonts w:ascii="Barlow" w:hAnsi="Barlow" w:cs="Arial"/>
          <w:sz w:val="20"/>
          <w:szCs w:val="20"/>
        </w:rPr>
        <w:t xml:space="preserve">mexicana </w:t>
      </w:r>
      <w:r w:rsidRPr="00617C26">
        <w:rPr>
          <w:rFonts w:ascii="Barlow" w:hAnsi="Barlow" w:cs="Arial"/>
          <w:sz w:val="20"/>
          <w:szCs w:val="20"/>
        </w:rPr>
        <w:t>de valores.</w:t>
      </w:r>
    </w:p>
    <w:p w14:paraId="7BF4BC14" w14:textId="6DAE9338" w:rsidR="00CC3599"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Cuentas contables de orden</w:t>
      </w:r>
      <w:r w:rsidR="00CC3599" w:rsidRPr="00617C26">
        <w:rPr>
          <w:rFonts w:ascii="Barlow" w:hAnsi="Barlow" w:cs="Arial"/>
          <w:b/>
          <w:sz w:val="20"/>
          <w:szCs w:val="20"/>
        </w:rPr>
        <w:t xml:space="preserve"> y presupuestarias</w:t>
      </w:r>
      <w:r w:rsidR="00CC3599" w:rsidRPr="00617C26">
        <w:rPr>
          <w:rFonts w:ascii="Barlow" w:hAnsi="Barlow" w:cs="Arial"/>
          <w:bCs/>
          <w:sz w:val="20"/>
          <w:szCs w:val="20"/>
        </w:rPr>
        <w:t>:</w:t>
      </w:r>
    </w:p>
    <w:p w14:paraId="485734A5" w14:textId="44AC0025" w:rsidR="00CC3599" w:rsidRPr="00617C26" w:rsidRDefault="00CC3599"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Contables:</w:t>
      </w:r>
    </w:p>
    <w:p w14:paraId="6BB8C292" w14:textId="77777777" w:rsidR="00CC3599" w:rsidRPr="00617C26" w:rsidRDefault="00036BFB"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-Cuentas de valores: </w:t>
      </w:r>
      <w:r w:rsidR="00CC3599" w:rsidRPr="00617C26">
        <w:rPr>
          <w:rFonts w:ascii="Barlow" w:hAnsi="Barlow" w:cs="Arial"/>
          <w:bCs/>
          <w:sz w:val="20"/>
          <w:szCs w:val="20"/>
        </w:rPr>
        <w:t>Este mes no aplica para el fideicomiso.</w:t>
      </w:r>
    </w:p>
    <w:p w14:paraId="358ECD13" w14:textId="7DF2B9B1" w:rsidR="00CC3599" w:rsidRPr="00617C26" w:rsidRDefault="00CC3599"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-Emisión de obligaciones: Este mes no aplica para el fideicomiso.</w:t>
      </w:r>
    </w:p>
    <w:p w14:paraId="74F24550" w14:textId="50C8908F" w:rsidR="00CC3599" w:rsidRPr="00617C26" w:rsidRDefault="00036BFB"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-Avales y garantía:</w:t>
      </w:r>
      <w:r w:rsidR="00CC3599" w:rsidRPr="00617C26">
        <w:rPr>
          <w:rFonts w:ascii="Barlow" w:hAnsi="Barlow" w:cs="Arial"/>
          <w:bCs/>
          <w:sz w:val="20"/>
          <w:szCs w:val="20"/>
        </w:rPr>
        <w:t xml:space="preserve"> Este mes no aplica para el fideicomiso.</w:t>
      </w:r>
    </w:p>
    <w:p w14:paraId="4A7A22E8" w14:textId="5D52C7CD" w:rsidR="00CC3599" w:rsidRPr="00617C26" w:rsidRDefault="00036BFB"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-Juicios</w:t>
      </w:r>
      <w:r w:rsidR="00CC3599" w:rsidRPr="00617C26">
        <w:rPr>
          <w:rFonts w:ascii="Barlow" w:hAnsi="Barlow" w:cs="Arial"/>
          <w:bCs/>
          <w:sz w:val="20"/>
          <w:szCs w:val="20"/>
        </w:rPr>
        <w:t>: Este mes no aplica para el fideicomiso.</w:t>
      </w:r>
    </w:p>
    <w:p w14:paraId="72612FF5" w14:textId="7878113A" w:rsidR="00CC3599" w:rsidRPr="00617C26" w:rsidRDefault="00CC3599"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-Contratos para la inversión Mediante Proyectos para Prestación de Servicios (PPS) y Similares: Este mes no aplica para el fideicomiso.</w:t>
      </w:r>
    </w:p>
    <w:p w14:paraId="600BA44C" w14:textId="7E3D84D9" w:rsidR="00036BFB" w:rsidRPr="00617C26" w:rsidRDefault="00CC3599" w:rsidP="00CC3599">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-Bienes concesionados o en comodato: No aplica para este fideicomiso</w:t>
      </w:r>
    </w:p>
    <w:p w14:paraId="6E6D3110" w14:textId="77777777" w:rsidR="00EF0202"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Cuentas contables presupuestarias</w:t>
      </w:r>
      <w:r w:rsidRPr="00617C26">
        <w:rPr>
          <w:rFonts w:ascii="Barlow" w:hAnsi="Barlow" w:cs="Arial"/>
          <w:bCs/>
          <w:sz w:val="20"/>
          <w:szCs w:val="20"/>
        </w:rPr>
        <w:t>:</w:t>
      </w:r>
      <w:bookmarkStart w:id="9" w:name="m16"/>
      <w:bookmarkStart w:id="10" w:name="m15"/>
      <w:bookmarkEnd w:id="9"/>
      <w:bookmarkEnd w:id="10"/>
      <w:r w:rsidRPr="00617C26">
        <w:rPr>
          <w:rFonts w:ascii="Barlow" w:hAnsi="Barlow" w:cs="Arial"/>
          <w:bCs/>
          <w:sz w:val="20"/>
          <w:szCs w:val="20"/>
        </w:rPr>
        <w:t xml:space="preserve"> </w:t>
      </w:r>
    </w:p>
    <w:p w14:paraId="30E088D3" w14:textId="4B160782" w:rsidR="00036BFB"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Este fideicomiso se basa en la Ley de Ingresos y Presupuesto de Egresos, utiliza las cuentas de orden presupuestarias en los estados financieros: Ampliación/Reducción, Modificado, </w:t>
      </w:r>
      <w:r w:rsidR="00F26BAB" w:rsidRPr="00617C26">
        <w:rPr>
          <w:rFonts w:ascii="Barlow" w:hAnsi="Barlow" w:cs="Arial"/>
          <w:bCs/>
          <w:sz w:val="20"/>
          <w:szCs w:val="20"/>
        </w:rPr>
        <w:t xml:space="preserve">Devengado, </w:t>
      </w:r>
      <w:proofErr w:type="gramStart"/>
      <w:r w:rsidR="00F26BAB" w:rsidRPr="00617C26">
        <w:rPr>
          <w:rFonts w:ascii="Barlow" w:hAnsi="Barlow" w:cs="Arial"/>
          <w:bCs/>
          <w:sz w:val="20"/>
          <w:szCs w:val="20"/>
        </w:rPr>
        <w:t>Pagado</w:t>
      </w:r>
      <w:r w:rsidRPr="00617C26">
        <w:rPr>
          <w:rFonts w:ascii="Barlow" w:hAnsi="Barlow" w:cs="Arial"/>
          <w:bCs/>
          <w:sz w:val="20"/>
          <w:szCs w:val="20"/>
        </w:rPr>
        <w:t>.</w:t>
      </w:r>
      <w:r w:rsidR="00E82C68" w:rsidRPr="00617C26">
        <w:rPr>
          <w:rFonts w:ascii="Barlow" w:hAnsi="Barlow" w:cs="Arial"/>
          <w:bCs/>
          <w:sz w:val="20"/>
          <w:szCs w:val="20"/>
        </w:rPr>
        <w:t>(</w:t>
      </w:r>
      <w:proofErr w:type="gramEnd"/>
      <w:r w:rsidR="00E82C68" w:rsidRPr="00617C26">
        <w:rPr>
          <w:rFonts w:ascii="Barlow" w:hAnsi="Barlow" w:cs="Arial"/>
          <w:bCs/>
          <w:sz w:val="20"/>
          <w:szCs w:val="20"/>
        </w:rPr>
        <w:t>acumulado)</w:t>
      </w:r>
    </w:p>
    <w:p w14:paraId="30EDC5D1" w14:textId="77777777" w:rsidR="00036BFB" w:rsidRPr="00617C26" w:rsidRDefault="00036BFB" w:rsidP="00036BFB">
      <w:pPr>
        <w:autoSpaceDE w:val="0"/>
        <w:autoSpaceDN w:val="0"/>
        <w:adjustRightInd w:val="0"/>
        <w:spacing w:line="360" w:lineRule="auto"/>
        <w:jc w:val="both"/>
        <w:rPr>
          <w:rFonts w:ascii="Barlow" w:hAnsi="Barlow" w:cs="Arial"/>
          <w:bCs/>
          <w:sz w:val="20"/>
          <w:szCs w:val="20"/>
        </w:rPr>
      </w:pPr>
    </w:p>
    <w:p w14:paraId="2CCAC17D" w14:textId="1E10C2B5" w:rsidR="00036BFB" w:rsidRPr="00617C26" w:rsidRDefault="0027015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Al</w:t>
      </w:r>
      <w:r w:rsidR="00036BFB" w:rsidRPr="00617C26">
        <w:rPr>
          <w:rFonts w:ascii="Barlow" w:hAnsi="Barlow" w:cs="Arial"/>
          <w:bCs/>
          <w:sz w:val="20"/>
          <w:szCs w:val="20"/>
        </w:rPr>
        <w:t xml:space="preserve"> mes de</w:t>
      </w:r>
      <w:r w:rsidR="00D26881" w:rsidRPr="00617C26">
        <w:rPr>
          <w:rFonts w:ascii="Barlow" w:hAnsi="Barlow" w:cs="Arial"/>
          <w:bCs/>
          <w:sz w:val="20"/>
          <w:szCs w:val="20"/>
        </w:rPr>
        <w:t xml:space="preserve"> </w:t>
      </w:r>
      <w:r w:rsidR="00227B6B" w:rsidRPr="00617C26">
        <w:rPr>
          <w:rFonts w:ascii="Barlow" w:hAnsi="Barlow" w:cs="Arial"/>
          <w:bCs/>
          <w:sz w:val="20"/>
          <w:szCs w:val="20"/>
        </w:rPr>
        <w:t>marzo</w:t>
      </w:r>
      <w:r w:rsidR="00036BFB" w:rsidRPr="00617C26">
        <w:rPr>
          <w:rFonts w:ascii="Barlow" w:hAnsi="Barlow" w:cs="Arial"/>
          <w:bCs/>
          <w:sz w:val="20"/>
          <w:szCs w:val="20"/>
        </w:rPr>
        <w:t xml:space="preserve"> 202</w:t>
      </w:r>
      <w:r w:rsidR="003F3A29" w:rsidRPr="00617C26">
        <w:rPr>
          <w:rFonts w:ascii="Barlow" w:hAnsi="Barlow" w:cs="Arial"/>
          <w:bCs/>
          <w:sz w:val="20"/>
          <w:szCs w:val="20"/>
        </w:rPr>
        <w:t>3</w:t>
      </w:r>
      <w:r w:rsidRPr="00617C26">
        <w:rPr>
          <w:rFonts w:ascii="Barlow" w:hAnsi="Barlow" w:cs="Arial"/>
          <w:bCs/>
          <w:sz w:val="20"/>
          <w:szCs w:val="20"/>
        </w:rPr>
        <w:t xml:space="preserve"> los importes </w:t>
      </w:r>
      <w:r w:rsidR="00036BFB" w:rsidRPr="00617C26">
        <w:rPr>
          <w:rFonts w:ascii="Barlow" w:hAnsi="Barlow" w:cs="Arial"/>
          <w:bCs/>
          <w:sz w:val="20"/>
          <w:szCs w:val="20"/>
        </w:rPr>
        <w:t>el analítico de ingresos los importes fueron los siguientes:</w:t>
      </w:r>
    </w:p>
    <w:p w14:paraId="59794B30" w14:textId="3924FBB8" w:rsidR="005F29E6"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1.-Ampliación/Reducción: $ </w:t>
      </w:r>
      <w:bookmarkStart w:id="11" w:name="_Hlk129347229"/>
      <w:r w:rsidR="00C45FE1" w:rsidRPr="00617C26">
        <w:rPr>
          <w:rFonts w:ascii="Barlow" w:hAnsi="Barlow" w:cs="Arial"/>
          <w:bCs/>
          <w:sz w:val="20"/>
          <w:szCs w:val="20"/>
        </w:rPr>
        <w:t>5</w:t>
      </w:r>
      <w:r w:rsidR="00934653" w:rsidRPr="00617C26">
        <w:rPr>
          <w:rFonts w:ascii="Barlow" w:hAnsi="Barlow" w:cs="Arial"/>
          <w:bCs/>
          <w:sz w:val="20"/>
          <w:szCs w:val="20"/>
        </w:rPr>
        <w:t>,</w:t>
      </w:r>
      <w:bookmarkEnd w:id="11"/>
      <w:r w:rsidR="00C45FE1" w:rsidRPr="00617C26">
        <w:rPr>
          <w:rFonts w:ascii="Barlow" w:hAnsi="Barlow" w:cs="Arial"/>
          <w:bCs/>
          <w:sz w:val="20"/>
          <w:szCs w:val="20"/>
        </w:rPr>
        <w:t>859.28</w:t>
      </w:r>
    </w:p>
    <w:p w14:paraId="4971BCE4" w14:textId="7DC57D5D" w:rsidR="00934653" w:rsidRPr="00617C26" w:rsidRDefault="00036BFB" w:rsidP="00934653">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2.-Modificado: $</w:t>
      </w:r>
      <w:r w:rsidR="000E0BCE" w:rsidRPr="00617C26">
        <w:rPr>
          <w:rFonts w:ascii="Barlow" w:hAnsi="Barlow" w:cs="Arial"/>
          <w:bCs/>
          <w:sz w:val="20"/>
          <w:szCs w:val="20"/>
        </w:rPr>
        <w:t xml:space="preserve"> </w:t>
      </w:r>
      <w:r w:rsidR="00C45FE1" w:rsidRPr="00617C26">
        <w:rPr>
          <w:rFonts w:ascii="Barlow" w:hAnsi="Barlow" w:cs="Arial"/>
          <w:bCs/>
          <w:sz w:val="20"/>
          <w:szCs w:val="20"/>
        </w:rPr>
        <w:t>5</w:t>
      </w:r>
      <w:r w:rsidR="00934653" w:rsidRPr="00617C26">
        <w:rPr>
          <w:rFonts w:ascii="Barlow" w:hAnsi="Barlow" w:cs="Arial"/>
          <w:bCs/>
          <w:sz w:val="20"/>
          <w:szCs w:val="20"/>
        </w:rPr>
        <w:t>,</w:t>
      </w:r>
      <w:r w:rsidR="00C45FE1" w:rsidRPr="00617C26">
        <w:rPr>
          <w:rFonts w:ascii="Barlow" w:hAnsi="Barlow" w:cs="Arial"/>
          <w:bCs/>
          <w:sz w:val="20"/>
          <w:szCs w:val="20"/>
        </w:rPr>
        <w:t>859.28</w:t>
      </w:r>
    </w:p>
    <w:p w14:paraId="46A31DD5" w14:textId="7355A027" w:rsidR="00A40600" w:rsidRPr="00617C26" w:rsidRDefault="00036BFB" w:rsidP="00A40600">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3.-Devengado:  $ </w:t>
      </w:r>
      <w:r w:rsidR="00C45FE1" w:rsidRPr="00617C26">
        <w:rPr>
          <w:rFonts w:ascii="Barlow" w:hAnsi="Barlow" w:cs="Arial"/>
          <w:bCs/>
          <w:sz w:val="20"/>
          <w:szCs w:val="20"/>
        </w:rPr>
        <w:t>5</w:t>
      </w:r>
      <w:r w:rsidR="00934653" w:rsidRPr="00617C26">
        <w:rPr>
          <w:rFonts w:ascii="Barlow" w:hAnsi="Barlow" w:cs="Arial"/>
          <w:bCs/>
          <w:sz w:val="20"/>
          <w:szCs w:val="20"/>
        </w:rPr>
        <w:t>,</w:t>
      </w:r>
      <w:r w:rsidR="00C45FE1" w:rsidRPr="00617C26">
        <w:rPr>
          <w:rFonts w:ascii="Barlow" w:hAnsi="Barlow" w:cs="Arial"/>
          <w:bCs/>
          <w:sz w:val="20"/>
          <w:szCs w:val="20"/>
        </w:rPr>
        <w:t>859.28</w:t>
      </w:r>
    </w:p>
    <w:p w14:paraId="10F44977" w14:textId="37DA6215" w:rsidR="00A40600" w:rsidRPr="00617C26" w:rsidRDefault="00036BFB" w:rsidP="00A40600">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4.-Pagado: $</w:t>
      </w:r>
      <w:r w:rsidR="00AE2CD2" w:rsidRPr="00617C26">
        <w:rPr>
          <w:rFonts w:ascii="Barlow" w:hAnsi="Barlow" w:cs="Arial"/>
          <w:bCs/>
          <w:sz w:val="20"/>
          <w:szCs w:val="20"/>
        </w:rPr>
        <w:t xml:space="preserve"> </w:t>
      </w:r>
      <w:r w:rsidR="00C45FE1" w:rsidRPr="00617C26">
        <w:rPr>
          <w:rFonts w:ascii="Barlow" w:hAnsi="Barlow" w:cs="Arial"/>
          <w:bCs/>
          <w:sz w:val="20"/>
          <w:szCs w:val="20"/>
        </w:rPr>
        <w:t>5</w:t>
      </w:r>
      <w:r w:rsidR="00934653" w:rsidRPr="00617C26">
        <w:rPr>
          <w:rFonts w:ascii="Barlow" w:hAnsi="Barlow" w:cs="Arial"/>
          <w:bCs/>
          <w:sz w:val="20"/>
          <w:szCs w:val="20"/>
        </w:rPr>
        <w:t>,</w:t>
      </w:r>
      <w:r w:rsidR="00C45FE1" w:rsidRPr="00617C26">
        <w:rPr>
          <w:rFonts w:ascii="Barlow" w:hAnsi="Barlow" w:cs="Arial"/>
          <w:bCs/>
          <w:sz w:val="20"/>
          <w:szCs w:val="20"/>
        </w:rPr>
        <w:t>859.28</w:t>
      </w:r>
    </w:p>
    <w:p w14:paraId="1A11FD70" w14:textId="58F555CA" w:rsidR="00036BFB"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Y en el analítico del ejercicio del presupuesto de egresos </w:t>
      </w:r>
      <w:r w:rsidR="0027015B" w:rsidRPr="00617C26">
        <w:rPr>
          <w:rFonts w:ascii="Barlow" w:hAnsi="Barlow" w:cs="Arial"/>
          <w:bCs/>
          <w:sz w:val="20"/>
          <w:szCs w:val="20"/>
        </w:rPr>
        <w:t>al</w:t>
      </w:r>
      <w:r w:rsidRPr="00617C26">
        <w:rPr>
          <w:rFonts w:ascii="Barlow" w:hAnsi="Barlow" w:cs="Arial"/>
          <w:bCs/>
          <w:sz w:val="20"/>
          <w:szCs w:val="20"/>
        </w:rPr>
        <w:t xml:space="preserve"> mes de </w:t>
      </w:r>
      <w:r w:rsidR="00174B4A" w:rsidRPr="00617C26">
        <w:rPr>
          <w:rFonts w:ascii="Barlow" w:hAnsi="Barlow" w:cs="Arial"/>
          <w:bCs/>
          <w:sz w:val="20"/>
          <w:szCs w:val="20"/>
        </w:rPr>
        <w:t>e</w:t>
      </w:r>
      <w:r w:rsidR="003F3A29" w:rsidRPr="00617C26">
        <w:rPr>
          <w:rFonts w:ascii="Barlow" w:hAnsi="Barlow" w:cs="Arial"/>
          <w:bCs/>
          <w:sz w:val="20"/>
          <w:szCs w:val="20"/>
        </w:rPr>
        <w:t>nero</w:t>
      </w:r>
      <w:r w:rsidR="00456CAB" w:rsidRPr="00617C26">
        <w:rPr>
          <w:rFonts w:ascii="Barlow" w:hAnsi="Barlow" w:cs="Arial"/>
          <w:bCs/>
          <w:sz w:val="20"/>
          <w:szCs w:val="20"/>
        </w:rPr>
        <w:t xml:space="preserve"> </w:t>
      </w:r>
      <w:r w:rsidRPr="00617C26">
        <w:rPr>
          <w:rFonts w:ascii="Barlow" w:hAnsi="Barlow" w:cs="Arial"/>
          <w:bCs/>
          <w:sz w:val="20"/>
          <w:szCs w:val="20"/>
        </w:rPr>
        <w:t>del 202</w:t>
      </w:r>
      <w:r w:rsidR="003F3A29" w:rsidRPr="00617C26">
        <w:rPr>
          <w:rFonts w:ascii="Barlow" w:hAnsi="Barlow" w:cs="Arial"/>
          <w:bCs/>
          <w:sz w:val="20"/>
          <w:szCs w:val="20"/>
        </w:rPr>
        <w:t>3</w:t>
      </w:r>
      <w:r w:rsidRPr="00617C26">
        <w:rPr>
          <w:rFonts w:ascii="Barlow" w:hAnsi="Barlow" w:cs="Arial"/>
          <w:bCs/>
          <w:sz w:val="20"/>
          <w:szCs w:val="20"/>
        </w:rPr>
        <w:t xml:space="preserve"> los importes fueron los siguientes:</w:t>
      </w:r>
    </w:p>
    <w:p w14:paraId="3326975D" w14:textId="3EB13BC2" w:rsidR="00934653"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1.-Ampliación/Reducción: $</w:t>
      </w:r>
      <w:bookmarkStart w:id="12" w:name="_Hlk81924649"/>
      <w:r w:rsidR="003B0A22" w:rsidRPr="00617C26">
        <w:rPr>
          <w:rFonts w:ascii="Barlow" w:hAnsi="Barlow" w:cs="Arial"/>
          <w:bCs/>
          <w:sz w:val="20"/>
          <w:szCs w:val="20"/>
        </w:rPr>
        <w:t xml:space="preserve"> </w:t>
      </w:r>
      <w:r w:rsidR="00C45FE1" w:rsidRPr="00617C26">
        <w:rPr>
          <w:rFonts w:ascii="Barlow" w:hAnsi="Barlow" w:cs="Arial"/>
          <w:bCs/>
          <w:sz w:val="20"/>
          <w:szCs w:val="20"/>
        </w:rPr>
        <w:t>80</w:t>
      </w:r>
      <w:r w:rsidR="00934653" w:rsidRPr="00617C26">
        <w:rPr>
          <w:rFonts w:ascii="Barlow" w:hAnsi="Barlow" w:cs="Arial"/>
          <w:bCs/>
          <w:sz w:val="20"/>
          <w:szCs w:val="20"/>
        </w:rPr>
        <w:t>,000.00</w:t>
      </w:r>
    </w:p>
    <w:bookmarkEnd w:id="12"/>
    <w:p w14:paraId="00A808B6" w14:textId="79F033CF" w:rsidR="003B0A22" w:rsidRPr="00617C26" w:rsidRDefault="00036BFB" w:rsidP="003B0A22">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2.-Modificado: $ </w:t>
      </w:r>
      <w:r w:rsidR="00C45FE1" w:rsidRPr="00617C26">
        <w:rPr>
          <w:rFonts w:ascii="Barlow" w:hAnsi="Barlow" w:cs="Arial"/>
          <w:bCs/>
          <w:sz w:val="20"/>
          <w:szCs w:val="20"/>
        </w:rPr>
        <w:t>80</w:t>
      </w:r>
      <w:r w:rsidR="00934653" w:rsidRPr="00617C26">
        <w:rPr>
          <w:rFonts w:ascii="Barlow" w:hAnsi="Barlow" w:cs="Arial"/>
          <w:bCs/>
          <w:sz w:val="20"/>
          <w:szCs w:val="20"/>
        </w:rPr>
        <w:t>,000.00</w:t>
      </w:r>
    </w:p>
    <w:p w14:paraId="60085F37" w14:textId="0B4C4B52" w:rsidR="003B0A22" w:rsidRPr="00617C26" w:rsidRDefault="00036BFB" w:rsidP="003B0A22">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3.-Devengado:  $ </w:t>
      </w:r>
      <w:r w:rsidR="00C45FE1" w:rsidRPr="00617C26">
        <w:rPr>
          <w:rFonts w:ascii="Barlow" w:hAnsi="Barlow" w:cs="Arial"/>
          <w:bCs/>
          <w:sz w:val="20"/>
          <w:szCs w:val="20"/>
        </w:rPr>
        <w:t>80</w:t>
      </w:r>
      <w:r w:rsidR="00934653" w:rsidRPr="00617C26">
        <w:rPr>
          <w:rFonts w:ascii="Barlow" w:hAnsi="Barlow" w:cs="Arial"/>
          <w:bCs/>
          <w:sz w:val="20"/>
          <w:szCs w:val="20"/>
        </w:rPr>
        <w:t>,000.00</w:t>
      </w:r>
    </w:p>
    <w:p w14:paraId="40DA606B" w14:textId="67615094" w:rsidR="00456CAB" w:rsidRPr="00B15287"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4.-Pagado: $ </w:t>
      </w:r>
      <w:r w:rsidR="00C45FE1" w:rsidRPr="00617C26">
        <w:rPr>
          <w:rFonts w:ascii="Barlow" w:hAnsi="Barlow" w:cs="Arial"/>
          <w:bCs/>
          <w:sz w:val="20"/>
          <w:szCs w:val="20"/>
        </w:rPr>
        <w:t>80</w:t>
      </w:r>
      <w:r w:rsidR="00934653" w:rsidRPr="00617C26">
        <w:rPr>
          <w:rFonts w:ascii="Barlow" w:hAnsi="Barlow" w:cs="Arial"/>
          <w:bCs/>
          <w:sz w:val="20"/>
          <w:szCs w:val="20"/>
        </w:rPr>
        <w:t>,000.00</w:t>
      </w:r>
    </w:p>
    <w:p w14:paraId="2E77521D" w14:textId="77777777" w:rsidR="00A67B4B" w:rsidRPr="00617C26" w:rsidRDefault="00A67B4B" w:rsidP="00036BFB">
      <w:pPr>
        <w:autoSpaceDE w:val="0"/>
        <w:autoSpaceDN w:val="0"/>
        <w:adjustRightInd w:val="0"/>
        <w:spacing w:line="360" w:lineRule="auto"/>
        <w:jc w:val="both"/>
        <w:rPr>
          <w:rFonts w:ascii="Barlow" w:hAnsi="Barlow" w:cs="Arial"/>
          <w:b/>
          <w:sz w:val="20"/>
          <w:szCs w:val="20"/>
        </w:rPr>
      </w:pPr>
    </w:p>
    <w:p w14:paraId="2610B702" w14:textId="12DD7E98" w:rsidR="00036BFB" w:rsidRPr="00617C26" w:rsidRDefault="00971ABC" w:rsidP="00971ABC">
      <w:pPr>
        <w:autoSpaceDE w:val="0"/>
        <w:autoSpaceDN w:val="0"/>
        <w:adjustRightInd w:val="0"/>
        <w:spacing w:line="360" w:lineRule="auto"/>
        <w:jc w:val="center"/>
        <w:rPr>
          <w:rFonts w:ascii="Barlow" w:hAnsi="Barlow" w:cs="Arial"/>
          <w:b/>
          <w:sz w:val="20"/>
          <w:szCs w:val="20"/>
        </w:rPr>
      </w:pPr>
      <w:r w:rsidRPr="00617C26">
        <w:rPr>
          <w:rFonts w:ascii="Barlow" w:hAnsi="Barlow" w:cs="Arial"/>
          <w:b/>
          <w:sz w:val="20"/>
          <w:szCs w:val="20"/>
        </w:rPr>
        <w:t>c)</w:t>
      </w:r>
      <w:r w:rsidR="00036BFB" w:rsidRPr="00617C26">
        <w:rPr>
          <w:rFonts w:ascii="Barlow" w:hAnsi="Barlow" w:cs="Arial"/>
          <w:b/>
          <w:sz w:val="20"/>
          <w:szCs w:val="20"/>
        </w:rPr>
        <w:t>NOTAS DE GESTIÓN ADMINISTRATIVA</w:t>
      </w:r>
    </w:p>
    <w:p w14:paraId="564E3ED2" w14:textId="77777777" w:rsidR="003F3A29" w:rsidRPr="00617C26" w:rsidRDefault="003F3A29" w:rsidP="00971ABC">
      <w:pPr>
        <w:autoSpaceDE w:val="0"/>
        <w:autoSpaceDN w:val="0"/>
        <w:adjustRightInd w:val="0"/>
        <w:spacing w:line="360" w:lineRule="auto"/>
        <w:jc w:val="center"/>
        <w:rPr>
          <w:rFonts w:ascii="Barlow" w:hAnsi="Barlow" w:cs="Arial"/>
          <w:b/>
          <w:sz w:val="20"/>
          <w:szCs w:val="20"/>
        </w:rPr>
      </w:pPr>
    </w:p>
    <w:p w14:paraId="248BD793" w14:textId="77777777" w:rsidR="00036BFB" w:rsidRPr="00617C26" w:rsidRDefault="00036BFB" w:rsidP="00AD40D7">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1.- Introducción</w:t>
      </w:r>
    </w:p>
    <w:p w14:paraId="7B8F3520" w14:textId="77777777" w:rsidR="00036BFB" w:rsidRPr="00617C26" w:rsidRDefault="00036BFB" w:rsidP="00AD40D7">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El objetivo es dar seguridad y transparencia a los recursos </w:t>
      </w:r>
      <w:proofErr w:type="spellStart"/>
      <w:r w:rsidRPr="00617C26">
        <w:rPr>
          <w:rFonts w:ascii="Barlow" w:hAnsi="Barlow" w:cs="Arial"/>
          <w:sz w:val="20"/>
          <w:szCs w:val="20"/>
        </w:rPr>
        <w:t>fideicomitidos</w:t>
      </w:r>
      <w:proofErr w:type="spellEnd"/>
      <w:r w:rsidRPr="00617C26">
        <w:rPr>
          <w:rFonts w:ascii="Barlow" w:hAnsi="Barlow" w:cs="Arial"/>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3FF6027D" w14:textId="77777777" w:rsidR="00036BFB" w:rsidRPr="00617C26" w:rsidRDefault="00036BFB" w:rsidP="00036BFB">
      <w:pPr>
        <w:autoSpaceDE w:val="0"/>
        <w:autoSpaceDN w:val="0"/>
        <w:adjustRightInd w:val="0"/>
        <w:spacing w:line="360" w:lineRule="auto"/>
        <w:ind w:firstLine="360"/>
        <w:jc w:val="both"/>
        <w:rPr>
          <w:rFonts w:ascii="Barlow" w:hAnsi="Barlow" w:cs="Arial"/>
          <w:sz w:val="20"/>
          <w:szCs w:val="20"/>
        </w:rPr>
      </w:pPr>
      <w:r w:rsidRPr="00617C26">
        <w:rPr>
          <w:rFonts w:ascii="Barlow" w:hAnsi="Barlow" w:cs="Arial"/>
          <w:sz w:val="20"/>
          <w:szCs w:val="20"/>
        </w:rPr>
        <w:t xml:space="preserve">Los Estados Financieros del Fideicomiso Fondo de Becas Francisco </w:t>
      </w:r>
      <w:proofErr w:type="spellStart"/>
      <w:r w:rsidRPr="00617C26">
        <w:rPr>
          <w:rFonts w:ascii="Barlow" w:hAnsi="Barlow" w:cs="Arial"/>
          <w:sz w:val="20"/>
          <w:szCs w:val="20"/>
        </w:rPr>
        <w:t>Repetto</w:t>
      </w:r>
      <w:proofErr w:type="spellEnd"/>
      <w:r w:rsidRPr="00617C26">
        <w:rPr>
          <w:rFonts w:ascii="Barlow" w:hAnsi="Barlow" w:cs="Arial"/>
          <w:sz w:val="20"/>
          <w:szCs w:val="20"/>
        </w:rPr>
        <w:t xml:space="preserve"> Milán proveen información financiera a los administradores de la de la Secretaria de Administración y Finanzas, al Gobierno del Estado, a la Institución Bancaria y a la Universidad, entre otros.  </w:t>
      </w:r>
    </w:p>
    <w:p w14:paraId="5BCA449C" w14:textId="77777777" w:rsidR="00036BFB" w:rsidRPr="00617C26" w:rsidRDefault="00036BFB" w:rsidP="00036BFB">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79B6EE48" w14:textId="5ABCB6A4" w:rsidR="00036BFB" w:rsidRPr="00617C26" w:rsidRDefault="00036BFB" w:rsidP="00AD40D7">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lastRenderedPageBreak/>
        <w:t>2.</w:t>
      </w:r>
      <w:r w:rsidR="007A74D6" w:rsidRPr="00617C26">
        <w:rPr>
          <w:rFonts w:ascii="Barlow" w:hAnsi="Barlow" w:cs="Arial"/>
          <w:b/>
          <w:sz w:val="20"/>
          <w:szCs w:val="20"/>
        </w:rPr>
        <w:t>- Panorama</w:t>
      </w:r>
      <w:r w:rsidRPr="00617C26">
        <w:rPr>
          <w:rFonts w:ascii="Barlow" w:hAnsi="Barlow" w:cs="Arial"/>
          <w:b/>
          <w:sz w:val="20"/>
          <w:szCs w:val="20"/>
        </w:rPr>
        <w:t xml:space="preserve"> Económico y Financiero</w:t>
      </w:r>
    </w:p>
    <w:p w14:paraId="2C764B22" w14:textId="77777777" w:rsidR="00036BFB" w:rsidRPr="00617C26" w:rsidRDefault="00036BFB" w:rsidP="00036BFB">
      <w:pPr>
        <w:jc w:val="both"/>
        <w:rPr>
          <w:rFonts w:ascii="Barlow" w:hAnsi="Barlow" w:cs="Arial"/>
          <w:sz w:val="20"/>
          <w:szCs w:val="20"/>
        </w:rPr>
      </w:pPr>
      <w:r w:rsidRPr="00617C26">
        <w:rPr>
          <w:rFonts w:ascii="Barlow" w:hAnsi="Barlow" w:cs="Arial"/>
          <w:sz w:val="20"/>
          <w:szCs w:val="20"/>
        </w:rPr>
        <w:t>Las inversiones del capital son administradas por Banco Santander S.A, Institución de banca múltiple, Grupo financiero Santander, misma que tiene el encargo de invertir los recursos en los mejores instrumentos de inversión de más seguridad.</w:t>
      </w:r>
    </w:p>
    <w:p w14:paraId="512D2B7F" w14:textId="77777777" w:rsidR="00036BFB" w:rsidRPr="00617C26" w:rsidRDefault="00036BFB" w:rsidP="00036BFB">
      <w:pPr>
        <w:spacing w:line="360" w:lineRule="auto"/>
        <w:jc w:val="both"/>
        <w:rPr>
          <w:rFonts w:ascii="Barlow" w:hAnsi="Barlow" w:cs="Arial"/>
          <w:sz w:val="20"/>
          <w:szCs w:val="20"/>
        </w:rPr>
      </w:pPr>
    </w:p>
    <w:p w14:paraId="5B48E9A8" w14:textId="61804D20" w:rsidR="00036BFB"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3.</w:t>
      </w:r>
      <w:r w:rsidR="007A74D6" w:rsidRPr="00617C26">
        <w:rPr>
          <w:rFonts w:ascii="Barlow" w:hAnsi="Barlow" w:cs="Arial"/>
          <w:b/>
          <w:sz w:val="20"/>
          <w:szCs w:val="20"/>
        </w:rPr>
        <w:t>- Autorización</w:t>
      </w:r>
      <w:r w:rsidRPr="00617C26">
        <w:rPr>
          <w:rFonts w:ascii="Barlow" w:hAnsi="Barlow" w:cs="Arial"/>
          <w:b/>
          <w:sz w:val="20"/>
          <w:szCs w:val="20"/>
        </w:rPr>
        <w:t xml:space="preserve"> e Historia</w:t>
      </w:r>
    </w:p>
    <w:p w14:paraId="7C5807D0" w14:textId="3B775DD8" w:rsidR="00AD40D7" w:rsidRPr="00617C26" w:rsidRDefault="00AD40D7"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Se informará sobre:</w:t>
      </w:r>
    </w:p>
    <w:p w14:paraId="1738AA26" w14:textId="62E3D4A1" w:rsidR="00036BFB" w:rsidRPr="00617C26" w:rsidRDefault="00036BFB" w:rsidP="00AD40D7">
      <w:pPr>
        <w:pStyle w:val="Prrafodelista"/>
        <w:numPr>
          <w:ilvl w:val="0"/>
          <w:numId w:val="9"/>
        </w:num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Fecha de creación del ente. </w:t>
      </w:r>
    </w:p>
    <w:p w14:paraId="16449E7B" w14:textId="4352B162" w:rsidR="00036BFB" w:rsidRPr="00617C26" w:rsidRDefault="00036BFB" w:rsidP="00AD40D7">
      <w:pPr>
        <w:ind w:left="360"/>
        <w:jc w:val="both"/>
        <w:rPr>
          <w:rFonts w:ascii="Barlow" w:hAnsi="Barlow" w:cs="Arial"/>
          <w:sz w:val="20"/>
          <w:szCs w:val="20"/>
        </w:rPr>
      </w:pPr>
      <w:r w:rsidRPr="00617C26">
        <w:rPr>
          <w:rFonts w:ascii="Barlow" w:hAnsi="Barlow" w:cs="Arial"/>
          <w:sz w:val="20"/>
          <w:szCs w:val="20"/>
        </w:rPr>
        <w:t xml:space="preserve">El Fideicomiso denominado “Fondo de Becas Abogado Francisco </w:t>
      </w:r>
      <w:proofErr w:type="spellStart"/>
      <w:r w:rsidRPr="00617C26">
        <w:rPr>
          <w:rFonts w:ascii="Barlow" w:hAnsi="Barlow" w:cs="Arial"/>
          <w:sz w:val="20"/>
          <w:szCs w:val="20"/>
        </w:rPr>
        <w:t>Repetto</w:t>
      </w:r>
      <w:proofErr w:type="spellEnd"/>
      <w:r w:rsidRPr="00617C26">
        <w:rPr>
          <w:rFonts w:ascii="Barlow" w:hAnsi="Barlow" w:cs="Arial"/>
          <w:sz w:val="20"/>
          <w:szCs w:val="20"/>
        </w:rPr>
        <w:t xml:space="preserve"> Milán”, fue constituido el 14 de enero 1999, con la finalidad de crear un patrimonio autónomo que le permita dar seguridad y transparencia a los recursos </w:t>
      </w:r>
      <w:proofErr w:type="spellStart"/>
      <w:r w:rsidRPr="00617C26">
        <w:rPr>
          <w:rFonts w:ascii="Barlow" w:hAnsi="Barlow" w:cs="Arial"/>
          <w:sz w:val="20"/>
          <w:szCs w:val="20"/>
        </w:rPr>
        <w:t>fideicomitidos</w:t>
      </w:r>
      <w:proofErr w:type="spellEnd"/>
      <w:r w:rsidRPr="00617C26">
        <w:rPr>
          <w:rFonts w:ascii="Barlow" w:hAnsi="Barlow" w:cs="Arial"/>
          <w:sz w:val="20"/>
          <w:szCs w:val="20"/>
        </w:rPr>
        <w:t>.</w:t>
      </w:r>
    </w:p>
    <w:p w14:paraId="61809A71" w14:textId="33228953" w:rsidR="00036BFB" w:rsidRPr="00617C26" w:rsidRDefault="009212D3" w:rsidP="00AD40D7">
      <w:pPr>
        <w:autoSpaceDE w:val="0"/>
        <w:autoSpaceDN w:val="0"/>
        <w:adjustRightInd w:val="0"/>
        <w:spacing w:line="360" w:lineRule="auto"/>
        <w:ind w:left="360"/>
        <w:jc w:val="both"/>
        <w:rPr>
          <w:rFonts w:ascii="Barlow" w:hAnsi="Barlow" w:cs="Arial"/>
          <w:b/>
          <w:sz w:val="20"/>
          <w:szCs w:val="20"/>
        </w:rPr>
      </w:pPr>
      <w:r w:rsidRPr="00617C26">
        <w:rPr>
          <w:rFonts w:ascii="Barlow" w:hAnsi="Barlow" w:cs="Arial"/>
          <w:b/>
          <w:sz w:val="20"/>
          <w:szCs w:val="20"/>
        </w:rPr>
        <w:t>b) Principales</w:t>
      </w:r>
      <w:r w:rsidR="00036BFB" w:rsidRPr="00617C26">
        <w:rPr>
          <w:rFonts w:ascii="Barlow" w:hAnsi="Barlow" w:cs="Arial"/>
          <w:b/>
          <w:sz w:val="20"/>
          <w:szCs w:val="20"/>
        </w:rPr>
        <w:t xml:space="preserve"> cambios en su estructura.</w:t>
      </w:r>
    </w:p>
    <w:p w14:paraId="13450D88" w14:textId="77777777" w:rsidR="00AD40D7" w:rsidRPr="00617C26" w:rsidRDefault="00036BFB" w:rsidP="00036BFB">
      <w:pPr>
        <w:autoSpaceDE w:val="0"/>
        <w:autoSpaceDN w:val="0"/>
        <w:adjustRightInd w:val="0"/>
        <w:spacing w:line="360" w:lineRule="auto"/>
        <w:ind w:left="360"/>
        <w:jc w:val="both"/>
        <w:rPr>
          <w:rFonts w:ascii="Barlow" w:hAnsi="Barlow" w:cs="Arial"/>
          <w:sz w:val="20"/>
          <w:szCs w:val="20"/>
        </w:rPr>
      </w:pPr>
      <w:r w:rsidRPr="00617C26">
        <w:rPr>
          <w:rFonts w:ascii="Barlow" w:hAnsi="Barlow" w:cs="Arial"/>
          <w:sz w:val="20"/>
          <w:szCs w:val="20"/>
        </w:rPr>
        <w:t xml:space="preserve">El comité técnico estará integrado de la siguiente manera: </w:t>
      </w:r>
    </w:p>
    <w:p w14:paraId="1DB1BF03" w14:textId="2A658250" w:rsidR="00036BFB" w:rsidRPr="00617C26" w:rsidRDefault="00036BFB" w:rsidP="00036BFB">
      <w:pPr>
        <w:autoSpaceDE w:val="0"/>
        <w:autoSpaceDN w:val="0"/>
        <w:adjustRightInd w:val="0"/>
        <w:spacing w:line="360" w:lineRule="auto"/>
        <w:ind w:left="360"/>
        <w:jc w:val="both"/>
        <w:rPr>
          <w:rFonts w:ascii="Barlow" w:hAnsi="Barlow" w:cs="Arial"/>
          <w:sz w:val="20"/>
          <w:szCs w:val="20"/>
        </w:rPr>
      </w:pPr>
      <w:r w:rsidRPr="00617C26">
        <w:rPr>
          <w:rFonts w:ascii="Barlow" w:hAnsi="Barlow" w:cs="Arial"/>
          <w:sz w:val="20"/>
          <w:szCs w:val="20"/>
        </w:rPr>
        <w:t>Presidente, Secretario, y 6 Vocales, estos tendrán voz, voto y firma y tendrán la responsabilidad de notificar por escrito todo lo relacionado con el fideicomiso.</w:t>
      </w:r>
    </w:p>
    <w:p w14:paraId="72975DE0" w14:textId="3181C02B" w:rsidR="00036BFB" w:rsidRPr="00617C26" w:rsidRDefault="00036BFB" w:rsidP="00AD40D7">
      <w:pPr>
        <w:autoSpaceDE w:val="0"/>
        <w:autoSpaceDN w:val="0"/>
        <w:adjustRightInd w:val="0"/>
        <w:spacing w:line="360" w:lineRule="auto"/>
        <w:ind w:left="360"/>
        <w:jc w:val="both"/>
        <w:rPr>
          <w:rFonts w:ascii="Barlow" w:hAnsi="Barlow" w:cs="Arial"/>
          <w:sz w:val="20"/>
          <w:szCs w:val="20"/>
        </w:rPr>
      </w:pPr>
      <w:r w:rsidRPr="00617C26">
        <w:rPr>
          <w:rFonts w:ascii="Barlow" w:hAnsi="Barlow" w:cs="Arial"/>
          <w:sz w:val="20"/>
          <w:szCs w:val="20"/>
        </w:rPr>
        <w:t>En caso de que algún o algunos de los miembros del comité sean sustituidos, el comité técnico deberá comunicarlo al fiduciario y por escrito.</w:t>
      </w:r>
    </w:p>
    <w:p w14:paraId="7BADE434" w14:textId="5B24E568" w:rsidR="00036BFB" w:rsidRPr="00617C26" w:rsidRDefault="00036BFB" w:rsidP="00AD40D7">
      <w:pPr>
        <w:autoSpaceDE w:val="0"/>
        <w:autoSpaceDN w:val="0"/>
        <w:adjustRightInd w:val="0"/>
        <w:spacing w:line="360" w:lineRule="auto"/>
        <w:ind w:firstLine="360"/>
        <w:jc w:val="both"/>
        <w:rPr>
          <w:rFonts w:ascii="Barlow" w:hAnsi="Barlow" w:cs="Arial"/>
          <w:sz w:val="20"/>
          <w:szCs w:val="20"/>
        </w:rPr>
      </w:pPr>
      <w:r w:rsidRPr="00617C26">
        <w:rPr>
          <w:rFonts w:ascii="Barlow" w:hAnsi="Barlow" w:cs="Arial"/>
          <w:b/>
          <w:sz w:val="20"/>
          <w:szCs w:val="20"/>
        </w:rPr>
        <w:t>4.- Organización y Objeto Social</w:t>
      </w:r>
    </w:p>
    <w:p w14:paraId="5918A9CE" w14:textId="77777777" w:rsidR="00036BFB" w:rsidRPr="00617C26" w:rsidRDefault="00036BFB" w:rsidP="00036BFB">
      <w:pPr>
        <w:numPr>
          <w:ilvl w:val="0"/>
          <w:numId w:val="6"/>
        </w:numPr>
        <w:tabs>
          <w:tab w:val="left" w:pos="1065"/>
        </w:tabs>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Objeto social.</w:t>
      </w:r>
    </w:p>
    <w:p w14:paraId="3BE114D3" w14:textId="59B5EEFC" w:rsidR="00036BFB" w:rsidRPr="00617C26" w:rsidRDefault="00036BFB" w:rsidP="00AD40D7">
      <w:pPr>
        <w:ind w:left="360"/>
        <w:jc w:val="both"/>
        <w:rPr>
          <w:rFonts w:ascii="Barlow" w:hAnsi="Barlow" w:cs="Arial"/>
          <w:sz w:val="20"/>
          <w:szCs w:val="20"/>
        </w:rPr>
      </w:pPr>
      <w:r w:rsidRPr="00617C26">
        <w:rPr>
          <w:rFonts w:ascii="Barlow" w:hAnsi="Barlow" w:cs="Arial"/>
          <w:sz w:val="20"/>
          <w:szCs w:val="20"/>
        </w:rPr>
        <w:t>Los recursos se destinarán para otorgar a los beneficiarios matriculados en las escuelas, facultades o centros de investigación dependientes directamente de la Universidad Autónoma de Yucatán contribuyendo a su superación académica.</w:t>
      </w:r>
    </w:p>
    <w:p w14:paraId="44E8B7D9" w14:textId="77777777" w:rsidR="00036BFB" w:rsidRPr="00617C26" w:rsidRDefault="00036BFB" w:rsidP="00036BFB">
      <w:pPr>
        <w:numPr>
          <w:ilvl w:val="0"/>
          <w:numId w:val="6"/>
        </w:numPr>
        <w:tabs>
          <w:tab w:val="left" w:pos="1065"/>
        </w:tabs>
        <w:autoSpaceDE w:val="0"/>
        <w:autoSpaceDN w:val="0"/>
        <w:adjustRightInd w:val="0"/>
        <w:spacing w:line="360" w:lineRule="auto"/>
        <w:jc w:val="both"/>
        <w:rPr>
          <w:rFonts w:ascii="Barlow" w:hAnsi="Barlow" w:cs="Arial"/>
          <w:b/>
          <w:color w:val="000000" w:themeColor="text1"/>
          <w:sz w:val="20"/>
          <w:szCs w:val="20"/>
        </w:rPr>
      </w:pPr>
      <w:r w:rsidRPr="00617C26">
        <w:rPr>
          <w:rFonts w:ascii="Barlow" w:hAnsi="Barlow" w:cs="Arial"/>
          <w:b/>
          <w:color w:val="000000" w:themeColor="text1"/>
          <w:sz w:val="20"/>
          <w:szCs w:val="20"/>
        </w:rPr>
        <w:t>Principal actividad</w:t>
      </w:r>
    </w:p>
    <w:p w14:paraId="26ADEC96" w14:textId="6CA7BA0C" w:rsidR="00036BFB" w:rsidRDefault="00036BFB" w:rsidP="00B15287">
      <w:pPr>
        <w:ind w:left="360"/>
        <w:rPr>
          <w:rFonts w:ascii="Barlow" w:hAnsi="Barlow" w:cs="Arial"/>
          <w:sz w:val="20"/>
          <w:szCs w:val="20"/>
        </w:rPr>
      </w:pPr>
      <w:r w:rsidRPr="00617C26">
        <w:rPr>
          <w:rFonts w:ascii="Barlow" w:hAnsi="Barlow" w:cs="Arial"/>
          <w:sz w:val="20"/>
          <w:szCs w:val="20"/>
        </w:rPr>
        <w:t>Desde 1999 la Universidad Autónoma de Yucatán ha brindado su apoyo a los estudiantes de escasos recursos económicos que tienen el deseo de superarse, buscando otorgarles medios que le permitan concluir sus estudios en forma satisfactoria.</w:t>
      </w:r>
    </w:p>
    <w:p w14:paraId="79995365" w14:textId="0A213F68" w:rsidR="00B15287" w:rsidRDefault="00B15287" w:rsidP="00B15287">
      <w:pPr>
        <w:ind w:left="360"/>
        <w:rPr>
          <w:rFonts w:ascii="Barlow" w:hAnsi="Barlow" w:cs="Arial"/>
          <w:sz w:val="20"/>
          <w:szCs w:val="20"/>
        </w:rPr>
      </w:pPr>
    </w:p>
    <w:p w14:paraId="388A3A0B" w14:textId="29E199DB" w:rsidR="00B15287" w:rsidRDefault="00B15287" w:rsidP="00B15287">
      <w:pPr>
        <w:ind w:left="360"/>
        <w:rPr>
          <w:rFonts w:ascii="Barlow" w:hAnsi="Barlow" w:cs="Arial"/>
          <w:sz w:val="20"/>
          <w:szCs w:val="20"/>
        </w:rPr>
      </w:pPr>
    </w:p>
    <w:p w14:paraId="4ED82293" w14:textId="54B34E33" w:rsidR="00B15287" w:rsidRDefault="00B15287" w:rsidP="00B15287">
      <w:pPr>
        <w:ind w:left="360"/>
        <w:rPr>
          <w:rFonts w:ascii="Barlow" w:hAnsi="Barlow" w:cs="Arial"/>
          <w:sz w:val="20"/>
          <w:szCs w:val="20"/>
        </w:rPr>
      </w:pPr>
    </w:p>
    <w:p w14:paraId="7DCBCA79" w14:textId="77777777" w:rsidR="00B15287" w:rsidRPr="00B15287" w:rsidRDefault="00B15287" w:rsidP="00B15287">
      <w:pPr>
        <w:ind w:left="360"/>
        <w:rPr>
          <w:rFonts w:ascii="Barlow" w:hAnsi="Barlow" w:cs="Arial"/>
          <w:sz w:val="20"/>
          <w:szCs w:val="20"/>
        </w:rPr>
      </w:pPr>
    </w:p>
    <w:p w14:paraId="7959ED7D" w14:textId="7A4890A3" w:rsidR="00036BFB" w:rsidRPr="00617C26" w:rsidRDefault="00A97F8F"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lastRenderedPageBreak/>
        <w:t xml:space="preserve">      </w:t>
      </w:r>
      <w:r w:rsidR="00036BFB" w:rsidRPr="00617C26">
        <w:rPr>
          <w:rFonts w:ascii="Barlow" w:hAnsi="Barlow" w:cs="Arial"/>
          <w:b/>
          <w:sz w:val="20"/>
          <w:szCs w:val="20"/>
        </w:rPr>
        <w:t>5.-</w:t>
      </w:r>
      <w:r w:rsidR="00036BFB" w:rsidRPr="00617C26">
        <w:rPr>
          <w:rFonts w:ascii="Barlow" w:hAnsi="Barlow" w:cs="Arial"/>
          <w:sz w:val="20"/>
          <w:szCs w:val="20"/>
        </w:rPr>
        <w:t xml:space="preserve"> </w:t>
      </w:r>
      <w:r w:rsidR="00036BFB" w:rsidRPr="00617C26">
        <w:rPr>
          <w:rFonts w:ascii="Barlow" w:hAnsi="Barlow" w:cs="Arial"/>
          <w:b/>
          <w:sz w:val="20"/>
          <w:szCs w:val="20"/>
        </w:rPr>
        <w:t>Bases para la Preparación de Estados Financieros.</w:t>
      </w:r>
    </w:p>
    <w:p w14:paraId="09F8BAB1" w14:textId="77777777" w:rsidR="00036BFB" w:rsidRPr="00617C26" w:rsidRDefault="00036BFB" w:rsidP="00A97F8F">
      <w:pPr>
        <w:autoSpaceDE w:val="0"/>
        <w:autoSpaceDN w:val="0"/>
        <w:adjustRightInd w:val="0"/>
        <w:spacing w:line="276" w:lineRule="auto"/>
        <w:jc w:val="both"/>
        <w:rPr>
          <w:rFonts w:ascii="Barlow" w:hAnsi="Barlow" w:cs="Arial"/>
          <w:sz w:val="20"/>
          <w:szCs w:val="20"/>
        </w:rPr>
      </w:pPr>
      <w:r w:rsidRPr="00617C26">
        <w:rPr>
          <w:rFonts w:ascii="Barlow" w:hAnsi="Barlow" w:cs="Arial"/>
          <w:sz w:val="20"/>
          <w:szCs w:val="20"/>
        </w:rPr>
        <w:t xml:space="preserve">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0AD0E67" w14:textId="3DC2A777" w:rsidR="00036BFB" w:rsidRPr="00617C26" w:rsidRDefault="00A97F8F"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sz w:val="20"/>
          <w:szCs w:val="20"/>
        </w:rPr>
        <w:t xml:space="preserve">      </w:t>
      </w:r>
      <w:r w:rsidR="00036BFB" w:rsidRPr="00617C26">
        <w:rPr>
          <w:rFonts w:ascii="Barlow" w:hAnsi="Barlow" w:cs="Arial"/>
          <w:b/>
          <w:sz w:val="20"/>
          <w:szCs w:val="20"/>
        </w:rPr>
        <w:t>6.- Políticas de Contabilidad Significativas.</w:t>
      </w:r>
    </w:p>
    <w:p w14:paraId="6F9F5353" w14:textId="1A257C0E" w:rsidR="00A97F8F" w:rsidRPr="00617C26" w:rsidRDefault="00A97F8F"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Ser informa sobre:</w:t>
      </w:r>
    </w:p>
    <w:p w14:paraId="0A0E4868" w14:textId="77777777" w:rsidR="00036BFB" w:rsidRPr="00617C26" w:rsidRDefault="00036BFB" w:rsidP="00036BFB">
      <w:p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 xml:space="preserve">           A) En general. -</w:t>
      </w:r>
    </w:p>
    <w:p w14:paraId="60FC8018" w14:textId="77777777"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hAnsi="Barlow" w:cs="Arial"/>
          <w:sz w:val="20"/>
          <w:szCs w:val="20"/>
        </w:rPr>
        <w:t>1.-</w:t>
      </w:r>
      <w:r w:rsidRPr="00617C26">
        <w:rPr>
          <w:rFonts w:ascii="Barlow" w:eastAsiaTheme="minorHAnsi" w:hAnsi="Barlow" w:cs="Arial"/>
          <w:sz w:val="20"/>
          <w:szCs w:val="20"/>
          <w:lang w:eastAsia="en-US"/>
        </w:rPr>
        <w:t>Los requisitos, documentos, fechas, entre otros, deberán especificarse en la convocatoria dirigida a aquellos alumnos interesados en la obtención de las becas de este Fondo.</w:t>
      </w:r>
    </w:p>
    <w:p w14:paraId="51CAF48B" w14:textId="77777777"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2.-La administración de los recursos del Fondo deberá apegarse al procedimiento administrativo correspondiente a este fondo.</w:t>
      </w:r>
    </w:p>
    <w:p w14:paraId="72145627" w14:textId="77777777"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3.-El alumno acreedor a una beca, deberá contar con su TUI (Tarjeta Universitaria Inteligente).</w:t>
      </w:r>
    </w:p>
    <w:p w14:paraId="113A1852" w14:textId="77777777"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4.-El alumno deberá activar su TUI para poder recibir los depósitos de la beca.</w:t>
      </w:r>
    </w:p>
    <w:p w14:paraId="7DFEE17D" w14:textId="2E4F9CBA" w:rsidR="00036BFB" w:rsidRPr="00617C26" w:rsidRDefault="00036BFB" w:rsidP="00A97F8F">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 xml:space="preserve">5.-La Dirección General de Desarrollo Académico a través de la Coordinación del Sistema de Atención Integral al Estudiante, deberá validar con la Institución Bancaria que todos los alumnos seleccionados como acreedores a las becas, cuentan con las </w:t>
      </w:r>
      <w:proofErr w:type="spellStart"/>
      <w:r w:rsidRPr="00617C26">
        <w:rPr>
          <w:rFonts w:ascii="Barlow" w:eastAsiaTheme="minorHAnsi" w:hAnsi="Barlow" w:cs="Arial"/>
          <w:sz w:val="20"/>
          <w:szCs w:val="20"/>
          <w:lang w:eastAsia="en-US"/>
        </w:rPr>
        <w:t>TUI’s</w:t>
      </w:r>
      <w:proofErr w:type="spellEnd"/>
      <w:r w:rsidRPr="00617C26">
        <w:rPr>
          <w:rFonts w:ascii="Barlow" w:eastAsiaTheme="minorHAnsi" w:hAnsi="Barlow" w:cs="Arial"/>
          <w:sz w:val="20"/>
          <w:szCs w:val="20"/>
          <w:lang w:eastAsia="en-US"/>
        </w:rPr>
        <w:t xml:space="preserve"> activadas.</w:t>
      </w:r>
    </w:p>
    <w:p w14:paraId="361D729E" w14:textId="77777777" w:rsidR="00036BFB" w:rsidRPr="00617C26"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Del pago de Becas</w:t>
      </w:r>
    </w:p>
    <w:p w14:paraId="22C2FB21"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1.-La Dirección General de Desarrollo Académico a través de la Coordinación del Sistema de Atención Integral al Estudiante deberá elaborar la lista de los alumnos con los importes y las cuentas bancarias de los alumnos donde se realizará el pago y enviará el archivo electrónico para su dispersión al área fiduciaria, en un plazo de tres días hábiles anteriores a la fecha indicada en el calendario.</w:t>
      </w:r>
    </w:p>
    <w:p w14:paraId="2D28F1C3"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 xml:space="preserve">2.- El área Fiduciaria realizará en las fechas establecidas en el calendario, las transferencias de las becas a los alumnos seleccionados. </w:t>
      </w:r>
    </w:p>
    <w:p w14:paraId="16CF9857"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3.-Estudiante solicitará el reporte de los pagos solicitados al Fiduciario y revisar que todas las transferencias se hayan realizado. En caso de que ocurra un reverso en algún pago, la Dirección General de Desarrollo Académico a través de la Coordinación del Sistema de Atención Integral al Estudiante deberá identificar la razón que originó este incidente y   proceder a regularizarlo para realizar su reenvío.</w:t>
      </w:r>
    </w:p>
    <w:p w14:paraId="3513F48F"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lastRenderedPageBreak/>
        <w:t xml:space="preserve">4.-Los recursos asignados al Fondo deberán ser transferidos por el Instituto de Becas y Crédito Educativo del Estado de Yucatán (IBECEY) a la cuenta del Fideicomiso asignada, dentro de los primeros 5 días hábiles de cada mes. </w:t>
      </w:r>
    </w:p>
    <w:p w14:paraId="5999D934"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5.-La Dirección General de Finanzas y Administración a través del Departamento de Tesorería gestiona y recaba el recurso asignado en el mes ante el IBECEY y deposita el recurso a la cuenta del Fideicomiso y da aviso al Fiduciario.</w:t>
      </w:r>
    </w:p>
    <w:p w14:paraId="5C423B97" w14:textId="5AC11652" w:rsidR="00036BFB" w:rsidRPr="00617C26" w:rsidRDefault="00036BFB" w:rsidP="00A97F8F">
      <w:pPr>
        <w:spacing w:after="200" w:line="276" w:lineRule="auto"/>
        <w:jc w:val="both"/>
        <w:rPr>
          <w:rFonts w:ascii="Barlow" w:hAnsi="Barlow" w:cs="Arial"/>
          <w:sz w:val="20"/>
          <w:szCs w:val="20"/>
        </w:rPr>
      </w:pPr>
      <w:r w:rsidRPr="00617C26">
        <w:rPr>
          <w:rFonts w:ascii="Barlow" w:hAnsi="Barlow" w:cs="Arial"/>
          <w:sz w:val="20"/>
          <w:szCs w:val="20"/>
        </w:rPr>
        <w:t>6.-La Dirección General de Finanzas y Administración a través del Departamento de Tesorería vigila que el recurso se invierta oportunamente, así como que exista disponibilidad de acuerdo a las fechas de pago, según calendario.</w:t>
      </w:r>
    </w:p>
    <w:p w14:paraId="73F4F455" w14:textId="77777777" w:rsidR="00036BFB" w:rsidRPr="00617C26"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Del registro y control</w:t>
      </w:r>
    </w:p>
    <w:p w14:paraId="174E50F9"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 xml:space="preserve">1.-Como parte de la administración y control del Fondo de becas Abogado Francisco </w:t>
      </w:r>
      <w:proofErr w:type="spellStart"/>
      <w:r w:rsidRPr="00617C26">
        <w:rPr>
          <w:rFonts w:ascii="Barlow" w:hAnsi="Barlow" w:cs="Arial"/>
          <w:sz w:val="20"/>
          <w:szCs w:val="20"/>
        </w:rPr>
        <w:t>Repetto</w:t>
      </w:r>
      <w:proofErr w:type="spellEnd"/>
      <w:r w:rsidRPr="00617C26">
        <w:rPr>
          <w:rFonts w:ascii="Barlow" w:hAnsi="Barlow" w:cs="Arial"/>
          <w:sz w:val="20"/>
          <w:szCs w:val="20"/>
        </w:rPr>
        <w:t xml:space="preserve"> Milán, se cuenta con un software en ambiente web, destinado a apoyar el proceso de asignación de becas. El software se encuentra vinculado con el Sistema de Información de Control Escolar Institucional (SICEI), por lo que solo permite a los alumnos, realizar alguna solicitud de beca. Dicho software alberga los datos personales y socioeconómicos de los estudiantes y genera información de los solicitantes para análisis del Comité. Estas acciones garantizan que los alumnos seleccionados estén matriculados en nuestra Institución.</w:t>
      </w:r>
    </w:p>
    <w:p w14:paraId="3285301B"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2.-El Centro de Atención Integral al Estudiante (CAE) registra los datos académicos de los alumnos solicitantes con la información proporcionada por las Escuelas Preparatorias.</w:t>
      </w:r>
    </w:p>
    <w:p w14:paraId="3A9358DF" w14:textId="77777777" w:rsidR="00036BFB" w:rsidRPr="00617C26" w:rsidRDefault="00036BFB" w:rsidP="00036BFB">
      <w:pPr>
        <w:spacing w:after="200" w:line="276" w:lineRule="auto"/>
        <w:jc w:val="both"/>
        <w:rPr>
          <w:rFonts w:ascii="Barlow" w:hAnsi="Barlow" w:cs="Arial"/>
          <w:sz w:val="20"/>
          <w:szCs w:val="20"/>
        </w:rPr>
      </w:pPr>
      <w:r w:rsidRPr="00617C26">
        <w:rPr>
          <w:rFonts w:ascii="Barlow" w:hAnsi="Barlow" w:cs="Arial"/>
          <w:sz w:val="20"/>
          <w:szCs w:val="20"/>
        </w:rPr>
        <w:t xml:space="preserve">3.-En caso de que existiera alguna baja voluntaria en el padrón de beneficiados, el CAE informa vía oficio al Coordinación del Sistema de Atención Integral al Estudiante, quien actualiza el padrón en la base de datos del sistema y se elimina al alumno del listado de pago. </w:t>
      </w:r>
    </w:p>
    <w:p w14:paraId="446C2382" w14:textId="3C8233C3" w:rsidR="00036BFB" w:rsidRPr="00617C26" w:rsidRDefault="00036BFB" w:rsidP="00A97F8F">
      <w:pPr>
        <w:spacing w:after="200" w:line="276" w:lineRule="auto"/>
        <w:jc w:val="both"/>
        <w:rPr>
          <w:rFonts w:ascii="Barlow" w:hAnsi="Barlow" w:cs="Arial"/>
          <w:sz w:val="20"/>
          <w:szCs w:val="20"/>
        </w:rPr>
      </w:pPr>
      <w:r w:rsidRPr="00617C26">
        <w:rPr>
          <w:rFonts w:ascii="Barlow" w:hAnsi="Barlow" w:cs="Arial"/>
          <w:sz w:val="20"/>
          <w:szCs w:val="20"/>
        </w:rPr>
        <w:t>4.-El Departamento de Tesorería, deberá elaborar informes y conciliaciones mensuales, de las operaciones realizadas según el estado de cuenta del Fideicomiso.</w:t>
      </w:r>
    </w:p>
    <w:p w14:paraId="039B1091" w14:textId="77777777" w:rsidR="00036BFB" w:rsidRPr="00617C26"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617C26">
        <w:rPr>
          <w:rFonts w:ascii="Barlow" w:hAnsi="Barlow" w:cs="Arial"/>
          <w:sz w:val="20"/>
          <w:szCs w:val="20"/>
        </w:rPr>
        <w:t>Rendición de cuentas</w:t>
      </w:r>
    </w:p>
    <w:p w14:paraId="6ED73216" w14:textId="77777777" w:rsidR="00036BFB" w:rsidRPr="00617C26" w:rsidRDefault="00036BFB" w:rsidP="00036BFB">
      <w:pPr>
        <w:jc w:val="both"/>
        <w:rPr>
          <w:rFonts w:ascii="Barlow" w:hAnsi="Barlow" w:cs="Arial"/>
          <w:sz w:val="20"/>
          <w:szCs w:val="20"/>
        </w:rPr>
      </w:pPr>
      <w:r w:rsidRPr="00617C26">
        <w:rPr>
          <w:rFonts w:ascii="Barlow" w:hAnsi="Barlow" w:cs="Arial"/>
          <w:sz w:val="20"/>
          <w:szCs w:val="20"/>
        </w:rPr>
        <w:t>1.- La Dirección General de Finanzas y Administración a través del Departamento de Tesorería enviará trimestralmente a través de un oficio a la Secretaría de Administración y Finanzas del Estado de Yucatán los Estados Financieros correspondientes al Fideicomiso.</w:t>
      </w:r>
    </w:p>
    <w:p w14:paraId="0D878C2D" w14:textId="000BFDE8" w:rsidR="00036BFB" w:rsidRPr="00617C26" w:rsidRDefault="00036BFB" w:rsidP="00036BFB">
      <w:pPr>
        <w:jc w:val="both"/>
        <w:rPr>
          <w:rFonts w:ascii="Barlow" w:hAnsi="Barlow" w:cs="Arial"/>
          <w:sz w:val="20"/>
          <w:szCs w:val="20"/>
        </w:rPr>
      </w:pPr>
      <w:r w:rsidRPr="00617C26">
        <w:rPr>
          <w:rFonts w:ascii="Barlow" w:hAnsi="Barlow" w:cs="Arial"/>
          <w:sz w:val="20"/>
          <w:szCs w:val="20"/>
        </w:rPr>
        <w:t>2.-La Dirección General de Finanzas y Administración a través del Departamento de Tesorería enviará   semestralmente a través de un oficio a la Auditoría Superior del Estado de Yucatán el avance de la gestión financiera del Fideicomiso, anexando los Estados Financieros y Reportes acordes a dicho avance.</w:t>
      </w:r>
    </w:p>
    <w:p w14:paraId="67186314" w14:textId="77777777" w:rsidR="00A97F8F" w:rsidRPr="00617C26" w:rsidRDefault="00A97F8F" w:rsidP="00036BFB">
      <w:pPr>
        <w:jc w:val="both"/>
        <w:rPr>
          <w:rFonts w:ascii="Barlow" w:hAnsi="Barlow" w:cs="Arial"/>
          <w:sz w:val="20"/>
          <w:szCs w:val="20"/>
        </w:rPr>
      </w:pPr>
    </w:p>
    <w:p w14:paraId="7B8EB504" w14:textId="2D9DE024" w:rsidR="00036BFB" w:rsidRPr="00617C26" w:rsidRDefault="00036BFB" w:rsidP="00036BFB">
      <w:pPr>
        <w:pStyle w:val="Prrafodelista"/>
        <w:numPr>
          <w:ilvl w:val="0"/>
          <w:numId w:val="7"/>
        </w:numPr>
        <w:jc w:val="both"/>
        <w:rPr>
          <w:rFonts w:ascii="Barlow" w:hAnsi="Barlow" w:cs="Arial"/>
          <w:sz w:val="20"/>
          <w:szCs w:val="20"/>
        </w:rPr>
      </w:pPr>
      <w:r w:rsidRPr="00617C26">
        <w:rPr>
          <w:rFonts w:ascii="Barlow" w:hAnsi="Barlow" w:cs="Arial"/>
          <w:sz w:val="20"/>
          <w:szCs w:val="20"/>
        </w:rPr>
        <w:t>De la supervisión</w:t>
      </w:r>
    </w:p>
    <w:p w14:paraId="1CAC9F72" w14:textId="77777777" w:rsidR="00A97F8F" w:rsidRPr="00617C26" w:rsidRDefault="00A97F8F" w:rsidP="00A97F8F">
      <w:pPr>
        <w:pStyle w:val="Prrafodelista"/>
        <w:jc w:val="both"/>
        <w:rPr>
          <w:rFonts w:ascii="Barlow" w:hAnsi="Barlow" w:cs="Arial"/>
          <w:sz w:val="20"/>
          <w:szCs w:val="20"/>
        </w:rPr>
      </w:pPr>
    </w:p>
    <w:p w14:paraId="2CC35F61" w14:textId="77777777"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 xml:space="preserve">1.-El Departamento de Auditoría Interna de la Universidad Autónoma de Yucatán anualmente, realizará revisiones del manejo y administración del Fideicomiso Fondo de Becas Abogado Francisco </w:t>
      </w:r>
      <w:proofErr w:type="spellStart"/>
      <w:r w:rsidRPr="00617C26">
        <w:rPr>
          <w:rFonts w:ascii="Barlow" w:eastAsiaTheme="minorHAnsi" w:hAnsi="Barlow" w:cs="Arial"/>
          <w:sz w:val="20"/>
          <w:szCs w:val="20"/>
          <w:lang w:eastAsia="en-US"/>
        </w:rPr>
        <w:t>Repetto</w:t>
      </w:r>
      <w:proofErr w:type="spellEnd"/>
      <w:r w:rsidRPr="00617C26">
        <w:rPr>
          <w:rFonts w:ascii="Barlow" w:eastAsiaTheme="minorHAnsi" w:hAnsi="Barlow" w:cs="Arial"/>
          <w:sz w:val="20"/>
          <w:szCs w:val="20"/>
          <w:lang w:eastAsia="en-US"/>
        </w:rPr>
        <w:t xml:space="preserve"> Milán. </w:t>
      </w:r>
    </w:p>
    <w:p w14:paraId="5E2EC8B4" w14:textId="256D8E24" w:rsidR="00036BFB" w:rsidRPr="00617C26" w:rsidRDefault="00036BFB" w:rsidP="00036BFB">
      <w:pPr>
        <w:spacing w:after="200" w:line="276" w:lineRule="auto"/>
        <w:contextualSpacing/>
        <w:jc w:val="both"/>
        <w:rPr>
          <w:rFonts w:ascii="Barlow" w:eastAsiaTheme="minorHAnsi" w:hAnsi="Barlow" w:cs="Arial"/>
          <w:sz w:val="20"/>
          <w:szCs w:val="20"/>
          <w:lang w:eastAsia="en-US"/>
        </w:rPr>
      </w:pPr>
      <w:r w:rsidRPr="00617C26">
        <w:rPr>
          <w:rFonts w:ascii="Barlow" w:eastAsiaTheme="minorHAnsi" w:hAnsi="Barlow" w:cs="Arial"/>
          <w:sz w:val="20"/>
          <w:szCs w:val="20"/>
          <w:lang w:eastAsia="en-US"/>
        </w:rPr>
        <w:t>2.-De acuerdo a los resultados emitidos por el Departamento de Auditoría Interna, se analizarán y efectuarán acciones correctivas y de mejora.</w:t>
      </w:r>
    </w:p>
    <w:p w14:paraId="76F2B79E" w14:textId="77777777" w:rsidR="00A97F8F" w:rsidRPr="00617C26" w:rsidRDefault="00A97F8F" w:rsidP="00036BFB">
      <w:pPr>
        <w:spacing w:after="200" w:line="276" w:lineRule="auto"/>
        <w:contextualSpacing/>
        <w:jc w:val="both"/>
        <w:rPr>
          <w:rFonts w:ascii="Barlow" w:eastAsiaTheme="minorHAnsi" w:hAnsi="Barlow" w:cs="Arial"/>
          <w:sz w:val="20"/>
          <w:szCs w:val="20"/>
          <w:lang w:eastAsia="en-US"/>
        </w:rPr>
      </w:pPr>
    </w:p>
    <w:p w14:paraId="43D691A2" w14:textId="06787D37" w:rsidR="00036BFB"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7.- Posición en Moneda Extranjera y Protección por Riesgo Cambiario: </w:t>
      </w:r>
    </w:p>
    <w:p w14:paraId="028F1E2D" w14:textId="3AB09F94" w:rsidR="00A97F8F" w:rsidRPr="00617C26" w:rsidRDefault="00A97F8F" w:rsidP="00A97F8F">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 xml:space="preserve"> Este mes no aplica para el fideicomiso.</w:t>
      </w:r>
    </w:p>
    <w:p w14:paraId="199DD171" w14:textId="45872784" w:rsidR="00036BFB"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8.- Reporte Analítico del Activo:</w:t>
      </w:r>
      <w:r w:rsidRPr="00617C26">
        <w:rPr>
          <w:rFonts w:ascii="Barlow" w:hAnsi="Barlow" w:cs="Arial"/>
          <w:bCs/>
          <w:sz w:val="20"/>
          <w:szCs w:val="20"/>
        </w:rPr>
        <w:t xml:space="preserve"> </w:t>
      </w:r>
    </w:p>
    <w:p w14:paraId="43A0F2C4" w14:textId="77777777" w:rsidR="00A97F8F" w:rsidRPr="00617C26" w:rsidRDefault="00A97F8F" w:rsidP="00A97F8F">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56788A81" w14:textId="781C1CE2" w:rsidR="00036BFB"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9.- Fideicomisos, Mandatos y Análogos:</w:t>
      </w:r>
    </w:p>
    <w:p w14:paraId="626C8888" w14:textId="77777777" w:rsidR="00A97F8F" w:rsidRPr="00617C26" w:rsidRDefault="00A97F8F" w:rsidP="00A97F8F">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69666861" w14:textId="6DD7C3B2" w:rsidR="00036BFB" w:rsidRPr="00617C26" w:rsidRDefault="00036BFB" w:rsidP="00036BFB">
      <w:pPr>
        <w:autoSpaceDE w:val="0"/>
        <w:autoSpaceDN w:val="0"/>
        <w:adjustRightInd w:val="0"/>
        <w:spacing w:line="360" w:lineRule="auto"/>
        <w:jc w:val="both"/>
        <w:rPr>
          <w:rFonts w:ascii="Barlow" w:hAnsi="Barlow" w:cs="Arial"/>
          <w:bCs/>
          <w:sz w:val="20"/>
          <w:szCs w:val="20"/>
        </w:rPr>
      </w:pPr>
      <w:r w:rsidRPr="00617C26">
        <w:rPr>
          <w:rFonts w:ascii="Barlow" w:hAnsi="Barlow" w:cs="Arial"/>
          <w:b/>
          <w:sz w:val="20"/>
          <w:szCs w:val="20"/>
        </w:rPr>
        <w:t>10.- Reporte de la Recaudación</w:t>
      </w:r>
      <w:r w:rsidRPr="00617C26">
        <w:rPr>
          <w:rFonts w:ascii="Barlow" w:hAnsi="Barlow" w:cs="Arial"/>
          <w:bCs/>
          <w:sz w:val="20"/>
          <w:szCs w:val="20"/>
        </w:rPr>
        <w:t xml:space="preserve">: </w:t>
      </w:r>
    </w:p>
    <w:p w14:paraId="614DFB1A" w14:textId="77777777" w:rsidR="0060118B" w:rsidRPr="00617C26" w:rsidRDefault="0060118B" w:rsidP="0060118B">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18BF3233" w14:textId="39C391B3" w:rsidR="00036BFB"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11. Información sobre la Deuda y el Reporte Analítico de la Deuda: </w:t>
      </w:r>
    </w:p>
    <w:p w14:paraId="4782CDC7" w14:textId="64580515" w:rsidR="002B225A" w:rsidRPr="00617C26" w:rsidRDefault="002B225A" w:rsidP="002B225A">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1FC7F556" w14:textId="0E04BF8D" w:rsidR="00296BE4" w:rsidRPr="00617C26" w:rsidRDefault="00296BE4" w:rsidP="002B225A">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12.- Calificaciones otorgadas:</w:t>
      </w:r>
    </w:p>
    <w:p w14:paraId="7DC3C0ED" w14:textId="77777777" w:rsidR="00296BE4" w:rsidRPr="00617C26" w:rsidRDefault="00296BE4" w:rsidP="00296BE4">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01E10C7B" w14:textId="31A8813C" w:rsidR="00296BE4"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1</w:t>
      </w:r>
      <w:r w:rsidR="00296BE4" w:rsidRPr="00617C26">
        <w:rPr>
          <w:rFonts w:ascii="Barlow" w:hAnsi="Barlow" w:cs="Arial"/>
          <w:b/>
          <w:sz w:val="20"/>
          <w:szCs w:val="20"/>
        </w:rPr>
        <w:t>3</w:t>
      </w:r>
      <w:r w:rsidRPr="00617C26">
        <w:rPr>
          <w:rFonts w:ascii="Barlow" w:hAnsi="Barlow" w:cs="Arial"/>
          <w:b/>
          <w:sz w:val="20"/>
          <w:szCs w:val="20"/>
        </w:rPr>
        <w:t>.- Proceso de Mejora</w:t>
      </w:r>
    </w:p>
    <w:p w14:paraId="565E7641" w14:textId="77777777" w:rsidR="00036BFB" w:rsidRPr="00617C26" w:rsidRDefault="00036BFB" w:rsidP="00036BFB">
      <w:pPr>
        <w:jc w:val="both"/>
        <w:rPr>
          <w:rFonts w:ascii="Barlow" w:hAnsi="Barlow" w:cs="Arial"/>
          <w:bCs/>
          <w:sz w:val="20"/>
          <w:szCs w:val="20"/>
        </w:rPr>
      </w:pPr>
      <w:r w:rsidRPr="00617C26">
        <w:rPr>
          <w:rFonts w:ascii="Barlow" w:hAnsi="Barlow" w:cs="Arial"/>
          <w:bCs/>
          <w:sz w:val="20"/>
          <w:szCs w:val="20"/>
        </w:rPr>
        <w:t xml:space="preserve">Dar mayor seguridad y transparencia a los recursos </w:t>
      </w:r>
      <w:proofErr w:type="spellStart"/>
      <w:r w:rsidRPr="00617C26">
        <w:rPr>
          <w:rFonts w:ascii="Barlow" w:hAnsi="Barlow" w:cs="Arial"/>
          <w:bCs/>
          <w:sz w:val="20"/>
          <w:szCs w:val="20"/>
        </w:rPr>
        <w:t>fideicomitidos</w:t>
      </w:r>
      <w:proofErr w:type="spellEnd"/>
      <w:r w:rsidRPr="00617C26">
        <w:rPr>
          <w:rFonts w:ascii="Barlow" w:hAnsi="Barlow" w:cs="Arial"/>
          <w:bCs/>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00EB7216" w14:textId="77777777" w:rsidR="00036BFB" w:rsidRPr="00617C26" w:rsidRDefault="00036BFB" w:rsidP="00036BFB">
      <w:pPr>
        <w:rPr>
          <w:rFonts w:ascii="Barlow" w:hAnsi="Barlow" w:cs="Arial"/>
          <w:bCs/>
          <w:sz w:val="20"/>
          <w:szCs w:val="20"/>
        </w:rPr>
      </w:pPr>
    </w:p>
    <w:p w14:paraId="004046B2" w14:textId="4996D900" w:rsidR="002B225A" w:rsidRPr="00617C26" w:rsidRDefault="002B225A" w:rsidP="00036BFB">
      <w:pPr>
        <w:rPr>
          <w:rFonts w:ascii="Barlow" w:hAnsi="Barlow" w:cs="Arial"/>
          <w:bCs/>
          <w:sz w:val="20"/>
          <w:szCs w:val="20"/>
        </w:rPr>
      </w:pPr>
    </w:p>
    <w:p w14:paraId="63845AA1" w14:textId="459F02EE" w:rsidR="00036BFB" w:rsidRPr="00617C26" w:rsidRDefault="00036BFB" w:rsidP="00036BFB">
      <w:pPr>
        <w:rPr>
          <w:rFonts w:ascii="Barlow" w:hAnsi="Barlow" w:cs="Arial"/>
          <w:bCs/>
          <w:sz w:val="20"/>
          <w:szCs w:val="20"/>
        </w:rPr>
      </w:pPr>
      <w:r w:rsidRPr="00617C26">
        <w:rPr>
          <w:rFonts w:ascii="Barlow" w:hAnsi="Barlow" w:cs="Arial"/>
          <w:bCs/>
          <w:sz w:val="20"/>
          <w:szCs w:val="20"/>
        </w:rPr>
        <w:lastRenderedPageBreak/>
        <w:t>Metas:</w:t>
      </w:r>
    </w:p>
    <w:p w14:paraId="6795CBDF" w14:textId="77777777" w:rsidR="00036BFB" w:rsidRPr="00617C26" w:rsidRDefault="00036BFB" w:rsidP="00036BFB">
      <w:pPr>
        <w:pStyle w:val="Prrafodelista"/>
        <w:numPr>
          <w:ilvl w:val="0"/>
          <w:numId w:val="8"/>
        </w:numPr>
        <w:spacing w:after="160" w:line="259" w:lineRule="auto"/>
        <w:rPr>
          <w:rFonts w:ascii="Barlow" w:hAnsi="Barlow" w:cs="Arial"/>
          <w:sz w:val="20"/>
          <w:szCs w:val="20"/>
        </w:rPr>
      </w:pPr>
      <w:r w:rsidRPr="00617C26">
        <w:rPr>
          <w:rFonts w:ascii="Barlow" w:hAnsi="Barlow" w:cs="Arial"/>
          <w:sz w:val="20"/>
          <w:szCs w:val="20"/>
        </w:rPr>
        <w:t>Emitir y aprobar la convocatoria de cada ciclo escolar dirigida a los alumnos interesados en obtener la beca, que incluye los requisitos, documentos y fechas para la solicitud.</w:t>
      </w:r>
    </w:p>
    <w:p w14:paraId="78BB1934" w14:textId="77777777" w:rsidR="00036BFB" w:rsidRPr="00617C26" w:rsidRDefault="00036BFB" w:rsidP="00036BFB">
      <w:pPr>
        <w:pStyle w:val="Prrafodelista"/>
        <w:numPr>
          <w:ilvl w:val="0"/>
          <w:numId w:val="8"/>
        </w:numPr>
        <w:spacing w:after="160" w:line="259" w:lineRule="auto"/>
        <w:rPr>
          <w:rFonts w:ascii="Barlow" w:hAnsi="Barlow" w:cs="Arial"/>
          <w:sz w:val="20"/>
          <w:szCs w:val="20"/>
        </w:rPr>
      </w:pPr>
      <w:r w:rsidRPr="00617C26">
        <w:rPr>
          <w:rFonts w:ascii="Barlow" w:hAnsi="Barlow" w:cs="Arial"/>
          <w:sz w:val="20"/>
          <w:szCs w:val="20"/>
        </w:rPr>
        <w:t>Vigilar que el recurso del fondo sea invertido oportunamente en las mejores condiciones y que exista disponibilidad de acuerdo a las fechas de pago según el calendario.</w:t>
      </w:r>
    </w:p>
    <w:p w14:paraId="3CC2CF03" w14:textId="77777777" w:rsidR="00036BFB" w:rsidRPr="00617C26" w:rsidRDefault="00036BFB" w:rsidP="00036BFB">
      <w:pPr>
        <w:pStyle w:val="Prrafodelista"/>
        <w:numPr>
          <w:ilvl w:val="0"/>
          <w:numId w:val="8"/>
        </w:numPr>
        <w:spacing w:after="160" w:line="259" w:lineRule="auto"/>
        <w:rPr>
          <w:rFonts w:ascii="Barlow" w:hAnsi="Barlow" w:cs="Arial"/>
          <w:sz w:val="20"/>
          <w:szCs w:val="20"/>
        </w:rPr>
      </w:pPr>
      <w:r w:rsidRPr="00617C26">
        <w:rPr>
          <w:rFonts w:ascii="Barlow" w:hAnsi="Barlow" w:cs="Arial"/>
          <w:sz w:val="20"/>
          <w:szCs w:val="20"/>
        </w:rPr>
        <w:t>Mantener actualizado el padrón de beneficiarios con los datos de las cuentas bancarias utilizadas para la dispersión, mismas que garantizan que el recurso sea recibido.</w:t>
      </w:r>
    </w:p>
    <w:p w14:paraId="172557BB" w14:textId="77777777" w:rsidR="00036BFB" w:rsidRPr="00617C26" w:rsidRDefault="00036BFB" w:rsidP="00036BFB">
      <w:pPr>
        <w:rPr>
          <w:rFonts w:ascii="Barlow" w:hAnsi="Barlow" w:cs="Arial"/>
          <w:sz w:val="20"/>
          <w:szCs w:val="20"/>
        </w:rPr>
      </w:pPr>
      <w:r w:rsidRPr="00617C26">
        <w:rPr>
          <w:rFonts w:ascii="Barlow" w:hAnsi="Barlow" w:cs="Arial"/>
          <w:sz w:val="20"/>
          <w:szCs w:val="20"/>
        </w:rPr>
        <w:t>Indicadores para medir las metas:</w:t>
      </w:r>
    </w:p>
    <w:p w14:paraId="0EA36A5E" w14:textId="77777777" w:rsidR="00036BFB" w:rsidRPr="00617C26" w:rsidRDefault="00036BFB" w:rsidP="00036BFB">
      <w:pPr>
        <w:rPr>
          <w:rFonts w:ascii="Barlow" w:hAnsi="Barlow" w:cs="Arial"/>
          <w:sz w:val="20"/>
          <w:szCs w:val="20"/>
        </w:rPr>
      </w:pPr>
      <w:r w:rsidRPr="00617C26">
        <w:rPr>
          <w:rFonts w:ascii="Barlow" w:hAnsi="Barlow" w:cs="Arial"/>
          <w:sz w:val="20"/>
          <w:szCs w:val="20"/>
        </w:rPr>
        <w:t>1.- Número de convocatorias que deberían emitirse en cada ciclo escolar: 1</w:t>
      </w:r>
    </w:p>
    <w:p w14:paraId="2E344BED" w14:textId="77777777" w:rsidR="00036BFB" w:rsidRPr="00617C26" w:rsidRDefault="00036BFB" w:rsidP="00036BFB">
      <w:pPr>
        <w:rPr>
          <w:rFonts w:ascii="Barlow" w:hAnsi="Barlow" w:cs="Arial"/>
          <w:sz w:val="20"/>
          <w:szCs w:val="20"/>
        </w:rPr>
      </w:pPr>
      <w:r w:rsidRPr="00617C26">
        <w:rPr>
          <w:rFonts w:ascii="Barlow" w:hAnsi="Barlow" w:cs="Arial"/>
          <w:sz w:val="20"/>
          <w:szCs w:val="20"/>
        </w:rPr>
        <w:t>2.- Importe de los recursos disponibles para el pago de becas / Importe pagado a los beneficiarios</w:t>
      </w:r>
    </w:p>
    <w:p w14:paraId="27518A48" w14:textId="77777777" w:rsidR="00036BFB" w:rsidRPr="00617C26" w:rsidRDefault="00036BFB" w:rsidP="00036BFB">
      <w:pPr>
        <w:rPr>
          <w:rFonts w:ascii="Barlow" w:hAnsi="Barlow" w:cs="Arial"/>
          <w:sz w:val="20"/>
          <w:szCs w:val="20"/>
        </w:rPr>
      </w:pPr>
      <w:r w:rsidRPr="00617C26">
        <w:rPr>
          <w:rFonts w:ascii="Barlow" w:hAnsi="Barlow" w:cs="Arial"/>
          <w:sz w:val="20"/>
          <w:szCs w:val="20"/>
        </w:rPr>
        <w:t>3.- Número de transacciones exitosas y número de reversos en las dispersiones de las becas.</w:t>
      </w:r>
    </w:p>
    <w:p w14:paraId="7E32B50F" w14:textId="77777777" w:rsidR="00036BFB" w:rsidRPr="00617C26" w:rsidRDefault="00036BFB" w:rsidP="00036BFB">
      <w:pPr>
        <w:autoSpaceDE w:val="0"/>
        <w:autoSpaceDN w:val="0"/>
        <w:adjustRightInd w:val="0"/>
        <w:jc w:val="both"/>
        <w:rPr>
          <w:rFonts w:ascii="Barlow" w:hAnsi="Barlow" w:cs="Arial"/>
          <w:sz w:val="20"/>
          <w:szCs w:val="20"/>
          <w:highlight w:val="yellow"/>
        </w:rPr>
      </w:pPr>
    </w:p>
    <w:p w14:paraId="3F6AF286" w14:textId="04E6C27E" w:rsidR="002B225A"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14. Información por Segmentos:</w:t>
      </w:r>
    </w:p>
    <w:p w14:paraId="1C4C2272" w14:textId="77777777" w:rsidR="002B225A" w:rsidRPr="00617C26" w:rsidRDefault="002B225A" w:rsidP="002B225A">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41F6C9CD" w14:textId="6DBA7893" w:rsidR="00036BFB" w:rsidRPr="00617C26" w:rsidRDefault="00036BFB" w:rsidP="00036BFB">
      <w:pPr>
        <w:autoSpaceDE w:val="0"/>
        <w:autoSpaceDN w:val="0"/>
        <w:adjustRightInd w:val="0"/>
        <w:spacing w:line="360" w:lineRule="auto"/>
        <w:jc w:val="both"/>
        <w:rPr>
          <w:rFonts w:ascii="Barlow" w:hAnsi="Barlow" w:cs="Arial"/>
          <w:sz w:val="20"/>
          <w:szCs w:val="20"/>
        </w:rPr>
      </w:pPr>
      <w:r w:rsidRPr="00617C26">
        <w:rPr>
          <w:rFonts w:ascii="Barlow" w:hAnsi="Barlow" w:cs="Arial"/>
          <w:b/>
          <w:sz w:val="20"/>
          <w:szCs w:val="20"/>
        </w:rPr>
        <w:t>15.- Eventos Posteriores</w:t>
      </w:r>
      <w:r w:rsidR="00296BE4" w:rsidRPr="00617C26">
        <w:rPr>
          <w:rFonts w:ascii="Barlow" w:hAnsi="Barlow" w:cs="Arial"/>
          <w:b/>
          <w:sz w:val="20"/>
          <w:szCs w:val="20"/>
        </w:rPr>
        <w:t xml:space="preserve"> al cierre</w:t>
      </w:r>
      <w:r w:rsidRPr="00617C26">
        <w:rPr>
          <w:rFonts w:ascii="Barlow" w:hAnsi="Barlow" w:cs="Arial"/>
          <w:b/>
          <w:sz w:val="20"/>
          <w:szCs w:val="20"/>
        </w:rPr>
        <w:t xml:space="preserve">: </w:t>
      </w:r>
    </w:p>
    <w:p w14:paraId="558E8FD3" w14:textId="77777777" w:rsidR="002B225A" w:rsidRPr="00617C26" w:rsidRDefault="002B225A" w:rsidP="002B225A">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Este mes no aplica para el fideicomiso.</w:t>
      </w:r>
    </w:p>
    <w:p w14:paraId="33A883D5" w14:textId="30763F82" w:rsidR="00036BFB" w:rsidRPr="00617C26" w:rsidRDefault="00036BFB" w:rsidP="00036BFB">
      <w:pPr>
        <w:autoSpaceDE w:val="0"/>
        <w:autoSpaceDN w:val="0"/>
        <w:adjustRightInd w:val="0"/>
        <w:spacing w:line="360" w:lineRule="auto"/>
        <w:jc w:val="both"/>
        <w:rPr>
          <w:rFonts w:ascii="Barlow" w:hAnsi="Barlow" w:cs="Arial"/>
          <w:b/>
          <w:sz w:val="20"/>
          <w:szCs w:val="20"/>
        </w:rPr>
      </w:pPr>
      <w:r w:rsidRPr="00617C26">
        <w:rPr>
          <w:rFonts w:ascii="Barlow" w:hAnsi="Barlow" w:cs="Arial"/>
          <w:b/>
          <w:sz w:val="20"/>
          <w:szCs w:val="20"/>
        </w:rPr>
        <w:t xml:space="preserve">16.- Partes Relacionadas: </w:t>
      </w:r>
    </w:p>
    <w:p w14:paraId="1BD82096" w14:textId="01A00247" w:rsidR="002B225A" w:rsidRPr="00617C26" w:rsidRDefault="007A74D6" w:rsidP="002B225A">
      <w:pPr>
        <w:autoSpaceDE w:val="0"/>
        <w:autoSpaceDN w:val="0"/>
        <w:adjustRightInd w:val="0"/>
        <w:spacing w:line="360" w:lineRule="auto"/>
        <w:jc w:val="both"/>
        <w:rPr>
          <w:rFonts w:ascii="Barlow" w:hAnsi="Barlow" w:cs="Arial"/>
          <w:bCs/>
          <w:sz w:val="20"/>
          <w:szCs w:val="20"/>
        </w:rPr>
      </w:pPr>
      <w:r w:rsidRPr="00617C26">
        <w:rPr>
          <w:rFonts w:ascii="Barlow" w:hAnsi="Barlow" w:cs="Arial"/>
          <w:bCs/>
          <w:sz w:val="20"/>
          <w:szCs w:val="20"/>
        </w:rPr>
        <w:t>En este fideicomiso no existen partes relacionadas que pudieran ejercer influencia significativa sobre la toma de decisiones financieras y operativas.</w:t>
      </w:r>
    </w:p>
    <w:p w14:paraId="436F31D9" w14:textId="77777777" w:rsidR="002B225A" w:rsidRPr="00617C26" w:rsidRDefault="002B225A" w:rsidP="00036BFB">
      <w:pPr>
        <w:autoSpaceDE w:val="0"/>
        <w:autoSpaceDN w:val="0"/>
        <w:adjustRightInd w:val="0"/>
        <w:spacing w:line="360" w:lineRule="auto"/>
        <w:jc w:val="both"/>
        <w:rPr>
          <w:rFonts w:ascii="Barlow" w:hAnsi="Barlow" w:cs="Arial"/>
          <w:sz w:val="20"/>
          <w:szCs w:val="20"/>
        </w:rPr>
      </w:pPr>
    </w:p>
    <w:p w14:paraId="62D64B5B" w14:textId="77777777" w:rsidR="00036BFB" w:rsidRPr="00617C26" w:rsidRDefault="00036BFB" w:rsidP="00036BFB">
      <w:pPr>
        <w:jc w:val="both"/>
        <w:rPr>
          <w:rFonts w:ascii="Barlow" w:hAnsi="Barlow" w:cs="Arial"/>
          <w:color w:val="000000"/>
          <w:sz w:val="20"/>
          <w:szCs w:val="20"/>
          <w:lang w:eastAsia="es-MX"/>
        </w:rPr>
      </w:pPr>
    </w:p>
    <w:p w14:paraId="5215DF1D" w14:textId="77777777" w:rsidR="00036BFB" w:rsidRPr="00617C26" w:rsidRDefault="00036BFB" w:rsidP="00036BFB">
      <w:pPr>
        <w:jc w:val="both"/>
        <w:rPr>
          <w:rFonts w:ascii="Barlow" w:hAnsi="Barlow" w:cs="Arial"/>
          <w:color w:val="000000"/>
          <w:sz w:val="20"/>
          <w:szCs w:val="20"/>
          <w:lang w:eastAsia="es-MX"/>
        </w:rPr>
      </w:pPr>
    </w:p>
    <w:p w14:paraId="2C1D3B72" w14:textId="3BF1CE63" w:rsidR="00036BFB" w:rsidRPr="00617C26" w:rsidRDefault="00036BFB" w:rsidP="00036BFB">
      <w:pPr>
        <w:jc w:val="both"/>
        <w:rPr>
          <w:rFonts w:ascii="Barlow" w:hAnsi="Barlow" w:cs="Arial"/>
          <w:color w:val="000000"/>
          <w:sz w:val="20"/>
          <w:szCs w:val="20"/>
          <w:lang w:eastAsia="es-MX"/>
        </w:rPr>
      </w:pPr>
    </w:p>
    <w:p w14:paraId="46877432" w14:textId="55817FE6" w:rsidR="007A74D6" w:rsidRPr="00617C26" w:rsidRDefault="007A74D6" w:rsidP="00036BFB">
      <w:pPr>
        <w:jc w:val="both"/>
        <w:rPr>
          <w:rFonts w:ascii="Barlow" w:hAnsi="Barlow" w:cs="Arial"/>
          <w:color w:val="000000"/>
          <w:sz w:val="20"/>
          <w:szCs w:val="20"/>
          <w:lang w:eastAsia="es-MX"/>
        </w:rPr>
      </w:pPr>
    </w:p>
    <w:p w14:paraId="16E8BA2B" w14:textId="793AB1B3" w:rsidR="007A74D6" w:rsidRPr="00617C26" w:rsidRDefault="007A74D6" w:rsidP="00036BFB">
      <w:pPr>
        <w:jc w:val="both"/>
        <w:rPr>
          <w:rFonts w:ascii="Barlow" w:hAnsi="Barlow" w:cs="Arial"/>
          <w:color w:val="000000"/>
          <w:sz w:val="20"/>
          <w:szCs w:val="20"/>
          <w:lang w:eastAsia="es-MX"/>
        </w:rPr>
      </w:pPr>
    </w:p>
    <w:p w14:paraId="5BC02091" w14:textId="77777777" w:rsidR="007A74D6" w:rsidRPr="00617C26" w:rsidRDefault="007A74D6" w:rsidP="00036BFB">
      <w:pPr>
        <w:jc w:val="both"/>
        <w:rPr>
          <w:rFonts w:ascii="Barlow" w:hAnsi="Barlow" w:cs="Arial"/>
          <w:color w:val="000000"/>
          <w:sz w:val="20"/>
          <w:szCs w:val="20"/>
          <w:lang w:eastAsia="es-MX"/>
        </w:rPr>
      </w:pPr>
    </w:p>
    <w:p w14:paraId="2012D665" w14:textId="77777777" w:rsidR="00036BFB" w:rsidRPr="00617C26" w:rsidRDefault="00036BFB" w:rsidP="00036BFB">
      <w:pPr>
        <w:jc w:val="both"/>
        <w:rPr>
          <w:rFonts w:ascii="Barlow" w:hAnsi="Barlow" w:cs="Arial"/>
          <w:color w:val="000000"/>
          <w:sz w:val="20"/>
          <w:szCs w:val="20"/>
          <w:lang w:eastAsia="es-MX"/>
        </w:rPr>
      </w:pPr>
    </w:p>
    <w:p w14:paraId="347BAA52" w14:textId="1F17453B" w:rsidR="00BF0DE7" w:rsidRPr="00617C26" w:rsidRDefault="00B15287" w:rsidP="00B15287">
      <w:pPr>
        <w:rPr>
          <w:rFonts w:ascii="Barlow" w:hAnsi="Barlow" w:cs="Arial"/>
          <w:b/>
          <w:bCs/>
          <w:sz w:val="20"/>
          <w:szCs w:val="20"/>
        </w:rPr>
      </w:pPr>
      <w:r w:rsidRPr="00710014">
        <w:rPr>
          <w:rFonts w:ascii="Barlow" w:hAnsi="Barlow" w:cs="Arial"/>
          <w:sz w:val="20"/>
          <w:szCs w:val="20"/>
        </w:rPr>
        <w:t>Bajo protesta de decir verdad declaramos que</w:t>
      </w:r>
      <w:r>
        <w:rPr>
          <w:rFonts w:ascii="Barlow" w:hAnsi="Barlow" w:cs="Arial"/>
          <w:sz w:val="20"/>
          <w:szCs w:val="20"/>
        </w:rPr>
        <w:t xml:space="preserve"> los Estados Financieros y sus N</w:t>
      </w:r>
      <w:r w:rsidRPr="00710014">
        <w:rPr>
          <w:rFonts w:ascii="Barlow" w:hAnsi="Barlow" w:cs="Arial"/>
          <w:sz w:val="20"/>
          <w:szCs w:val="20"/>
        </w:rPr>
        <w:t xml:space="preserve">otas son razonablemente correctos y </w:t>
      </w:r>
      <w:r>
        <w:rPr>
          <w:rFonts w:ascii="Barlow" w:hAnsi="Barlow" w:cs="Arial"/>
          <w:sz w:val="20"/>
          <w:szCs w:val="20"/>
        </w:rPr>
        <w:t xml:space="preserve">son </w:t>
      </w:r>
      <w:r w:rsidRPr="00710014">
        <w:rPr>
          <w:rFonts w:ascii="Barlow" w:hAnsi="Barlow" w:cs="Arial"/>
          <w:sz w:val="20"/>
          <w:szCs w:val="20"/>
        </w:rPr>
        <w:t>responsabilidad del emisor.</w:t>
      </w:r>
      <w:bookmarkStart w:id="13" w:name="_GoBack"/>
      <w:bookmarkEnd w:id="5"/>
      <w:bookmarkEnd w:id="13"/>
      <w:r w:rsidRPr="00617C26">
        <w:rPr>
          <w:rFonts w:ascii="Barlow" w:hAnsi="Barlow" w:cs="Arial"/>
          <w:b/>
          <w:bCs/>
          <w:sz w:val="20"/>
          <w:szCs w:val="20"/>
        </w:rPr>
        <w:t xml:space="preserve"> </w:t>
      </w:r>
    </w:p>
    <w:sectPr w:rsidR="00BF0DE7" w:rsidRPr="00617C26" w:rsidSect="00617C26">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255F"/>
    <w:multiLevelType w:val="hybridMultilevel"/>
    <w:tmpl w:val="AB009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9004B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C96167A"/>
    <w:multiLevelType w:val="hybridMultilevel"/>
    <w:tmpl w:val="319A6B16"/>
    <w:lvl w:ilvl="0" w:tplc="5BCADB72">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607CDA"/>
    <w:multiLevelType w:val="hybridMultilevel"/>
    <w:tmpl w:val="81F03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C16D47"/>
    <w:multiLevelType w:val="hybridMultilevel"/>
    <w:tmpl w:val="823A7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3"/>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66"/>
    <w:rsid w:val="00003A8A"/>
    <w:rsid w:val="00011C5F"/>
    <w:rsid w:val="00012605"/>
    <w:rsid w:val="0002241E"/>
    <w:rsid w:val="00024300"/>
    <w:rsid w:val="00036BFB"/>
    <w:rsid w:val="00070966"/>
    <w:rsid w:val="000B3D3A"/>
    <w:rsid w:val="000D7001"/>
    <w:rsid w:val="000E0BCE"/>
    <w:rsid w:val="001047BE"/>
    <w:rsid w:val="00172299"/>
    <w:rsid w:val="00174B4A"/>
    <w:rsid w:val="001751AE"/>
    <w:rsid w:val="00195C1F"/>
    <w:rsid w:val="001A3BA1"/>
    <w:rsid w:val="001C4672"/>
    <w:rsid w:val="001C5BB4"/>
    <w:rsid w:val="001E45CE"/>
    <w:rsid w:val="001E4652"/>
    <w:rsid w:val="0021656F"/>
    <w:rsid w:val="00227B6B"/>
    <w:rsid w:val="002354D5"/>
    <w:rsid w:val="0024059E"/>
    <w:rsid w:val="00244450"/>
    <w:rsid w:val="00260B1C"/>
    <w:rsid w:val="0026225B"/>
    <w:rsid w:val="0027015B"/>
    <w:rsid w:val="00284395"/>
    <w:rsid w:val="00296BE4"/>
    <w:rsid w:val="002B0F86"/>
    <w:rsid w:val="002B225A"/>
    <w:rsid w:val="002B555F"/>
    <w:rsid w:val="002B5C7D"/>
    <w:rsid w:val="002C15EE"/>
    <w:rsid w:val="002C3E51"/>
    <w:rsid w:val="002C4E05"/>
    <w:rsid w:val="002D43E0"/>
    <w:rsid w:val="002E7CE0"/>
    <w:rsid w:val="00312F11"/>
    <w:rsid w:val="003243EF"/>
    <w:rsid w:val="0033072A"/>
    <w:rsid w:val="00366C7C"/>
    <w:rsid w:val="00382037"/>
    <w:rsid w:val="003B0A22"/>
    <w:rsid w:val="003C5460"/>
    <w:rsid w:val="003E3F95"/>
    <w:rsid w:val="003F3A29"/>
    <w:rsid w:val="003F523A"/>
    <w:rsid w:val="00400DD1"/>
    <w:rsid w:val="00456CAB"/>
    <w:rsid w:val="004638EC"/>
    <w:rsid w:val="0047204A"/>
    <w:rsid w:val="004A5546"/>
    <w:rsid w:val="00512379"/>
    <w:rsid w:val="00540FDC"/>
    <w:rsid w:val="00544667"/>
    <w:rsid w:val="00573B61"/>
    <w:rsid w:val="005B2AE0"/>
    <w:rsid w:val="005C40B4"/>
    <w:rsid w:val="005D15BF"/>
    <w:rsid w:val="005D7A94"/>
    <w:rsid w:val="005F29E6"/>
    <w:rsid w:val="0060118B"/>
    <w:rsid w:val="00617C26"/>
    <w:rsid w:val="006352C7"/>
    <w:rsid w:val="00637274"/>
    <w:rsid w:val="0065075B"/>
    <w:rsid w:val="006602BB"/>
    <w:rsid w:val="0066181A"/>
    <w:rsid w:val="00685AD0"/>
    <w:rsid w:val="00695AC9"/>
    <w:rsid w:val="006C60EE"/>
    <w:rsid w:val="006D0D86"/>
    <w:rsid w:val="00723CD6"/>
    <w:rsid w:val="00761FC2"/>
    <w:rsid w:val="00767C22"/>
    <w:rsid w:val="00772C2C"/>
    <w:rsid w:val="00777D47"/>
    <w:rsid w:val="007A6B8D"/>
    <w:rsid w:val="007A74D6"/>
    <w:rsid w:val="00805B83"/>
    <w:rsid w:val="0084443C"/>
    <w:rsid w:val="008673EC"/>
    <w:rsid w:val="0089743F"/>
    <w:rsid w:val="008D0AEA"/>
    <w:rsid w:val="008D53BB"/>
    <w:rsid w:val="008D5B84"/>
    <w:rsid w:val="009212D3"/>
    <w:rsid w:val="00934653"/>
    <w:rsid w:val="00950B7E"/>
    <w:rsid w:val="00971ABC"/>
    <w:rsid w:val="009818A7"/>
    <w:rsid w:val="009962A9"/>
    <w:rsid w:val="009F3762"/>
    <w:rsid w:val="009F6FB9"/>
    <w:rsid w:val="00A40600"/>
    <w:rsid w:val="00A40DBA"/>
    <w:rsid w:val="00A46546"/>
    <w:rsid w:val="00A5290E"/>
    <w:rsid w:val="00A67B4B"/>
    <w:rsid w:val="00A75265"/>
    <w:rsid w:val="00A86904"/>
    <w:rsid w:val="00A97F8F"/>
    <w:rsid w:val="00AA2304"/>
    <w:rsid w:val="00AD40D7"/>
    <w:rsid w:val="00AE2CD2"/>
    <w:rsid w:val="00B10503"/>
    <w:rsid w:val="00B15287"/>
    <w:rsid w:val="00B23772"/>
    <w:rsid w:val="00B35428"/>
    <w:rsid w:val="00B4183B"/>
    <w:rsid w:val="00B50DA7"/>
    <w:rsid w:val="00B5261B"/>
    <w:rsid w:val="00B5349C"/>
    <w:rsid w:val="00B55420"/>
    <w:rsid w:val="00BB1E97"/>
    <w:rsid w:val="00BB5C85"/>
    <w:rsid w:val="00BF0DE7"/>
    <w:rsid w:val="00C162CB"/>
    <w:rsid w:val="00C22F64"/>
    <w:rsid w:val="00C44393"/>
    <w:rsid w:val="00C45FE1"/>
    <w:rsid w:val="00C57FF4"/>
    <w:rsid w:val="00C65AB1"/>
    <w:rsid w:val="00CC3599"/>
    <w:rsid w:val="00CC4059"/>
    <w:rsid w:val="00CF58CE"/>
    <w:rsid w:val="00CF59B6"/>
    <w:rsid w:val="00D16A0A"/>
    <w:rsid w:val="00D26881"/>
    <w:rsid w:val="00D45D09"/>
    <w:rsid w:val="00D92A33"/>
    <w:rsid w:val="00E275F7"/>
    <w:rsid w:val="00E332B7"/>
    <w:rsid w:val="00E339AD"/>
    <w:rsid w:val="00E35B20"/>
    <w:rsid w:val="00E42292"/>
    <w:rsid w:val="00E42747"/>
    <w:rsid w:val="00E53E09"/>
    <w:rsid w:val="00E55116"/>
    <w:rsid w:val="00E63B27"/>
    <w:rsid w:val="00E82C68"/>
    <w:rsid w:val="00E84AB5"/>
    <w:rsid w:val="00E861EF"/>
    <w:rsid w:val="00EB2D7F"/>
    <w:rsid w:val="00EF0202"/>
    <w:rsid w:val="00F26BAB"/>
    <w:rsid w:val="00F651AF"/>
    <w:rsid w:val="00FA1F45"/>
    <w:rsid w:val="00FC30BF"/>
    <w:rsid w:val="00FD1924"/>
    <w:rsid w:val="00FD6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3443"/>
  <w15:chartTrackingRefBased/>
  <w15:docId w15:val="{65DD20A7-63E2-4459-9891-CC6A3EE2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966"/>
    <w:pPr>
      <w:ind w:left="720"/>
      <w:contextualSpacing/>
    </w:pPr>
  </w:style>
  <w:style w:type="character" w:customStyle="1" w:styleId="TextoCar">
    <w:name w:val="Texto Car"/>
    <w:basedOn w:val="Fuentedeprrafopredeter"/>
    <w:link w:val="Texto"/>
    <w:locked/>
    <w:rsid w:val="009F3762"/>
    <w:rPr>
      <w:rFonts w:ascii="Arial" w:hAnsi="Arial" w:cs="Arial"/>
    </w:rPr>
  </w:style>
  <w:style w:type="paragraph" w:customStyle="1" w:styleId="Texto">
    <w:name w:val="Texto"/>
    <w:basedOn w:val="Normal"/>
    <w:link w:val="TextoCar"/>
    <w:qFormat/>
    <w:rsid w:val="009F3762"/>
    <w:pPr>
      <w:spacing w:after="101" w:line="216" w:lineRule="exact"/>
      <w:ind w:firstLine="288"/>
      <w:jc w:val="both"/>
    </w:pPr>
    <w:rPr>
      <w:rFonts w:ascii="Arial" w:eastAsiaTheme="minorHAnsi" w:hAnsi="Arial" w:cs="Arial"/>
      <w:sz w:val="22"/>
      <w:szCs w:val="22"/>
      <w:lang w:eastAsia="en-US"/>
    </w:rPr>
  </w:style>
  <w:style w:type="paragraph" w:styleId="Textodeglobo">
    <w:name w:val="Balloon Text"/>
    <w:basedOn w:val="Normal"/>
    <w:link w:val="TextodegloboCar"/>
    <w:uiPriority w:val="99"/>
    <w:semiHidden/>
    <w:unhideWhenUsed/>
    <w:rsid w:val="003F52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23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D2F8-C39C-4949-ABC4-C74EC870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3628</Words>
  <Characters>19957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María José Hernández Arroyo</dc:creator>
  <cp:keywords/>
  <dc:description/>
  <cp:lastModifiedBy>Jennifer Estefany Millan Flores</cp:lastModifiedBy>
  <cp:revision>3</cp:revision>
  <cp:lastPrinted>2022-11-11T16:56:00Z</cp:lastPrinted>
  <dcterms:created xsi:type="dcterms:W3CDTF">2023-04-25T17:31:00Z</dcterms:created>
  <dcterms:modified xsi:type="dcterms:W3CDTF">2023-04-25T18:00:00Z</dcterms:modified>
</cp:coreProperties>
</file>