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3EBF" w14:textId="77777777" w:rsidR="003E52D9" w:rsidRDefault="003E52D9"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Notas a los Estados Financieros</w:t>
      </w:r>
    </w:p>
    <w:p w14:paraId="23BE0213" w14:textId="6ED29D1E" w:rsidR="003E52D9" w:rsidRDefault="0069477C"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Al 31</w:t>
      </w:r>
      <w:r w:rsidR="003F434D">
        <w:rPr>
          <w:rFonts w:ascii="Barlow" w:hAnsi="Barlow"/>
          <w:b/>
          <w:sz w:val="20"/>
          <w:szCs w:val="20"/>
        </w:rPr>
        <w:t xml:space="preserve"> de </w:t>
      </w:r>
      <w:r w:rsidR="0044538A">
        <w:rPr>
          <w:rFonts w:ascii="Barlow" w:hAnsi="Barlow"/>
          <w:b/>
          <w:sz w:val="20"/>
          <w:szCs w:val="20"/>
        </w:rPr>
        <w:t>m</w:t>
      </w:r>
      <w:r>
        <w:rPr>
          <w:rFonts w:ascii="Barlow" w:hAnsi="Barlow"/>
          <w:b/>
          <w:sz w:val="20"/>
          <w:szCs w:val="20"/>
        </w:rPr>
        <w:t>arz</w:t>
      </w:r>
      <w:r w:rsidR="00632474">
        <w:rPr>
          <w:rFonts w:ascii="Barlow" w:hAnsi="Barlow"/>
          <w:b/>
          <w:sz w:val="20"/>
          <w:szCs w:val="20"/>
        </w:rPr>
        <w:t xml:space="preserve">o </w:t>
      </w:r>
      <w:r w:rsidR="003E52D9">
        <w:rPr>
          <w:rFonts w:ascii="Barlow" w:hAnsi="Barlow"/>
          <w:b/>
          <w:sz w:val="20"/>
          <w:szCs w:val="20"/>
        </w:rPr>
        <w:t>de 202</w:t>
      </w:r>
      <w:r w:rsidR="00632474">
        <w:rPr>
          <w:rFonts w:ascii="Barlow" w:hAnsi="Barlow"/>
          <w:b/>
          <w:sz w:val="20"/>
          <w:szCs w:val="20"/>
        </w:rPr>
        <w:t>3</w:t>
      </w:r>
    </w:p>
    <w:p w14:paraId="4B6260D4" w14:textId="77777777" w:rsidR="003E52D9" w:rsidRDefault="003E52D9"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3CE4B10F" w14:textId="58842D83" w:rsidR="00C4137E" w:rsidRPr="003E52D9" w:rsidRDefault="003E52D9" w:rsidP="003E52D9">
      <w:pPr>
        <w:autoSpaceDE w:val="0"/>
        <w:autoSpaceDN w:val="0"/>
        <w:adjustRightInd w:val="0"/>
        <w:spacing w:line="360" w:lineRule="auto"/>
        <w:rPr>
          <w:rFonts w:ascii="Barlow" w:hAnsi="Barlow" w:cstheme="minorHAnsi"/>
          <w:sz w:val="20"/>
          <w:szCs w:val="20"/>
        </w:rPr>
      </w:pPr>
      <w:r>
        <w:rPr>
          <w:rFonts w:ascii="Barlow" w:hAnsi="Barlow"/>
          <w:b/>
          <w:sz w:val="20"/>
          <w:szCs w:val="20"/>
        </w:rPr>
        <w:t>Ente Público: FIDEICOMISO FONDO DE APORTACIONES PARA LA SEGURIDAD PÚBLICA</w:t>
      </w:r>
    </w:p>
    <w:p w14:paraId="2C696431" w14:textId="0F39791A" w:rsidR="008273DF" w:rsidRPr="003E52D9" w:rsidRDefault="00C4137E"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Con el </w:t>
      </w:r>
      <w:r w:rsidR="00291770" w:rsidRPr="003E52D9">
        <w:rPr>
          <w:rFonts w:ascii="Barlow" w:hAnsi="Barlow" w:cstheme="minorHAnsi"/>
          <w:sz w:val="20"/>
          <w:szCs w:val="20"/>
        </w:rPr>
        <w:t>propósito</w:t>
      </w:r>
      <w:r w:rsidRPr="003E52D9">
        <w:rPr>
          <w:rFonts w:ascii="Barlow" w:hAnsi="Barlow" w:cstheme="minorHAnsi"/>
          <w:sz w:val="20"/>
          <w:szCs w:val="20"/>
        </w:rPr>
        <w:t xml:space="preserve"> de dar cumplimiento a los </w:t>
      </w:r>
      <w:r w:rsidR="00291770" w:rsidRPr="003E52D9">
        <w:rPr>
          <w:rFonts w:ascii="Barlow" w:hAnsi="Barlow" w:cstheme="minorHAnsi"/>
          <w:sz w:val="20"/>
          <w:szCs w:val="20"/>
        </w:rPr>
        <w:t>artículos</w:t>
      </w:r>
      <w:r w:rsidR="005A2D1D" w:rsidRPr="003E52D9">
        <w:rPr>
          <w:rFonts w:ascii="Barlow" w:hAnsi="Barlow" w:cstheme="minorHAnsi"/>
          <w:sz w:val="20"/>
          <w:szCs w:val="20"/>
        </w:rPr>
        <w:t xml:space="preserve"> 4</w:t>
      </w:r>
      <w:r w:rsidR="00361866" w:rsidRPr="003E52D9">
        <w:rPr>
          <w:rFonts w:ascii="Barlow" w:hAnsi="Barlow" w:cstheme="minorHAnsi"/>
          <w:sz w:val="20"/>
          <w:szCs w:val="20"/>
        </w:rPr>
        <w:t>6 y</w:t>
      </w:r>
      <w:r w:rsidR="005A2D1D" w:rsidRPr="003E52D9">
        <w:rPr>
          <w:rFonts w:ascii="Barlow" w:hAnsi="Barlow" w:cstheme="minorHAnsi"/>
          <w:sz w:val="20"/>
          <w:szCs w:val="20"/>
        </w:rPr>
        <w:t xml:space="preserve"> 49</w:t>
      </w:r>
      <w:r w:rsidR="00F91142" w:rsidRPr="003E52D9">
        <w:rPr>
          <w:rFonts w:ascii="Barlow" w:hAnsi="Barlow" w:cstheme="minorHAnsi"/>
          <w:sz w:val="20"/>
          <w:szCs w:val="20"/>
        </w:rPr>
        <w:t xml:space="preserve"> </w:t>
      </w:r>
      <w:r w:rsidR="005A2D1D" w:rsidRPr="003E52D9">
        <w:rPr>
          <w:rFonts w:ascii="Barlow" w:hAnsi="Barlow" w:cstheme="minorHAnsi"/>
          <w:sz w:val="20"/>
          <w:szCs w:val="20"/>
        </w:rPr>
        <w:t>de la Ley General de Contabilidad Gubernamental, artículo 31 fracciones XXVI y XXXII del Código de Administración Pública de Yucatán y al artículo 59 fracciones XXV y XXVII del Reglamento del Código de la Administración Pública de Yucatán</w:t>
      </w:r>
      <w:r w:rsidRPr="003E52D9">
        <w:rPr>
          <w:rFonts w:ascii="Barlow" w:hAnsi="Barlow" w:cstheme="minorHAnsi"/>
          <w:sz w:val="20"/>
          <w:szCs w:val="20"/>
        </w:rPr>
        <w:t xml:space="preserve">, el </w:t>
      </w:r>
      <w:r w:rsidR="000320C2" w:rsidRPr="003E52D9">
        <w:rPr>
          <w:rFonts w:ascii="Barlow" w:hAnsi="Barlow" w:cstheme="minorHAnsi"/>
          <w:sz w:val="20"/>
          <w:szCs w:val="20"/>
        </w:rPr>
        <w:t xml:space="preserve">Fondo de Aportaciones para la Seguridad Pública </w:t>
      </w:r>
      <w:r w:rsidRPr="003E52D9">
        <w:rPr>
          <w:rFonts w:ascii="Barlow" w:hAnsi="Barlow" w:cstheme="minorHAnsi"/>
          <w:sz w:val="20"/>
          <w:szCs w:val="20"/>
        </w:rPr>
        <w:t>del Estado de Yucatán, ha preparado los Estados Financieros incluyendo</w:t>
      </w:r>
      <w:r w:rsidR="00672BB0" w:rsidRPr="003E52D9">
        <w:rPr>
          <w:rFonts w:ascii="Barlow" w:hAnsi="Barlow" w:cstheme="minorHAnsi"/>
          <w:sz w:val="20"/>
          <w:szCs w:val="20"/>
        </w:rPr>
        <w:t xml:space="preserve"> </w:t>
      </w:r>
      <w:r w:rsidR="00CE3092" w:rsidRPr="003E52D9">
        <w:rPr>
          <w:rFonts w:ascii="Barlow" w:hAnsi="Barlow" w:cstheme="minorHAnsi"/>
          <w:sz w:val="20"/>
          <w:szCs w:val="20"/>
        </w:rPr>
        <w:t xml:space="preserve">las operaciones efectuadas al </w:t>
      </w:r>
      <w:r w:rsidR="0069477C">
        <w:rPr>
          <w:rFonts w:ascii="Barlow" w:hAnsi="Barlow" w:cstheme="minorHAnsi"/>
          <w:sz w:val="20"/>
          <w:szCs w:val="20"/>
        </w:rPr>
        <w:t xml:space="preserve">31 </w:t>
      </w:r>
      <w:r w:rsidR="00852D69" w:rsidRPr="003E52D9">
        <w:rPr>
          <w:rFonts w:ascii="Barlow" w:hAnsi="Barlow" w:cstheme="minorHAnsi"/>
          <w:sz w:val="20"/>
          <w:szCs w:val="20"/>
        </w:rPr>
        <w:t xml:space="preserve">de </w:t>
      </w:r>
      <w:r w:rsidR="0069477C">
        <w:rPr>
          <w:rFonts w:ascii="Barlow" w:hAnsi="Barlow" w:cstheme="minorHAnsi"/>
          <w:sz w:val="20"/>
          <w:szCs w:val="20"/>
        </w:rPr>
        <w:t xml:space="preserve">marzo </w:t>
      </w:r>
      <w:r w:rsidR="00852D69" w:rsidRPr="003E52D9">
        <w:rPr>
          <w:rFonts w:ascii="Barlow" w:hAnsi="Barlow" w:cstheme="minorHAnsi"/>
          <w:sz w:val="20"/>
          <w:szCs w:val="20"/>
        </w:rPr>
        <w:t>de 202</w:t>
      </w:r>
      <w:r w:rsidR="00AF0286">
        <w:rPr>
          <w:rFonts w:ascii="Barlow" w:hAnsi="Barlow" w:cstheme="minorHAnsi"/>
          <w:sz w:val="20"/>
          <w:szCs w:val="20"/>
        </w:rPr>
        <w:t>3</w:t>
      </w:r>
      <w:r w:rsidRPr="003E52D9">
        <w:rPr>
          <w:rFonts w:ascii="Barlow" w:hAnsi="Barlow" w:cstheme="minorHAnsi"/>
          <w:sz w:val="20"/>
          <w:szCs w:val="20"/>
        </w:rPr>
        <w:t>.</w:t>
      </w:r>
    </w:p>
    <w:p w14:paraId="62357A2D" w14:textId="77777777" w:rsidR="00C4137E" w:rsidRDefault="00C4137E" w:rsidP="00C4137E">
      <w:pPr>
        <w:autoSpaceDE w:val="0"/>
        <w:autoSpaceDN w:val="0"/>
        <w:adjustRightInd w:val="0"/>
        <w:spacing w:line="360" w:lineRule="auto"/>
        <w:jc w:val="both"/>
        <w:rPr>
          <w:rFonts w:ascii="Barlow" w:hAnsi="Barlow" w:cstheme="minorHAnsi"/>
          <w:b/>
          <w:sz w:val="20"/>
          <w:szCs w:val="20"/>
        </w:rPr>
      </w:pPr>
    </w:p>
    <w:p w14:paraId="10491D8A" w14:textId="77777777" w:rsidR="00711783" w:rsidRPr="003E52D9" w:rsidRDefault="00711783" w:rsidP="00C4137E">
      <w:pPr>
        <w:autoSpaceDE w:val="0"/>
        <w:autoSpaceDN w:val="0"/>
        <w:adjustRightInd w:val="0"/>
        <w:spacing w:line="360" w:lineRule="auto"/>
        <w:jc w:val="both"/>
        <w:rPr>
          <w:rFonts w:ascii="Barlow" w:hAnsi="Barlow" w:cstheme="minorHAnsi"/>
          <w:b/>
          <w:sz w:val="20"/>
          <w:szCs w:val="20"/>
        </w:rPr>
      </w:pPr>
    </w:p>
    <w:p w14:paraId="389CEA0A" w14:textId="77777777" w:rsidR="008273DF" w:rsidRPr="003E52D9" w:rsidRDefault="008273DF" w:rsidP="00440A84">
      <w:pPr>
        <w:pStyle w:val="Prrafodelista"/>
        <w:numPr>
          <w:ilvl w:val="0"/>
          <w:numId w:val="7"/>
        </w:numPr>
        <w:autoSpaceDE w:val="0"/>
        <w:autoSpaceDN w:val="0"/>
        <w:adjustRightInd w:val="0"/>
        <w:spacing w:line="360" w:lineRule="auto"/>
        <w:jc w:val="center"/>
        <w:rPr>
          <w:rFonts w:ascii="Barlow" w:hAnsi="Barlow" w:cstheme="minorHAnsi"/>
          <w:b/>
          <w:sz w:val="20"/>
          <w:szCs w:val="20"/>
        </w:rPr>
      </w:pPr>
      <w:r w:rsidRPr="003E52D9">
        <w:rPr>
          <w:rFonts w:ascii="Barlow" w:hAnsi="Barlow" w:cstheme="minorHAnsi"/>
          <w:b/>
          <w:sz w:val="20"/>
          <w:szCs w:val="20"/>
        </w:rPr>
        <w:t>NOTAS DE DESGLOCE</w:t>
      </w:r>
    </w:p>
    <w:p w14:paraId="6F3108C7" w14:textId="50D23A16" w:rsidR="008273DF" w:rsidRPr="003E52D9" w:rsidRDefault="00455288" w:rsidP="00C4137E">
      <w:p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I</w:t>
      </w:r>
      <w:r w:rsidR="008273DF" w:rsidRPr="003E52D9">
        <w:rPr>
          <w:rFonts w:ascii="Barlow" w:hAnsi="Barlow" w:cstheme="minorHAnsi"/>
          <w:b/>
          <w:sz w:val="20"/>
          <w:szCs w:val="20"/>
        </w:rPr>
        <w:t>) NOTAS AL ESTADO DE SITUACIÓN FINANCIERA.</w:t>
      </w:r>
    </w:p>
    <w:p w14:paraId="4B6A0118" w14:textId="77777777" w:rsidR="008273DF" w:rsidRPr="003E52D9" w:rsidRDefault="008273DF" w:rsidP="00C4137E">
      <w:p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Activo</w:t>
      </w:r>
    </w:p>
    <w:p w14:paraId="3CB8C764" w14:textId="77777777" w:rsidR="008273DF" w:rsidRPr="003E52D9" w:rsidRDefault="008273DF" w:rsidP="00440A84">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Efectivo y Equivalentes</w:t>
      </w:r>
    </w:p>
    <w:p w14:paraId="17C620B8" w14:textId="5130C226" w:rsidR="008273DF" w:rsidRPr="003E52D9" w:rsidRDefault="008273D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1.- </w:t>
      </w:r>
      <w:r w:rsidR="00EA6DDD" w:rsidRPr="003E52D9">
        <w:rPr>
          <w:rFonts w:ascii="Barlow" w:hAnsi="Barlow" w:cstheme="minorHAnsi"/>
          <w:sz w:val="20"/>
          <w:szCs w:val="20"/>
        </w:rPr>
        <w:t xml:space="preserve">El rubro de efectivo y equivalentes </w:t>
      </w:r>
      <w:r w:rsidRPr="003E52D9">
        <w:rPr>
          <w:rFonts w:ascii="Barlow" w:hAnsi="Barlow" w:cstheme="minorHAnsi"/>
          <w:sz w:val="20"/>
          <w:szCs w:val="20"/>
        </w:rPr>
        <w:t>se encuentra integrada por tipo de cuenta bancaria de la siguiente manera:</w:t>
      </w:r>
    </w:p>
    <w:tbl>
      <w:tblPr>
        <w:tblpPr w:leftFromText="141" w:rightFromText="141" w:vertAnchor="text" w:horzAnchor="margin" w:tblpXSpec="center" w:tblpY="207"/>
        <w:tblW w:w="9493" w:type="dxa"/>
        <w:tblCellMar>
          <w:left w:w="70" w:type="dxa"/>
          <w:right w:w="70" w:type="dxa"/>
        </w:tblCellMar>
        <w:tblLook w:val="04A0" w:firstRow="1" w:lastRow="0" w:firstColumn="1" w:lastColumn="0" w:noHBand="0" w:noVBand="1"/>
      </w:tblPr>
      <w:tblGrid>
        <w:gridCol w:w="4815"/>
        <w:gridCol w:w="2410"/>
        <w:gridCol w:w="2268"/>
      </w:tblGrid>
      <w:tr w:rsidR="00EA6DDD" w:rsidRPr="003E52D9" w14:paraId="70277F14" w14:textId="77777777" w:rsidTr="00711783">
        <w:trPr>
          <w:trHeight w:val="24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EA369" w14:textId="77777777" w:rsidR="00EA6DDD" w:rsidRPr="003E52D9" w:rsidRDefault="00EA6DDD" w:rsidP="00EA6DDD">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5DFD23A" w14:textId="19E5F179" w:rsidR="00EA6DDD" w:rsidRPr="003E52D9" w:rsidRDefault="00F73CB9" w:rsidP="00EA6DDD">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690E82B" w14:textId="3B1164E2" w:rsidR="00EA6DDD" w:rsidRPr="003E52D9" w:rsidRDefault="00F73CB9" w:rsidP="00EA6DDD">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2022</w:t>
            </w:r>
          </w:p>
        </w:tc>
      </w:tr>
      <w:tr w:rsidR="00EA6DDD" w:rsidRPr="003E52D9" w14:paraId="28602B73"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0AB7"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BANCOS/TESORERÍA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FEF069" w14:textId="38FB35C4" w:rsidR="00EA6DDD" w:rsidRPr="003E52D9" w:rsidRDefault="00EA6DDD" w:rsidP="00BC6B9F">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BC6B9F">
              <w:rPr>
                <w:rFonts w:ascii="Barlow" w:hAnsi="Barlow" w:cstheme="minorHAnsi"/>
                <w:color w:val="000000"/>
                <w:sz w:val="20"/>
                <w:szCs w:val="20"/>
                <w:lang w:eastAsia="es-MX"/>
              </w:rPr>
              <w:t>7</w:t>
            </w:r>
            <w:r w:rsidR="00D456B7">
              <w:rPr>
                <w:rFonts w:ascii="Barlow" w:hAnsi="Barlow" w:cstheme="minorHAnsi"/>
                <w:color w:val="000000"/>
                <w:sz w:val="20"/>
                <w:szCs w:val="20"/>
                <w:lang w:eastAsia="es-MX"/>
              </w:rPr>
              <w:t>7</w:t>
            </w:r>
            <w:r w:rsidRPr="003E52D9">
              <w:rPr>
                <w:rFonts w:ascii="Barlow" w:hAnsi="Barlow" w:cstheme="minorHAnsi"/>
                <w:color w:val="000000"/>
                <w:sz w:val="20"/>
                <w:szCs w:val="20"/>
                <w:lang w:eastAsia="es-MX"/>
              </w:rPr>
              <w:t>,</w:t>
            </w:r>
            <w:r w:rsidR="00BC6B9F">
              <w:rPr>
                <w:rFonts w:ascii="Barlow" w:hAnsi="Barlow" w:cstheme="minorHAnsi"/>
                <w:color w:val="000000"/>
                <w:sz w:val="20"/>
                <w:szCs w:val="20"/>
                <w:lang w:eastAsia="es-MX"/>
              </w:rPr>
              <w:t>131</w:t>
            </w:r>
            <w:r w:rsidR="00640719">
              <w:rPr>
                <w:rFonts w:ascii="Barlow" w:hAnsi="Barlow" w:cstheme="minorHAnsi"/>
                <w:color w:val="000000"/>
                <w:sz w:val="20"/>
                <w:szCs w:val="20"/>
                <w:lang w:eastAsia="es-MX"/>
              </w:rPr>
              <w:t>,</w:t>
            </w:r>
            <w:r w:rsidR="00BC6B9F">
              <w:rPr>
                <w:rFonts w:ascii="Barlow" w:hAnsi="Barlow" w:cstheme="minorHAnsi"/>
                <w:color w:val="000000"/>
                <w:sz w:val="20"/>
                <w:szCs w:val="20"/>
                <w:lang w:eastAsia="es-MX"/>
              </w:rPr>
              <w:t>09</w:t>
            </w:r>
            <w:r w:rsidR="008A1D20">
              <w:rPr>
                <w:rFonts w:ascii="Barlow" w:hAnsi="Barlow" w:cstheme="minorHAnsi"/>
                <w:color w:val="000000"/>
                <w:sz w:val="20"/>
                <w:szCs w:val="20"/>
                <w:lang w:eastAsia="es-MX"/>
              </w:rPr>
              <w:t>6</w:t>
            </w:r>
            <w:r w:rsidR="00640719">
              <w:rPr>
                <w:rFonts w:ascii="Barlow" w:hAnsi="Barlow" w:cstheme="minorHAnsi"/>
                <w:color w:val="000000"/>
                <w:sz w:val="20"/>
                <w:szCs w:val="20"/>
                <w:lang w:eastAsia="es-MX"/>
              </w:rPr>
              <w:t>.</w:t>
            </w:r>
            <w:r w:rsidR="008A1D20">
              <w:rPr>
                <w:rFonts w:ascii="Barlow" w:hAnsi="Barlow" w:cstheme="minorHAnsi"/>
                <w:color w:val="000000"/>
                <w:sz w:val="20"/>
                <w:szCs w:val="20"/>
                <w:lang w:eastAsia="es-MX"/>
              </w:rPr>
              <w:t>6</w:t>
            </w:r>
            <w:r w:rsidR="00BC6B9F">
              <w:rPr>
                <w:rFonts w:ascii="Barlow" w:hAnsi="Barlow" w:cstheme="minorHAnsi"/>
                <w:color w:val="000000"/>
                <w:sz w:val="20"/>
                <w:szCs w:val="20"/>
                <w:lang w:eastAsia="es-MX"/>
              </w:rPr>
              <w:t>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359D57F" w14:textId="6DF6134D" w:rsidR="00EA6DDD" w:rsidRPr="003E52D9" w:rsidRDefault="00F55414"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87</w:t>
            </w:r>
            <w:r w:rsidRPr="003E52D9">
              <w:rPr>
                <w:rFonts w:ascii="Barlow" w:hAnsi="Barlow" w:cstheme="minorHAnsi"/>
                <w:color w:val="000000"/>
                <w:sz w:val="20"/>
                <w:szCs w:val="20"/>
                <w:lang w:eastAsia="es-MX"/>
              </w:rPr>
              <w:t>,</w:t>
            </w:r>
            <w:r>
              <w:rPr>
                <w:rFonts w:ascii="Barlow" w:hAnsi="Barlow" w:cstheme="minorHAnsi"/>
                <w:color w:val="000000"/>
                <w:sz w:val="20"/>
                <w:szCs w:val="20"/>
                <w:lang w:eastAsia="es-MX"/>
              </w:rPr>
              <w:t>536,656.16</w:t>
            </w:r>
          </w:p>
        </w:tc>
      </w:tr>
      <w:tr w:rsidR="00EA6DDD" w:rsidRPr="003E52D9" w14:paraId="7CD568EE"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AB1B"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INVERSIONES TEMPORALES (HASTA 3 MESES)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303D37F" w14:textId="18527649"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D57AD1" w14:textId="2E909148"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EA6DDD" w:rsidRPr="003E52D9" w14:paraId="380FF722"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7DD4"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FONDOS CON AFECTACIÓN ESPECÍFICA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0130229" w14:textId="7B224AEC"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446B80F" w14:textId="6DA142C8"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EA6DDD" w:rsidRPr="003E52D9" w14:paraId="12AEB0E6" w14:textId="77777777" w:rsidTr="00711783">
        <w:trPr>
          <w:trHeight w:val="152"/>
        </w:trPr>
        <w:tc>
          <w:tcPr>
            <w:tcW w:w="481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8AB77" w14:textId="77777777" w:rsidR="00EA6DDD" w:rsidRPr="003E52D9" w:rsidRDefault="00EA6DDD" w:rsidP="00EA6DDD">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126E573" w14:textId="5AAB4652" w:rsidR="00EA6DDD" w:rsidRPr="003E52D9" w:rsidRDefault="00EA6DDD" w:rsidP="00BC6B9F">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BC6B9F">
              <w:rPr>
                <w:rFonts w:ascii="Barlow" w:hAnsi="Barlow" w:cstheme="minorHAnsi"/>
                <w:b/>
                <w:bCs/>
                <w:color w:val="000000"/>
                <w:sz w:val="20"/>
                <w:szCs w:val="20"/>
                <w:lang w:eastAsia="es-MX"/>
              </w:rPr>
              <w:t>7</w:t>
            </w:r>
            <w:r w:rsidR="008A1D20">
              <w:rPr>
                <w:rFonts w:ascii="Barlow" w:hAnsi="Barlow" w:cstheme="minorHAnsi"/>
                <w:b/>
                <w:bCs/>
                <w:color w:val="000000"/>
                <w:sz w:val="20"/>
                <w:szCs w:val="20"/>
                <w:lang w:eastAsia="es-MX"/>
              </w:rPr>
              <w:t>7</w:t>
            </w:r>
            <w:r w:rsidRPr="003E52D9">
              <w:rPr>
                <w:rFonts w:ascii="Barlow" w:hAnsi="Barlow" w:cstheme="minorHAnsi"/>
                <w:b/>
                <w:bCs/>
                <w:color w:val="000000"/>
                <w:sz w:val="20"/>
                <w:szCs w:val="20"/>
                <w:lang w:eastAsia="es-MX"/>
              </w:rPr>
              <w:t>,</w:t>
            </w:r>
            <w:r w:rsidR="00BC6B9F">
              <w:rPr>
                <w:rFonts w:ascii="Barlow" w:hAnsi="Barlow" w:cstheme="minorHAnsi"/>
                <w:b/>
                <w:bCs/>
                <w:color w:val="000000"/>
                <w:sz w:val="20"/>
                <w:szCs w:val="20"/>
                <w:lang w:eastAsia="es-MX"/>
              </w:rPr>
              <w:t>131</w:t>
            </w:r>
            <w:r w:rsidR="00640719">
              <w:rPr>
                <w:rFonts w:ascii="Barlow" w:hAnsi="Barlow" w:cstheme="minorHAnsi"/>
                <w:b/>
                <w:bCs/>
                <w:color w:val="000000"/>
                <w:sz w:val="20"/>
                <w:szCs w:val="20"/>
                <w:lang w:eastAsia="es-MX"/>
              </w:rPr>
              <w:t>,</w:t>
            </w:r>
            <w:r w:rsidR="00BC6B9F">
              <w:rPr>
                <w:rFonts w:ascii="Barlow" w:hAnsi="Barlow" w:cstheme="minorHAnsi"/>
                <w:b/>
                <w:bCs/>
                <w:color w:val="000000"/>
                <w:sz w:val="20"/>
                <w:szCs w:val="20"/>
                <w:lang w:eastAsia="es-MX"/>
              </w:rPr>
              <w:t>09</w:t>
            </w:r>
            <w:r w:rsidR="008A1D20">
              <w:rPr>
                <w:rFonts w:ascii="Barlow" w:hAnsi="Barlow" w:cstheme="minorHAnsi"/>
                <w:b/>
                <w:bCs/>
                <w:color w:val="000000"/>
                <w:sz w:val="20"/>
                <w:szCs w:val="20"/>
                <w:lang w:eastAsia="es-MX"/>
              </w:rPr>
              <w:t>6</w:t>
            </w:r>
            <w:r w:rsidR="00640719">
              <w:rPr>
                <w:rFonts w:ascii="Barlow" w:hAnsi="Barlow" w:cstheme="minorHAnsi"/>
                <w:b/>
                <w:bCs/>
                <w:color w:val="000000"/>
                <w:sz w:val="20"/>
                <w:szCs w:val="20"/>
                <w:lang w:eastAsia="es-MX"/>
              </w:rPr>
              <w:t>.</w:t>
            </w:r>
            <w:r w:rsidR="008A1D20">
              <w:rPr>
                <w:rFonts w:ascii="Barlow" w:hAnsi="Barlow" w:cstheme="minorHAnsi"/>
                <w:b/>
                <w:bCs/>
                <w:color w:val="000000"/>
                <w:sz w:val="20"/>
                <w:szCs w:val="20"/>
                <w:lang w:eastAsia="es-MX"/>
              </w:rPr>
              <w:t>6</w:t>
            </w:r>
            <w:r w:rsidR="00BC6B9F">
              <w:rPr>
                <w:rFonts w:ascii="Barlow" w:hAnsi="Barlow" w:cstheme="minorHAnsi"/>
                <w:b/>
                <w:bCs/>
                <w:color w:val="000000"/>
                <w:sz w:val="20"/>
                <w:szCs w:val="20"/>
                <w:lang w:eastAsia="es-MX"/>
              </w:rPr>
              <w:t>9</w:t>
            </w:r>
            <w:r w:rsidRPr="003E52D9">
              <w:rPr>
                <w:rFonts w:ascii="Barlow" w:hAnsi="Barlow" w:cstheme="minorHAnsi"/>
                <w:b/>
                <w:bCs/>
                <w:color w:val="000000"/>
                <w:sz w:val="20"/>
                <w:szCs w:val="20"/>
                <w:lang w:eastAsia="es-MX"/>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C3D31DD" w14:textId="27F2F4BC" w:rsidR="00EA6DDD" w:rsidRPr="003E52D9" w:rsidRDefault="00EA6DDD" w:rsidP="00EA6DDD">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F55414">
              <w:rPr>
                <w:rFonts w:ascii="Barlow" w:hAnsi="Barlow" w:cstheme="minorHAnsi"/>
                <w:b/>
                <w:bCs/>
                <w:color w:val="000000"/>
                <w:sz w:val="20"/>
                <w:szCs w:val="20"/>
                <w:lang w:eastAsia="es-MX"/>
              </w:rPr>
              <w:t>87</w:t>
            </w:r>
            <w:r w:rsidR="00F55414" w:rsidRPr="003E52D9">
              <w:rPr>
                <w:rFonts w:ascii="Barlow" w:hAnsi="Barlow" w:cstheme="minorHAnsi"/>
                <w:b/>
                <w:bCs/>
                <w:color w:val="000000"/>
                <w:sz w:val="20"/>
                <w:szCs w:val="20"/>
                <w:lang w:eastAsia="es-MX"/>
              </w:rPr>
              <w:t>,</w:t>
            </w:r>
            <w:r w:rsidR="00F55414">
              <w:rPr>
                <w:rFonts w:ascii="Barlow" w:hAnsi="Barlow" w:cstheme="minorHAnsi"/>
                <w:b/>
                <w:bCs/>
                <w:color w:val="000000"/>
                <w:sz w:val="20"/>
                <w:szCs w:val="20"/>
                <w:lang w:eastAsia="es-MX"/>
              </w:rPr>
              <w:t>536,656.16</w:t>
            </w:r>
            <w:r w:rsidRPr="003E52D9">
              <w:rPr>
                <w:rFonts w:ascii="Barlow" w:hAnsi="Barlow" w:cstheme="minorHAnsi"/>
                <w:b/>
                <w:bCs/>
                <w:color w:val="000000"/>
                <w:sz w:val="20"/>
                <w:szCs w:val="20"/>
                <w:lang w:eastAsia="es-MX"/>
              </w:rPr>
              <w:t xml:space="preserve"> </w:t>
            </w:r>
          </w:p>
        </w:tc>
      </w:tr>
    </w:tbl>
    <w:p w14:paraId="26E20112" w14:textId="73156BCD" w:rsidR="0014716A" w:rsidRPr="003E52D9" w:rsidRDefault="0014716A" w:rsidP="00C4137E">
      <w:pPr>
        <w:autoSpaceDE w:val="0"/>
        <w:autoSpaceDN w:val="0"/>
        <w:adjustRightInd w:val="0"/>
        <w:spacing w:line="360" w:lineRule="auto"/>
        <w:jc w:val="both"/>
        <w:rPr>
          <w:rFonts w:ascii="Barlow" w:hAnsi="Barlow" w:cstheme="minorHAnsi"/>
          <w:sz w:val="20"/>
          <w:szCs w:val="20"/>
        </w:rPr>
      </w:pPr>
    </w:p>
    <w:p w14:paraId="474FDB4B" w14:textId="77777777" w:rsidR="00DF308F" w:rsidRPr="003E52D9" w:rsidRDefault="009571C1" w:rsidP="00906A55">
      <w:pPr>
        <w:tabs>
          <w:tab w:val="left" w:pos="3468"/>
        </w:tabs>
        <w:autoSpaceDE w:val="0"/>
        <w:autoSpaceDN w:val="0"/>
        <w:adjustRightInd w:val="0"/>
        <w:spacing w:line="360" w:lineRule="auto"/>
        <w:jc w:val="both"/>
        <w:rPr>
          <w:rFonts w:ascii="Barlow" w:hAnsi="Barlow" w:cstheme="minorHAnsi"/>
          <w:sz w:val="20"/>
          <w:szCs w:val="20"/>
        </w:rPr>
      </w:pPr>
      <w:r w:rsidRPr="003E52D9">
        <w:rPr>
          <w:rFonts w:ascii="Barlow" w:hAnsi="Barlow" w:cstheme="minorHAnsi"/>
          <w:sz w:val="20"/>
          <w:szCs w:val="20"/>
        </w:rPr>
        <w:tab/>
      </w:r>
    </w:p>
    <w:p w14:paraId="5D9C9839" w14:textId="77777777" w:rsidR="00DF308F" w:rsidRPr="003E52D9" w:rsidRDefault="00DF308F" w:rsidP="009571C1">
      <w:pPr>
        <w:tabs>
          <w:tab w:val="left" w:pos="5568"/>
        </w:tabs>
        <w:autoSpaceDE w:val="0"/>
        <w:autoSpaceDN w:val="0"/>
        <w:adjustRightInd w:val="0"/>
        <w:spacing w:line="360" w:lineRule="auto"/>
        <w:jc w:val="both"/>
        <w:rPr>
          <w:rFonts w:ascii="Barlow" w:hAnsi="Barlow" w:cstheme="minorHAnsi"/>
          <w:sz w:val="20"/>
          <w:szCs w:val="20"/>
        </w:rPr>
      </w:pPr>
    </w:p>
    <w:p w14:paraId="038B630B" w14:textId="77777777" w:rsidR="00DF308F" w:rsidRPr="003E52D9" w:rsidRDefault="00DF308F" w:rsidP="00C4137E">
      <w:pPr>
        <w:autoSpaceDE w:val="0"/>
        <w:autoSpaceDN w:val="0"/>
        <w:adjustRightInd w:val="0"/>
        <w:spacing w:line="360" w:lineRule="auto"/>
        <w:jc w:val="both"/>
        <w:rPr>
          <w:rFonts w:ascii="Barlow" w:hAnsi="Barlow" w:cstheme="minorHAnsi"/>
          <w:sz w:val="20"/>
          <w:szCs w:val="20"/>
        </w:rPr>
      </w:pPr>
      <w:bookmarkStart w:id="0" w:name="m1"/>
      <w:bookmarkEnd w:id="0"/>
    </w:p>
    <w:p w14:paraId="52C51137" w14:textId="77777777" w:rsidR="00EA6DDD" w:rsidRPr="003E52D9" w:rsidRDefault="00EA6DDD" w:rsidP="00906A55">
      <w:pPr>
        <w:autoSpaceDE w:val="0"/>
        <w:autoSpaceDN w:val="0"/>
        <w:adjustRightInd w:val="0"/>
        <w:jc w:val="both"/>
        <w:rPr>
          <w:rFonts w:ascii="Barlow" w:hAnsi="Barlow" w:cstheme="minorHAnsi"/>
          <w:sz w:val="20"/>
          <w:szCs w:val="20"/>
        </w:rPr>
      </w:pPr>
    </w:p>
    <w:p w14:paraId="72EEEAAD" w14:textId="77777777" w:rsidR="00AC03FC" w:rsidRPr="003E52D9" w:rsidRDefault="00AC03FC" w:rsidP="00906A55">
      <w:pPr>
        <w:autoSpaceDE w:val="0"/>
        <w:autoSpaceDN w:val="0"/>
        <w:adjustRightInd w:val="0"/>
        <w:jc w:val="both"/>
        <w:rPr>
          <w:rFonts w:ascii="Barlow" w:hAnsi="Barlow" w:cstheme="minorHAnsi"/>
          <w:sz w:val="20"/>
          <w:szCs w:val="20"/>
        </w:rPr>
      </w:pPr>
    </w:p>
    <w:p w14:paraId="30C1C466" w14:textId="77777777" w:rsidR="003E52D9" w:rsidRDefault="003E52D9" w:rsidP="00AC03FC">
      <w:pPr>
        <w:autoSpaceDE w:val="0"/>
        <w:autoSpaceDN w:val="0"/>
        <w:adjustRightInd w:val="0"/>
        <w:spacing w:line="360" w:lineRule="auto"/>
        <w:jc w:val="both"/>
        <w:rPr>
          <w:rFonts w:ascii="Barlow" w:hAnsi="Barlow" w:cstheme="minorHAnsi"/>
          <w:b/>
          <w:sz w:val="20"/>
          <w:szCs w:val="20"/>
        </w:rPr>
      </w:pPr>
    </w:p>
    <w:p w14:paraId="322AEDCC" w14:textId="77777777" w:rsidR="003E52D9" w:rsidRDefault="003E52D9" w:rsidP="00AC03FC">
      <w:pPr>
        <w:autoSpaceDE w:val="0"/>
        <w:autoSpaceDN w:val="0"/>
        <w:adjustRightInd w:val="0"/>
        <w:spacing w:line="360" w:lineRule="auto"/>
        <w:jc w:val="both"/>
        <w:rPr>
          <w:rFonts w:ascii="Barlow" w:hAnsi="Barlow" w:cstheme="minorHAnsi"/>
          <w:b/>
          <w:sz w:val="20"/>
          <w:szCs w:val="20"/>
        </w:rPr>
      </w:pPr>
    </w:p>
    <w:p w14:paraId="51F981CC" w14:textId="77777777" w:rsidR="003E52D9" w:rsidRDefault="003E52D9" w:rsidP="00AC03FC">
      <w:pPr>
        <w:autoSpaceDE w:val="0"/>
        <w:autoSpaceDN w:val="0"/>
        <w:adjustRightInd w:val="0"/>
        <w:spacing w:line="360" w:lineRule="auto"/>
        <w:jc w:val="both"/>
        <w:rPr>
          <w:rFonts w:ascii="Barlow" w:hAnsi="Barlow" w:cstheme="minorHAnsi"/>
          <w:b/>
          <w:sz w:val="20"/>
          <w:szCs w:val="20"/>
        </w:rPr>
      </w:pPr>
    </w:p>
    <w:p w14:paraId="6D324484" w14:textId="33F17A9C" w:rsidR="00EA6DDD"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lastRenderedPageBreak/>
        <w:t>Bancos/Tesorería</w:t>
      </w:r>
    </w:p>
    <w:p w14:paraId="09355A4A" w14:textId="77777777" w:rsidR="00AC03FC" w:rsidRPr="003E52D9" w:rsidRDefault="00AC03F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Representa el monto de efectivo disponible propiedad del Fondo de Aportaciones para la Seguridad Pública, en instituciones bancarias, su importe se integra por:</w:t>
      </w:r>
    </w:p>
    <w:tbl>
      <w:tblPr>
        <w:tblpPr w:leftFromText="141" w:rightFromText="141" w:vertAnchor="text" w:horzAnchor="margin" w:tblpXSpec="center" w:tblpY="130"/>
        <w:tblW w:w="3539" w:type="dxa"/>
        <w:tblCellMar>
          <w:left w:w="70" w:type="dxa"/>
          <w:right w:w="70" w:type="dxa"/>
        </w:tblCellMar>
        <w:tblLook w:val="04A0" w:firstRow="1" w:lastRow="0" w:firstColumn="1" w:lastColumn="0" w:noHBand="0" w:noVBand="1"/>
      </w:tblPr>
      <w:tblGrid>
        <w:gridCol w:w="1346"/>
        <w:gridCol w:w="2193"/>
      </w:tblGrid>
      <w:tr w:rsidR="00DD40EF" w:rsidRPr="003E52D9" w14:paraId="763C6F10" w14:textId="77777777" w:rsidTr="00DD40EF">
        <w:trPr>
          <w:trHeight w:val="24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24C5B" w14:textId="77777777" w:rsidR="00DD40EF" w:rsidRPr="003E52D9" w:rsidRDefault="00DD40EF" w:rsidP="00DD40EF">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Banco</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60C810E1" w14:textId="77777777" w:rsidR="00DD40EF" w:rsidRPr="003E52D9" w:rsidRDefault="00DD40EF" w:rsidP="00DD40EF">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Importe</w:t>
            </w:r>
          </w:p>
        </w:tc>
      </w:tr>
      <w:tr w:rsidR="00DD40EF" w:rsidRPr="003E52D9" w14:paraId="0040E7BC" w14:textId="77777777" w:rsidTr="00DD40EF">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7DA52A" w14:textId="77777777" w:rsidR="00DD40EF" w:rsidRPr="003E52D9" w:rsidRDefault="00DD40EF" w:rsidP="00DD40EF">
            <w:pPr>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Banorte</w:t>
            </w:r>
          </w:p>
        </w:tc>
        <w:tc>
          <w:tcPr>
            <w:tcW w:w="2193" w:type="dxa"/>
            <w:tcBorders>
              <w:top w:val="single" w:sz="4" w:space="0" w:color="auto"/>
              <w:left w:val="nil"/>
              <w:bottom w:val="single" w:sz="4" w:space="0" w:color="auto"/>
              <w:right w:val="single" w:sz="4" w:space="0" w:color="000000"/>
            </w:tcBorders>
            <w:shd w:val="clear" w:color="auto" w:fill="auto"/>
            <w:noWrap/>
            <w:vAlign w:val="bottom"/>
            <w:hideMark/>
          </w:tcPr>
          <w:p w14:paraId="7A35E28B" w14:textId="2DC138F9" w:rsidR="00DD40EF" w:rsidRPr="003E52D9" w:rsidRDefault="00DD40EF" w:rsidP="00BC6B9F">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 xml:space="preserve"> $ 2</w:t>
            </w:r>
            <w:r w:rsidR="00BC6B9F">
              <w:rPr>
                <w:rFonts w:ascii="Barlow" w:hAnsi="Barlow" w:cstheme="minorHAnsi"/>
                <w:bCs/>
                <w:color w:val="000000"/>
                <w:sz w:val="20"/>
                <w:szCs w:val="20"/>
                <w:lang w:eastAsia="es-MX"/>
              </w:rPr>
              <w:t>3</w:t>
            </w:r>
            <w:r w:rsidRPr="003E52D9">
              <w:rPr>
                <w:rFonts w:ascii="Barlow" w:hAnsi="Barlow" w:cstheme="minorHAnsi"/>
                <w:bCs/>
                <w:color w:val="000000"/>
                <w:sz w:val="20"/>
                <w:szCs w:val="20"/>
                <w:lang w:eastAsia="es-MX"/>
              </w:rPr>
              <w:t>,</w:t>
            </w:r>
            <w:r w:rsidR="00BC6B9F">
              <w:rPr>
                <w:rFonts w:ascii="Barlow" w:hAnsi="Barlow" w:cstheme="minorHAnsi"/>
                <w:bCs/>
                <w:color w:val="000000"/>
                <w:sz w:val="20"/>
                <w:szCs w:val="20"/>
                <w:lang w:eastAsia="es-MX"/>
              </w:rPr>
              <w:t>157</w:t>
            </w:r>
            <w:r w:rsidR="006922D5">
              <w:rPr>
                <w:rFonts w:ascii="Barlow" w:hAnsi="Barlow" w:cstheme="minorHAnsi"/>
                <w:bCs/>
                <w:color w:val="000000"/>
                <w:sz w:val="20"/>
                <w:szCs w:val="20"/>
                <w:lang w:eastAsia="es-MX"/>
              </w:rPr>
              <w:t>,</w:t>
            </w:r>
            <w:r w:rsidR="00BC6B9F">
              <w:rPr>
                <w:rFonts w:ascii="Barlow" w:hAnsi="Barlow" w:cstheme="minorHAnsi"/>
                <w:bCs/>
                <w:color w:val="000000"/>
                <w:sz w:val="20"/>
                <w:szCs w:val="20"/>
                <w:lang w:eastAsia="es-MX"/>
              </w:rPr>
              <w:t>581</w:t>
            </w:r>
            <w:r w:rsidR="006922D5">
              <w:rPr>
                <w:rFonts w:ascii="Barlow" w:hAnsi="Barlow" w:cstheme="minorHAnsi"/>
                <w:bCs/>
                <w:color w:val="000000"/>
                <w:sz w:val="20"/>
                <w:szCs w:val="20"/>
                <w:lang w:eastAsia="es-MX"/>
              </w:rPr>
              <w:t>.</w:t>
            </w:r>
            <w:r w:rsidR="00BC6B9F">
              <w:rPr>
                <w:rFonts w:ascii="Barlow" w:hAnsi="Barlow" w:cstheme="minorHAnsi"/>
                <w:bCs/>
                <w:color w:val="000000"/>
                <w:sz w:val="20"/>
                <w:szCs w:val="20"/>
                <w:lang w:eastAsia="es-MX"/>
              </w:rPr>
              <w:t>34</w:t>
            </w:r>
            <w:r w:rsidRPr="003E52D9">
              <w:rPr>
                <w:rFonts w:ascii="Barlow" w:hAnsi="Barlow" w:cstheme="minorHAnsi"/>
                <w:bCs/>
                <w:color w:val="000000"/>
                <w:sz w:val="20"/>
                <w:szCs w:val="20"/>
                <w:lang w:eastAsia="es-MX"/>
              </w:rPr>
              <w:t xml:space="preserve"> </w:t>
            </w:r>
          </w:p>
        </w:tc>
      </w:tr>
      <w:tr w:rsidR="00DD40EF" w:rsidRPr="003E52D9" w14:paraId="5D4A7C68" w14:textId="77777777" w:rsidTr="00DD40EF">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506C6E0" w14:textId="77777777" w:rsidR="00DD40EF" w:rsidRPr="003E52D9" w:rsidRDefault="00DD40EF" w:rsidP="00DD40EF">
            <w:pPr>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Azteca</w:t>
            </w:r>
          </w:p>
        </w:tc>
        <w:tc>
          <w:tcPr>
            <w:tcW w:w="2193" w:type="dxa"/>
            <w:tcBorders>
              <w:top w:val="single" w:sz="4" w:space="0" w:color="auto"/>
              <w:left w:val="nil"/>
              <w:bottom w:val="single" w:sz="4" w:space="0" w:color="auto"/>
              <w:right w:val="single" w:sz="4" w:space="0" w:color="000000"/>
            </w:tcBorders>
            <w:shd w:val="clear" w:color="auto" w:fill="auto"/>
            <w:noWrap/>
            <w:vAlign w:val="bottom"/>
          </w:tcPr>
          <w:p w14:paraId="00086655" w14:textId="312AE096" w:rsidR="00DD40EF" w:rsidRPr="003E52D9" w:rsidRDefault="00DD40EF" w:rsidP="00BC6B9F">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w:t>
            </w:r>
            <w:r w:rsidR="001C2700">
              <w:rPr>
                <w:rFonts w:ascii="Barlow" w:hAnsi="Barlow" w:cstheme="minorHAnsi"/>
                <w:bCs/>
                <w:color w:val="000000"/>
                <w:sz w:val="20"/>
                <w:szCs w:val="20"/>
                <w:lang w:eastAsia="es-MX"/>
              </w:rPr>
              <w:t xml:space="preserve"> </w:t>
            </w:r>
            <w:r w:rsidR="00BC6B9F">
              <w:rPr>
                <w:rFonts w:ascii="Barlow" w:hAnsi="Barlow" w:cstheme="minorHAnsi"/>
                <w:bCs/>
                <w:color w:val="000000"/>
                <w:sz w:val="20"/>
                <w:szCs w:val="20"/>
                <w:lang w:eastAsia="es-MX"/>
              </w:rPr>
              <w:t>53</w:t>
            </w:r>
            <w:r w:rsidR="006922D5">
              <w:rPr>
                <w:rFonts w:ascii="Barlow" w:hAnsi="Barlow" w:cstheme="minorHAnsi"/>
                <w:bCs/>
                <w:color w:val="000000"/>
                <w:sz w:val="20"/>
                <w:szCs w:val="20"/>
                <w:lang w:eastAsia="es-MX"/>
              </w:rPr>
              <w:t>,</w:t>
            </w:r>
            <w:r w:rsidR="00BC6B9F">
              <w:rPr>
                <w:rFonts w:ascii="Barlow" w:hAnsi="Barlow" w:cstheme="minorHAnsi"/>
                <w:bCs/>
                <w:color w:val="000000"/>
                <w:sz w:val="20"/>
                <w:szCs w:val="20"/>
                <w:lang w:eastAsia="es-MX"/>
              </w:rPr>
              <w:t>973</w:t>
            </w:r>
            <w:r w:rsidR="006922D5">
              <w:rPr>
                <w:rFonts w:ascii="Barlow" w:hAnsi="Barlow" w:cstheme="minorHAnsi"/>
                <w:bCs/>
                <w:color w:val="000000"/>
                <w:sz w:val="20"/>
                <w:szCs w:val="20"/>
                <w:lang w:eastAsia="es-MX"/>
              </w:rPr>
              <w:t>,</w:t>
            </w:r>
            <w:r w:rsidR="00BC6B9F">
              <w:rPr>
                <w:rFonts w:ascii="Barlow" w:hAnsi="Barlow" w:cstheme="minorHAnsi"/>
                <w:bCs/>
                <w:color w:val="000000"/>
                <w:sz w:val="20"/>
                <w:szCs w:val="20"/>
                <w:lang w:eastAsia="es-MX"/>
              </w:rPr>
              <w:t>515</w:t>
            </w:r>
            <w:r w:rsidR="006922D5">
              <w:rPr>
                <w:rFonts w:ascii="Barlow" w:hAnsi="Barlow" w:cstheme="minorHAnsi"/>
                <w:bCs/>
                <w:color w:val="000000"/>
                <w:sz w:val="20"/>
                <w:szCs w:val="20"/>
                <w:lang w:eastAsia="es-MX"/>
              </w:rPr>
              <w:t>.</w:t>
            </w:r>
            <w:r w:rsidR="00BC6B9F">
              <w:rPr>
                <w:rFonts w:ascii="Barlow" w:hAnsi="Barlow" w:cstheme="minorHAnsi"/>
                <w:bCs/>
                <w:color w:val="000000"/>
                <w:sz w:val="20"/>
                <w:szCs w:val="20"/>
                <w:lang w:eastAsia="es-MX"/>
              </w:rPr>
              <w:t>35</w:t>
            </w:r>
          </w:p>
        </w:tc>
      </w:tr>
    </w:tbl>
    <w:p w14:paraId="5E9CDCD6" w14:textId="77777777" w:rsidR="003D1793" w:rsidRPr="003E52D9" w:rsidRDefault="003D1793" w:rsidP="00906A55">
      <w:pPr>
        <w:autoSpaceDE w:val="0"/>
        <w:autoSpaceDN w:val="0"/>
        <w:adjustRightInd w:val="0"/>
        <w:jc w:val="both"/>
        <w:rPr>
          <w:rFonts w:ascii="Barlow" w:hAnsi="Barlow" w:cstheme="minorHAnsi"/>
          <w:sz w:val="20"/>
          <w:szCs w:val="20"/>
        </w:rPr>
      </w:pPr>
    </w:p>
    <w:p w14:paraId="2A0B4055" w14:textId="77777777" w:rsidR="00AC03FC" w:rsidRPr="003E52D9" w:rsidRDefault="00AC03FC" w:rsidP="00906A55">
      <w:pPr>
        <w:autoSpaceDE w:val="0"/>
        <w:autoSpaceDN w:val="0"/>
        <w:adjustRightInd w:val="0"/>
        <w:jc w:val="both"/>
        <w:rPr>
          <w:rFonts w:ascii="Barlow" w:hAnsi="Barlow" w:cstheme="minorHAnsi"/>
          <w:sz w:val="20"/>
          <w:szCs w:val="20"/>
        </w:rPr>
      </w:pPr>
    </w:p>
    <w:p w14:paraId="0CAFCCD5" w14:textId="77777777" w:rsidR="00AC03FC" w:rsidRPr="003E52D9" w:rsidRDefault="00AC03FC" w:rsidP="00906A55">
      <w:pPr>
        <w:autoSpaceDE w:val="0"/>
        <w:autoSpaceDN w:val="0"/>
        <w:adjustRightInd w:val="0"/>
        <w:jc w:val="both"/>
        <w:rPr>
          <w:rFonts w:ascii="Barlow" w:hAnsi="Barlow" w:cstheme="minorHAnsi"/>
          <w:sz w:val="20"/>
          <w:szCs w:val="20"/>
        </w:rPr>
      </w:pPr>
    </w:p>
    <w:p w14:paraId="401EDAF0" w14:textId="77777777" w:rsidR="00AC03FC" w:rsidRPr="003E52D9" w:rsidRDefault="00AC03FC" w:rsidP="00906A55">
      <w:pPr>
        <w:autoSpaceDE w:val="0"/>
        <w:autoSpaceDN w:val="0"/>
        <w:adjustRightInd w:val="0"/>
        <w:jc w:val="both"/>
        <w:rPr>
          <w:rFonts w:ascii="Barlow" w:hAnsi="Barlow" w:cstheme="minorHAnsi"/>
          <w:sz w:val="20"/>
          <w:szCs w:val="20"/>
        </w:rPr>
      </w:pPr>
    </w:p>
    <w:p w14:paraId="7AC1FED4" w14:textId="77777777" w:rsidR="00AC03FC" w:rsidRPr="00DD40EF" w:rsidRDefault="00AC03FC" w:rsidP="00906A55">
      <w:pPr>
        <w:autoSpaceDE w:val="0"/>
        <w:autoSpaceDN w:val="0"/>
        <w:adjustRightInd w:val="0"/>
        <w:jc w:val="both"/>
        <w:rPr>
          <w:rFonts w:ascii="Barlow" w:hAnsi="Barlow" w:cstheme="minorHAnsi"/>
          <w:sz w:val="10"/>
          <w:szCs w:val="20"/>
        </w:rPr>
      </w:pPr>
    </w:p>
    <w:p w14:paraId="35036740" w14:textId="77777777" w:rsidR="003D1793" w:rsidRPr="00F873FD" w:rsidRDefault="003D1793" w:rsidP="00AC03FC">
      <w:pPr>
        <w:autoSpaceDE w:val="0"/>
        <w:autoSpaceDN w:val="0"/>
        <w:adjustRightInd w:val="0"/>
        <w:spacing w:line="360" w:lineRule="auto"/>
        <w:jc w:val="both"/>
        <w:rPr>
          <w:rFonts w:ascii="Barlow" w:hAnsi="Barlow" w:cstheme="minorHAnsi"/>
          <w:b/>
          <w:sz w:val="8"/>
          <w:szCs w:val="20"/>
        </w:rPr>
      </w:pPr>
    </w:p>
    <w:p w14:paraId="2BA4D3B1" w14:textId="325F1AB4" w:rsidR="00AC03FC"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Inversiones Temporales</w:t>
      </w:r>
    </w:p>
    <w:p w14:paraId="6D59F7DA" w14:textId="03381424" w:rsidR="00AC03FC" w:rsidRPr="003E52D9" w:rsidRDefault="00DA7A82" w:rsidP="00AC03FC">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w:t>
      </w:r>
      <w:r w:rsidR="00AC03FC" w:rsidRPr="003E52D9">
        <w:rPr>
          <w:rFonts w:ascii="Barlow" w:hAnsi="Barlow" w:cstheme="minorHAnsi"/>
          <w:sz w:val="20"/>
          <w:szCs w:val="20"/>
        </w:rPr>
        <w:t xml:space="preserve">l Fondo de Aportaciones para la Seguridad Pública no cuenta con </w:t>
      </w:r>
      <w:r w:rsidR="00440A84" w:rsidRPr="003E52D9">
        <w:rPr>
          <w:rFonts w:ascii="Barlow" w:hAnsi="Barlow" w:cstheme="minorHAnsi"/>
          <w:sz w:val="20"/>
          <w:szCs w:val="20"/>
        </w:rPr>
        <w:t>algún</w:t>
      </w:r>
      <w:r w:rsidR="00AC03FC" w:rsidRPr="003E52D9">
        <w:rPr>
          <w:rFonts w:ascii="Barlow" w:hAnsi="Barlow" w:cstheme="minorHAnsi"/>
          <w:sz w:val="20"/>
          <w:szCs w:val="20"/>
        </w:rPr>
        <w:t xml:space="preserve"> monto de efectivo invertido</w:t>
      </w:r>
      <w:r w:rsidR="00440A84" w:rsidRPr="003E52D9">
        <w:rPr>
          <w:rFonts w:ascii="Barlow" w:hAnsi="Barlow" w:cstheme="minorHAnsi"/>
          <w:sz w:val="20"/>
          <w:szCs w:val="20"/>
        </w:rPr>
        <w:t xml:space="preserve"> a plazos a la vista hasta 90 días.</w:t>
      </w:r>
    </w:p>
    <w:p w14:paraId="444CFBF9" w14:textId="77777777" w:rsidR="00DA7A82" w:rsidRPr="003E52D9" w:rsidRDefault="00DA7A82" w:rsidP="00AC03FC">
      <w:pPr>
        <w:autoSpaceDE w:val="0"/>
        <w:autoSpaceDN w:val="0"/>
        <w:adjustRightInd w:val="0"/>
        <w:jc w:val="both"/>
        <w:rPr>
          <w:rFonts w:ascii="Barlow" w:hAnsi="Barlow" w:cstheme="minorHAnsi"/>
          <w:sz w:val="20"/>
          <w:szCs w:val="20"/>
        </w:rPr>
      </w:pPr>
    </w:p>
    <w:p w14:paraId="28E32F11" w14:textId="4CEA5B0D" w:rsidR="00DA7A82" w:rsidRPr="003E52D9" w:rsidRDefault="00DA7A82" w:rsidP="00DA7A82">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Fondos con Afectación Específica</w:t>
      </w:r>
    </w:p>
    <w:p w14:paraId="2E917798" w14:textId="4166A264" w:rsidR="00DA7A82" w:rsidRPr="003E52D9" w:rsidRDefault="00DA7A82" w:rsidP="00DA7A82">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no cuenta con algún monto como fondo de afectación específica para el financiamiento de determinados gastos o actividades.</w:t>
      </w:r>
    </w:p>
    <w:p w14:paraId="2FAA09BC" w14:textId="77777777" w:rsidR="00EA6DDD" w:rsidRPr="003E52D9" w:rsidRDefault="00EA6DDD" w:rsidP="00906A55">
      <w:pPr>
        <w:autoSpaceDE w:val="0"/>
        <w:autoSpaceDN w:val="0"/>
        <w:adjustRightInd w:val="0"/>
        <w:jc w:val="both"/>
        <w:rPr>
          <w:rFonts w:ascii="Barlow" w:hAnsi="Barlow" w:cstheme="minorHAnsi"/>
          <w:b/>
          <w:sz w:val="20"/>
          <w:szCs w:val="20"/>
        </w:rPr>
      </w:pPr>
    </w:p>
    <w:p w14:paraId="20469C1E" w14:textId="77777777" w:rsidR="00DA7A82" w:rsidRPr="003E52D9" w:rsidRDefault="00DA7A82" w:rsidP="00906A55">
      <w:pPr>
        <w:autoSpaceDE w:val="0"/>
        <w:autoSpaceDN w:val="0"/>
        <w:adjustRightInd w:val="0"/>
        <w:jc w:val="both"/>
        <w:rPr>
          <w:rFonts w:ascii="Barlow" w:hAnsi="Barlow" w:cstheme="minorHAnsi"/>
          <w:b/>
          <w:sz w:val="20"/>
          <w:szCs w:val="20"/>
        </w:rPr>
      </w:pPr>
    </w:p>
    <w:p w14:paraId="249C2853" w14:textId="441F0438" w:rsidR="0076163D" w:rsidRPr="003E52D9" w:rsidRDefault="008273DF" w:rsidP="00440A84">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Derechos a Recibir Efectivo y Equivalentes y Bienes y Servicios a Recibir</w:t>
      </w:r>
    </w:p>
    <w:p w14:paraId="15C3C82E" w14:textId="77777777" w:rsidR="00675509" w:rsidRPr="003E52D9" w:rsidRDefault="00675509" w:rsidP="0076163D">
      <w:pPr>
        <w:autoSpaceDE w:val="0"/>
        <w:autoSpaceDN w:val="0"/>
        <w:adjustRightInd w:val="0"/>
        <w:jc w:val="both"/>
        <w:rPr>
          <w:rFonts w:ascii="Barlow" w:hAnsi="Barlow" w:cstheme="minorHAnsi"/>
          <w:sz w:val="20"/>
          <w:szCs w:val="20"/>
        </w:rPr>
      </w:pPr>
    </w:p>
    <w:p w14:paraId="12E33FE4" w14:textId="48810ED2" w:rsidR="0076163D" w:rsidRPr="003E52D9" w:rsidRDefault="0076163D"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2.- </w:t>
      </w:r>
      <w:r w:rsidR="009571C1" w:rsidRPr="003E52D9">
        <w:rPr>
          <w:rFonts w:ascii="Barlow" w:hAnsi="Barlow" w:cstheme="minorHAnsi"/>
          <w:sz w:val="20"/>
          <w:szCs w:val="20"/>
        </w:rPr>
        <w:t>Al cierre del periodo que se informa, la cuenta de derechos a recibir efectivo o equ</w:t>
      </w:r>
      <w:r w:rsidR="001060BF" w:rsidRPr="003E52D9">
        <w:rPr>
          <w:rFonts w:ascii="Barlow" w:hAnsi="Barlow" w:cstheme="minorHAnsi"/>
          <w:sz w:val="20"/>
          <w:szCs w:val="20"/>
        </w:rPr>
        <w:t>ivalentes del</w:t>
      </w:r>
      <w:r w:rsidR="009571C1" w:rsidRPr="003E52D9">
        <w:rPr>
          <w:rFonts w:ascii="Barlow" w:hAnsi="Barlow" w:cstheme="minorHAnsi"/>
          <w:sz w:val="20"/>
          <w:szCs w:val="20"/>
        </w:rPr>
        <w:t xml:space="preserve"> Fondo de Aportaciones para la Seguridad Pública</w:t>
      </w:r>
      <w:r w:rsidR="00823027" w:rsidRPr="003E52D9">
        <w:rPr>
          <w:rFonts w:ascii="Barlow" w:hAnsi="Barlow" w:cstheme="minorHAnsi"/>
          <w:sz w:val="20"/>
          <w:szCs w:val="20"/>
        </w:rPr>
        <w:t xml:space="preserve"> del Estado de Yucatán</w:t>
      </w:r>
      <w:r w:rsidR="00192C39" w:rsidRPr="003E52D9">
        <w:rPr>
          <w:rFonts w:ascii="Barlow" w:hAnsi="Barlow" w:cstheme="minorHAnsi"/>
          <w:sz w:val="20"/>
          <w:szCs w:val="20"/>
        </w:rPr>
        <w:t xml:space="preserve"> </w:t>
      </w:r>
      <w:r w:rsidR="001060BF" w:rsidRPr="003E52D9">
        <w:rPr>
          <w:rFonts w:ascii="Barlow" w:hAnsi="Barlow" w:cstheme="minorHAnsi"/>
          <w:sz w:val="20"/>
          <w:szCs w:val="20"/>
        </w:rPr>
        <w:t xml:space="preserve">de acuerdo al tipo de contribución </w:t>
      </w:r>
      <w:r w:rsidR="00192C39" w:rsidRPr="003E52D9">
        <w:rPr>
          <w:rFonts w:ascii="Barlow" w:hAnsi="Barlow" w:cstheme="minorHAnsi"/>
          <w:sz w:val="20"/>
          <w:szCs w:val="20"/>
        </w:rPr>
        <w:t>se integra de la siguiente manera:</w:t>
      </w:r>
    </w:p>
    <w:p w14:paraId="2CBF9CC9" w14:textId="77777777" w:rsidR="00912A40" w:rsidRPr="003E52D9" w:rsidRDefault="00912A40" w:rsidP="00906A55">
      <w:pPr>
        <w:autoSpaceDE w:val="0"/>
        <w:autoSpaceDN w:val="0"/>
        <w:adjustRightInd w:val="0"/>
        <w:jc w:val="both"/>
        <w:rPr>
          <w:rFonts w:ascii="Barlow" w:hAnsi="Barlow" w:cstheme="minorHAnsi"/>
          <w:sz w:val="20"/>
          <w:szCs w:val="20"/>
        </w:rPr>
      </w:pPr>
    </w:p>
    <w:tbl>
      <w:tblPr>
        <w:tblW w:w="12044" w:type="dxa"/>
        <w:jc w:val="center"/>
        <w:tblCellMar>
          <w:left w:w="70" w:type="dxa"/>
          <w:right w:w="70" w:type="dxa"/>
        </w:tblCellMar>
        <w:tblLook w:val="04A0" w:firstRow="1" w:lastRow="0" w:firstColumn="1" w:lastColumn="0" w:noHBand="0" w:noVBand="1"/>
      </w:tblPr>
      <w:tblGrid>
        <w:gridCol w:w="7792"/>
        <w:gridCol w:w="2126"/>
        <w:gridCol w:w="2126"/>
      </w:tblGrid>
      <w:tr w:rsidR="00912A40" w:rsidRPr="003E52D9" w14:paraId="52FA9851" w14:textId="77777777" w:rsidTr="00EE3C6B">
        <w:trPr>
          <w:trHeight w:val="240"/>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07134FAE" w14:textId="77777777" w:rsidR="00912A40" w:rsidRPr="003E52D9" w:rsidRDefault="00912A40" w:rsidP="00912A40">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E4847B" w14:textId="071819FD" w:rsidR="00912A40" w:rsidRPr="003E52D9" w:rsidRDefault="00912A40" w:rsidP="00920914">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202</w:t>
            </w:r>
            <w:r w:rsidR="00920914">
              <w:rPr>
                <w:rFonts w:ascii="Barlow" w:hAnsi="Barlow" w:cstheme="minorHAnsi"/>
                <w:b/>
                <w:bCs/>
                <w:color w:val="000000"/>
                <w:sz w:val="20"/>
                <w:szCs w:val="20"/>
                <w:lang w:eastAsia="es-MX"/>
              </w:rPr>
              <w:t>3</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BBB13FC" w14:textId="47D24899" w:rsidR="00912A40" w:rsidRPr="003E52D9" w:rsidRDefault="00912A40" w:rsidP="00912A40">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w:t>
            </w:r>
            <w:r w:rsidR="00920914">
              <w:rPr>
                <w:rFonts w:ascii="Barlow" w:hAnsi="Barlow" w:cstheme="minorHAnsi"/>
                <w:b/>
                <w:bCs/>
                <w:color w:val="000000"/>
                <w:sz w:val="20"/>
                <w:szCs w:val="20"/>
                <w:lang w:eastAsia="es-MX"/>
              </w:rPr>
              <w:t>022</w:t>
            </w:r>
          </w:p>
        </w:tc>
      </w:tr>
      <w:tr w:rsidR="00912A40" w:rsidRPr="003E52D9" w14:paraId="166A50E1" w14:textId="77777777" w:rsidTr="00EE3C6B">
        <w:trPr>
          <w:trHeight w:val="247"/>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72B2394F" w14:textId="77777777" w:rsidR="00912A40" w:rsidRPr="003E52D9" w:rsidRDefault="00912A40" w:rsidP="00912A40">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CUENTAS POR COBRAR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D7C64" w14:textId="5CA254BF" w:rsidR="00912A40" w:rsidRPr="003E52D9" w:rsidRDefault="00912A40" w:rsidP="0049715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49715B">
              <w:rPr>
                <w:rFonts w:ascii="Barlow" w:hAnsi="Barlow" w:cstheme="minorHAnsi"/>
                <w:color w:val="000000"/>
                <w:sz w:val="20"/>
                <w:szCs w:val="20"/>
                <w:lang w:eastAsia="es-MX"/>
              </w:rPr>
              <w:t>62</w:t>
            </w:r>
            <w:r w:rsidRPr="003E52D9">
              <w:rPr>
                <w:rFonts w:ascii="Barlow" w:hAnsi="Barlow" w:cstheme="minorHAnsi"/>
                <w:color w:val="000000"/>
                <w:sz w:val="20"/>
                <w:szCs w:val="20"/>
                <w:lang w:eastAsia="es-MX"/>
              </w:rPr>
              <w:t>,</w:t>
            </w:r>
            <w:r w:rsidR="0049715B">
              <w:rPr>
                <w:rFonts w:ascii="Barlow" w:hAnsi="Barlow" w:cstheme="minorHAnsi"/>
                <w:color w:val="000000"/>
                <w:sz w:val="20"/>
                <w:szCs w:val="20"/>
                <w:lang w:eastAsia="es-MX"/>
              </w:rPr>
              <w:t>867</w:t>
            </w:r>
            <w:r w:rsidR="006922D5">
              <w:rPr>
                <w:rFonts w:ascii="Barlow" w:hAnsi="Barlow" w:cstheme="minorHAnsi"/>
                <w:color w:val="000000"/>
                <w:sz w:val="20"/>
                <w:szCs w:val="20"/>
                <w:lang w:eastAsia="es-MX"/>
              </w:rPr>
              <w:t>,</w:t>
            </w:r>
            <w:r w:rsidR="0049715B">
              <w:rPr>
                <w:rFonts w:ascii="Barlow" w:hAnsi="Barlow" w:cstheme="minorHAnsi"/>
                <w:color w:val="000000"/>
                <w:sz w:val="20"/>
                <w:szCs w:val="20"/>
                <w:lang w:eastAsia="es-MX"/>
              </w:rPr>
              <w:t>261</w:t>
            </w:r>
            <w:r w:rsidR="006922D5">
              <w:rPr>
                <w:rFonts w:ascii="Barlow" w:hAnsi="Barlow" w:cstheme="minorHAnsi"/>
                <w:color w:val="000000"/>
                <w:sz w:val="20"/>
                <w:szCs w:val="20"/>
                <w:lang w:eastAsia="es-MX"/>
              </w:rPr>
              <w:t>.</w:t>
            </w:r>
            <w:r w:rsidR="0049715B">
              <w:rPr>
                <w:rFonts w:ascii="Barlow" w:hAnsi="Barlow" w:cstheme="minorHAnsi"/>
                <w:color w:val="000000"/>
                <w:sz w:val="20"/>
                <w:szCs w:val="20"/>
                <w:lang w:eastAsia="es-MX"/>
              </w:rPr>
              <w:t>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9A9E95C" w14:textId="5EE0BCF0"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F55414">
              <w:rPr>
                <w:rFonts w:ascii="Barlow" w:hAnsi="Barlow" w:cstheme="minorHAnsi"/>
                <w:color w:val="000000"/>
                <w:sz w:val="20"/>
                <w:szCs w:val="20"/>
                <w:lang w:eastAsia="es-MX"/>
              </w:rPr>
              <w:t>34</w:t>
            </w:r>
            <w:r w:rsidR="00F55414" w:rsidRPr="003E52D9">
              <w:rPr>
                <w:rFonts w:ascii="Barlow" w:hAnsi="Barlow" w:cstheme="minorHAnsi"/>
                <w:color w:val="000000"/>
                <w:sz w:val="20"/>
                <w:szCs w:val="20"/>
                <w:lang w:eastAsia="es-MX"/>
              </w:rPr>
              <w:t>,</w:t>
            </w:r>
            <w:r w:rsidR="00F55414">
              <w:rPr>
                <w:rFonts w:ascii="Barlow" w:hAnsi="Barlow" w:cstheme="minorHAnsi"/>
                <w:color w:val="000000"/>
                <w:sz w:val="20"/>
                <w:szCs w:val="20"/>
                <w:lang w:eastAsia="es-MX"/>
              </w:rPr>
              <w:t>238,779.13</w:t>
            </w:r>
          </w:p>
        </w:tc>
      </w:tr>
      <w:tr w:rsidR="00912A40" w:rsidRPr="003E52D9" w14:paraId="1C4D01D6" w14:textId="77777777" w:rsidTr="00EE3C6B">
        <w:trPr>
          <w:trHeight w:val="228"/>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07AD9525" w14:textId="77777777" w:rsidR="00912A40" w:rsidRPr="003E52D9" w:rsidRDefault="00912A40" w:rsidP="00912A40">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DEUDORES DIVERSOS POR COBRAR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3F51E8" w14:textId="1F41E774"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D360439" w14:textId="4195B2FB"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r>
      <w:tr w:rsidR="00912A40" w:rsidRPr="003E52D9" w14:paraId="687999CA" w14:textId="77777777" w:rsidTr="00EE3C6B">
        <w:trPr>
          <w:trHeight w:val="228"/>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514C1D6C" w14:textId="77777777" w:rsidR="00912A40" w:rsidRPr="003E52D9" w:rsidRDefault="00912A40" w:rsidP="00EE3C6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DERECHOS A RECIBIR EFECTIVO O EQUIVALENTES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11984A" w14:textId="58F2797E"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E0C49D6" w14:textId="116E8BB6"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r>
      <w:tr w:rsidR="00912A40" w:rsidRPr="003E52D9" w14:paraId="5DC0307E" w14:textId="77777777" w:rsidTr="00EE3C6B">
        <w:trPr>
          <w:trHeight w:val="240"/>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1C0DCEC0" w14:textId="77777777" w:rsidR="00912A40" w:rsidRPr="003E52D9" w:rsidRDefault="00912A40" w:rsidP="00912A40">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C15299" w14:textId="7FE2440A" w:rsidR="00912A40" w:rsidRPr="003E52D9" w:rsidRDefault="00912A40" w:rsidP="0049715B">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49715B">
              <w:rPr>
                <w:rFonts w:ascii="Barlow" w:hAnsi="Barlow" w:cstheme="minorHAnsi"/>
                <w:b/>
                <w:bCs/>
                <w:color w:val="000000"/>
                <w:sz w:val="20"/>
                <w:szCs w:val="20"/>
                <w:lang w:eastAsia="es-MX"/>
              </w:rPr>
              <w:t>62</w:t>
            </w:r>
            <w:r w:rsidRPr="003E52D9">
              <w:rPr>
                <w:rFonts w:ascii="Barlow" w:hAnsi="Barlow" w:cstheme="minorHAnsi"/>
                <w:b/>
                <w:bCs/>
                <w:color w:val="000000"/>
                <w:sz w:val="20"/>
                <w:szCs w:val="20"/>
                <w:lang w:eastAsia="es-MX"/>
              </w:rPr>
              <w:t>,</w:t>
            </w:r>
            <w:r w:rsidR="002C2EBB">
              <w:rPr>
                <w:rFonts w:ascii="Barlow" w:hAnsi="Barlow" w:cstheme="minorHAnsi"/>
                <w:b/>
                <w:bCs/>
                <w:color w:val="000000"/>
                <w:sz w:val="20"/>
                <w:szCs w:val="20"/>
                <w:lang w:eastAsia="es-MX"/>
              </w:rPr>
              <w:t>8</w:t>
            </w:r>
            <w:r w:rsidR="0049715B">
              <w:rPr>
                <w:rFonts w:ascii="Barlow" w:hAnsi="Barlow" w:cstheme="minorHAnsi"/>
                <w:b/>
                <w:bCs/>
                <w:color w:val="000000"/>
                <w:sz w:val="20"/>
                <w:szCs w:val="20"/>
                <w:lang w:eastAsia="es-MX"/>
              </w:rPr>
              <w:t>67</w:t>
            </w:r>
            <w:r w:rsidR="006922D5">
              <w:rPr>
                <w:rFonts w:ascii="Barlow" w:hAnsi="Barlow" w:cstheme="minorHAnsi"/>
                <w:b/>
                <w:bCs/>
                <w:color w:val="000000"/>
                <w:sz w:val="20"/>
                <w:szCs w:val="20"/>
                <w:lang w:eastAsia="es-MX"/>
              </w:rPr>
              <w:t>,</w:t>
            </w:r>
            <w:r w:rsidR="0049715B">
              <w:rPr>
                <w:rFonts w:ascii="Barlow" w:hAnsi="Barlow" w:cstheme="minorHAnsi"/>
                <w:b/>
                <w:bCs/>
                <w:color w:val="000000"/>
                <w:sz w:val="20"/>
                <w:szCs w:val="20"/>
                <w:lang w:eastAsia="es-MX"/>
              </w:rPr>
              <w:t>261</w:t>
            </w:r>
            <w:r w:rsidR="006922D5">
              <w:rPr>
                <w:rFonts w:ascii="Barlow" w:hAnsi="Barlow" w:cstheme="minorHAnsi"/>
                <w:b/>
                <w:bCs/>
                <w:color w:val="000000"/>
                <w:sz w:val="20"/>
                <w:szCs w:val="20"/>
                <w:lang w:eastAsia="es-MX"/>
              </w:rPr>
              <w:t>.</w:t>
            </w:r>
            <w:r w:rsidR="0049715B">
              <w:rPr>
                <w:rFonts w:ascii="Barlow" w:hAnsi="Barlow" w:cstheme="minorHAnsi"/>
                <w:b/>
                <w:bCs/>
                <w:color w:val="000000"/>
                <w:sz w:val="20"/>
                <w:szCs w:val="20"/>
                <w:lang w:eastAsia="es-MX"/>
              </w:rPr>
              <w:t>00</w:t>
            </w:r>
            <w:r w:rsidRPr="003E52D9">
              <w:rPr>
                <w:rFonts w:ascii="Barlow" w:hAnsi="Barlow"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0B8A8FED" w14:textId="34B95FC3" w:rsidR="00912A40" w:rsidRPr="003E52D9" w:rsidRDefault="00912A40" w:rsidP="00912A40">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F55414">
              <w:rPr>
                <w:rFonts w:ascii="Barlow" w:hAnsi="Barlow" w:cstheme="minorHAnsi"/>
                <w:b/>
                <w:bCs/>
                <w:color w:val="000000"/>
                <w:sz w:val="20"/>
                <w:szCs w:val="20"/>
                <w:lang w:eastAsia="es-MX"/>
              </w:rPr>
              <w:t>34</w:t>
            </w:r>
            <w:r w:rsidR="00F55414" w:rsidRPr="003E52D9">
              <w:rPr>
                <w:rFonts w:ascii="Barlow" w:hAnsi="Barlow" w:cstheme="minorHAnsi"/>
                <w:b/>
                <w:bCs/>
                <w:color w:val="000000"/>
                <w:sz w:val="20"/>
                <w:szCs w:val="20"/>
                <w:lang w:eastAsia="es-MX"/>
              </w:rPr>
              <w:t>,</w:t>
            </w:r>
            <w:r w:rsidR="00F55414">
              <w:rPr>
                <w:rFonts w:ascii="Barlow" w:hAnsi="Barlow" w:cstheme="minorHAnsi"/>
                <w:b/>
                <w:bCs/>
                <w:color w:val="000000"/>
                <w:sz w:val="20"/>
                <w:szCs w:val="20"/>
                <w:lang w:eastAsia="es-MX"/>
              </w:rPr>
              <w:t>238,779.13</w:t>
            </w:r>
            <w:r w:rsidRPr="003E52D9">
              <w:rPr>
                <w:rFonts w:ascii="Barlow" w:hAnsi="Barlow" w:cstheme="minorHAnsi"/>
                <w:b/>
                <w:bCs/>
                <w:color w:val="000000"/>
                <w:sz w:val="20"/>
                <w:szCs w:val="20"/>
                <w:lang w:eastAsia="es-MX"/>
              </w:rPr>
              <w:t xml:space="preserve"> </w:t>
            </w:r>
          </w:p>
        </w:tc>
      </w:tr>
    </w:tbl>
    <w:p w14:paraId="6B38CE2C" w14:textId="77777777" w:rsidR="00F873FD" w:rsidRDefault="00F873FD" w:rsidP="001060BF">
      <w:pPr>
        <w:autoSpaceDE w:val="0"/>
        <w:autoSpaceDN w:val="0"/>
        <w:adjustRightInd w:val="0"/>
        <w:jc w:val="both"/>
        <w:rPr>
          <w:rFonts w:ascii="Barlow" w:hAnsi="Barlow" w:cstheme="minorHAnsi"/>
          <w:sz w:val="20"/>
          <w:szCs w:val="20"/>
        </w:rPr>
      </w:pPr>
    </w:p>
    <w:p w14:paraId="77426BF6" w14:textId="20E27FF0" w:rsidR="001060BF" w:rsidRDefault="001060BF" w:rsidP="001060B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3.- La cuenta de derechos a recibir efectivo o equivalentes de este Fondo de Aportaciones para la Seguridad Pública del Estado de Yucatán de acuerdo al vencimiento se integra de la siguiente manera:</w:t>
      </w:r>
    </w:p>
    <w:p w14:paraId="2C52CD5D" w14:textId="77777777" w:rsidR="0044538A" w:rsidRDefault="0044538A" w:rsidP="001060BF">
      <w:pPr>
        <w:autoSpaceDE w:val="0"/>
        <w:autoSpaceDN w:val="0"/>
        <w:adjustRightInd w:val="0"/>
        <w:jc w:val="both"/>
        <w:rPr>
          <w:rFonts w:ascii="Barlow" w:hAnsi="Barlow" w:cstheme="minorHAnsi"/>
          <w:sz w:val="20"/>
          <w:szCs w:val="20"/>
        </w:rPr>
      </w:pPr>
    </w:p>
    <w:tbl>
      <w:tblPr>
        <w:tblW w:w="11902" w:type="dxa"/>
        <w:jc w:val="center"/>
        <w:tblLayout w:type="fixed"/>
        <w:tblCellMar>
          <w:left w:w="70" w:type="dxa"/>
          <w:right w:w="70" w:type="dxa"/>
        </w:tblCellMar>
        <w:tblLook w:val="04A0" w:firstRow="1" w:lastRow="0" w:firstColumn="1" w:lastColumn="0" w:noHBand="0" w:noVBand="1"/>
      </w:tblPr>
      <w:tblGrid>
        <w:gridCol w:w="4106"/>
        <w:gridCol w:w="1985"/>
        <w:gridCol w:w="1134"/>
        <w:gridCol w:w="1559"/>
        <w:gridCol w:w="1134"/>
        <w:gridCol w:w="1984"/>
      </w:tblGrid>
      <w:tr w:rsidR="00A37D94" w:rsidRPr="003E52D9" w14:paraId="7DD2366A" w14:textId="77777777" w:rsidTr="00A37D94">
        <w:trPr>
          <w:trHeight w:val="240"/>
          <w:jc w:val="center"/>
        </w:trPr>
        <w:tc>
          <w:tcPr>
            <w:tcW w:w="4106" w:type="dxa"/>
            <w:vMerge w:val="restart"/>
            <w:tcBorders>
              <w:top w:val="single" w:sz="4" w:space="0" w:color="auto"/>
              <w:left w:val="single" w:sz="4" w:space="0" w:color="auto"/>
              <w:right w:val="nil"/>
            </w:tcBorders>
            <w:shd w:val="clear" w:color="auto" w:fill="auto"/>
            <w:noWrap/>
            <w:vAlign w:val="bottom"/>
            <w:hideMark/>
          </w:tcPr>
          <w:p w14:paraId="63931D6F" w14:textId="3547F96A"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lastRenderedPageBreak/>
              <w:t>Descripción</w:t>
            </w:r>
          </w:p>
        </w:tc>
        <w:tc>
          <w:tcPr>
            <w:tcW w:w="5812" w:type="dxa"/>
            <w:gridSpan w:val="4"/>
            <w:tcBorders>
              <w:top w:val="single" w:sz="4" w:space="0" w:color="auto"/>
              <w:left w:val="single" w:sz="4" w:space="0" w:color="auto"/>
              <w:bottom w:val="single" w:sz="4" w:space="0" w:color="auto"/>
              <w:right w:val="single" w:sz="4" w:space="0" w:color="000000"/>
            </w:tcBorders>
          </w:tcPr>
          <w:p w14:paraId="1DDD0F0E" w14:textId="1DAF1BC6"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Antigüedad de Saldo</w:t>
            </w:r>
          </w:p>
        </w:tc>
        <w:tc>
          <w:tcPr>
            <w:tcW w:w="1984" w:type="dxa"/>
            <w:vMerge w:val="restart"/>
            <w:tcBorders>
              <w:top w:val="single" w:sz="4" w:space="0" w:color="auto"/>
              <w:left w:val="nil"/>
              <w:right w:val="single" w:sz="4" w:space="0" w:color="000000"/>
            </w:tcBorders>
            <w:shd w:val="clear" w:color="auto" w:fill="auto"/>
            <w:noWrap/>
            <w:vAlign w:val="bottom"/>
            <w:hideMark/>
          </w:tcPr>
          <w:p w14:paraId="44975CDC" w14:textId="38C7413E" w:rsidR="00A37D94" w:rsidRPr="003E52D9" w:rsidRDefault="00A37D94"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Total</w:t>
            </w:r>
          </w:p>
        </w:tc>
      </w:tr>
      <w:tr w:rsidR="00A37D94" w:rsidRPr="003E52D9" w14:paraId="5E2C9B20" w14:textId="77777777" w:rsidTr="00A37D94">
        <w:trPr>
          <w:trHeight w:val="240"/>
          <w:jc w:val="center"/>
        </w:trPr>
        <w:tc>
          <w:tcPr>
            <w:tcW w:w="4106" w:type="dxa"/>
            <w:vMerge/>
            <w:tcBorders>
              <w:left w:val="single" w:sz="4" w:space="0" w:color="auto"/>
              <w:bottom w:val="single" w:sz="4" w:space="0" w:color="auto"/>
              <w:right w:val="nil"/>
            </w:tcBorders>
            <w:shd w:val="clear" w:color="auto" w:fill="auto"/>
            <w:noWrap/>
            <w:vAlign w:val="bottom"/>
          </w:tcPr>
          <w:p w14:paraId="7109DC24" w14:textId="77777777" w:rsidR="00A37D94" w:rsidRDefault="00A37D94" w:rsidP="00A37D94">
            <w:pPr>
              <w:jc w:val="center"/>
              <w:rPr>
                <w:rFonts w:ascii="Barlow" w:hAnsi="Barlow" w:cstheme="minorHAnsi"/>
                <w:b/>
                <w:bCs/>
                <w:color w:val="000000"/>
                <w:sz w:val="20"/>
                <w:szCs w:val="20"/>
                <w:lang w:eastAsia="es-MX"/>
              </w:rPr>
            </w:pPr>
          </w:p>
        </w:tc>
        <w:tc>
          <w:tcPr>
            <w:tcW w:w="1985" w:type="dxa"/>
            <w:tcBorders>
              <w:top w:val="single" w:sz="4" w:space="0" w:color="auto"/>
              <w:left w:val="single" w:sz="4" w:space="0" w:color="auto"/>
              <w:bottom w:val="single" w:sz="4" w:space="0" w:color="auto"/>
              <w:right w:val="single" w:sz="4" w:space="0" w:color="auto"/>
            </w:tcBorders>
          </w:tcPr>
          <w:p w14:paraId="4746695C" w14:textId="4E1C2254" w:rsidR="00A37D94" w:rsidRPr="003E52D9" w:rsidRDefault="00A37D94"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90 Días</w:t>
            </w:r>
          </w:p>
        </w:tc>
        <w:tc>
          <w:tcPr>
            <w:tcW w:w="1134" w:type="dxa"/>
            <w:tcBorders>
              <w:top w:val="single" w:sz="4" w:space="0" w:color="auto"/>
              <w:left w:val="single" w:sz="4" w:space="0" w:color="auto"/>
              <w:bottom w:val="single" w:sz="4" w:space="0" w:color="auto"/>
              <w:right w:val="single" w:sz="4" w:space="0" w:color="auto"/>
            </w:tcBorders>
          </w:tcPr>
          <w:p w14:paraId="5D7227D9" w14:textId="7CC6A726" w:rsidR="00A37D94" w:rsidRPr="003E52D9" w:rsidRDefault="00A37D94"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180 Días</w:t>
            </w:r>
          </w:p>
        </w:tc>
        <w:tc>
          <w:tcPr>
            <w:tcW w:w="1559" w:type="dxa"/>
            <w:tcBorders>
              <w:top w:val="single" w:sz="4" w:space="0" w:color="auto"/>
              <w:left w:val="single" w:sz="4" w:space="0" w:color="auto"/>
              <w:bottom w:val="single" w:sz="4" w:space="0" w:color="auto"/>
              <w:right w:val="single" w:sz="4" w:space="0" w:color="auto"/>
            </w:tcBorders>
          </w:tcPr>
          <w:p w14:paraId="46E6E5BC" w14:textId="38F1D700"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Menor/Igual 365 Días</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24F4704" w14:textId="1C743107" w:rsidR="00A37D94" w:rsidRPr="003E52D9" w:rsidRDefault="00A37D94" w:rsidP="00A37D94">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Mayor 365 Días</w:t>
            </w:r>
          </w:p>
        </w:tc>
        <w:tc>
          <w:tcPr>
            <w:tcW w:w="1984" w:type="dxa"/>
            <w:vMerge/>
            <w:tcBorders>
              <w:left w:val="nil"/>
              <w:bottom w:val="single" w:sz="4" w:space="0" w:color="auto"/>
              <w:right w:val="single" w:sz="4" w:space="0" w:color="000000"/>
            </w:tcBorders>
            <w:shd w:val="clear" w:color="auto" w:fill="auto"/>
            <w:noWrap/>
            <w:vAlign w:val="bottom"/>
          </w:tcPr>
          <w:p w14:paraId="56643AB2" w14:textId="30899650" w:rsidR="00A37D94" w:rsidRPr="003E52D9" w:rsidRDefault="00A37D94" w:rsidP="00283B4C">
            <w:pPr>
              <w:jc w:val="center"/>
              <w:rPr>
                <w:rFonts w:ascii="Barlow" w:hAnsi="Barlow" w:cstheme="minorHAnsi"/>
                <w:b/>
                <w:bCs/>
                <w:color w:val="000000"/>
                <w:sz w:val="20"/>
                <w:szCs w:val="20"/>
                <w:lang w:eastAsia="es-MX"/>
              </w:rPr>
            </w:pPr>
          </w:p>
        </w:tc>
      </w:tr>
      <w:tr w:rsidR="00A37D94" w:rsidRPr="003E52D9" w14:paraId="481FBDBC" w14:textId="77777777" w:rsidTr="00A37D94">
        <w:trPr>
          <w:trHeight w:val="247"/>
          <w:jc w:val="center"/>
        </w:trPr>
        <w:tc>
          <w:tcPr>
            <w:tcW w:w="4106" w:type="dxa"/>
            <w:tcBorders>
              <w:top w:val="single" w:sz="4" w:space="0" w:color="auto"/>
              <w:left w:val="single" w:sz="4" w:space="0" w:color="auto"/>
              <w:bottom w:val="single" w:sz="4" w:space="0" w:color="auto"/>
              <w:right w:val="nil"/>
            </w:tcBorders>
            <w:shd w:val="clear" w:color="auto" w:fill="auto"/>
            <w:noWrap/>
            <w:vAlign w:val="bottom"/>
            <w:hideMark/>
          </w:tcPr>
          <w:p w14:paraId="047E8031" w14:textId="77777777" w:rsidR="00A37D94" w:rsidRPr="003E52D9" w:rsidRDefault="00A37D94" w:rsidP="00283B4C">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CUENTAS POR COBRAR A CORTO PLAZO</w:t>
            </w:r>
          </w:p>
        </w:tc>
        <w:tc>
          <w:tcPr>
            <w:tcW w:w="1985" w:type="dxa"/>
            <w:tcBorders>
              <w:top w:val="single" w:sz="4" w:space="0" w:color="auto"/>
              <w:left w:val="single" w:sz="4" w:space="0" w:color="auto"/>
              <w:bottom w:val="single" w:sz="4" w:space="0" w:color="auto"/>
              <w:right w:val="single" w:sz="4" w:space="0" w:color="auto"/>
            </w:tcBorders>
          </w:tcPr>
          <w:p w14:paraId="30142BE7" w14:textId="7E9CEACD" w:rsidR="00A37D94" w:rsidRPr="003E52D9" w:rsidRDefault="00A37D94" w:rsidP="0049715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49715B">
              <w:rPr>
                <w:rFonts w:ascii="Barlow" w:hAnsi="Barlow" w:cstheme="minorHAnsi"/>
                <w:color w:val="000000"/>
                <w:sz w:val="20"/>
                <w:szCs w:val="20"/>
                <w:lang w:eastAsia="es-MX"/>
              </w:rPr>
              <w:t>62</w:t>
            </w:r>
            <w:r w:rsidRPr="003E52D9">
              <w:rPr>
                <w:rFonts w:ascii="Barlow" w:hAnsi="Barlow" w:cstheme="minorHAnsi"/>
                <w:color w:val="000000"/>
                <w:sz w:val="20"/>
                <w:szCs w:val="20"/>
                <w:lang w:eastAsia="es-MX"/>
              </w:rPr>
              <w:t>,</w:t>
            </w:r>
            <w:r w:rsidR="00453440">
              <w:rPr>
                <w:rFonts w:ascii="Barlow" w:hAnsi="Barlow" w:cstheme="minorHAnsi"/>
                <w:color w:val="000000"/>
                <w:sz w:val="20"/>
                <w:szCs w:val="20"/>
                <w:lang w:eastAsia="es-MX"/>
              </w:rPr>
              <w:t>8</w:t>
            </w:r>
            <w:r w:rsidR="0049715B">
              <w:rPr>
                <w:rFonts w:ascii="Barlow" w:hAnsi="Barlow" w:cstheme="minorHAnsi"/>
                <w:color w:val="000000"/>
                <w:sz w:val="20"/>
                <w:szCs w:val="20"/>
                <w:lang w:eastAsia="es-MX"/>
              </w:rPr>
              <w:t>67</w:t>
            </w:r>
            <w:r w:rsidR="002214BB">
              <w:rPr>
                <w:rFonts w:ascii="Barlow" w:hAnsi="Barlow" w:cstheme="minorHAnsi"/>
                <w:color w:val="000000"/>
                <w:sz w:val="20"/>
                <w:szCs w:val="20"/>
                <w:lang w:eastAsia="es-MX"/>
              </w:rPr>
              <w:t>,</w:t>
            </w:r>
            <w:r w:rsidR="0049715B">
              <w:rPr>
                <w:rFonts w:ascii="Barlow" w:hAnsi="Barlow" w:cstheme="minorHAnsi"/>
                <w:color w:val="000000"/>
                <w:sz w:val="20"/>
                <w:szCs w:val="20"/>
                <w:lang w:eastAsia="es-MX"/>
              </w:rPr>
              <w:t>261</w:t>
            </w:r>
            <w:r w:rsidR="002214BB">
              <w:rPr>
                <w:rFonts w:ascii="Barlow" w:hAnsi="Barlow" w:cstheme="minorHAnsi"/>
                <w:color w:val="000000"/>
                <w:sz w:val="20"/>
                <w:szCs w:val="20"/>
                <w:lang w:eastAsia="es-MX"/>
              </w:rPr>
              <w:t>.</w:t>
            </w:r>
            <w:r w:rsidR="0049715B">
              <w:rPr>
                <w:rFonts w:ascii="Barlow" w:hAnsi="Barlow" w:cstheme="minorHAnsi"/>
                <w:color w:val="000000"/>
                <w:sz w:val="20"/>
                <w:szCs w:val="20"/>
                <w:lang w:eastAsia="es-MX"/>
              </w:rPr>
              <w:t>00</w:t>
            </w:r>
          </w:p>
        </w:tc>
        <w:tc>
          <w:tcPr>
            <w:tcW w:w="1134" w:type="dxa"/>
            <w:tcBorders>
              <w:top w:val="single" w:sz="4" w:space="0" w:color="auto"/>
              <w:left w:val="single" w:sz="4" w:space="0" w:color="auto"/>
              <w:bottom w:val="single" w:sz="4" w:space="0" w:color="auto"/>
              <w:right w:val="single" w:sz="4" w:space="0" w:color="auto"/>
            </w:tcBorders>
          </w:tcPr>
          <w:p w14:paraId="78DB50CB" w14:textId="77777777" w:rsidR="00A37D94" w:rsidRPr="003E52D9" w:rsidRDefault="00A37D94" w:rsidP="00283B4C">
            <w:pPr>
              <w:jc w:val="right"/>
              <w:rPr>
                <w:rFonts w:ascii="Barlow" w:hAnsi="Barlow" w:cstheme="minorHAnsi"/>
                <w:color w:val="000000"/>
                <w:sz w:val="20"/>
                <w:szCs w:val="20"/>
                <w:lang w:eastAsia="es-MX"/>
              </w:rPr>
            </w:pPr>
          </w:p>
        </w:tc>
        <w:tc>
          <w:tcPr>
            <w:tcW w:w="1559" w:type="dxa"/>
            <w:tcBorders>
              <w:top w:val="single" w:sz="4" w:space="0" w:color="auto"/>
              <w:left w:val="single" w:sz="4" w:space="0" w:color="auto"/>
              <w:bottom w:val="single" w:sz="4" w:space="0" w:color="auto"/>
              <w:right w:val="single" w:sz="4" w:space="0" w:color="auto"/>
            </w:tcBorders>
          </w:tcPr>
          <w:p w14:paraId="0DB3A5D4" w14:textId="77777777" w:rsidR="00A37D94" w:rsidRPr="003E52D9" w:rsidRDefault="00A37D94" w:rsidP="00283B4C">
            <w:pPr>
              <w:jc w:val="right"/>
              <w:rPr>
                <w:rFonts w:ascii="Barlow" w:hAnsi="Barlow" w:cstheme="minorHAns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0878B3" w14:textId="5D98BE4D" w:rsidR="00A37D94" w:rsidRPr="003E52D9" w:rsidRDefault="00A37D94" w:rsidP="00283B4C">
            <w:pPr>
              <w:jc w:val="right"/>
              <w:rPr>
                <w:rFonts w:ascii="Barlow" w:hAnsi="Barlow" w:cstheme="minorHAnsi"/>
                <w:color w:val="000000"/>
                <w:sz w:val="20"/>
                <w:szCs w:val="20"/>
                <w:lang w:eastAsia="es-MX"/>
              </w:rPr>
            </w:pP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540B1489" w14:textId="1BD81C7A" w:rsidR="00A37D94" w:rsidRPr="003E52D9" w:rsidRDefault="00A37D94" w:rsidP="0049715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49715B">
              <w:rPr>
                <w:rFonts w:ascii="Barlow" w:hAnsi="Barlow" w:cstheme="minorHAnsi"/>
                <w:color w:val="000000"/>
                <w:sz w:val="20"/>
                <w:szCs w:val="20"/>
                <w:lang w:eastAsia="es-MX"/>
              </w:rPr>
              <w:t>62</w:t>
            </w:r>
            <w:r w:rsidRPr="003E52D9">
              <w:rPr>
                <w:rFonts w:ascii="Barlow" w:hAnsi="Barlow" w:cstheme="minorHAnsi"/>
                <w:color w:val="000000"/>
                <w:sz w:val="20"/>
                <w:szCs w:val="20"/>
                <w:lang w:eastAsia="es-MX"/>
              </w:rPr>
              <w:t>,</w:t>
            </w:r>
            <w:r w:rsidR="00453440">
              <w:rPr>
                <w:rFonts w:ascii="Barlow" w:hAnsi="Barlow" w:cstheme="minorHAnsi"/>
                <w:color w:val="000000"/>
                <w:sz w:val="20"/>
                <w:szCs w:val="20"/>
                <w:lang w:eastAsia="es-MX"/>
              </w:rPr>
              <w:t>8</w:t>
            </w:r>
            <w:r w:rsidR="0049715B">
              <w:rPr>
                <w:rFonts w:ascii="Barlow" w:hAnsi="Barlow" w:cstheme="minorHAnsi"/>
                <w:color w:val="000000"/>
                <w:sz w:val="20"/>
                <w:szCs w:val="20"/>
                <w:lang w:eastAsia="es-MX"/>
              </w:rPr>
              <w:t>67</w:t>
            </w:r>
            <w:r w:rsidR="002214BB">
              <w:rPr>
                <w:rFonts w:ascii="Barlow" w:hAnsi="Barlow" w:cstheme="minorHAnsi"/>
                <w:color w:val="000000"/>
                <w:sz w:val="20"/>
                <w:szCs w:val="20"/>
                <w:lang w:eastAsia="es-MX"/>
              </w:rPr>
              <w:t>,</w:t>
            </w:r>
            <w:r w:rsidR="0049715B">
              <w:rPr>
                <w:rFonts w:ascii="Barlow" w:hAnsi="Barlow" w:cstheme="minorHAnsi"/>
                <w:color w:val="000000"/>
                <w:sz w:val="20"/>
                <w:szCs w:val="20"/>
                <w:lang w:eastAsia="es-MX"/>
              </w:rPr>
              <w:t>261</w:t>
            </w:r>
            <w:r w:rsidR="002214BB">
              <w:rPr>
                <w:rFonts w:ascii="Barlow" w:hAnsi="Barlow" w:cstheme="minorHAnsi"/>
                <w:color w:val="000000"/>
                <w:sz w:val="20"/>
                <w:szCs w:val="20"/>
                <w:lang w:eastAsia="es-MX"/>
              </w:rPr>
              <w:t>.</w:t>
            </w:r>
            <w:r w:rsidR="0049715B">
              <w:rPr>
                <w:rFonts w:ascii="Barlow" w:hAnsi="Barlow" w:cstheme="minorHAnsi"/>
                <w:color w:val="000000"/>
                <w:sz w:val="20"/>
                <w:szCs w:val="20"/>
                <w:lang w:eastAsia="es-MX"/>
              </w:rPr>
              <w:t>00</w:t>
            </w:r>
          </w:p>
        </w:tc>
      </w:tr>
    </w:tbl>
    <w:p w14:paraId="76C178C1" w14:textId="127C0DC4" w:rsidR="001060BF" w:rsidRPr="003E52D9" w:rsidRDefault="001060BF" w:rsidP="00906A55">
      <w:pPr>
        <w:autoSpaceDE w:val="0"/>
        <w:autoSpaceDN w:val="0"/>
        <w:adjustRightInd w:val="0"/>
        <w:jc w:val="both"/>
        <w:rPr>
          <w:rFonts w:ascii="Barlow" w:hAnsi="Barlow" w:cstheme="minorHAnsi"/>
          <w:sz w:val="20"/>
          <w:szCs w:val="20"/>
        </w:rPr>
      </w:pPr>
    </w:p>
    <w:p w14:paraId="4DEE8683" w14:textId="031EBD42" w:rsidR="00912A40" w:rsidRPr="003E52D9" w:rsidRDefault="00912A40" w:rsidP="00906A55">
      <w:pPr>
        <w:autoSpaceDE w:val="0"/>
        <w:autoSpaceDN w:val="0"/>
        <w:adjustRightInd w:val="0"/>
        <w:jc w:val="both"/>
        <w:rPr>
          <w:rFonts w:ascii="Barlow" w:hAnsi="Barlow" w:cstheme="minorHAnsi"/>
          <w:sz w:val="20"/>
          <w:szCs w:val="20"/>
        </w:rPr>
      </w:pPr>
    </w:p>
    <w:p w14:paraId="35FF13A8" w14:textId="77777777" w:rsidR="008A0458" w:rsidRPr="003E52D9" w:rsidRDefault="008A0458" w:rsidP="00912A40">
      <w:pPr>
        <w:pStyle w:val="Prrafodelista"/>
        <w:numPr>
          <w:ilvl w:val="0"/>
          <w:numId w:val="8"/>
        </w:numPr>
        <w:autoSpaceDE w:val="0"/>
        <w:autoSpaceDN w:val="0"/>
        <w:adjustRightInd w:val="0"/>
        <w:jc w:val="both"/>
        <w:rPr>
          <w:rFonts w:ascii="Barlow" w:hAnsi="Barlow" w:cstheme="minorHAnsi"/>
          <w:b/>
          <w:sz w:val="20"/>
          <w:szCs w:val="20"/>
        </w:rPr>
      </w:pPr>
      <w:bookmarkStart w:id="1" w:name="m2"/>
      <w:bookmarkEnd w:id="1"/>
      <w:r w:rsidRPr="003E52D9">
        <w:rPr>
          <w:rFonts w:ascii="Barlow" w:hAnsi="Barlow" w:cstheme="minorHAnsi"/>
          <w:b/>
          <w:sz w:val="20"/>
          <w:szCs w:val="20"/>
        </w:rPr>
        <w:t>Bienes Disponibles para su Transformación o Consumo (Inventarios)</w:t>
      </w:r>
    </w:p>
    <w:p w14:paraId="15A1D586" w14:textId="77777777" w:rsidR="00795A81" w:rsidRPr="003E52D9" w:rsidRDefault="00795A81" w:rsidP="00795A81">
      <w:pPr>
        <w:autoSpaceDE w:val="0"/>
        <w:autoSpaceDN w:val="0"/>
        <w:adjustRightInd w:val="0"/>
        <w:jc w:val="both"/>
        <w:rPr>
          <w:rFonts w:ascii="Barlow" w:hAnsi="Barlow" w:cstheme="minorHAnsi"/>
          <w:sz w:val="20"/>
          <w:szCs w:val="20"/>
        </w:rPr>
      </w:pPr>
    </w:p>
    <w:p w14:paraId="7C891FB6" w14:textId="26F23F02" w:rsidR="008A0458" w:rsidRPr="003E52D9"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4</w:t>
      </w:r>
      <w:r w:rsidR="008A0458" w:rsidRPr="003E52D9">
        <w:rPr>
          <w:rFonts w:ascii="Barlow" w:hAnsi="Barlow" w:cstheme="minorHAnsi"/>
          <w:sz w:val="20"/>
          <w:szCs w:val="20"/>
        </w:rPr>
        <w:t xml:space="preserve">.- El </w:t>
      </w:r>
      <w:r w:rsidR="00192C39"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192C39" w:rsidRPr="003E52D9">
        <w:rPr>
          <w:rFonts w:ascii="Barlow" w:hAnsi="Barlow" w:cstheme="minorHAnsi"/>
          <w:sz w:val="20"/>
          <w:szCs w:val="20"/>
        </w:rPr>
        <w:t xml:space="preserve"> </w:t>
      </w:r>
      <w:r w:rsidR="008A0458" w:rsidRPr="003E52D9">
        <w:rPr>
          <w:rFonts w:ascii="Barlow" w:hAnsi="Barlow" w:cstheme="minorHAnsi"/>
          <w:sz w:val="20"/>
          <w:szCs w:val="20"/>
        </w:rPr>
        <w:t>no realiza ningún proceso de transformación y/o elaboración de bienes.</w:t>
      </w:r>
    </w:p>
    <w:p w14:paraId="33928580" w14:textId="77777777" w:rsidR="008A0458" w:rsidRPr="003E52D9" w:rsidRDefault="008A0458" w:rsidP="00906A55">
      <w:pPr>
        <w:autoSpaceDE w:val="0"/>
        <w:autoSpaceDN w:val="0"/>
        <w:adjustRightInd w:val="0"/>
        <w:jc w:val="both"/>
        <w:rPr>
          <w:rFonts w:ascii="Barlow" w:hAnsi="Barlow" w:cstheme="minorHAnsi"/>
          <w:sz w:val="20"/>
          <w:szCs w:val="20"/>
        </w:rPr>
      </w:pPr>
    </w:p>
    <w:p w14:paraId="1718470F" w14:textId="4EBFC2CE" w:rsidR="008A0458" w:rsidRPr="003E52D9"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5</w:t>
      </w:r>
      <w:r w:rsidR="008A0458" w:rsidRPr="003E52D9">
        <w:rPr>
          <w:rFonts w:ascii="Barlow" w:hAnsi="Barlow" w:cstheme="minorHAnsi"/>
          <w:sz w:val="20"/>
          <w:szCs w:val="20"/>
        </w:rPr>
        <w:t xml:space="preserve">.- El </w:t>
      </w:r>
      <w:r w:rsidR="001B4122"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795A81" w:rsidRPr="003E52D9">
        <w:rPr>
          <w:rFonts w:ascii="Barlow" w:hAnsi="Barlow" w:cstheme="minorHAnsi"/>
          <w:sz w:val="20"/>
          <w:szCs w:val="20"/>
        </w:rPr>
        <w:t xml:space="preserve"> </w:t>
      </w:r>
      <w:r w:rsidR="008A0458" w:rsidRPr="003E52D9">
        <w:rPr>
          <w:rFonts w:ascii="Barlow" w:hAnsi="Barlow" w:cstheme="minorHAnsi"/>
          <w:sz w:val="20"/>
          <w:szCs w:val="20"/>
        </w:rPr>
        <w:t>no realiza registro en la cuenta de almacén en virtud por la naturaleza de sus operaciones no tiene bienes en inventarios.</w:t>
      </w:r>
    </w:p>
    <w:p w14:paraId="196ACFD6" w14:textId="77777777" w:rsidR="008A0458" w:rsidRDefault="008A0458" w:rsidP="00795A81">
      <w:pPr>
        <w:autoSpaceDE w:val="0"/>
        <w:autoSpaceDN w:val="0"/>
        <w:adjustRightInd w:val="0"/>
        <w:jc w:val="both"/>
        <w:rPr>
          <w:rFonts w:ascii="Barlow" w:hAnsi="Barlow" w:cstheme="minorHAnsi"/>
          <w:sz w:val="20"/>
          <w:szCs w:val="20"/>
        </w:rPr>
      </w:pPr>
    </w:p>
    <w:p w14:paraId="578EE6BD" w14:textId="77777777" w:rsidR="00271D04" w:rsidRPr="003E52D9" w:rsidRDefault="00271D04" w:rsidP="00795A81">
      <w:pPr>
        <w:autoSpaceDE w:val="0"/>
        <w:autoSpaceDN w:val="0"/>
        <w:adjustRightInd w:val="0"/>
        <w:jc w:val="both"/>
        <w:rPr>
          <w:rFonts w:ascii="Barlow" w:hAnsi="Barlow" w:cstheme="minorHAnsi"/>
          <w:sz w:val="20"/>
          <w:szCs w:val="20"/>
        </w:rPr>
      </w:pPr>
    </w:p>
    <w:p w14:paraId="31B3FFDD" w14:textId="77777777" w:rsidR="001B4122" w:rsidRPr="003E52D9" w:rsidRDefault="001B4122"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Inversiones Financieras</w:t>
      </w:r>
    </w:p>
    <w:p w14:paraId="6F2CC960" w14:textId="60A0B2B0" w:rsidR="002F14F7" w:rsidRPr="003E52D9"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6</w:t>
      </w:r>
      <w:r w:rsidR="008A0458" w:rsidRPr="003E52D9">
        <w:rPr>
          <w:rFonts w:ascii="Barlow" w:hAnsi="Barlow" w:cstheme="minorHAnsi"/>
          <w:sz w:val="20"/>
          <w:szCs w:val="20"/>
        </w:rPr>
        <w:t>.-</w:t>
      </w:r>
      <w:r w:rsidR="002F14F7" w:rsidRPr="003E52D9">
        <w:rPr>
          <w:rFonts w:ascii="Barlow" w:hAnsi="Barlow" w:cstheme="minorHAnsi"/>
          <w:sz w:val="20"/>
          <w:szCs w:val="20"/>
        </w:rPr>
        <w:t xml:space="preserve"> El</w:t>
      </w:r>
      <w:r w:rsidR="001B4122" w:rsidRPr="003E52D9">
        <w:rPr>
          <w:rFonts w:ascii="Barlow" w:hAnsi="Barlow" w:cstheme="minorHAnsi"/>
          <w:sz w:val="20"/>
          <w:szCs w:val="20"/>
        </w:rPr>
        <w:t xml:space="preserve"> Fondo de Aportaciones para la Seguridad Pública</w:t>
      </w:r>
      <w:r w:rsidR="00823027" w:rsidRPr="003E52D9">
        <w:rPr>
          <w:rFonts w:ascii="Barlow" w:hAnsi="Barlow" w:cstheme="minorHAnsi"/>
          <w:sz w:val="20"/>
          <w:szCs w:val="20"/>
        </w:rPr>
        <w:t xml:space="preserve"> del Estado de Yucatán</w:t>
      </w:r>
      <w:r w:rsidR="001B4122" w:rsidRPr="003E52D9">
        <w:rPr>
          <w:rFonts w:ascii="Barlow" w:hAnsi="Barlow" w:cstheme="minorHAnsi"/>
          <w:sz w:val="20"/>
          <w:szCs w:val="20"/>
        </w:rPr>
        <w:t xml:space="preserve"> </w:t>
      </w:r>
      <w:r w:rsidR="00A72851" w:rsidRPr="003E52D9">
        <w:rPr>
          <w:rFonts w:ascii="Barlow" w:hAnsi="Barlow" w:cstheme="minorHAnsi"/>
          <w:sz w:val="20"/>
          <w:szCs w:val="20"/>
        </w:rPr>
        <w:t xml:space="preserve">al </w:t>
      </w:r>
      <w:r w:rsidR="0069477C">
        <w:rPr>
          <w:rFonts w:ascii="Barlow" w:hAnsi="Barlow" w:cstheme="minorHAnsi"/>
          <w:sz w:val="20"/>
          <w:szCs w:val="20"/>
        </w:rPr>
        <w:t xml:space="preserve">31 </w:t>
      </w:r>
      <w:r w:rsidR="0069477C" w:rsidRPr="003E52D9">
        <w:rPr>
          <w:rFonts w:ascii="Barlow" w:hAnsi="Barlow" w:cstheme="minorHAnsi"/>
          <w:sz w:val="20"/>
          <w:szCs w:val="20"/>
        </w:rPr>
        <w:t xml:space="preserve">de </w:t>
      </w:r>
      <w:r w:rsidR="0069477C">
        <w:rPr>
          <w:rFonts w:ascii="Barlow" w:hAnsi="Barlow" w:cstheme="minorHAnsi"/>
          <w:sz w:val="20"/>
          <w:szCs w:val="20"/>
        </w:rPr>
        <w:t xml:space="preserve">marzo </w:t>
      </w:r>
      <w:r w:rsidR="0069477C" w:rsidRPr="003E52D9">
        <w:rPr>
          <w:rFonts w:ascii="Barlow" w:hAnsi="Barlow" w:cstheme="minorHAnsi"/>
          <w:sz w:val="20"/>
          <w:szCs w:val="20"/>
        </w:rPr>
        <w:t>de 202</w:t>
      </w:r>
      <w:r w:rsidR="0069477C">
        <w:rPr>
          <w:rFonts w:ascii="Barlow" w:hAnsi="Barlow" w:cstheme="minorHAnsi"/>
          <w:sz w:val="20"/>
          <w:szCs w:val="20"/>
        </w:rPr>
        <w:t>3</w:t>
      </w:r>
      <w:r w:rsidR="00675509" w:rsidRPr="003E52D9">
        <w:rPr>
          <w:rFonts w:ascii="Barlow" w:hAnsi="Barlow" w:cstheme="minorHAnsi"/>
          <w:sz w:val="20"/>
          <w:szCs w:val="20"/>
        </w:rPr>
        <w:t xml:space="preserve"> </w:t>
      </w:r>
      <w:r w:rsidR="001B4122" w:rsidRPr="003E52D9">
        <w:rPr>
          <w:rFonts w:ascii="Barlow" w:hAnsi="Barlow" w:cstheme="minorHAnsi"/>
          <w:sz w:val="20"/>
          <w:szCs w:val="20"/>
        </w:rPr>
        <w:t xml:space="preserve">no </w:t>
      </w:r>
      <w:r w:rsidR="00795A81" w:rsidRPr="003E52D9">
        <w:rPr>
          <w:rFonts w:ascii="Barlow" w:hAnsi="Barlow" w:cstheme="minorHAnsi"/>
          <w:sz w:val="20"/>
          <w:szCs w:val="20"/>
        </w:rPr>
        <w:t>cuenta con ningún tipo de inversión financiera.</w:t>
      </w:r>
    </w:p>
    <w:p w14:paraId="16B2373D" w14:textId="77777777" w:rsidR="00795A81" w:rsidRDefault="00795A81" w:rsidP="00906A55">
      <w:pPr>
        <w:autoSpaceDE w:val="0"/>
        <w:autoSpaceDN w:val="0"/>
        <w:adjustRightInd w:val="0"/>
        <w:jc w:val="both"/>
        <w:rPr>
          <w:rFonts w:ascii="Barlow" w:hAnsi="Barlow" w:cstheme="minorHAnsi"/>
          <w:b/>
          <w:sz w:val="20"/>
          <w:szCs w:val="20"/>
        </w:rPr>
      </w:pPr>
    </w:p>
    <w:p w14:paraId="2036C61E" w14:textId="77777777" w:rsidR="00271D04" w:rsidRPr="003E52D9" w:rsidRDefault="00271D04" w:rsidP="00906A55">
      <w:pPr>
        <w:autoSpaceDE w:val="0"/>
        <w:autoSpaceDN w:val="0"/>
        <w:adjustRightInd w:val="0"/>
        <w:jc w:val="both"/>
        <w:rPr>
          <w:rFonts w:ascii="Barlow" w:hAnsi="Barlow" w:cstheme="minorHAnsi"/>
          <w:b/>
          <w:sz w:val="20"/>
          <w:szCs w:val="20"/>
        </w:rPr>
      </w:pPr>
    </w:p>
    <w:p w14:paraId="4DFDD4BC" w14:textId="77777777" w:rsidR="00795A81" w:rsidRPr="003E52D9" w:rsidRDefault="00795A81"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Bienes Muebles, Inmuebles e Intangibles</w:t>
      </w:r>
    </w:p>
    <w:p w14:paraId="56CF3DFE" w14:textId="1F1665AF" w:rsidR="00410493"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7</w:t>
      </w:r>
      <w:r w:rsidR="002F14F7" w:rsidRPr="003E52D9">
        <w:rPr>
          <w:rFonts w:ascii="Barlow" w:hAnsi="Barlow" w:cstheme="minorHAnsi"/>
          <w:sz w:val="20"/>
          <w:szCs w:val="20"/>
        </w:rPr>
        <w:t>.-</w:t>
      </w:r>
      <w:r w:rsidR="00FA104C" w:rsidRPr="003E52D9">
        <w:rPr>
          <w:rFonts w:ascii="Barlow" w:hAnsi="Barlow" w:cstheme="minorHAnsi"/>
          <w:sz w:val="20"/>
          <w:szCs w:val="20"/>
        </w:rPr>
        <w:t xml:space="preserve"> </w:t>
      </w:r>
      <w:r w:rsidR="00795A81" w:rsidRPr="003E52D9">
        <w:rPr>
          <w:rFonts w:ascii="Barlow" w:hAnsi="Barlow" w:cstheme="minorHAnsi"/>
          <w:sz w:val="20"/>
          <w:szCs w:val="20"/>
        </w:rPr>
        <w:t>Las erogaciones para la adquisición de Activos No Circulantes que el Fondo de Aportaciones Para la Seguridad Pública del Estado de Yucatán realizó de conformidad a lo establecido en el Convenio de Coordinación en Materia de Seguridad Pública celebrado por el Gobierno Federal y el Poder Ejecutivo del Gobierno del Estado de Yucatán para el Ejercicio 20</w:t>
      </w:r>
      <w:r w:rsidR="00EF6745" w:rsidRPr="003E52D9">
        <w:rPr>
          <w:rFonts w:ascii="Barlow" w:hAnsi="Barlow" w:cstheme="minorHAnsi"/>
          <w:sz w:val="20"/>
          <w:szCs w:val="20"/>
        </w:rPr>
        <w:t>2</w:t>
      </w:r>
      <w:r w:rsidR="00F73CB9">
        <w:rPr>
          <w:rFonts w:ascii="Barlow" w:hAnsi="Barlow" w:cstheme="minorHAnsi"/>
          <w:sz w:val="20"/>
          <w:szCs w:val="20"/>
        </w:rPr>
        <w:t>3</w:t>
      </w:r>
      <w:r w:rsidR="00795A81" w:rsidRPr="003E52D9">
        <w:rPr>
          <w:rFonts w:ascii="Barlow" w:hAnsi="Barlow" w:cstheme="minorHAnsi"/>
          <w:sz w:val="20"/>
          <w:szCs w:val="20"/>
        </w:rPr>
        <w:t xml:space="preserve"> se registran a su costo de adquisición, por tal motivo el saldo que se presenta en el rubro de bienes </w:t>
      </w:r>
      <w:r w:rsidR="00AF7A05" w:rsidRPr="003E52D9">
        <w:rPr>
          <w:rFonts w:ascii="Barlow" w:hAnsi="Barlow" w:cstheme="minorHAnsi"/>
          <w:sz w:val="20"/>
          <w:szCs w:val="20"/>
        </w:rPr>
        <w:t xml:space="preserve">muebles, </w:t>
      </w:r>
      <w:r w:rsidR="00795A81" w:rsidRPr="003E52D9">
        <w:rPr>
          <w:rFonts w:ascii="Barlow" w:hAnsi="Barlow" w:cstheme="minorHAnsi"/>
          <w:sz w:val="20"/>
          <w:szCs w:val="20"/>
        </w:rPr>
        <w:t>inmuebles</w:t>
      </w:r>
      <w:r w:rsidR="00AF7A05" w:rsidRPr="003E52D9">
        <w:rPr>
          <w:rFonts w:ascii="Barlow" w:hAnsi="Barlow" w:cstheme="minorHAnsi"/>
          <w:sz w:val="20"/>
          <w:szCs w:val="20"/>
        </w:rPr>
        <w:t xml:space="preserve"> e intangibles</w:t>
      </w:r>
      <w:r w:rsidR="00795A81" w:rsidRPr="003E52D9">
        <w:rPr>
          <w:rFonts w:ascii="Barlow" w:hAnsi="Barlow" w:cstheme="minorHAnsi"/>
          <w:sz w:val="20"/>
          <w:szCs w:val="20"/>
        </w:rPr>
        <w:t xml:space="preserve"> reflejan el costo histórico de dichos activos; el saldo al </w:t>
      </w:r>
      <w:r w:rsidR="0069477C">
        <w:rPr>
          <w:rFonts w:ascii="Barlow" w:hAnsi="Barlow" w:cstheme="minorHAnsi"/>
          <w:sz w:val="20"/>
          <w:szCs w:val="20"/>
        </w:rPr>
        <w:t xml:space="preserve">31 </w:t>
      </w:r>
      <w:r w:rsidR="0069477C" w:rsidRPr="003E52D9">
        <w:rPr>
          <w:rFonts w:ascii="Barlow" w:hAnsi="Barlow" w:cstheme="minorHAnsi"/>
          <w:sz w:val="20"/>
          <w:szCs w:val="20"/>
        </w:rPr>
        <w:t xml:space="preserve">de </w:t>
      </w:r>
      <w:r w:rsidR="0069477C">
        <w:rPr>
          <w:rFonts w:ascii="Barlow" w:hAnsi="Barlow" w:cstheme="minorHAnsi"/>
          <w:sz w:val="20"/>
          <w:szCs w:val="20"/>
        </w:rPr>
        <w:t xml:space="preserve">marzo </w:t>
      </w:r>
      <w:r w:rsidR="0069477C" w:rsidRPr="003E52D9">
        <w:rPr>
          <w:rFonts w:ascii="Barlow" w:hAnsi="Barlow" w:cstheme="minorHAnsi"/>
          <w:sz w:val="20"/>
          <w:szCs w:val="20"/>
        </w:rPr>
        <w:t>de 202</w:t>
      </w:r>
      <w:r w:rsidR="0069477C">
        <w:rPr>
          <w:rFonts w:ascii="Barlow" w:hAnsi="Barlow" w:cstheme="minorHAnsi"/>
          <w:sz w:val="20"/>
          <w:szCs w:val="20"/>
        </w:rPr>
        <w:t>3</w:t>
      </w:r>
      <w:r w:rsidR="00795A81" w:rsidRPr="003E52D9">
        <w:rPr>
          <w:rFonts w:ascii="Barlow" w:hAnsi="Barlow" w:cstheme="minorHAnsi"/>
          <w:sz w:val="20"/>
          <w:szCs w:val="20"/>
        </w:rPr>
        <w:t xml:space="preserve"> se encuentra integrado de la siguiente manera</w:t>
      </w:r>
      <w:r w:rsidR="00FA104C" w:rsidRPr="003E52D9">
        <w:rPr>
          <w:rFonts w:ascii="Barlow" w:hAnsi="Barlow" w:cstheme="minorHAnsi"/>
          <w:sz w:val="20"/>
          <w:szCs w:val="20"/>
        </w:rPr>
        <w:t>:</w:t>
      </w:r>
    </w:p>
    <w:p w14:paraId="39C971A7" w14:textId="210CE073" w:rsidR="00795A81" w:rsidRPr="003E52D9" w:rsidRDefault="00566E45" w:rsidP="00C4137E">
      <w:pPr>
        <w:autoSpaceDE w:val="0"/>
        <w:autoSpaceDN w:val="0"/>
        <w:adjustRightInd w:val="0"/>
        <w:spacing w:line="360" w:lineRule="auto"/>
        <w:jc w:val="both"/>
        <w:rPr>
          <w:rFonts w:ascii="Barlow" w:hAnsi="Barlow" w:cstheme="minorHAnsi"/>
          <w:sz w:val="20"/>
          <w:szCs w:val="20"/>
        </w:rPr>
      </w:pPr>
      <w:r>
        <w:rPr>
          <w:rFonts w:ascii="Barlow" w:hAnsi="Barlow" w:cstheme="minorHAnsi"/>
          <w:noProof/>
          <w:sz w:val="20"/>
          <w:szCs w:val="20"/>
        </w:rPr>
        <w:object w:dxaOrig="1440" w:dyaOrig="1440" w14:anchorId="24251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28.6pt;margin-top:-.15pt;width:397.8pt;height:124.5pt;z-index:251658240">
            <v:imagedata r:id="rId8" o:title=""/>
          </v:shape>
          <o:OLEObject Type="Embed" ProgID="Excel.Sheet.12" ShapeID="_x0000_s1029" DrawAspect="Content" ObjectID="_1744013191" r:id="rId9"/>
        </w:object>
      </w:r>
    </w:p>
    <w:p w14:paraId="0019E4F8" w14:textId="77777777" w:rsidR="00795A81" w:rsidRPr="003E52D9" w:rsidRDefault="00795A81" w:rsidP="00C4137E">
      <w:pPr>
        <w:autoSpaceDE w:val="0"/>
        <w:autoSpaceDN w:val="0"/>
        <w:adjustRightInd w:val="0"/>
        <w:spacing w:line="360" w:lineRule="auto"/>
        <w:jc w:val="both"/>
        <w:rPr>
          <w:rFonts w:ascii="Barlow" w:hAnsi="Barlow" w:cstheme="minorHAnsi"/>
          <w:sz w:val="20"/>
          <w:szCs w:val="20"/>
        </w:rPr>
      </w:pPr>
    </w:p>
    <w:p w14:paraId="7C71B4A3" w14:textId="79E9FFF2" w:rsidR="00795A81" w:rsidRPr="003E52D9" w:rsidRDefault="00795A81" w:rsidP="00C4137E">
      <w:pPr>
        <w:autoSpaceDE w:val="0"/>
        <w:autoSpaceDN w:val="0"/>
        <w:adjustRightInd w:val="0"/>
        <w:spacing w:line="360" w:lineRule="auto"/>
        <w:jc w:val="both"/>
        <w:rPr>
          <w:rFonts w:ascii="Barlow" w:hAnsi="Barlow" w:cstheme="minorHAnsi"/>
          <w:sz w:val="20"/>
          <w:szCs w:val="20"/>
        </w:rPr>
      </w:pPr>
    </w:p>
    <w:p w14:paraId="312BDA69" w14:textId="04D57B7B" w:rsidR="00795A81" w:rsidRDefault="00795A81" w:rsidP="00C4137E">
      <w:pPr>
        <w:autoSpaceDE w:val="0"/>
        <w:autoSpaceDN w:val="0"/>
        <w:adjustRightInd w:val="0"/>
        <w:spacing w:line="360" w:lineRule="auto"/>
        <w:jc w:val="both"/>
        <w:rPr>
          <w:rFonts w:ascii="Barlow" w:hAnsi="Barlow" w:cstheme="minorHAnsi"/>
          <w:sz w:val="20"/>
          <w:szCs w:val="20"/>
        </w:rPr>
      </w:pPr>
    </w:p>
    <w:p w14:paraId="0CEED163" w14:textId="40E3832E" w:rsidR="003E52D9" w:rsidRDefault="003E52D9" w:rsidP="00C4137E">
      <w:pPr>
        <w:autoSpaceDE w:val="0"/>
        <w:autoSpaceDN w:val="0"/>
        <w:adjustRightInd w:val="0"/>
        <w:spacing w:line="360" w:lineRule="auto"/>
        <w:jc w:val="both"/>
        <w:rPr>
          <w:rFonts w:ascii="Barlow" w:hAnsi="Barlow" w:cstheme="minorHAnsi"/>
          <w:sz w:val="20"/>
          <w:szCs w:val="20"/>
        </w:rPr>
      </w:pPr>
    </w:p>
    <w:p w14:paraId="732C48BC" w14:textId="04EF4A03" w:rsidR="003E52D9" w:rsidRDefault="003E52D9" w:rsidP="00C4137E">
      <w:pPr>
        <w:autoSpaceDE w:val="0"/>
        <w:autoSpaceDN w:val="0"/>
        <w:adjustRightInd w:val="0"/>
        <w:spacing w:line="360" w:lineRule="auto"/>
        <w:jc w:val="both"/>
        <w:rPr>
          <w:rFonts w:ascii="Barlow" w:hAnsi="Barlow" w:cstheme="minorHAnsi"/>
          <w:sz w:val="20"/>
          <w:szCs w:val="20"/>
        </w:rPr>
      </w:pPr>
    </w:p>
    <w:p w14:paraId="2B7572E2" w14:textId="77777777" w:rsidR="005E29D9" w:rsidRPr="003E52D9" w:rsidRDefault="005E29D9" w:rsidP="007824F2">
      <w:pPr>
        <w:pStyle w:val="Prrafodelista"/>
        <w:numPr>
          <w:ilvl w:val="0"/>
          <w:numId w:val="8"/>
        </w:numPr>
        <w:autoSpaceDE w:val="0"/>
        <w:autoSpaceDN w:val="0"/>
        <w:adjustRightInd w:val="0"/>
        <w:spacing w:line="360" w:lineRule="auto"/>
        <w:jc w:val="both"/>
        <w:rPr>
          <w:rFonts w:ascii="Barlow" w:hAnsi="Barlow" w:cstheme="minorHAnsi"/>
          <w:b/>
          <w:sz w:val="20"/>
          <w:szCs w:val="20"/>
        </w:rPr>
      </w:pPr>
      <w:bookmarkStart w:id="2" w:name="m3"/>
      <w:bookmarkEnd w:id="2"/>
      <w:r w:rsidRPr="003E52D9">
        <w:rPr>
          <w:rFonts w:ascii="Barlow" w:hAnsi="Barlow" w:cstheme="minorHAnsi"/>
          <w:b/>
          <w:sz w:val="20"/>
          <w:szCs w:val="20"/>
        </w:rPr>
        <w:lastRenderedPageBreak/>
        <w:t>Inventario de Bienes Muebles e Inmuebles</w:t>
      </w:r>
    </w:p>
    <w:p w14:paraId="4C18B335" w14:textId="65D142C6" w:rsidR="005E29D9" w:rsidRPr="003E52D9" w:rsidRDefault="00A84E26"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8</w:t>
      </w:r>
      <w:r w:rsidR="00D433EA" w:rsidRPr="003E52D9">
        <w:rPr>
          <w:rFonts w:ascii="Barlow" w:hAnsi="Barlow" w:cstheme="minorHAnsi"/>
          <w:sz w:val="20"/>
          <w:szCs w:val="20"/>
        </w:rPr>
        <w:t xml:space="preserve">.- </w:t>
      </w:r>
      <w:r w:rsidR="005E29D9" w:rsidRPr="003E52D9">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6A9FCA00" w14:textId="77777777" w:rsidR="005E29D9" w:rsidRPr="003E52D9" w:rsidRDefault="005E29D9"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 es de competencia de los Beneficiarios del Fondo de Aportaciones Para la Seguridad Pública del Estado de Yucatán (instancias ejecutoras).</w:t>
      </w:r>
    </w:p>
    <w:p w14:paraId="0F15425C" w14:textId="77777777" w:rsidR="005E29D9" w:rsidRPr="003E52D9" w:rsidRDefault="005E29D9" w:rsidP="00C4137E">
      <w:pPr>
        <w:autoSpaceDE w:val="0"/>
        <w:autoSpaceDN w:val="0"/>
        <w:adjustRightInd w:val="0"/>
        <w:spacing w:line="360" w:lineRule="auto"/>
        <w:jc w:val="both"/>
        <w:rPr>
          <w:rFonts w:ascii="Barlow" w:hAnsi="Barlow" w:cstheme="minorHAnsi"/>
          <w:b/>
          <w:sz w:val="20"/>
          <w:szCs w:val="20"/>
        </w:rPr>
      </w:pPr>
    </w:p>
    <w:p w14:paraId="3D9F8D87" w14:textId="77777777" w:rsidR="00705583" w:rsidRPr="003E52D9" w:rsidRDefault="00705583" w:rsidP="007824F2">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Estimaciones y Deterioros</w:t>
      </w:r>
    </w:p>
    <w:p w14:paraId="2D05402C" w14:textId="7BFC51C9" w:rsidR="00705583" w:rsidRPr="003E52D9" w:rsidRDefault="007824F2"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9</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705583" w:rsidRPr="003E52D9">
        <w:rPr>
          <w:rFonts w:ascii="Barlow" w:hAnsi="Barlow" w:cstheme="minorHAnsi"/>
          <w:sz w:val="20"/>
          <w:szCs w:val="20"/>
        </w:rPr>
        <w:t xml:space="preserve"> </w:t>
      </w:r>
      <w:r w:rsidR="00D433EA" w:rsidRPr="003E52D9">
        <w:rPr>
          <w:rFonts w:ascii="Barlow" w:hAnsi="Barlow" w:cstheme="minorHAnsi"/>
          <w:sz w:val="20"/>
          <w:szCs w:val="20"/>
        </w:rPr>
        <w:t xml:space="preserve">al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00852D69" w:rsidRPr="003E52D9">
        <w:rPr>
          <w:rFonts w:ascii="Barlow" w:hAnsi="Barlow" w:cstheme="minorHAnsi"/>
          <w:sz w:val="20"/>
          <w:szCs w:val="20"/>
        </w:rPr>
        <w:t xml:space="preserve"> </w:t>
      </w:r>
      <w:r w:rsidR="00705583" w:rsidRPr="003E52D9">
        <w:rPr>
          <w:rFonts w:ascii="Barlow" w:hAnsi="Barlow" w:cstheme="minorHAnsi"/>
          <w:sz w:val="20"/>
          <w:szCs w:val="20"/>
        </w:rPr>
        <w:t>no</w:t>
      </w:r>
      <w:r w:rsidR="00D433EA" w:rsidRPr="003E52D9">
        <w:rPr>
          <w:rFonts w:ascii="Barlow" w:hAnsi="Barlow" w:cstheme="minorHAnsi"/>
          <w:sz w:val="20"/>
          <w:szCs w:val="20"/>
        </w:rPr>
        <w:t xml:space="preserve"> ha </w:t>
      </w:r>
      <w:r w:rsidR="00705583" w:rsidRPr="003E52D9">
        <w:rPr>
          <w:rFonts w:ascii="Barlow" w:hAnsi="Barlow" w:cstheme="minorHAnsi"/>
          <w:sz w:val="20"/>
          <w:szCs w:val="20"/>
        </w:rPr>
        <w:t>realiz</w:t>
      </w:r>
      <w:r w:rsidR="00D433EA" w:rsidRPr="003E52D9">
        <w:rPr>
          <w:rFonts w:ascii="Barlow" w:hAnsi="Barlow" w:cstheme="minorHAnsi"/>
          <w:sz w:val="20"/>
          <w:szCs w:val="20"/>
        </w:rPr>
        <w:t>ado</w:t>
      </w:r>
      <w:r w:rsidR="00B71F24" w:rsidRPr="003E52D9">
        <w:rPr>
          <w:rFonts w:ascii="Barlow" w:hAnsi="Barlow" w:cstheme="minorHAnsi"/>
          <w:sz w:val="20"/>
          <w:szCs w:val="20"/>
        </w:rPr>
        <w:t xml:space="preserve"> </w:t>
      </w:r>
      <w:r w:rsidR="00705583" w:rsidRPr="003E52D9">
        <w:rPr>
          <w:rFonts w:ascii="Barlow" w:hAnsi="Barlow" w:cstheme="minorHAnsi"/>
          <w:sz w:val="20"/>
          <w:szCs w:val="20"/>
        </w:rPr>
        <w:t xml:space="preserve">determinación de estimaciones de cuentas incobrables, inversiones deterioro de activos </w:t>
      </w:r>
      <w:r w:rsidR="006E1089" w:rsidRPr="003E52D9">
        <w:rPr>
          <w:rFonts w:ascii="Barlow" w:hAnsi="Barlow" w:cstheme="minorHAnsi"/>
          <w:sz w:val="20"/>
          <w:szCs w:val="20"/>
        </w:rPr>
        <w:t>biológicos</w:t>
      </w:r>
      <w:r w:rsidR="00705583" w:rsidRPr="003E52D9">
        <w:rPr>
          <w:rFonts w:ascii="Barlow" w:hAnsi="Barlow" w:cstheme="minorHAnsi"/>
          <w:sz w:val="20"/>
          <w:szCs w:val="20"/>
        </w:rPr>
        <w:t>, etc.</w:t>
      </w:r>
    </w:p>
    <w:p w14:paraId="4AC6DB54" w14:textId="77777777" w:rsidR="00705583" w:rsidRPr="003E52D9" w:rsidRDefault="00705583" w:rsidP="007824F2">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Otros Activos</w:t>
      </w:r>
    </w:p>
    <w:p w14:paraId="49D8FBE8" w14:textId="031C1B54" w:rsidR="00675509" w:rsidRPr="003E52D9" w:rsidRDefault="00675509" w:rsidP="00675509">
      <w:pPr>
        <w:autoSpaceDE w:val="0"/>
        <w:autoSpaceDN w:val="0"/>
        <w:adjustRightInd w:val="0"/>
        <w:jc w:val="both"/>
        <w:rPr>
          <w:rFonts w:ascii="Barlow" w:hAnsi="Barlow" w:cstheme="minorHAnsi"/>
          <w:sz w:val="20"/>
          <w:szCs w:val="20"/>
        </w:rPr>
      </w:pPr>
    </w:p>
    <w:p w14:paraId="2444DDAE" w14:textId="71956931" w:rsidR="00705583" w:rsidRPr="003E52D9" w:rsidRDefault="007824F2"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10</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Aportaciones para la Seguridad</w:t>
      </w:r>
      <w:r w:rsidR="00823027" w:rsidRPr="003E52D9">
        <w:rPr>
          <w:rFonts w:ascii="Barlow" w:hAnsi="Barlow" w:cstheme="minorHAnsi"/>
          <w:sz w:val="20"/>
          <w:szCs w:val="20"/>
        </w:rPr>
        <w:t xml:space="preserve"> </w:t>
      </w:r>
      <w:r w:rsidR="00D433EA" w:rsidRPr="003E52D9">
        <w:rPr>
          <w:rFonts w:ascii="Barlow" w:hAnsi="Barlow" w:cstheme="minorHAnsi"/>
          <w:sz w:val="20"/>
          <w:szCs w:val="20"/>
        </w:rPr>
        <w:t>Pública</w:t>
      </w:r>
      <w:r w:rsidR="00823027" w:rsidRPr="003E52D9">
        <w:rPr>
          <w:rFonts w:ascii="Barlow" w:hAnsi="Barlow" w:cstheme="minorHAnsi"/>
          <w:sz w:val="20"/>
          <w:szCs w:val="20"/>
        </w:rPr>
        <w:t xml:space="preserve"> del Estado de Yucatán</w:t>
      </w:r>
      <w:r w:rsidR="00D433EA" w:rsidRPr="003E52D9">
        <w:rPr>
          <w:rFonts w:ascii="Barlow" w:hAnsi="Barlow" w:cstheme="minorHAnsi"/>
          <w:sz w:val="20"/>
          <w:szCs w:val="20"/>
        </w:rPr>
        <w:t xml:space="preserve"> al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00D433EA" w:rsidRPr="003E52D9">
        <w:rPr>
          <w:rFonts w:ascii="Barlow" w:hAnsi="Barlow" w:cstheme="minorHAnsi"/>
          <w:sz w:val="20"/>
          <w:szCs w:val="20"/>
        </w:rPr>
        <w:t xml:space="preserve"> no</w:t>
      </w:r>
      <w:r w:rsidR="00A6204D" w:rsidRPr="003E52D9">
        <w:rPr>
          <w:rFonts w:ascii="Barlow" w:hAnsi="Barlow" w:cstheme="minorHAnsi"/>
          <w:sz w:val="20"/>
          <w:szCs w:val="20"/>
        </w:rPr>
        <w:t xml:space="preserve"> cuenta con ningún otro tipo de activo.</w:t>
      </w:r>
    </w:p>
    <w:p w14:paraId="1E3B4AED" w14:textId="77777777" w:rsidR="003F434D" w:rsidRDefault="003F434D" w:rsidP="00906A55">
      <w:pPr>
        <w:autoSpaceDE w:val="0"/>
        <w:autoSpaceDN w:val="0"/>
        <w:adjustRightInd w:val="0"/>
        <w:jc w:val="both"/>
        <w:rPr>
          <w:rFonts w:ascii="Barlow" w:hAnsi="Barlow" w:cstheme="minorHAnsi"/>
          <w:b/>
          <w:sz w:val="20"/>
          <w:szCs w:val="20"/>
        </w:rPr>
      </w:pPr>
    </w:p>
    <w:p w14:paraId="7333E70C" w14:textId="1C081186" w:rsidR="00EF6745" w:rsidRPr="003E52D9" w:rsidRDefault="00EF6745"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Pasivos</w:t>
      </w:r>
    </w:p>
    <w:p w14:paraId="7A1F0B49" w14:textId="17DCD8D3" w:rsidR="00162791" w:rsidRPr="003E52D9" w:rsidRDefault="00162791" w:rsidP="00906A55">
      <w:pPr>
        <w:autoSpaceDE w:val="0"/>
        <w:autoSpaceDN w:val="0"/>
        <w:adjustRightInd w:val="0"/>
        <w:jc w:val="both"/>
        <w:rPr>
          <w:rFonts w:ascii="Barlow" w:hAnsi="Barlow" w:cstheme="minorHAnsi"/>
          <w:b/>
          <w:sz w:val="20"/>
          <w:szCs w:val="20"/>
        </w:rPr>
      </w:pPr>
    </w:p>
    <w:p w14:paraId="2933B205" w14:textId="476CE288" w:rsidR="00EF6745" w:rsidRPr="003E52D9" w:rsidRDefault="00EF6745"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1.- Las obligaciones a cargo del Fondo de Aportaciones Para la Seguridad Pública del Estado de Yucatán </w:t>
      </w:r>
      <w:r w:rsidR="00FD4A95" w:rsidRPr="003E52D9">
        <w:rPr>
          <w:rFonts w:ascii="Barlow" w:hAnsi="Barlow" w:cstheme="minorHAnsi"/>
          <w:sz w:val="20"/>
          <w:szCs w:val="20"/>
        </w:rPr>
        <w:t xml:space="preserve">al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Pr="003E52D9">
        <w:rPr>
          <w:rFonts w:ascii="Barlow" w:hAnsi="Barlow" w:cstheme="minorHAnsi"/>
          <w:sz w:val="20"/>
          <w:szCs w:val="20"/>
        </w:rPr>
        <w:t>, se integra como sigue:</w:t>
      </w:r>
    </w:p>
    <w:tbl>
      <w:tblPr>
        <w:tblpPr w:leftFromText="141" w:rightFromText="141" w:vertAnchor="text" w:horzAnchor="margin" w:tblpXSpec="center" w:tblpY="359"/>
        <w:tblW w:w="6941" w:type="dxa"/>
        <w:tblCellMar>
          <w:left w:w="70" w:type="dxa"/>
          <w:right w:w="70" w:type="dxa"/>
        </w:tblCellMar>
        <w:tblLook w:val="04A0" w:firstRow="1" w:lastRow="0" w:firstColumn="1" w:lastColumn="0" w:noHBand="0" w:noVBand="1"/>
      </w:tblPr>
      <w:tblGrid>
        <w:gridCol w:w="2734"/>
        <w:gridCol w:w="2081"/>
        <w:gridCol w:w="2126"/>
      </w:tblGrid>
      <w:tr w:rsidR="0007594B" w:rsidRPr="003E52D9" w14:paraId="63ADEAB2" w14:textId="77777777" w:rsidTr="00283B4C">
        <w:trPr>
          <w:trHeight w:val="240"/>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86CF6" w14:textId="77777777" w:rsidR="0007594B" w:rsidRPr="003E52D9" w:rsidRDefault="0007594B" w:rsidP="00283B4C">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2338DFE0" w14:textId="13E7B06D" w:rsidR="0007594B" w:rsidRPr="003E52D9" w:rsidRDefault="00A14EB7"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7F16B4A" w14:textId="1AF8AD22" w:rsidR="0007594B" w:rsidRPr="003E52D9" w:rsidRDefault="00A14EB7" w:rsidP="00283B4C">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2022</w:t>
            </w:r>
          </w:p>
        </w:tc>
      </w:tr>
      <w:tr w:rsidR="0007594B" w:rsidRPr="003E52D9" w14:paraId="6D9D3092" w14:textId="77777777" w:rsidTr="00283B4C">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8F53" w14:textId="77777777" w:rsidR="0007594B" w:rsidRPr="003E52D9" w:rsidRDefault="0007594B" w:rsidP="00283B4C">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PASIVO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16B422C5" w14:textId="3C80D536" w:rsidR="0007594B" w:rsidRPr="003E52D9" w:rsidRDefault="0007594B" w:rsidP="0049715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49715B">
              <w:rPr>
                <w:rFonts w:ascii="Barlow" w:hAnsi="Barlow" w:cstheme="minorHAnsi"/>
                <w:color w:val="000000"/>
                <w:sz w:val="20"/>
                <w:szCs w:val="20"/>
                <w:lang w:eastAsia="es-MX"/>
              </w:rPr>
              <w:t>24</w:t>
            </w:r>
            <w:r w:rsidRPr="003E52D9">
              <w:rPr>
                <w:rFonts w:ascii="Barlow" w:hAnsi="Barlow" w:cstheme="minorHAnsi"/>
                <w:color w:val="000000"/>
                <w:sz w:val="20"/>
                <w:szCs w:val="20"/>
                <w:lang w:eastAsia="es-MX"/>
              </w:rPr>
              <w:t>,</w:t>
            </w:r>
            <w:r w:rsidR="0049715B">
              <w:rPr>
                <w:rFonts w:ascii="Barlow" w:hAnsi="Barlow" w:cstheme="minorHAnsi"/>
                <w:color w:val="000000"/>
                <w:sz w:val="20"/>
                <w:szCs w:val="20"/>
                <w:lang w:eastAsia="es-MX"/>
              </w:rPr>
              <w:t>914</w:t>
            </w:r>
            <w:r w:rsidR="00D24AC0">
              <w:rPr>
                <w:rFonts w:ascii="Barlow" w:hAnsi="Barlow" w:cstheme="minorHAnsi"/>
                <w:color w:val="000000"/>
                <w:sz w:val="20"/>
                <w:szCs w:val="20"/>
                <w:lang w:eastAsia="es-MX"/>
              </w:rPr>
              <w:t>,</w:t>
            </w:r>
            <w:r w:rsidR="0049715B">
              <w:rPr>
                <w:rFonts w:ascii="Barlow" w:hAnsi="Barlow" w:cstheme="minorHAnsi"/>
                <w:color w:val="000000"/>
                <w:sz w:val="20"/>
                <w:szCs w:val="20"/>
                <w:lang w:eastAsia="es-MX"/>
              </w:rPr>
              <w:t>031.8</w:t>
            </w:r>
            <w:r w:rsidR="00E61547">
              <w:rPr>
                <w:rFonts w:ascii="Barlow" w:hAnsi="Barlow" w:cstheme="minorHAnsi"/>
                <w:color w:val="000000"/>
                <w:sz w:val="20"/>
                <w:szCs w:val="20"/>
                <w:lang w:eastAsia="es-MX"/>
              </w:rPr>
              <w:t>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7A69B36" w14:textId="7F60B1CB" w:rsidR="0007594B" w:rsidRPr="003E52D9" w:rsidRDefault="0007594B" w:rsidP="00283B4C">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8A6353">
              <w:rPr>
                <w:rFonts w:ascii="Barlow" w:hAnsi="Barlow" w:cstheme="minorHAnsi"/>
                <w:color w:val="000000"/>
                <w:sz w:val="20"/>
                <w:szCs w:val="20"/>
                <w:lang w:eastAsia="es-MX"/>
              </w:rPr>
              <w:t>77</w:t>
            </w:r>
            <w:r w:rsidR="008A6353" w:rsidRPr="003E52D9">
              <w:rPr>
                <w:rFonts w:ascii="Barlow" w:hAnsi="Barlow" w:cstheme="minorHAnsi"/>
                <w:color w:val="000000"/>
                <w:sz w:val="20"/>
                <w:szCs w:val="20"/>
                <w:lang w:eastAsia="es-MX"/>
              </w:rPr>
              <w:t>,</w:t>
            </w:r>
            <w:r w:rsidR="008A6353">
              <w:rPr>
                <w:rFonts w:ascii="Barlow" w:hAnsi="Barlow" w:cstheme="minorHAnsi"/>
                <w:color w:val="000000"/>
                <w:sz w:val="20"/>
                <w:szCs w:val="20"/>
                <w:lang w:eastAsia="es-MX"/>
              </w:rPr>
              <w:t>637,460.21</w:t>
            </w:r>
          </w:p>
        </w:tc>
      </w:tr>
      <w:tr w:rsidR="0007594B" w:rsidRPr="003E52D9" w14:paraId="031F7AC7" w14:textId="77777777" w:rsidTr="00283B4C">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D3598" w14:textId="77777777" w:rsidR="0007594B" w:rsidRPr="003E52D9" w:rsidRDefault="0007594B" w:rsidP="00283B4C">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PASIVO NO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0CDDD912" w14:textId="2C529AE6" w:rsidR="0007594B" w:rsidRPr="003E52D9" w:rsidRDefault="0007594B" w:rsidP="00283B4C">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5DD3AA4" w14:textId="780D40D8" w:rsidR="0007594B" w:rsidRPr="003E52D9" w:rsidRDefault="0007594B" w:rsidP="00283B4C">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r>
      <w:tr w:rsidR="0007594B" w:rsidRPr="003E52D9" w14:paraId="6CADB18C" w14:textId="77777777" w:rsidTr="00283B4C">
        <w:trPr>
          <w:trHeight w:val="240"/>
        </w:trPr>
        <w:tc>
          <w:tcPr>
            <w:tcW w:w="27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B5C58F" w14:textId="77777777" w:rsidR="0007594B" w:rsidRPr="003E52D9" w:rsidRDefault="0007594B" w:rsidP="00283B4C">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 de Pasivo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7D68F1AA" w14:textId="64563667" w:rsidR="0007594B" w:rsidRPr="003E52D9" w:rsidRDefault="0007594B" w:rsidP="0049715B">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49715B">
              <w:rPr>
                <w:rFonts w:ascii="Barlow" w:hAnsi="Barlow" w:cstheme="minorHAnsi"/>
                <w:b/>
                <w:bCs/>
                <w:color w:val="000000"/>
                <w:sz w:val="20"/>
                <w:szCs w:val="20"/>
                <w:lang w:eastAsia="es-MX"/>
              </w:rPr>
              <w:t>24</w:t>
            </w:r>
            <w:r w:rsidR="006F1389" w:rsidRPr="003E52D9">
              <w:rPr>
                <w:rFonts w:ascii="Barlow" w:hAnsi="Barlow" w:cstheme="minorHAnsi"/>
                <w:b/>
                <w:bCs/>
                <w:color w:val="000000"/>
                <w:sz w:val="20"/>
                <w:szCs w:val="20"/>
                <w:lang w:eastAsia="es-MX"/>
              </w:rPr>
              <w:t>,</w:t>
            </w:r>
            <w:r w:rsidR="0049715B">
              <w:rPr>
                <w:rFonts w:ascii="Barlow" w:hAnsi="Barlow" w:cstheme="minorHAnsi"/>
                <w:b/>
                <w:bCs/>
                <w:color w:val="000000"/>
                <w:sz w:val="20"/>
                <w:szCs w:val="20"/>
                <w:lang w:eastAsia="es-MX"/>
              </w:rPr>
              <w:t>914</w:t>
            </w:r>
            <w:r w:rsidRPr="003E52D9">
              <w:rPr>
                <w:rFonts w:ascii="Barlow" w:hAnsi="Barlow" w:cstheme="minorHAnsi"/>
                <w:b/>
                <w:bCs/>
                <w:color w:val="000000"/>
                <w:sz w:val="20"/>
                <w:szCs w:val="20"/>
                <w:lang w:eastAsia="es-MX"/>
              </w:rPr>
              <w:t>,</w:t>
            </w:r>
            <w:r w:rsidR="00D24AC0">
              <w:rPr>
                <w:rFonts w:ascii="Barlow" w:hAnsi="Barlow" w:cstheme="minorHAnsi"/>
                <w:b/>
                <w:bCs/>
                <w:color w:val="000000"/>
                <w:sz w:val="20"/>
                <w:szCs w:val="20"/>
                <w:lang w:eastAsia="es-MX"/>
              </w:rPr>
              <w:t>0</w:t>
            </w:r>
            <w:r w:rsidR="0049715B">
              <w:rPr>
                <w:rFonts w:ascii="Barlow" w:hAnsi="Barlow" w:cstheme="minorHAnsi"/>
                <w:b/>
                <w:bCs/>
                <w:color w:val="000000"/>
                <w:sz w:val="20"/>
                <w:szCs w:val="20"/>
                <w:lang w:eastAsia="es-MX"/>
              </w:rPr>
              <w:t>31</w:t>
            </w:r>
            <w:r w:rsidR="00D24AC0">
              <w:rPr>
                <w:rFonts w:ascii="Barlow" w:hAnsi="Barlow" w:cstheme="minorHAnsi"/>
                <w:b/>
                <w:bCs/>
                <w:color w:val="000000"/>
                <w:sz w:val="20"/>
                <w:szCs w:val="20"/>
                <w:lang w:eastAsia="es-MX"/>
              </w:rPr>
              <w:t>.</w:t>
            </w:r>
            <w:r w:rsidR="0049715B">
              <w:rPr>
                <w:rFonts w:ascii="Barlow" w:hAnsi="Barlow" w:cstheme="minorHAnsi"/>
                <w:b/>
                <w:bCs/>
                <w:color w:val="000000"/>
                <w:sz w:val="20"/>
                <w:szCs w:val="20"/>
                <w:lang w:eastAsia="es-MX"/>
              </w:rPr>
              <w:t>8</w:t>
            </w:r>
            <w:r w:rsidR="00E61547">
              <w:rPr>
                <w:rFonts w:ascii="Barlow" w:hAnsi="Barlow" w:cstheme="minorHAnsi"/>
                <w:b/>
                <w:bCs/>
                <w:color w:val="000000"/>
                <w:sz w:val="20"/>
                <w:szCs w:val="20"/>
                <w:lang w:eastAsia="es-MX"/>
              </w:rPr>
              <w:t>2</w:t>
            </w:r>
            <w:r w:rsidRPr="003E52D9">
              <w:rPr>
                <w:rFonts w:ascii="Barlow" w:hAnsi="Barlow"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E0BFB1F" w14:textId="678E86CE" w:rsidR="0007594B" w:rsidRPr="003E52D9" w:rsidRDefault="0007594B" w:rsidP="00283B4C">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8A6353">
              <w:rPr>
                <w:rFonts w:ascii="Barlow" w:hAnsi="Barlow" w:cstheme="minorHAnsi"/>
                <w:b/>
                <w:bCs/>
                <w:color w:val="000000"/>
                <w:sz w:val="20"/>
                <w:szCs w:val="20"/>
                <w:lang w:eastAsia="es-MX"/>
              </w:rPr>
              <w:t>77</w:t>
            </w:r>
            <w:r w:rsidR="008A6353" w:rsidRPr="003E52D9">
              <w:rPr>
                <w:rFonts w:ascii="Barlow" w:hAnsi="Barlow" w:cstheme="minorHAnsi"/>
                <w:b/>
                <w:bCs/>
                <w:color w:val="000000"/>
                <w:sz w:val="20"/>
                <w:szCs w:val="20"/>
                <w:lang w:eastAsia="es-MX"/>
              </w:rPr>
              <w:t>,</w:t>
            </w:r>
            <w:r w:rsidR="008A6353">
              <w:rPr>
                <w:rFonts w:ascii="Barlow" w:hAnsi="Barlow" w:cstheme="minorHAnsi"/>
                <w:b/>
                <w:bCs/>
                <w:color w:val="000000"/>
                <w:sz w:val="20"/>
                <w:szCs w:val="20"/>
                <w:lang w:eastAsia="es-MX"/>
              </w:rPr>
              <w:t>637</w:t>
            </w:r>
            <w:r w:rsidR="008A6353" w:rsidRPr="003E52D9">
              <w:rPr>
                <w:rFonts w:ascii="Barlow" w:hAnsi="Barlow" w:cstheme="minorHAnsi"/>
                <w:b/>
                <w:bCs/>
                <w:color w:val="000000"/>
                <w:sz w:val="20"/>
                <w:szCs w:val="20"/>
                <w:lang w:eastAsia="es-MX"/>
              </w:rPr>
              <w:t>,</w:t>
            </w:r>
            <w:r w:rsidR="008A6353">
              <w:rPr>
                <w:rFonts w:ascii="Barlow" w:hAnsi="Barlow" w:cstheme="minorHAnsi"/>
                <w:b/>
                <w:bCs/>
                <w:color w:val="000000"/>
                <w:sz w:val="20"/>
                <w:szCs w:val="20"/>
                <w:lang w:eastAsia="es-MX"/>
              </w:rPr>
              <w:t>460.21</w:t>
            </w:r>
            <w:r w:rsidRPr="003E52D9">
              <w:rPr>
                <w:rFonts w:ascii="Barlow" w:hAnsi="Barlow" w:cstheme="minorHAnsi"/>
                <w:b/>
                <w:bCs/>
                <w:color w:val="000000"/>
                <w:sz w:val="20"/>
                <w:szCs w:val="20"/>
                <w:lang w:eastAsia="es-MX"/>
              </w:rPr>
              <w:t xml:space="preserve"> </w:t>
            </w:r>
          </w:p>
        </w:tc>
      </w:tr>
    </w:tbl>
    <w:p w14:paraId="3F41362B" w14:textId="43611F96" w:rsidR="00EF6745" w:rsidRPr="003E52D9" w:rsidRDefault="00EF6745" w:rsidP="00EF6745">
      <w:pPr>
        <w:autoSpaceDE w:val="0"/>
        <w:autoSpaceDN w:val="0"/>
        <w:adjustRightInd w:val="0"/>
        <w:jc w:val="both"/>
        <w:rPr>
          <w:rFonts w:ascii="Barlow" w:hAnsi="Barlow" w:cstheme="minorHAnsi"/>
          <w:sz w:val="20"/>
          <w:szCs w:val="20"/>
        </w:rPr>
      </w:pPr>
    </w:p>
    <w:p w14:paraId="448889A0" w14:textId="77777777" w:rsidR="0007594B" w:rsidRPr="003E52D9" w:rsidRDefault="0007594B" w:rsidP="00EF6745">
      <w:pPr>
        <w:autoSpaceDE w:val="0"/>
        <w:autoSpaceDN w:val="0"/>
        <w:adjustRightInd w:val="0"/>
        <w:jc w:val="both"/>
        <w:rPr>
          <w:rFonts w:ascii="Barlow" w:hAnsi="Barlow" w:cstheme="minorHAnsi"/>
          <w:sz w:val="20"/>
          <w:szCs w:val="20"/>
        </w:rPr>
      </w:pPr>
    </w:p>
    <w:p w14:paraId="451498AA" w14:textId="67B4E287" w:rsidR="0007594B" w:rsidRPr="003E52D9" w:rsidRDefault="0007594B" w:rsidP="00EF6745">
      <w:pPr>
        <w:autoSpaceDE w:val="0"/>
        <w:autoSpaceDN w:val="0"/>
        <w:adjustRightInd w:val="0"/>
        <w:jc w:val="both"/>
        <w:rPr>
          <w:rFonts w:ascii="Barlow" w:hAnsi="Barlow" w:cstheme="minorHAnsi"/>
          <w:sz w:val="20"/>
          <w:szCs w:val="20"/>
        </w:rPr>
      </w:pPr>
    </w:p>
    <w:p w14:paraId="5E81272B" w14:textId="77777777" w:rsidR="0007594B" w:rsidRPr="003E52D9" w:rsidRDefault="0007594B" w:rsidP="00EF6745">
      <w:pPr>
        <w:autoSpaceDE w:val="0"/>
        <w:autoSpaceDN w:val="0"/>
        <w:adjustRightInd w:val="0"/>
        <w:jc w:val="both"/>
        <w:rPr>
          <w:rFonts w:ascii="Barlow" w:hAnsi="Barlow" w:cstheme="minorHAnsi"/>
          <w:sz w:val="20"/>
          <w:szCs w:val="20"/>
        </w:rPr>
      </w:pPr>
    </w:p>
    <w:p w14:paraId="1BC87843" w14:textId="58439E33" w:rsidR="0007594B" w:rsidRPr="003E52D9" w:rsidRDefault="0007594B" w:rsidP="00EF6745">
      <w:pPr>
        <w:autoSpaceDE w:val="0"/>
        <w:autoSpaceDN w:val="0"/>
        <w:adjustRightInd w:val="0"/>
        <w:jc w:val="both"/>
        <w:rPr>
          <w:rFonts w:ascii="Barlow" w:hAnsi="Barlow" w:cstheme="minorHAnsi"/>
          <w:sz w:val="20"/>
          <w:szCs w:val="20"/>
        </w:rPr>
      </w:pPr>
    </w:p>
    <w:p w14:paraId="74BA5B6F" w14:textId="0BAE5D60" w:rsidR="0007594B" w:rsidRDefault="0007594B" w:rsidP="00EF6745">
      <w:pPr>
        <w:autoSpaceDE w:val="0"/>
        <w:autoSpaceDN w:val="0"/>
        <w:adjustRightInd w:val="0"/>
        <w:jc w:val="both"/>
        <w:rPr>
          <w:rFonts w:ascii="Barlow" w:hAnsi="Barlow" w:cstheme="minorHAnsi"/>
          <w:sz w:val="20"/>
          <w:szCs w:val="20"/>
        </w:rPr>
      </w:pPr>
    </w:p>
    <w:p w14:paraId="3B40D89C" w14:textId="006D1EE3" w:rsidR="003E52D9" w:rsidRDefault="003E52D9" w:rsidP="00EF6745">
      <w:pPr>
        <w:autoSpaceDE w:val="0"/>
        <w:autoSpaceDN w:val="0"/>
        <w:adjustRightInd w:val="0"/>
        <w:jc w:val="both"/>
        <w:rPr>
          <w:rFonts w:ascii="Barlow" w:hAnsi="Barlow" w:cstheme="minorHAnsi"/>
          <w:sz w:val="20"/>
          <w:szCs w:val="20"/>
        </w:rPr>
      </w:pPr>
    </w:p>
    <w:p w14:paraId="754691A6" w14:textId="2F4E8D6F" w:rsidR="0044538A" w:rsidRDefault="0044538A" w:rsidP="00EF6745">
      <w:pPr>
        <w:autoSpaceDE w:val="0"/>
        <w:autoSpaceDN w:val="0"/>
        <w:adjustRightInd w:val="0"/>
        <w:jc w:val="both"/>
        <w:rPr>
          <w:rFonts w:ascii="Barlow" w:hAnsi="Barlow" w:cstheme="minorHAnsi"/>
          <w:sz w:val="20"/>
          <w:szCs w:val="20"/>
        </w:rPr>
      </w:pPr>
    </w:p>
    <w:p w14:paraId="7394B190" w14:textId="2A6CE424" w:rsidR="0044538A" w:rsidRDefault="0044538A" w:rsidP="00EF6745">
      <w:pPr>
        <w:autoSpaceDE w:val="0"/>
        <w:autoSpaceDN w:val="0"/>
        <w:adjustRightInd w:val="0"/>
        <w:jc w:val="both"/>
        <w:rPr>
          <w:rFonts w:ascii="Barlow" w:hAnsi="Barlow" w:cstheme="minorHAnsi"/>
          <w:sz w:val="20"/>
          <w:szCs w:val="20"/>
        </w:rPr>
      </w:pPr>
    </w:p>
    <w:p w14:paraId="2E78F240" w14:textId="77777777" w:rsidR="0044538A" w:rsidRPr="003E52D9" w:rsidRDefault="0044538A" w:rsidP="00EF6745">
      <w:pPr>
        <w:autoSpaceDE w:val="0"/>
        <w:autoSpaceDN w:val="0"/>
        <w:adjustRightInd w:val="0"/>
        <w:jc w:val="both"/>
        <w:rPr>
          <w:rFonts w:ascii="Barlow" w:hAnsi="Barlow" w:cstheme="minorHAnsi"/>
          <w:sz w:val="20"/>
          <w:szCs w:val="20"/>
        </w:rPr>
      </w:pPr>
    </w:p>
    <w:p w14:paraId="013BDF19" w14:textId="456B9CA0" w:rsidR="0007594B" w:rsidRPr="003E52D9" w:rsidRDefault="0007594B" w:rsidP="0007594B">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Pasivo Circulante</w:t>
      </w:r>
    </w:p>
    <w:p w14:paraId="43C7ECFB" w14:textId="2D11512F" w:rsidR="00EF6745" w:rsidRPr="003E52D9" w:rsidRDefault="00EF6745" w:rsidP="00EF6745">
      <w:pPr>
        <w:autoSpaceDE w:val="0"/>
        <w:autoSpaceDN w:val="0"/>
        <w:adjustRightInd w:val="0"/>
        <w:jc w:val="both"/>
        <w:rPr>
          <w:rFonts w:ascii="Barlow" w:hAnsi="Barlow" w:cstheme="minorHAnsi"/>
          <w:sz w:val="20"/>
          <w:szCs w:val="20"/>
        </w:rPr>
      </w:pPr>
    </w:p>
    <w:p w14:paraId="79356067" w14:textId="792B501A" w:rsidR="0007594B" w:rsidRPr="003E52D9" w:rsidRDefault="0007594B" w:rsidP="0007594B">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Pasivo Circulante, representa aquellas obligaciones en las que la exigibilidad de pago es menor a un año y se incluyen principalmente las cuentas por pagar de operaciones contabilizadas al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Pr="003E52D9">
        <w:rPr>
          <w:rFonts w:ascii="Barlow" w:hAnsi="Barlow" w:cstheme="minorHAnsi"/>
          <w:sz w:val="20"/>
          <w:szCs w:val="20"/>
        </w:rPr>
        <w:t>.</w:t>
      </w:r>
    </w:p>
    <w:p w14:paraId="66BDB46F" w14:textId="77777777" w:rsidR="00EF6745" w:rsidRPr="003E52D9" w:rsidRDefault="00EF6745" w:rsidP="00EF6745">
      <w:pPr>
        <w:autoSpaceDE w:val="0"/>
        <w:autoSpaceDN w:val="0"/>
        <w:adjustRightInd w:val="0"/>
        <w:jc w:val="both"/>
        <w:rPr>
          <w:rFonts w:ascii="Barlow" w:hAnsi="Barlow" w:cstheme="minorHAnsi"/>
          <w:sz w:val="20"/>
          <w:szCs w:val="20"/>
        </w:rPr>
      </w:pPr>
    </w:p>
    <w:p w14:paraId="4859CB0E" w14:textId="77777777" w:rsidR="002354AF" w:rsidRPr="003E52D9" w:rsidRDefault="002354AF" w:rsidP="00EF6745">
      <w:pPr>
        <w:autoSpaceDE w:val="0"/>
        <w:autoSpaceDN w:val="0"/>
        <w:adjustRightInd w:val="0"/>
        <w:jc w:val="both"/>
        <w:rPr>
          <w:rFonts w:ascii="Barlow" w:hAnsi="Barlow" w:cstheme="minorHAnsi"/>
          <w:sz w:val="20"/>
          <w:szCs w:val="20"/>
        </w:rPr>
      </w:pPr>
    </w:p>
    <w:p w14:paraId="37CFB958" w14:textId="77777777" w:rsidR="002354AF" w:rsidRPr="003E52D9" w:rsidRDefault="002354AF" w:rsidP="00EF6745">
      <w:pPr>
        <w:autoSpaceDE w:val="0"/>
        <w:autoSpaceDN w:val="0"/>
        <w:adjustRightInd w:val="0"/>
        <w:jc w:val="both"/>
        <w:rPr>
          <w:rFonts w:ascii="Barlow" w:hAnsi="Barlow" w:cstheme="minorHAnsi"/>
          <w:sz w:val="20"/>
          <w:szCs w:val="20"/>
        </w:rPr>
      </w:pPr>
    </w:p>
    <w:p w14:paraId="252772C9" w14:textId="7871C83B" w:rsidR="002354AF" w:rsidRPr="003E52D9" w:rsidRDefault="002354AF" w:rsidP="002354A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Pasivo No Circulante</w:t>
      </w:r>
    </w:p>
    <w:p w14:paraId="62ACD71A" w14:textId="77777777" w:rsidR="006A6419" w:rsidRPr="003E52D9" w:rsidRDefault="006A6419" w:rsidP="00EF6745">
      <w:pPr>
        <w:autoSpaceDE w:val="0"/>
        <w:autoSpaceDN w:val="0"/>
        <w:adjustRightInd w:val="0"/>
        <w:jc w:val="both"/>
        <w:rPr>
          <w:rFonts w:ascii="Barlow" w:hAnsi="Barlow" w:cstheme="minorHAnsi"/>
          <w:sz w:val="20"/>
          <w:szCs w:val="20"/>
        </w:rPr>
      </w:pPr>
    </w:p>
    <w:p w14:paraId="7A1C009C" w14:textId="3BF1BA2A" w:rsidR="002354AF" w:rsidRPr="003E52D9" w:rsidRDefault="002354AF" w:rsidP="002354A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Fondo de Aportaciones para la Seguridad Pública del Estado de Yucatán al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Pr="003E52D9">
        <w:rPr>
          <w:rFonts w:ascii="Barlow" w:hAnsi="Barlow" w:cstheme="minorHAnsi"/>
          <w:sz w:val="20"/>
          <w:szCs w:val="20"/>
        </w:rPr>
        <w:t xml:space="preserve"> no tiene registro de pasivos no circulantes.</w:t>
      </w:r>
    </w:p>
    <w:p w14:paraId="6E419955" w14:textId="7F00F7E3" w:rsidR="00EF15F0" w:rsidRPr="003E52D9" w:rsidRDefault="00EF15F0" w:rsidP="00906A55">
      <w:pPr>
        <w:autoSpaceDE w:val="0"/>
        <w:autoSpaceDN w:val="0"/>
        <w:adjustRightInd w:val="0"/>
        <w:jc w:val="both"/>
        <w:rPr>
          <w:rFonts w:ascii="Barlow" w:hAnsi="Barlow" w:cstheme="minorHAnsi"/>
          <w:sz w:val="20"/>
          <w:szCs w:val="20"/>
        </w:rPr>
      </w:pPr>
      <w:bookmarkStart w:id="3" w:name="m6"/>
      <w:bookmarkStart w:id="4" w:name="m7"/>
      <w:bookmarkStart w:id="5" w:name="m9"/>
      <w:bookmarkEnd w:id="3"/>
      <w:bookmarkEnd w:id="4"/>
      <w:bookmarkEnd w:id="5"/>
    </w:p>
    <w:p w14:paraId="443F6993" w14:textId="12F6CA68" w:rsidR="002354AF" w:rsidRPr="003E52D9" w:rsidRDefault="00823027" w:rsidP="00906A55">
      <w:pPr>
        <w:autoSpaceDE w:val="0"/>
        <w:autoSpaceDN w:val="0"/>
        <w:adjustRightInd w:val="0"/>
        <w:jc w:val="both"/>
        <w:rPr>
          <w:rFonts w:ascii="Barlow" w:hAnsi="Barlow" w:cstheme="minorHAnsi"/>
          <w:sz w:val="20"/>
          <w:szCs w:val="20"/>
        </w:rPr>
      </w:pPr>
      <w:bookmarkStart w:id="6" w:name="m8"/>
      <w:bookmarkEnd w:id="6"/>
      <w:r w:rsidRPr="003E52D9">
        <w:rPr>
          <w:rFonts w:ascii="Barlow" w:hAnsi="Barlow" w:cstheme="minorHAnsi"/>
          <w:sz w:val="20"/>
          <w:szCs w:val="20"/>
        </w:rPr>
        <w:t>2</w:t>
      </w:r>
      <w:r w:rsidR="00455288" w:rsidRPr="003E52D9">
        <w:rPr>
          <w:rFonts w:ascii="Barlow" w:hAnsi="Barlow" w:cstheme="minorHAnsi"/>
          <w:sz w:val="20"/>
          <w:szCs w:val="20"/>
        </w:rPr>
        <w:t xml:space="preserve">.- El </w:t>
      </w:r>
      <w:r w:rsidR="00A6204D" w:rsidRPr="003E52D9">
        <w:rPr>
          <w:rFonts w:ascii="Barlow" w:hAnsi="Barlow" w:cstheme="minorHAnsi"/>
          <w:sz w:val="20"/>
          <w:szCs w:val="20"/>
        </w:rPr>
        <w:t>Fondo de Aportaciones para la Seguridad Pública</w:t>
      </w:r>
      <w:r w:rsidRPr="003E52D9">
        <w:rPr>
          <w:rFonts w:ascii="Barlow" w:hAnsi="Barlow" w:cstheme="minorHAnsi"/>
          <w:sz w:val="20"/>
          <w:szCs w:val="20"/>
        </w:rPr>
        <w:t xml:space="preserve"> del Estado de Yucatán</w:t>
      </w:r>
      <w:r w:rsidR="00A6204D" w:rsidRPr="003E52D9">
        <w:rPr>
          <w:rFonts w:ascii="Barlow" w:hAnsi="Barlow" w:cstheme="minorHAnsi"/>
          <w:sz w:val="20"/>
          <w:szCs w:val="20"/>
        </w:rPr>
        <w:t xml:space="preserve"> </w:t>
      </w:r>
      <w:r w:rsidR="00CE62D1" w:rsidRPr="003E52D9">
        <w:rPr>
          <w:rFonts w:ascii="Barlow" w:hAnsi="Barlow" w:cstheme="minorHAnsi"/>
          <w:sz w:val="20"/>
          <w:szCs w:val="20"/>
        </w:rPr>
        <w:t xml:space="preserve">al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00A6204D" w:rsidRPr="003E52D9">
        <w:rPr>
          <w:rFonts w:ascii="Barlow" w:hAnsi="Barlow" w:cstheme="minorHAnsi"/>
          <w:sz w:val="20"/>
          <w:szCs w:val="20"/>
        </w:rPr>
        <w:t xml:space="preserve"> </w:t>
      </w:r>
      <w:r w:rsidR="00455288" w:rsidRPr="003E52D9">
        <w:rPr>
          <w:rFonts w:ascii="Barlow" w:hAnsi="Barlow" w:cstheme="minorHAnsi"/>
          <w:sz w:val="20"/>
          <w:szCs w:val="20"/>
        </w:rPr>
        <w:t>no tiene registro</w:t>
      </w:r>
      <w:r w:rsidR="002354AF" w:rsidRPr="003E52D9">
        <w:rPr>
          <w:rFonts w:ascii="Barlow" w:hAnsi="Barlow" w:cstheme="minorHAnsi"/>
          <w:sz w:val="20"/>
          <w:szCs w:val="20"/>
        </w:rPr>
        <w:t xml:space="preserve"> en cuenta de fondos y bienes de terceros en garantía y/o administración a corto o largo plazo.</w:t>
      </w:r>
    </w:p>
    <w:p w14:paraId="62F1B91F" w14:textId="77777777" w:rsidR="002354AF" w:rsidRPr="003E52D9" w:rsidRDefault="002354AF" w:rsidP="00906A55">
      <w:pPr>
        <w:autoSpaceDE w:val="0"/>
        <w:autoSpaceDN w:val="0"/>
        <w:adjustRightInd w:val="0"/>
        <w:jc w:val="both"/>
        <w:rPr>
          <w:rFonts w:ascii="Barlow" w:hAnsi="Barlow" w:cstheme="minorHAnsi"/>
          <w:sz w:val="20"/>
          <w:szCs w:val="20"/>
        </w:rPr>
      </w:pPr>
    </w:p>
    <w:p w14:paraId="03B16FC2" w14:textId="76AC1708" w:rsidR="008273DF" w:rsidRPr="003E52D9" w:rsidRDefault="002354A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3.- El Fondo de Aportaciones para la Seguridad Pública del Estado de Yucatán al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Pr="003E52D9">
        <w:rPr>
          <w:rFonts w:ascii="Barlow" w:hAnsi="Barlow" w:cstheme="minorHAnsi"/>
          <w:sz w:val="20"/>
          <w:szCs w:val="20"/>
        </w:rPr>
        <w:t xml:space="preserve"> no tiene registro </w:t>
      </w:r>
      <w:r w:rsidR="00455288" w:rsidRPr="003E52D9">
        <w:rPr>
          <w:rFonts w:ascii="Barlow" w:hAnsi="Barlow" w:cstheme="minorHAnsi"/>
          <w:sz w:val="20"/>
          <w:szCs w:val="20"/>
        </w:rPr>
        <w:t>de pasivos diferidos de corto o largo plazo.</w:t>
      </w:r>
      <w:r w:rsidRPr="003E52D9">
        <w:rPr>
          <w:rFonts w:ascii="Barlow" w:hAnsi="Barlow" w:cstheme="minorHAnsi"/>
          <w:sz w:val="20"/>
          <w:szCs w:val="20"/>
        </w:rPr>
        <w:t xml:space="preserve"> </w:t>
      </w:r>
    </w:p>
    <w:p w14:paraId="645D691C" w14:textId="41C29D02" w:rsidR="00DA1E17" w:rsidRDefault="00DA1E17" w:rsidP="00DA1E17">
      <w:pPr>
        <w:autoSpaceDE w:val="0"/>
        <w:autoSpaceDN w:val="0"/>
        <w:adjustRightInd w:val="0"/>
        <w:jc w:val="both"/>
        <w:rPr>
          <w:rFonts w:ascii="Barlow" w:hAnsi="Barlow" w:cstheme="minorHAnsi"/>
          <w:b/>
          <w:sz w:val="20"/>
          <w:szCs w:val="20"/>
        </w:rPr>
      </w:pPr>
    </w:p>
    <w:p w14:paraId="6E964BE8" w14:textId="77777777" w:rsidR="00455288" w:rsidRPr="003E52D9" w:rsidRDefault="00455288"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II) NOTAS AL ESTADO DE ACTIVIDADES</w:t>
      </w:r>
    </w:p>
    <w:p w14:paraId="16EB0356" w14:textId="77777777" w:rsidR="0036136E" w:rsidRPr="003E52D9" w:rsidRDefault="0036136E" w:rsidP="00675509">
      <w:pPr>
        <w:autoSpaceDE w:val="0"/>
        <w:autoSpaceDN w:val="0"/>
        <w:adjustRightInd w:val="0"/>
        <w:jc w:val="both"/>
        <w:rPr>
          <w:rFonts w:ascii="Barlow" w:hAnsi="Barlow" w:cstheme="minorHAnsi"/>
          <w:b/>
          <w:sz w:val="20"/>
          <w:szCs w:val="20"/>
        </w:rPr>
      </w:pPr>
    </w:p>
    <w:p w14:paraId="50EBBE0D" w14:textId="77777777" w:rsidR="00E045F8" w:rsidRPr="003E52D9" w:rsidRDefault="00E045F8" w:rsidP="00E045F8">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Ingresos y Otros Beneficios</w:t>
      </w:r>
    </w:p>
    <w:p w14:paraId="7EE6E152" w14:textId="77777777" w:rsidR="00E045F8" w:rsidRPr="003E52D9" w:rsidRDefault="00E045F8" w:rsidP="00675509">
      <w:pPr>
        <w:autoSpaceDE w:val="0"/>
        <w:autoSpaceDN w:val="0"/>
        <w:adjustRightInd w:val="0"/>
        <w:jc w:val="both"/>
        <w:rPr>
          <w:rFonts w:ascii="Barlow" w:hAnsi="Barlow" w:cstheme="minorHAnsi"/>
          <w:b/>
          <w:sz w:val="20"/>
          <w:szCs w:val="20"/>
        </w:rPr>
      </w:pPr>
    </w:p>
    <w:p w14:paraId="7A5EF681" w14:textId="77777777" w:rsidR="00E045F8" w:rsidRPr="003E52D9" w:rsidRDefault="00E045F8" w:rsidP="00E045F8">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ingresos de efectivo que recibe el Fondo de Aportaciones Para la Seguridad Pública del Estado de Yucatán, y que destina para fortalecer los Ejes, Estrategias y Acciones en el Marco del Sistema Nacional de Seguridad Pública, provienen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Estos ingresos se reciben a través de ministraciones que efectúa la Secretaría de Administración y Finanzas (SAF) a la cuenta bancaria del Fondo de Aportaciones Para la Seguridad Pública del Estado de Yucatán destinada para tal efecto, de acuerdo con las fechas establecidas en el calendario de ministraciones correspondiente.</w:t>
      </w:r>
    </w:p>
    <w:p w14:paraId="2823AC79" w14:textId="70F24B6D" w:rsidR="00820F2E" w:rsidRDefault="00820F2E" w:rsidP="00E045F8">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También se perciben otros ingresos provenientes de depósitos por apertura de cuentas bancarias y rendimientos de las cuentas de inversiones y bancarias donde se depositan las ministraciones</w:t>
      </w:r>
    </w:p>
    <w:p w14:paraId="1A448E0F" w14:textId="530A99DC" w:rsidR="0044538A" w:rsidRDefault="0044538A" w:rsidP="00E045F8">
      <w:pPr>
        <w:autoSpaceDE w:val="0"/>
        <w:autoSpaceDN w:val="0"/>
        <w:adjustRightInd w:val="0"/>
        <w:jc w:val="both"/>
        <w:rPr>
          <w:rFonts w:ascii="Barlow" w:hAnsi="Barlow" w:cstheme="minorHAnsi"/>
          <w:sz w:val="20"/>
          <w:szCs w:val="20"/>
        </w:rPr>
      </w:pPr>
    </w:p>
    <w:p w14:paraId="58BD608A" w14:textId="77777777" w:rsidR="0044538A" w:rsidRPr="003E52D9" w:rsidRDefault="0044538A" w:rsidP="00E045F8">
      <w:pPr>
        <w:autoSpaceDE w:val="0"/>
        <w:autoSpaceDN w:val="0"/>
        <w:adjustRightInd w:val="0"/>
        <w:jc w:val="both"/>
        <w:rPr>
          <w:rFonts w:ascii="Barlow" w:hAnsi="Barlow" w:cstheme="minorHAnsi"/>
          <w:sz w:val="20"/>
          <w:szCs w:val="20"/>
        </w:rPr>
      </w:pPr>
    </w:p>
    <w:p w14:paraId="7B9C704D" w14:textId="77777777" w:rsidR="00E045F8" w:rsidRPr="003E52D9" w:rsidRDefault="00E045F8" w:rsidP="00906A55">
      <w:pPr>
        <w:autoSpaceDE w:val="0"/>
        <w:autoSpaceDN w:val="0"/>
        <w:adjustRightInd w:val="0"/>
        <w:jc w:val="both"/>
        <w:rPr>
          <w:rFonts w:ascii="Barlow" w:hAnsi="Barlow" w:cstheme="minorHAnsi"/>
          <w:b/>
          <w:sz w:val="20"/>
          <w:szCs w:val="20"/>
        </w:rPr>
      </w:pPr>
    </w:p>
    <w:p w14:paraId="3B8D2BB7" w14:textId="77777777" w:rsidR="00F67ABD" w:rsidRPr="003E52D9" w:rsidRDefault="00F67ABD"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Ingresos de Gestión</w:t>
      </w:r>
    </w:p>
    <w:p w14:paraId="31D2DB21" w14:textId="77777777" w:rsidR="0048331C" w:rsidRPr="003E52D9" w:rsidRDefault="0048331C" w:rsidP="00906A55">
      <w:pPr>
        <w:autoSpaceDE w:val="0"/>
        <w:autoSpaceDN w:val="0"/>
        <w:adjustRightInd w:val="0"/>
        <w:jc w:val="both"/>
        <w:rPr>
          <w:rFonts w:ascii="Barlow" w:hAnsi="Barlow" w:cstheme="minorHAnsi"/>
          <w:b/>
          <w:sz w:val="20"/>
          <w:szCs w:val="20"/>
        </w:rPr>
      </w:pPr>
    </w:p>
    <w:p w14:paraId="012D5E0E" w14:textId="6A60E278" w:rsidR="0048331C" w:rsidRPr="003E52D9" w:rsidRDefault="0048331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Representa el monto de los ingresos </w:t>
      </w:r>
      <w:r w:rsidR="00675509" w:rsidRPr="003E52D9">
        <w:rPr>
          <w:rFonts w:ascii="Barlow" w:hAnsi="Barlow" w:cstheme="minorHAnsi"/>
          <w:sz w:val="20"/>
          <w:szCs w:val="20"/>
        </w:rPr>
        <w:t>obtenidos</w:t>
      </w:r>
      <w:r w:rsidR="00CE62D1" w:rsidRPr="003E52D9">
        <w:rPr>
          <w:rFonts w:ascii="Barlow" w:hAnsi="Barlow" w:cstheme="minorHAnsi"/>
          <w:sz w:val="20"/>
          <w:szCs w:val="20"/>
        </w:rPr>
        <w:t xml:space="preserve"> al</w:t>
      </w:r>
      <w:r w:rsidR="00675509" w:rsidRPr="003E52D9">
        <w:rPr>
          <w:rFonts w:ascii="Barlow" w:hAnsi="Barlow" w:cstheme="minorHAnsi"/>
          <w:sz w:val="20"/>
          <w:szCs w:val="20"/>
        </w:rPr>
        <w:t xml:space="preserve"> </w:t>
      </w:r>
      <w:r w:rsidR="00501A41">
        <w:rPr>
          <w:rFonts w:ascii="Barlow" w:hAnsi="Barlow" w:cstheme="minorHAnsi"/>
          <w:sz w:val="20"/>
          <w:szCs w:val="20"/>
        </w:rPr>
        <w:t xml:space="preserve">31 </w:t>
      </w:r>
      <w:r w:rsidR="00501A41" w:rsidRPr="003E52D9">
        <w:rPr>
          <w:rFonts w:ascii="Barlow" w:hAnsi="Barlow" w:cstheme="minorHAnsi"/>
          <w:sz w:val="20"/>
          <w:szCs w:val="20"/>
        </w:rPr>
        <w:t xml:space="preserve">de </w:t>
      </w:r>
      <w:r w:rsidR="00501A41">
        <w:rPr>
          <w:rFonts w:ascii="Barlow" w:hAnsi="Barlow" w:cstheme="minorHAnsi"/>
          <w:sz w:val="20"/>
          <w:szCs w:val="20"/>
        </w:rPr>
        <w:t xml:space="preserve">marzo </w:t>
      </w:r>
      <w:r w:rsidR="00501A41" w:rsidRPr="003E52D9">
        <w:rPr>
          <w:rFonts w:ascii="Barlow" w:hAnsi="Barlow" w:cstheme="minorHAnsi"/>
          <w:sz w:val="20"/>
          <w:szCs w:val="20"/>
        </w:rPr>
        <w:t>de 202</w:t>
      </w:r>
      <w:r w:rsidR="00501A41">
        <w:rPr>
          <w:rFonts w:ascii="Barlow" w:hAnsi="Barlow" w:cstheme="minorHAnsi"/>
          <w:sz w:val="20"/>
          <w:szCs w:val="20"/>
        </w:rPr>
        <w:t>3</w:t>
      </w:r>
      <w:r w:rsidR="00675509" w:rsidRPr="003E52D9">
        <w:rPr>
          <w:rFonts w:ascii="Barlow" w:hAnsi="Barlow" w:cstheme="minorHAnsi"/>
          <w:sz w:val="20"/>
          <w:szCs w:val="20"/>
        </w:rPr>
        <w:t xml:space="preserve"> por concepto de intereses que generan las cuentas bancarias, como se </w:t>
      </w:r>
      <w:r w:rsidRPr="003E52D9">
        <w:rPr>
          <w:rFonts w:ascii="Barlow" w:hAnsi="Barlow" w:cstheme="minorHAnsi"/>
          <w:sz w:val="20"/>
          <w:szCs w:val="20"/>
        </w:rPr>
        <w:t>muestra a continuación:</w:t>
      </w:r>
    </w:p>
    <w:p w14:paraId="447DE320" w14:textId="77777777" w:rsidR="0048331C" w:rsidRPr="003E52D9" w:rsidRDefault="0048331C" w:rsidP="00906A55">
      <w:pPr>
        <w:autoSpaceDE w:val="0"/>
        <w:autoSpaceDN w:val="0"/>
        <w:adjustRightInd w:val="0"/>
        <w:jc w:val="both"/>
        <w:rPr>
          <w:rFonts w:ascii="Barlow" w:hAnsi="Barlow" w:cstheme="minorHAnsi"/>
          <w:b/>
          <w:sz w:val="20"/>
          <w:szCs w:val="20"/>
        </w:rPr>
      </w:pPr>
    </w:p>
    <w:p w14:paraId="2C7F2AA1" w14:textId="46E14BAD" w:rsidR="00455288" w:rsidRPr="003E52D9" w:rsidRDefault="00455288" w:rsidP="00E045F8">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Las cuentas que integran los ingresos de la gestión, presentan los siguientes saldos:</w:t>
      </w:r>
    </w:p>
    <w:p w14:paraId="259325ED" w14:textId="4F75F000" w:rsidR="00820F2E" w:rsidRPr="003E52D9" w:rsidRDefault="00820F2E" w:rsidP="00E045F8">
      <w:pPr>
        <w:autoSpaceDE w:val="0"/>
        <w:autoSpaceDN w:val="0"/>
        <w:adjustRightInd w:val="0"/>
        <w:jc w:val="both"/>
        <w:rPr>
          <w:rFonts w:ascii="Barlow" w:hAnsi="Barlow" w:cstheme="minorHAnsi"/>
          <w:bCs/>
          <w:sz w:val="20"/>
          <w:szCs w:val="20"/>
        </w:rPr>
      </w:pPr>
    </w:p>
    <w:tbl>
      <w:tblPr>
        <w:tblpPr w:leftFromText="141" w:rightFromText="141" w:vertAnchor="text" w:horzAnchor="margin" w:tblpXSpec="center" w:tblpY="130"/>
        <w:tblW w:w="4913" w:type="dxa"/>
        <w:tblCellMar>
          <w:left w:w="70" w:type="dxa"/>
          <w:right w:w="70" w:type="dxa"/>
        </w:tblCellMar>
        <w:tblLook w:val="04A0" w:firstRow="1" w:lastRow="0" w:firstColumn="1" w:lastColumn="0" w:noHBand="0" w:noVBand="1"/>
      </w:tblPr>
      <w:tblGrid>
        <w:gridCol w:w="2830"/>
        <w:gridCol w:w="2083"/>
      </w:tblGrid>
      <w:tr w:rsidR="00283B4C" w:rsidRPr="003E52D9" w14:paraId="69AD8401" w14:textId="77777777" w:rsidTr="00283B4C">
        <w:trPr>
          <w:trHeight w:val="24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82FB6" w14:textId="630B816D" w:rsidR="00283B4C" w:rsidRPr="003E52D9" w:rsidRDefault="00283B4C" w:rsidP="00283B4C">
            <w:pPr>
              <w:rPr>
                <w:rFonts w:ascii="Barlow" w:hAnsi="Barlow" w:cstheme="minorHAnsi"/>
                <w:b/>
                <w:bCs/>
                <w:color w:val="000000"/>
                <w:sz w:val="20"/>
                <w:szCs w:val="20"/>
                <w:lang w:eastAsia="es-MX"/>
              </w:rPr>
            </w:pPr>
            <w:r>
              <w:rPr>
                <w:rFonts w:ascii="Barlow" w:hAnsi="Barlow" w:cstheme="minorHAnsi"/>
                <w:b/>
                <w:bCs/>
                <w:color w:val="000000"/>
                <w:sz w:val="20"/>
                <w:szCs w:val="20"/>
                <w:lang w:eastAsia="es-MX"/>
              </w:rPr>
              <w:t>Ingresos de la Gestión</w:t>
            </w:r>
          </w:p>
        </w:tc>
        <w:tc>
          <w:tcPr>
            <w:tcW w:w="2083" w:type="dxa"/>
            <w:tcBorders>
              <w:top w:val="single" w:sz="4" w:space="0" w:color="auto"/>
              <w:left w:val="nil"/>
              <w:bottom w:val="single" w:sz="4" w:space="0" w:color="auto"/>
              <w:right w:val="single" w:sz="4" w:space="0" w:color="auto"/>
            </w:tcBorders>
            <w:shd w:val="clear" w:color="auto" w:fill="auto"/>
            <w:noWrap/>
            <w:vAlign w:val="bottom"/>
            <w:hideMark/>
          </w:tcPr>
          <w:p w14:paraId="048B28EB" w14:textId="77777777" w:rsidR="00283B4C" w:rsidRPr="003E52D9" w:rsidRDefault="00283B4C" w:rsidP="00283B4C">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Importe</w:t>
            </w:r>
          </w:p>
        </w:tc>
      </w:tr>
      <w:tr w:rsidR="00283B4C" w:rsidRPr="003E52D9" w14:paraId="3068C046" w14:textId="77777777" w:rsidTr="00283B4C">
        <w:trPr>
          <w:trHeight w:val="240"/>
        </w:trPr>
        <w:tc>
          <w:tcPr>
            <w:tcW w:w="28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AE02E3" w14:textId="2182DC20" w:rsidR="00283B4C" w:rsidRPr="003E52D9" w:rsidRDefault="00283B4C" w:rsidP="00283B4C">
            <w:pPr>
              <w:rPr>
                <w:rFonts w:ascii="Barlow" w:hAnsi="Barlow" w:cstheme="minorHAnsi"/>
                <w:bCs/>
                <w:color w:val="000000"/>
                <w:sz w:val="20"/>
                <w:szCs w:val="20"/>
                <w:lang w:eastAsia="es-MX"/>
              </w:rPr>
            </w:pPr>
            <w:r>
              <w:rPr>
                <w:rFonts w:ascii="Barlow" w:hAnsi="Barlow" w:cstheme="minorHAnsi"/>
                <w:bCs/>
                <w:color w:val="000000"/>
                <w:sz w:val="20"/>
                <w:szCs w:val="20"/>
                <w:lang w:eastAsia="es-MX"/>
              </w:rPr>
              <w:t>Productos</w:t>
            </w:r>
          </w:p>
        </w:tc>
        <w:tc>
          <w:tcPr>
            <w:tcW w:w="2083" w:type="dxa"/>
            <w:tcBorders>
              <w:top w:val="single" w:sz="4" w:space="0" w:color="auto"/>
              <w:left w:val="nil"/>
              <w:bottom w:val="single" w:sz="4" w:space="0" w:color="auto"/>
              <w:right w:val="single" w:sz="4" w:space="0" w:color="000000"/>
            </w:tcBorders>
            <w:shd w:val="clear" w:color="auto" w:fill="auto"/>
            <w:noWrap/>
            <w:vAlign w:val="bottom"/>
            <w:hideMark/>
          </w:tcPr>
          <w:p w14:paraId="6EB1A736" w14:textId="03D2FC5C" w:rsidR="00283B4C" w:rsidRPr="003E52D9" w:rsidRDefault="00283B4C" w:rsidP="0049715B">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 xml:space="preserve"> $ </w:t>
            </w:r>
            <w:r w:rsidR="00EC73C7">
              <w:rPr>
                <w:rFonts w:ascii="Barlow" w:hAnsi="Barlow" w:cstheme="minorHAnsi"/>
                <w:bCs/>
                <w:color w:val="000000"/>
                <w:sz w:val="20"/>
                <w:szCs w:val="20"/>
                <w:lang w:eastAsia="es-MX"/>
              </w:rPr>
              <w:t>8</w:t>
            </w:r>
            <w:r w:rsidR="0049715B">
              <w:rPr>
                <w:rFonts w:ascii="Barlow" w:hAnsi="Barlow" w:cstheme="minorHAnsi"/>
                <w:bCs/>
                <w:color w:val="000000"/>
                <w:sz w:val="20"/>
                <w:szCs w:val="20"/>
                <w:lang w:eastAsia="es-MX"/>
              </w:rPr>
              <w:t>74</w:t>
            </w:r>
            <w:r w:rsidR="00A574F8">
              <w:rPr>
                <w:rFonts w:ascii="Barlow" w:hAnsi="Barlow" w:cstheme="minorHAnsi"/>
                <w:bCs/>
                <w:color w:val="000000"/>
                <w:sz w:val="20"/>
                <w:szCs w:val="20"/>
                <w:lang w:eastAsia="es-MX"/>
              </w:rPr>
              <w:t>,</w:t>
            </w:r>
            <w:r w:rsidR="0049715B">
              <w:rPr>
                <w:rFonts w:ascii="Barlow" w:hAnsi="Barlow" w:cstheme="minorHAnsi"/>
                <w:bCs/>
                <w:color w:val="000000"/>
                <w:sz w:val="20"/>
                <w:szCs w:val="20"/>
                <w:lang w:eastAsia="es-MX"/>
              </w:rPr>
              <w:t>517</w:t>
            </w:r>
            <w:r w:rsidR="00A574F8">
              <w:rPr>
                <w:rFonts w:ascii="Barlow" w:hAnsi="Barlow" w:cstheme="minorHAnsi"/>
                <w:bCs/>
                <w:color w:val="000000"/>
                <w:sz w:val="20"/>
                <w:szCs w:val="20"/>
                <w:lang w:eastAsia="es-MX"/>
              </w:rPr>
              <w:t>.</w:t>
            </w:r>
            <w:r w:rsidR="00117463">
              <w:rPr>
                <w:rFonts w:ascii="Barlow" w:hAnsi="Barlow" w:cstheme="minorHAnsi"/>
                <w:bCs/>
                <w:color w:val="000000"/>
                <w:sz w:val="20"/>
                <w:szCs w:val="20"/>
                <w:lang w:eastAsia="es-MX"/>
              </w:rPr>
              <w:t>9</w:t>
            </w:r>
            <w:r w:rsidR="0049715B">
              <w:rPr>
                <w:rFonts w:ascii="Barlow" w:hAnsi="Barlow" w:cstheme="minorHAnsi"/>
                <w:bCs/>
                <w:color w:val="000000"/>
                <w:sz w:val="20"/>
                <w:szCs w:val="20"/>
                <w:lang w:eastAsia="es-MX"/>
              </w:rPr>
              <w:t>9</w:t>
            </w:r>
            <w:r w:rsidRPr="003E52D9">
              <w:rPr>
                <w:rFonts w:ascii="Barlow" w:hAnsi="Barlow" w:cstheme="minorHAnsi"/>
                <w:bCs/>
                <w:color w:val="000000"/>
                <w:sz w:val="20"/>
                <w:szCs w:val="20"/>
                <w:lang w:eastAsia="es-MX"/>
              </w:rPr>
              <w:t xml:space="preserve"> </w:t>
            </w:r>
          </w:p>
        </w:tc>
      </w:tr>
    </w:tbl>
    <w:p w14:paraId="1922BADC" w14:textId="14B348F2" w:rsidR="00820F2E" w:rsidRPr="003E52D9" w:rsidRDefault="00820F2E" w:rsidP="00E045F8">
      <w:pPr>
        <w:autoSpaceDE w:val="0"/>
        <w:autoSpaceDN w:val="0"/>
        <w:adjustRightInd w:val="0"/>
        <w:jc w:val="both"/>
        <w:rPr>
          <w:rFonts w:ascii="Barlow" w:hAnsi="Barlow" w:cstheme="minorHAnsi"/>
          <w:bCs/>
          <w:sz w:val="20"/>
          <w:szCs w:val="20"/>
        </w:rPr>
      </w:pPr>
    </w:p>
    <w:p w14:paraId="64674184" w14:textId="77777777" w:rsidR="00820F2E" w:rsidRPr="003E52D9" w:rsidRDefault="00820F2E" w:rsidP="00E045F8">
      <w:pPr>
        <w:autoSpaceDE w:val="0"/>
        <w:autoSpaceDN w:val="0"/>
        <w:adjustRightInd w:val="0"/>
        <w:jc w:val="both"/>
        <w:rPr>
          <w:rFonts w:ascii="Barlow" w:hAnsi="Barlow" w:cstheme="minorHAnsi"/>
          <w:bCs/>
          <w:sz w:val="20"/>
          <w:szCs w:val="20"/>
        </w:rPr>
      </w:pPr>
    </w:p>
    <w:p w14:paraId="68495C9D" w14:textId="77777777" w:rsidR="00820F2E" w:rsidRDefault="00820F2E" w:rsidP="00E045F8">
      <w:pPr>
        <w:autoSpaceDE w:val="0"/>
        <w:autoSpaceDN w:val="0"/>
        <w:adjustRightInd w:val="0"/>
        <w:jc w:val="both"/>
        <w:rPr>
          <w:rFonts w:ascii="Barlow" w:hAnsi="Barlow" w:cstheme="minorHAnsi"/>
          <w:bCs/>
          <w:sz w:val="20"/>
          <w:szCs w:val="20"/>
        </w:rPr>
      </w:pPr>
    </w:p>
    <w:p w14:paraId="715DD64C" w14:textId="77777777" w:rsidR="00283B4C" w:rsidRDefault="00283B4C" w:rsidP="00E045F8">
      <w:pPr>
        <w:autoSpaceDE w:val="0"/>
        <w:autoSpaceDN w:val="0"/>
        <w:adjustRightInd w:val="0"/>
        <w:jc w:val="both"/>
        <w:rPr>
          <w:rFonts w:ascii="Barlow" w:hAnsi="Barlow" w:cstheme="minorHAnsi"/>
          <w:bCs/>
          <w:sz w:val="20"/>
          <w:szCs w:val="20"/>
        </w:rPr>
      </w:pPr>
    </w:p>
    <w:p w14:paraId="610A25C1" w14:textId="77777777" w:rsidR="00283B4C" w:rsidRPr="003E52D9" w:rsidRDefault="00283B4C" w:rsidP="00E045F8">
      <w:pPr>
        <w:autoSpaceDE w:val="0"/>
        <w:autoSpaceDN w:val="0"/>
        <w:adjustRightInd w:val="0"/>
        <w:jc w:val="both"/>
        <w:rPr>
          <w:rFonts w:ascii="Barlow" w:hAnsi="Barlow" w:cstheme="minorHAnsi"/>
          <w:bCs/>
          <w:sz w:val="20"/>
          <w:szCs w:val="20"/>
        </w:rPr>
      </w:pPr>
    </w:p>
    <w:p w14:paraId="365D5EB9" w14:textId="77777777" w:rsidR="00E045F8" w:rsidRPr="003E52D9" w:rsidRDefault="00E045F8">
      <w:pPr>
        <w:autoSpaceDE w:val="0"/>
        <w:autoSpaceDN w:val="0"/>
        <w:adjustRightInd w:val="0"/>
        <w:jc w:val="both"/>
        <w:rPr>
          <w:rFonts w:ascii="Barlow" w:hAnsi="Barlow" w:cstheme="minorHAnsi"/>
          <w:b/>
          <w:sz w:val="20"/>
          <w:szCs w:val="20"/>
        </w:rPr>
      </w:pPr>
      <w:bookmarkStart w:id="7" w:name="m12"/>
      <w:bookmarkEnd w:id="7"/>
      <w:r w:rsidRPr="003E52D9">
        <w:rPr>
          <w:rFonts w:ascii="Barlow" w:hAnsi="Barlow" w:cstheme="minorHAnsi"/>
          <w:b/>
          <w:sz w:val="20"/>
          <w:szCs w:val="20"/>
        </w:rPr>
        <w:t>Participaciones, Aportaciones, Transferencias, Asignaciones, Subsidios y Otras Ayudas.</w:t>
      </w:r>
    </w:p>
    <w:p w14:paraId="3707AA5C" w14:textId="77777777" w:rsidR="001A31D3" w:rsidRPr="003E52D9" w:rsidRDefault="001A31D3">
      <w:pPr>
        <w:autoSpaceDE w:val="0"/>
        <w:autoSpaceDN w:val="0"/>
        <w:adjustRightInd w:val="0"/>
        <w:jc w:val="both"/>
        <w:rPr>
          <w:rFonts w:ascii="Barlow" w:hAnsi="Barlow" w:cstheme="minorHAnsi"/>
          <w:b/>
          <w:sz w:val="20"/>
          <w:szCs w:val="20"/>
        </w:rPr>
      </w:pPr>
    </w:p>
    <w:p w14:paraId="1C8DA0BA" w14:textId="2ABE2D60" w:rsidR="00820F2E" w:rsidRPr="003E52D9" w:rsidRDefault="00F67ABD">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2</w:t>
      </w:r>
      <w:r w:rsidR="00E045F8" w:rsidRPr="003E52D9">
        <w:rPr>
          <w:rFonts w:ascii="Barlow" w:hAnsi="Barlow" w:cstheme="minorHAnsi"/>
          <w:bCs/>
          <w:sz w:val="20"/>
          <w:szCs w:val="20"/>
        </w:rPr>
        <w:t>.-</w:t>
      </w:r>
      <w:r w:rsidRPr="003E52D9">
        <w:rPr>
          <w:rFonts w:ascii="Barlow" w:hAnsi="Barlow" w:cstheme="minorHAnsi"/>
          <w:bCs/>
          <w:sz w:val="20"/>
          <w:szCs w:val="20"/>
        </w:rPr>
        <w:t xml:space="preserve"> </w:t>
      </w:r>
      <w:r w:rsidR="002D2B5B" w:rsidRPr="003E52D9">
        <w:rPr>
          <w:rFonts w:ascii="Barlow" w:hAnsi="Barlow" w:cstheme="minorHAnsi"/>
          <w:bCs/>
          <w:sz w:val="20"/>
          <w:szCs w:val="20"/>
        </w:rPr>
        <w:t xml:space="preserve">Al </w:t>
      </w:r>
      <w:r w:rsidR="002214C9">
        <w:rPr>
          <w:rFonts w:ascii="Barlow" w:hAnsi="Barlow" w:cstheme="minorHAnsi"/>
          <w:sz w:val="20"/>
          <w:szCs w:val="20"/>
        </w:rPr>
        <w:t xml:space="preserve">31 </w:t>
      </w:r>
      <w:r w:rsidR="002214C9" w:rsidRPr="003E52D9">
        <w:rPr>
          <w:rFonts w:ascii="Barlow" w:hAnsi="Barlow" w:cstheme="minorHAnsi"/>
          <w:sz w:val="20"/>
          <w:szCs w:val="20"/>
        </w:rPr>
        <w:t xml:space="preserve">de </w:t>
      </w:r>
      <w:r w:rsidR="002214C9">
        <w:rPr>
          <w:rFonts w:ascii="Barlow" w:hAnsi="Barlow" w:cstheme="minorHAnsi"/>
          <w:sz w:val="20"/>
          <w:szCs w:val="20"/>
        </w:rPr>
        <w:t xml:space="preserve">marzo </w:t>
      </w:r>
      <w:r w:rsidR="002214C9" w:rsidRPr="003E52D9">
        <w:rPr>
          <w:rFonts w:ascii="Barlow" w:hAnsi="Barlow" w:cstheme="minorHAnsi"/>
          <w:sz w:val="20"/>
          <w:szCs w:val="20"/>
        </w:rPr>
        <w:t>de 202</w:t>
      </w:r>
      <w:r w:rsidR="002214C9">
        <w:rPr>
          <w:rFonts w:ascii="Barlow" w:hAnsi="Barlow" w:cstheme="minorHAnsi"/>
          <w:sz w:val="20"/>
          <w:szCs w:val="20"/>
        </w:rPr>
        <w:t>3</w:t>
      </w:r>
      <w:r w:rsidR="002D2B5B" w:rsidRPr="003E52D9">
        <w:rPr>
          <w:rFonts w:ascii="Barlow" w:hAnsi="Barlow" w:cstheme="minorHAnsi"/>
          <w:bCs/>
          <w:sz w:val="20"/>
          <w:szCs w:val="20"/>
        </w:rPr>
        <w:t xml:space="preserve"> </w:t>
      </w:r>
      <w:r w:rsidR="005B0A62" w:rsidRPr="003E52D9">
        <w:rPr>
          <w:rFonts w:ascii="Barlow" w:hAnsi="Barlow" w:cstheme="minorHAnsi"/>
          <w:bCs/>
          <w:sz w:val="20"/>
          <w:szCs w:val="20"/>
        </w:rPr>
        <w:t xml:space="preserve">el saldo de </w:t>
      </w:r>
      <w:r w:rsidR="002D2B5B" w:rsidRPr="003E52D9">
        <w:rPr>
          <w:rFonts w:ascii="Barlow" w:hAnsi="Barlow" w:cstheme="minorHAnsi"/>
          <w:bCs/>
          <w:sz w:val="20"/>
          <w:szCs w:val="20"/>
        </w:rPr>
        <w:t>l</w:t>
      </w:r>
      <w:r w:rsidRPr="003E52D9">
        <w:rPr>
          <w:rFonts w:ascii="Barlow" w:hAnsi="Barlow" w:cstheme="minorHAnsi"/>
          <w:bCs/>
          <w:sz w:val="20"/>
          <w:szCs w:val="20"/>
        </w:rPr>
        <w:t>as cuentas que integran los ingresos por participaciones, aportaciones, transferencias, asignaciones, subsidios y otras ayudas</w:t>
      </w:r>
      <w:r w:rsidR="002D2B5B" w:rsidRPr="003E52D9">
        <w:rPr>
          <w:rFonts w:ascii="Barlow" w:hAnsi="Barlow" w:cstheme="minorHAnsi"/>
          <w:bCs/>
          <w:sz w:val="20"/>
          <w:szCs w:val="20"/>
        </w:rPr>
        <w:t xml:space="preserve"> </w:t>
      </w:r>
      <w:r w:rsidR="00BC78D6" w:rsidRPr="003E52D9">
        <w:rPr>
          <w:rFonts w:ascii="Barlow" w:hAnsi="Barlow" w:cstheme="minorHAnsi"/>
          <w:bCs/>
          <w:sz w:val="20"/>
          <w:szCs w:val="20"/>
        </w:rPr>
        <w:t xml:space="preserve">es de $ </w:t>
      </w:r>
      <w:r w:rsidR="0049715B">
        <w:rPr>
          <w:rFonts w:ascii="Barlow" w:hAnsi="Barlow" w:cstheme="minorHAnsi"/>
          <w:bCs/>
          <w:sz w:val="20"/>
          <w:szCs w:val="20"/>
        </w:rPr>
        <w:t>75</w:t>
      </w:r>
      <w:r w:rsidR="00EE1999" w:rsidRPr="003E52D9">
        <w:rPr>
          <w:rFonts w:ascii="Barlow" w:hAnsi="Barlow" w:cstheme="minorHAnsi"/>
          <w:bCs/>
          <w:sz w:val="20"/>
          <w:szCs w:val="20"/>
        </w:rPr>
        <w:t>,</w:t>
      </w:r>
      <w:r w:rsidR="0049715B">
        <w:rPr>
          <w:rFonts w:ascii="Barlow" w:hAnsi="Barlow" w:cstheme="minorHAnsi"/>
          <w:bCs/>
          <w:sz w:val="20"/>
          <w:szCs w:val="20"/>
        </w:rPr>
        <w:t>677</w:t>
      </w:r>
      <w:r w:rsidR="00EE1999" w:rsidRPr="003E52D9">
        <w:rPr>
          <w:rFonts w:ascii="Barlow" w:hAnsi="Barlow" w:cstheme="minorHAnsi"/>
          <w:bCs/>
          <w:sz w:val="20"/>
          <w:szCs w:val="20"/>
        </w:rPr>
        <w:t>,</w:t>
      </w:r>
      <w:r w:rsidR="0049715B">
        <w:rPr>
          <w:rFonts w:ascii="Barlow" w:hAnsi="Barlow" w:cstheme="minorHAnsi"/>
          <w:bCs/>
          <w:sz w:val="20"/>
          <w:szCs w:val="20"/>
        </w:rPr>
        <w:t>316</w:t>
      </w:r>
      <w:r w:rsidR="00EE1999" w:rsidRPr="003E52D9">
        <w:rPr>
          <w:rFonts w:ascii="Barlow" w:hAnsi="Barlow" w:cstheme="minorHAnsi"/>
          <w:bCs/>
          <w:sz w:val="20"/>
          <w:szCs w:val="20"/>
        </w:rPr>
        <w:t>.00</w:t>
      </w:r>
      <w:r w:rsidR="002D2B5B" w:rsidRPr="003E52D9" w:rsidDel="002D2B5B">
        <w:rPr>
          <w:rFonts w:ascii="Barlow" w:hAnsi="Barlow" w:cstheme="minorHAnsi"/>
          <w:bCs/>
          <w:sz w:val="20"/>
          <w:szCs w:val="20"/>
        </w:rPr>
        <w:t xml:space="preserve"> </w:t>
      </w:r>
    </w:p>
    <w:p w14:paraId="5F9BBBA6" w14:textId="77777777" w:rsidR="003F434D" w:rsidRDefault="003F434D" w:rsidP="00D8106F">
      <w:pPr>
        <w:autoSpaceDE w:val="0"/>
        <w:autoSpaceDN w:val="0"/>
        <w:adjustRightInd w:val="0"/>
        <w:spacing w:line="0" w:lineRule="atLeast"/>
        <w:jc w:val="both"/>
        <w:rPr>
          <w:rFonts w:ascii="Barlow" w:hAnsi="Barlow" w:cstheme="minorHAnsi"/>
          <w:b/>
          <w:sz w:val="20"/>
          <w:szCs w:val="20"/>
        </w:rPr>
      </w:pPr>
    </w:p>
    <w:p w14:paraId="7F1C6E1F" w14:textId="77777777" w:rsidR="00F67ABD" w:rsidRPr="003E52D9" w:rsidRDefault="00F67ABD" w:rsidP="00D8106F">
      <w:pPr>
        <w:autoSpaceDE w:val="0"/>
        <w:autoSpaceDN w:val="0"/>
        <w:adjustRightInd w:val="0"/>
        <w:spacing w:line="0" w:lineRule="atLeast"/>
        <w:jc w:val="both"/>
        <w:rPr>
          <w:rFonts w:ascii="Barlow" w:hAnsi="Barlow" w:cstheme="minorHAnsi"/>
          <w:b/>
          <w:sz w:val="20"/>
          <w:szCs w:val="20"/>
        </w:rPr>
      </w:pPr>
      <w:r w:rsidRPr="003E52D9">
        <w:rPr>
          <w:rFonts w:ascii="Barlow" w:hAnsi="Barlow" w:cstheme="minorHAnsi"/>
          <w:b/>
          <w:sz w:val="20"/>
          <w:szCs w:val="20"/>
        </w:rPr>
        <w:t>Otros Ingresos y Beneficios Varios</w:t>
      </w:r>
    </w:p>
    <w:p w14:paraId="00B98A89" w14:textId="77777777" w:rsidR="00D8106F" w:rsidRPr="003E52D9" w:rsidRDefault="00D8106F" w:rsidP="00D8106F">
      <w:pPr>
        <w:autoSpaceDE w:val="0"/>
        <w:autoSpaceDN w:val="0"/>
        <w:adjustRightInd w:val="0"/>
        <w:spacing w:line="0" w:lineRule="atLeast"/>
        <w:jc w:val="both"/>
        <w:rPr>
          <w:rFonts w:ascii="Barlow" w:hAnsi="Barlow" w:cstheme="minorHAnsi"/>
          <w:b/>
          <w:sz w:val="20"/>
          <w:szCs w:val="20"/>
        </w:rPr>
      </w:pPr>
    </w:p>
    <w:p w14:paraId="65F8DCE3" w14:textId="28CC2AF6" w:rsidR="00E045F8" w:rsidRPr="003E52D9" w:rsidRDefault="00F67ABD" w:rsidP="00D8106F">
      <w:pPr>
        <w:autoSpaceDE w:val="0"/>
        <w:autoSpaceDN w:val="0"/>
        <w:adjustRightInd w:val="0"/>
        <w:spacing w:line="0" w:lineRule="atLeast"/>
        <w:jc w:val="both"/>
        <w:rPr>
          <w:rFonts w:ascii="Barlow" w:hAnsi="Barlow" w:cstheme="minorHAnsi"/>
          <w:sz w:val="20"/>
          <w:szCs w:val="20"/>
        </w:rPr>
      </w:pPr>
      <w:r w:rsidRPr="003E52D9">
        <w:rPr>
          <w:rFonts w:ascii="Barlow" w:hAnsi="Barlow" w:cstheme="minorHAnsi"/>
          <w:bCs/>
          <w:sz w:val="20"/>
          <w:szCs w:val="20"/>
        </w:rPr>
        <w:t xml:space="preserve">3.- </w:t>
      </w:r>
      <w:r w:rsidR="00E045F8" w:rsidRPr="003E52D9">
        <w:rPr>
          <w:rFonts w:ascii="Barlow" w:hAnsi="Barlow" w:cstheme="minorHAnsi"/>
          <w:sz w:val="20"/>
          <w:szCs w:val="20"/>
        </w:rPr>
        <w:t xml:space="preserve">El Fondo de Aportaciones para la Seguridad Pública </w:t>
      </w:r>
      <w:r w:rsidR="00823027" w:rsidRPr="003E52D9">
        <w:rPr>
          <w:rFonts w:ascii="Barlow" w:hAnsi="Barlow" w:cstheme="minorHAnsi"/>
          <w:sz w:val="20"/>
          <w:szCs w:val="20"/>
        </w:rPr>
        <w:t xml:space="preserve">del Estado de Yucatán </w:t>
      </w:r>
      <w:r w:rsidR="00E045F8" w:rsidRPr="003E52D9">
        <w:rPr>
          <w:rFonts w:ascii="Barlow" w:hAnsi="Barlow" w:cstheme="minorHAnsi"/>
          <w:sz w:val="20"/>
          <w:szCs w:val="20"/>
        </w:rPr>
        <w:t xml:space="preserve">al </w:t>
      </w:r>
      <w:r w:rsidR="00AD620F">
        <w:rPr>
          <w:rFonts w:ascii="Barlow" w:hAnsi="Barlow" w:cstheme="minorHAnsi"/>
          <w:sz w:val="20"/>
          <w:szCs w:val="20"/>
        </w:rPr>
        <w:t xml:space="preserve">31 </w:t>
      </w:r>
      <w:r w:rsidR="00AD620F" w:rsidRPr="003E52D9">
        <w:rPr>
          <w:rFonts w:ascii="Barlow" w:hAnsi="Barlow" w:cstheme="minorHAnsi"/>
          <w:sz w:val="20"/>
          <w:szCs w:val="20"/>
        </w:rPr>
        <w:t xml:space="preserve">de </w:t>
      </w:r>
      <w:r w:rsidR="00AD620F">
        <w:rPr>
          <w:rFonts w:ascii="Barlow" w:hAnsi="Barlow" w:cstheme="minorHAnsi"/>
          <w:sz w:val="20"/>
          <w:szCs w:val="20"/>
        </w:rPr>
        <w:t xml:space="preserve">marzo </w:t>
      </w:r>
      <w:r w:rsidR="00AD620F" w:rsidRPr="003E52D9">
        <w:rPr>
          <w:rFonts w:ascii="Barlow" w:hAnsi="Barlow" w:cstheme="minorHAnsi"/>
          <w:sz w:val="20"/>
          <w:szCs w:val="20"/>
        </w:rPr>
        <w:t>de 202</w:t>
      </w:r>
      <w:r w:rsidR="00AD620F">
        <w:rPr>
          <w:rFonts w:ascii="Barlow" w:hAnsi="Barlow" w:cstheme="minorHAnsi"/>
          <w:sz w:val="20"/>
          <w:szCs w:val="20"/>
        </w:rPr>
        <w:t>3</w:t>
      </w:r>
      <w:r w:rsidR="00E045F8" w:rsidRPr="003E52D9">
        <w:rPr>
          <w:rFonts w:ascii="Barlow" w:hAnsi="Barlow" w:cstheme="minorHAnsi"/>
          <w:sz w:val="20"/>
          <w:szCs w:val="20"/>
        </w:rPr>
        <w:t xml:space="preserve"> no tiene registro de otros Ingresos o Beneficios Varios</w:t>
      </w:r>
    </w:p>
    <w:p w14:paraId="747AAB17" w14:textId="77777777" w:rsidR="003F434D" w:rsidRDefault="003F434D" w:rsidP="00906A55">
      <w:pPr>
        <w:autoSpaceDE w:val="0"/>
        <w:autoSpaceDN w:val="0"/>
        <w:adjustRightInd w:val="0"/>
        <w:jc w:val="both"/>
        <w:rPr>
          <w:rFonts w:ascii="Barlow" w:hAnsi="Barlow" w:cstheme="minorHAnsi"/>
          <w:b/>
          <w:sz w:val="20"/>
          <w:szCs w:val="20"/>
        </w:rPr>
      </w:pPr>
    </w:p>
    <w:p w14:paraId="3311C10C" w14:textId="465DE3B9" w:rsidR="0034445C" w:rsidRPr="003E52D9" w:rsidRDefault="0034445C"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Gastos y Otras Pérdidas</w:t>
      </w:r>
    </w:p>
    <w:p w14:paraId="4B27AA06" w14:textId="77777777" w:rsidR="00F2495B" w:rsidRPr="003E52D9" w:rsidRDefault="00F2495B" w:rsidP="00906A55">
      <w:pPr>
        <w:autoSpaceDE w:val="0"/>
        <w:autoSpaceDN w:val="0"/>
        <w:adjustRightInd w:val="0"/>
        <w:jc w:val="both"/>
        <w:rPr>
          <w:rFonts w:ascii="Barlow" w:hAnsi="Barlow" w:cstheme="minorHAnsi"/>
          <w:bCs/>
          <w:sz w:val="20"/>
          <w:szCs w:val="20"/>
        </w:rPr>
      </w:pPr>
    </w:p>
    <w:p w14:paraId="4BB278A7" w14:textId="75050A49" w:rsidR="00672BB0" w:rsidRPr="003E52D9" w:rsidRDefault="0034445C"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1.- </w:t>
      </w:r>
      <w:r w:rsidR="001A31D3" w:rsidRPr="003E52D9">
        <w:rPr>
          <w:rFonts w:ascii="Barlow" w:hAnsi="Barlow" w:cstheme="minorHAnsi"/>
          <w:bCs/>
          <w:sz w:val="20"/>
          <w:szCs w:val="20"/>
        </w:rPr>
        <w:t>El Fondo de Aportaciones Para la Seguridad Pública del Estado de Yucatán</w:t>
      </w:r>
      <w:r w:rsidR="00BA2A87" w:rsidRPr="003E52D9">
        <w:rPr>
          <w:rFonts w:ascii="Barlow" w:hAnsi="Barlow" w:cstheme="minorHAnsi"/>
          <w:bCs/>
          <w:sz w:val="20"/>
          <w:szCs w:val="20"/>
        </w:rPr>
        <w:t xml:space="preserve"> al </w:t>
      </w:r>
      <w:r w:rsidR="00AD620F">
        <w:rPr>
          <w:rFonts w:ascii="Barlow" w:hAnsi="Barlow" w:cstheme="minorHAnsi"/>
          <w:sz w:val="20"/>
          <w:szCs w:val="20"/>
        </w:rPr>
        <w:t xml:space="preserve">31 </w:t>
      </w:r>
      <w:r w:rsidR="00AD620F" w:rsidRPr="003E52D9">
        <w:rPr>
          <w:rFonts w:ascii="Barlow" w:hAnsi="Barlow" w:cstheme="minorHAnsi"/>
          <w:sz w:val="20"/>
          <w:szCs w:val="20"/>
        </w:rPr>
        <w:t xml:space="preserve">de </w:t>
      </w:r>
      <w:r w:rsidR="00AD620F">
        <w:rPr>
          <w:rFonts w:ascii="Barlow" w:hAnsi="Barlow" w:cstheme="minorHAnsi"/>
          <w:sz w:val="20"/>
          <w:szCs w:val="20"/>
        </w:rPr>
        <w:t xml:space="preserve">marzo </w:t>
      </w:r>
      <w:r w:rsidR="00AD620F" w:rsidRPr="003E52D9">
        <w:rPr>
          <w:rFonts w:ascii="Barlow" w:hAnsi="Barlow" w:cstheme="minorHAnsi"/>
          <w:sz w:val="20"/>
          <w:szCs w:val="20"/>
        </w:rPr>
        <w:t>de 202</w:t>
      </w:r>
      <w:r w:rsidR="00AD620F">
        <w:rPr>
          <w:rFonts w:ascii="Barlow" w:hAnsi="Barlow" w:cstheme="minorHAnsi"/>
          <w:sz w:val="20"/>
          <w:szCs w:val="20"/>
        </w:rPr>
        <w:t>3</w:t>
      </w:r>
      <w:r w:rsidR="001A31D3" w:rsidRPr="003E52D9">
        <w:rPr>
          <w:rFonts w:ascii="Barlow" w:hAnsi="Barlow" w:cstheme="minorHAnsi"/>
          <w:bCs/>
          <w:sz w:val="20"/>
          <w:szCs w:val="20"/>
        </w:rPr>
        <w:t xml:space="preserve"> no ha realizado transferencias, subsidios y otras ayudas, participaciones y aportaciones, que en lo individual representen el 10% o más del total de los gastos.</w:t>
      </w:r>
      <w:r w:rsidR="008D1226" w:rsidRPr="003E52D9">
        <w:rPr>
          <w:rFonts w:ascii="Barlow" w:hAnsi="Barlow" w:cstheme="minorHAnsi"/>
          <w:bCs/>
          <w:sz w:val="20"/>
          <w:szCs w:val="20"/>
        </w:rPr>
        <w:t xml:space="preserve"> </w:t>
      </w:r>
    </w:p>
    <w:p w14:paraId="3C9DC59C" w14:textId="7A27F0BF" w:rsidR="0068442C" w:rsidRPr="003E52D9" w:rsidRDefault="0068442C" w:rsidP="00672BB0">
      <w:pPr>
        <w:autoSpaceDE w:val="0"/>
        <w:autoSpaceDN w:val="0"/>
        <w:adjustRightInd w:val="0"/>
        <w:jc w:val="both"/>
        <w:rPr>
          <w:rFonts w:ascii="Barlow" w:hAnsi="Barlow" w:cstheme="minorHAnsi"/>
          <w:bCs/>
          <w:sz w:val="20"/>
          <w:szCs w:val="20"/>
        </w:rPr>
      </w:pPr>
    </w:p>
    <w:p w14:paraId="18CB7BA8" w14:textId="00C0BFA3" w:rsidR="008D1226" w:rsidRDefault="008D1226" w:rsidP="00672BB0">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El importe de otros gastos y pérdidas extraordinarias</w:t>
      </w:r>
      <w:r w:rsidR="00BA2A87" w:rsidRPr="003E52D9">
        <w:rPr>
          <w:rFonts w:ascii="Barlow" w:hAnsi="Barlow" w:cstheme="minorHAnsi"/>
          <w:bCs/>
          <w:sz w:val="20"/>
          <w:szCs w:val="20"/>
        </w:rPr>
        <w:t xml:space="preserve"> al </w:t>
      </w:r>
      <w:r w:rsidR="00AD620F">
        <w:rPr>
          <w:rFonts w:ascii="Barlow" w:hAnsi="Barlow" w:cstheme="minorHAnsi"/>
          <w:sz w:val="20"/>
          <w:szCs w:val="20"/>
        </w:rPr>
        <w:t xml:space="preserve">31 </w:t>
      </w:r>
      <w:r w:rsidR="00AD620F" w:rsidRPr="003E52D9">
        <w:rPr>
          <w:rFonts w:ascii="Barlow" w:hAnsi="Barlow" w:cstheme="minorHAnsi"/>
          <w:sz w:val="20"/>
          <w:szCs w:val="20"/>
        </w:rPr>
        <w:t xml:space="preserve">de </w:t>
      </w:r>
      <w:r w:rsidR="00AD620F">
        <w:rPr>
          <w:rFonts w:ascii="Barlow" w:hAnsi="Barlow" w:cstheme="minorHAnsi"/>
          <w:sz w:val="20"/>
          <w:szCs w:val="20"/>
        </w:rPr>
        <w:t xml:space="preserve">marzo </w:t>
      </w:r>
      <w:r w:rsidR="00AD620F" w:rsidRPr="003E52D9">
        <w:rPr>
          <w:rFonts w:ascii="Barlow" w:hAnsi="Barlow" w:cstheme="minorHAnsi"/>
          <w:sz w:val="20"/>
          <w:szCs w:val="20"/>
        </w:rPr>
        <w:t>de 202</w:t>
      </w:r>
      <w:r w:rsidR="00AD620F">
        <w:rPr>
          <w:rFonts w:ascii="Barlow" w:hAnsi="Barlow" w:cstheme="minorHAnsi"/>
          <w:sz w:val="20"/>
          <w:szCs w:val="20"/>
        </w:rPr>
        <w:t>3</w:t>
      </w:r>
      <w:r w:rsidR="006373FF" w:rsidRPr="003E52D9">
        <w:rPr>
          <w:rFonts w:ascii="Barlow" w:hAnsi="Barlow" w:cstheme="minorHAnsi"/>
          <w:bCs/>
          <w:sz w:val="20"/>
          <w:szCs w:val="20"/>
        </w:rPr>
        <w:t xml:space="preserve"> es de $ </w:t>
      </w:r>
      <w:r w:rsidR="0049715B">
        <w:rPr>
          <w:rFonts w:ascii="Barlow" w:hAnsi="Barlow" w:cstheme="minorHAnsi"/>
          <w:bCs/>
          <w:sz w:val="20"/>
          <w:szCs w:val="20"/>
        </w:rPr>
        <w:t>951</w:t>
      </w:r>
      <w:r w:rsidR="006373FF" w:rsidRPr="003E52D9">
        <w:rPr>
          <w:rFonts w:ascii="Barlow" w:hAnsi="Barlow" w:cstheme="minorHAnsi"/>
          <w:bCs/>
          <w:sz w:val="20"/>
          <w:szCs w:val="20"/>
        </w:rPr>
        <w:t>.</w:t>
      </w:r>
      <w:r w:rsidR="0049715B">
        <w:rPr>
          <w:rFonts w:ascii="Barlow" w:hAnsi="Barlow" w:cstheme="minorHAnsi"/>
          <w:bCs/>
          <w:sz w:val="20"/>
          <w:szCs w:val="20"/>
        </w:rPr>
        <w:t>1</w:t>
      </w:r>
      <w:r w:rsidR="006139CB" w:rsidRPr="003E52D9">
        <w:rPr>
          <w:rFonts w:ascii="Barlow" w:hAnsi="Barlow" w:cstheme="minorHAnsi"/>
          <w:bCs/>
          <w:sz w:val="20"/>
          <w:szCs w:val="20"/>
        </w:rPr>
        <w:t>3</w:t>
      </w:r>
    </w:p>
    <w:p w14:paraId="3E8210B5" w14:textId="77777777" w:rsidR="00117463" w:rsidRDefault="00117463" w:rsidP="00672BB0">
      <w:pPr>
        <w:autoSpaceDE w:val="0"/>
        <w:autoSpaceDN w:val="0"/>
        <w:adjustRightInd w:val="0"/>
        <w:jc w:val="both"/>
        <w:rPr>
          <w:rFonts w:ascii="Barlow" w:hAnsi="Barlow" w:cstheme="minorHAnsi"/>
          <w:bCs/>
          <w:sz w:val="20"/>
          <w:szCs w:val="20"/>
        </w:rPr>
      </w:pPr>
    </w:p>
    <w:p w14:paraId="73370ABF" w14:textId="1DDC3FA4" w:rsidR="00117463" w:rsidRPr="003E52D9" w:rsidRDefault="00391A0E" w:rsidP="00117463">
      <w:pPr>
        <w:autoSpaceDE w:val="0"/>
        <w:autoSpaceDN w:val="0"/>
        <w:adjustRightInd w:val="0"/>
        <w:jc w:val="both"/>
        <w:rPr>
          <w:rFonts w:ascii="Barlow" w:hAnsi="Barlow" w:cstheme="minorHAnsi"/>
          <w:bCs/>
          <w:sz w:val="20"/>
          <w:szCs w:val="20"/>
        </w:rPr>
      </w:pPr>
      <w:r w:rsidRPr="004E1DA3">
        <w:rPr>
          <w:rFonts w:ascii="Barlow" w:hAnsi="Barlow" w:cstheme="minorHAnsi"/>
          <w:bCs/>
          <w:sz w:val="20"/>
          <w:szCs w:val="20"/>
        </w:rPr>
        <w:t xml:space="preserve">Al 31 de marzo no se han realizado pagos por concepto de </w:t>
      </w:r>
      <w:r w:rsidR="00A95038" w:rsidRPr="004E1DA3">
        <w:rPr>
          <w:rFonts w:ascii="Barlow" w:hAnsi="Barlow" w:cstheme="minorHAnsi"/>
          <w:bCs/>
          <w:sz w:val="20"/>
          <w:szCs w:val="20"/>
        </w:rPr>
        <w:t xml:space="preserve">transferencias, asignaciones, subsidios y </w:t>
      </w:r>
      <w:r w:rsidR="00117463" w:rsidRPr="004E1DA3">
        <w:rPr>
          <w:rFonts w:ascii="Barlow" w:hAnsi="Barlow" w:cstheme="minorHAnsi"/>
          <w:bCs/>
          <w:sz w:val="20"/>
          <w:szCs w:val="20"/>
        </w:rPr>
        <w:t>otr</w:t>
      </w:r>
      <w:r w:rsidR="00A95038" w:rsidRPr="004E1DA3">
        <w:rPr>
          <w:rFonts w:ascii="Barlow" w:hAnsi="Barlow" w:cstheme="minorHAnsi"/>
          <w:bCs/>
          <w:sz w:val="20"/>
          <w:szCs w:val="20"/>
        </w:rPr>
        <w:t>a</w:t>
      </w:r>
      <w:r w:rsidR="00117463" w:rsidRPr="004E1DA3">
        <w:rPr>
          <w:rFonts w:ascii="Barlow" w:hAnsi="Barlow" w:cstheme="minorHAnsi"/>
          <w:bCs/>
          <w:sz w:val="20"/>
          <w:szCs w:val="20"/>
        </w:rPr>
        <w:t>s</w:t>
      </w:r>
      <w:r w:rsidR="004E1DA3" w:rsidRPr="004E1DA3">
        <w:rPr>
          <w:rFonts w:ascii="Barlow" w:hAnsi="Barlow" w:cstheme="minorHAnsi"/>
          <w:bCs/>
          <w:sz w:val="20"/>
          <w:szCs w:val="20"/>
        </w:rPr>
        <w:t xml:space="preserve"> ayudas.</w:t>
      </w:r>
    </w:p>
    <w:p w14:paraId="03E43325" w14:textId="77777777" w:rsidR="0068442C" w:rsidRPr="003E52D9" w:rsidRDefault="0068442C" w:rsidP="008D1226">
      <w:pPr>
        <w:autoSpaceDE w:val="0"/>
        <w:autoSpaceDN w:val="0"/>
        <w:adjustRightInd w:val="0"/>
        <w:jc w:val="both"/>
        <w:rPr>
          <w:rFonts w:ascii="Barlow" w:hAnsi="Barlow" w:cstheme="minorHAnsi"/>
          <w:bCs/>
          <w:sz w:val="20"/>
          <w:szCs w:val="20"/>
        </w:rPr>
      </w:pPr>
    </w:p>
    <w:p w14:paraId="1110DE0F" w14:textId="77777777" w:rsidR="0044538A" w:rsidRDefault="0044538A" w:rsidP="004E1DA3">
      <w:pPr>
        <w:autoSpaceDE w:val="0"/>
        <w:autoSpaceDN w:val="0"/>
        <w:adjustRightInd w:val="0"/>
        <w:jc w:val="both"/>
        <w:rPr>
          <w:rFonts w:ascii="Barlow" w:hAnsi="Barlow" w:cstheme="minorHAnsi"/>
          <w:bCs/>
          <w:sz w:val="20"/>
          <w:szCs w:val="20"/>
        </w:rPr>
      </w:pPr>
    </w:p>
    <w:p w14:paraId="230D9504" w14:textId="77777777" w:rsidR="0044538A" w:rsidRDefault="0044538A" w:rsidP="004E1DA3">
      <w:pPr>
        <w:autoSpaceDE w:val="0"/>
        <w:autoSpaceDN w:val="0"/>
        <w:adjustRightInd w:val="0"/>
        <w:jc w:val="both"/>
        <w:rPr>
          <w:rFonts w:ascii="Barlow" w:hAnsi="Barlow" w:cstheme="minorHAnsi"/>
          <w:bCs/>
          <w:sz w:val="20"/>
          <w:szCs w:val="20"/>
        </w:rPr>
      </w:pPr>
    </w:p>
    <w:p w14:paraId="4CBCEAD6" w14:textId="77777777" w:rsidR="0044538A" w:rsidRDefault="0044538A" w:rsidP="004E1DA3">
      <w:pPr>
        <w:autoSpaceDE w:val="0"/>
        <w:autoSpaceDN w:val="0"/>
        <w:adjustRightInd w:val="0"/>
        <w:jc w:val="both"/>
        <w:rPr>
          <w:rFonts w:ascii="Barlow" w:hAnsi="Barlow" w:cstheme="minorHAnsi"/>
          <w:bCs/>
          <w:sz w:val="20"/>
          <w:szCs w:val="20"/>
        </w:rPr>
      </w:pPr>
    </w:p>
    <w:p w14:paraId="2DDF4797" w14:textId="40E282B3" w:rsidR="004E1DA3" w:rsidRDefault="008D6053" w:rsidP="004E1DA3">
      <w:pPr>
        <w:autoSpaceDE w:val="0"/>
        <w:autoSpaceDN w:val="0"/>
        <w:adjustRightInd w:val="0"/>
        <w:jc w:val="both"/>
        <w:rPr>
          <w:rFonts w:ascii="Barlow" w:hAnsi="Barlow" w:cstheme="minorHAnsi"/>
          <w:bCs/>
          <w:sz w:val="20"/>
          <w:szCs w:val="20"/>
        </w:rPr>
      </w:pPr>
      <w:r>
        <w:rPr>
          <w:rFonts w:ascii="Barlow" w:hAnsi="Barlow" w:cstheme="minorHAnsi"/>
          <w:bCs/>
          <w:sz w:val="20"/>
          <w:szCs w:val="20"/>
        </w:rPr>
        <w:t xml:space="preserve">Al </w:t>
      </w:r>
      <w:r>
        <w:rPr>
          <w:rFonts w:ascii="Barlow" w:hAnsi="Barlow" w:cstheme="minorHAnsi"/>
          <w:sz w:val="20"/>
          <w:szCs w:val="20"/>
        </w:rPr>
        <w:t xml:space="preserve">31 </w:t>
      </w:r>
      <w:r w:rsidRPr="003E52D9">
        <w:rPr>
          <w:rFonts w:ascii="Barlow" w:hAnsi="Barlow" w:cstheme="minorHAnsi"/>
          <w:sz w:val="20"/>
          <w:szCs w:val="20"/>
        </w:rPr>
        <w:t xml:space="preserve">de </w:t>
      </w:r>
      <w:r>
        <w:rPr>
          <w:rFonts w:ascii="Barlow" w:hAnsi="Barlow" w:cstheme="minorHAnsi"/>
          <w:sz w:val="20"/>
          <w:szCs w:val="20"/>
        </w:rPr>
        <w:t>marzo</w:t>
      </w:r>
      <w:r w:rsidR="009067A0">
        <w:rPr>
          <w:rFonts w:ascii="Barlow" w:hAnsi="Barlow" w:cstheme="minorHAnsi"/>
          <w:sz w:val="20"/>
          <w:szCs w:val="20"/>
        </w:rPr>
        <w:t xml:space="preserve"> </w:t>
      </w:r>
      <w:r w:rsidR="004E1DA3">
        <w:rPr>
          <w:rFonts w:ascii="Barlow" w:hAnsi="Barlow" w:cstheme="minorHAnsi"/>
          <w:sz w:val="20"/>
          <w:szCs w:val="20"/>
        </w:rPr>
        <w:t xml:space="preserve">no se han realizado </w:t>
      </w:r>
      <w:r w:rsidR="004E1DA3" w:rsidRPr="003E52D9">
        <w:rPr>
          <w:rFonts w:ascii="Barlow" w:hAnsi="Barlow" w:cstheme="minorHAnsi"/>
          <w:bCs/>
          <w:sz w:val="20"/>
          <w:szCs w:val="20"/>
        </w:rPr>
        <w:t>gastos de funcionamiento por concepto de servicios personales, materiales y suministros y servicios generales para fortalecer los Ejes, Estrategias y Acciones en el Marco del Sistema Nacional de Seguridad Pública</w:t>
      </w:r>
      <w:r w:rsidR="004E1DA3">
        <w:rPr>
          <w:rFonts w:ascii="Barlow" w:hAnsi="Barlow" w:cstheme="minorHAnsi"/>
          <w:bCs/>
          <w:sz w:val="20"/>
          <w:szCs w:val="20"/>
        </w:rPr>
        <w:t>.</w:t>
      </w:r>
    </w:p>
    <w:p w14:paraId="5892A888" w14:textId="0D585947" w:rsidR="0068442C" w:rsidRDefault="0068442C" w:rsidP="008D1226">
      <w:pPr>
        <w:autoSpaceDE w:val="0"/>
        <w:autoSpaceDN w:val="0"/>
        <w:adjustRightInd w:val="0"/>
        <w:jc w:val="both"/>
        <w:rPr>
          <w:rFonts w:ascii="Barlow" w:hAnsi="Barlow" w:cstheme="minorHAnsi"/>
          <w:bCs/>
          <w:sz w:val="20"/>
          <w:szCs w:val="20"/>
        </w:rPr>
      </w:pPr>
    </w:p>
    <w:p w14:paraId="25716521" w14:textId="77777777" w:rsidR="009B2088" w:rsidRPr="003E52D9" w:rsidRDefault="009B2088" w:rsidP="00906A55">
      <w:pPr>
        <w:autoSpaceDE w:val="0"/>
        <w:autoSpaceDN w:val="0"/>
        <w:adjustRightInd w:val="0"/>
        <w:jc w:val="both"/>
        <w:rPr>
          <w:rFonts w:ascii="Barlow" w:hAnsi="Barlow" w:cstheme="minorHAnsi"/>
          <w:b/>
          <w:sz w:val="20"/>
          <w:szCs w:val="20"/>
        </w:rPr>
      </w:pPr>
    </w:p>
    <w:p w14:paraId="2568E3C4" w14:textId="77777777" w:rsidR="00051C2B" w:rsidRPr="003E52D9" w:rsidRDefault="00051C2B"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III) NOTAS AL ESTADO DE VARIACIONES EN LA HACIENDA PÚBLICA.</w:t>
      </w:r>
    </w:p>
    <w:p w14:paraId="729A89BA" w14:textId="77777777" w:rsidR="006C656E" w:rsidRPr="003E52D9" w:rsidRDefault="006C656E" w:rsidP="00906A55">
      <w:pPr>
        <w:autoSpaceDE w:val="0"/>
        <w:autoSpaceDN w:val="0"/>
        <w:adjustRightInd w:val="0"/>
        <w:jc w:val="both"/>
        <w:rPr>
          <w:rFonts w:ascii="Barlow" w:hAnsi="Barlow" w:cstheme="minorHAnsi"/>
          <w:b/>
          <w:sz w:val="20"/>
          <w:szCs w:val="20"/>
        </w:rPr>
      </w:pPr>
    </w:p>
    <w:p w14:paraId="61596F3B" w14:textId="53FB038B" w:rsidR="006C656E" w:rsidRPr="003E52D9" w:rsidRDefault="006C656E" w:rsidP="006C656E">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Fondo de Aportaciones para la seguridad pública no cuenta con rubro de Patrimonio Contribuido.</w:t>
      </w:r>
    </w:p>
    <w:p w14:paraId="60514697" w14:textId="77777777" w:rsidR="00A95038" w:rsidRDefault="00A95038" w:rsidP="00906A55">
      <w:pPr>
        <w:autoSpaceDE w:val="0"/>
        <w:autoSpaceDN w:val="0"/>
        <w:adjustRightInd w:val="0"/>
        <w:jc w:val="both"/>
        <w:rPr>
          <w:rFonts w:ascii="Barlow" w:hAnsi="Barlow" w:cstheme="minorHAnsi"/>
          <w:bCs/>
          <w:sz w:val="20"/>
          <w:szCs w:val="20"/>
        </w:rPr>
      </w:pPr>
    </w:p>
    <w:p w14:paraId="68A454FD" w14:textId="595EEF83" w:rsidR="001A31D3" w:rsidRPr="003E52D9" w:rsidRDefault="006C656E"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2</w:t>
      </w:r>
      <w:r w:rsidR="008273DF" w:rsidRPr="003E52D9">
        <w:rPr>
          <w:rFonts w:ascii="Barlow" w:hAnsi="Barlow" w:cstheme="minorHAnsi"/>
          <w:bCs/>
          <w:sz w:val="20"/>
          <w:szCs w:val="20"/>
        </w:rPr>
        <w:t xml:space="preserve">.- </w:t>
      </w:r>
      <w:r w:rsidR="001A31D3" w:rsidRPr="003E52D9">
        <w:rPr>
          <w:rFonts w:ascii="Barlow" w:hAnsi="Barlow" w:cstheme="minorHAnsi"/>
          <w:bCs/>
          <w:sz w:val="20"/>
          <w:szCs w:val="20"/>
        </w:rPr>
        <w:t>Las modificaciones en el rubro de Patrimonio Generado ocurridas al cierre del periodo que se informa, derivan única y exclusivamente de la determinación del Resultado del Presente Ejercicio (</w:t>
      </w:r>
      <w:r w:rsidR="003368F6" w:rsidRPr="003E52D9">
        <w:rPr>
          <w:rFonts w:ascii="Barlow" w:hAnsi="Barlow" w:cstheme="minorHAnsi"/>
          <w:bCs/>
          <w:sz w:val="20"/>
          <w:szCs w:val="20"/>
        </w:rPr>
        <w:t>A</w:t>
      </w:r>
      <w:r w:rsidR="001A31D3" w:rsidRPr="003E52D9">
        <w:rPr>
          <w:rFonts w:ascii="Barlow" w:hAnsi="Barlow" w:cstheme="minorHAnsi"/>
          <w:bCs/>
          <w:sz w:val="20"/>
          <w:szCs w:val="20"/>
        </w:rPr>
        <w:t xml:space="preserve">horro) por un monto </w:t>
      </w:r>
      <w:r w:rsidR="006B75D9" w:rsidRPr="003E52D9">
        <w:rPr>
          <w:rFonts w:ascii="Barlow" w:hAnsi="Barlow" w:cstheme="minorHAnsi"/>
          <w:bCs/>
          <w:sz w:val="20"/>
          <w:szCs w:val="20"/>
        </w:rPr>
        <w:t>de</w:t>
      </w:r>
      <w:r w:rsidR="003F434D">
        <w:rPr>
          <w:rFonts w:ascii="Barlow" w:hAnsi="Barlow" w:cstheme="minorHAnsi"/>
          <w:bCs/>
          <w:sz w:val="20"/>
          <w:szCs w:val="20"/>
        </w:rPr>
        <w:t xml:space="preserve">                </w:t>
      </w:r>
      <w:r w:rsidR="006B75D9" w:rsidRPr="003E52D9">
        <w:rPr>
          <w:rFonts w:ascii="Barlow" w:hAnsi="Barlow" w:cstheme="minorHAnsi"/>
          <w:bCs/>
          <w:sz w:val="20"/>
          <w:szCs w:val="20"/>
        </w:rPr>
        <w:t xml:space="preserve"> $</w:t>
      </w:r>
      <w:r w:rsidR="000B5133" w:rsidRPr="003E52D9">
        <w:rPr>
          <w:rFonts w:ascii="Barlow" w:hAnsi="Barlow" w:cstheme="minorHAnsi"/>
          <w:bCs/>
          <w:sz w:val="20"/>
          <w:szCs w:val="20"/>
        </w:rPr>
        <w:t xml:space="preserve"> </w:t>
      </w:r>
      <w:r w:rsidR="00C6048B">
        <w:rPr>
          <w:rFonts w:ascii="Barlow" w:hAnsi="Barlow" w:cstheme="minorHAnsi"/>
          <w:bCs/>
          <w:sz w:val="20"/>
          <w:szCs w:val="20"/>
        </w:rPr>
        <w:t>76</w:t>
      </w:r>
      <w:r w:rsidR="00EE1999" w:rsidRPr="003E52D9">
        <w:rPr>
          <w:rFonts w:ascii="Barlow" w:hAnsi="Barlow" w:cstheme="minorHAnsi"/>
          <w:bCs/>
          <w:sz w:val="20"/>
          <w:szCs w:val="20"/>
        </w:rPr>
        <w:t>,</w:t>
      </w:r>
      <w:r w:rsidR="00C6048B">
        <w:rPr>
          <w:rFonts w:ascii="Barlow" w:hAnsi="Barlow" w:cstheme="minorHAnsi"/>
          <w:bCs/>
          <w:sz w:val="20"/>
          <w:szCs w:val="20"/>
        </w:rPr>
        <w:t>550</w:t>
      </w:r>
      <w:r w:rsidR="00773AA9">
        <w:rPr>
          <w:rFonts w:ascii="Barlow" w:hAnsi="Barlow" w:cstheme="minorHAnsi"/>
          <w:bCs/>
          <w:sz w:val="20"/>
          <w:szCs w:val="20"/>
        </w:rPr>
        <w:t>,</w:t>
      </w:r>
      <w:r w:rsidR="00C6048B">
        <w:rPr>
          <w:rFonts w:ascii="Barlow" w:hAnsi="Barlow" w:cstheme="minorHAnsi"/>
          <w:bCs/>
          <w:sz w:val="20"/>
          <w:szCs w:val="20"/>
        </w:rPr>
        <w:t>882</w:t>
      </w:r>
      <w:r w:rsidR="00773AA9">
        <w:rPr>
          <w:rFonts w:ascii="Barlow" w:hAnsi="Barlow" w:cstheme="minorHAnsi"/>
          <w:bCs/>
          <w:sz w:val="20"/>
          <w:szCs w:val="20"/>
        </w:rPr>
        <w:t>.</w:t>
      </w:r>
      <w:r w:rsidR="00C6048B">
        <w:rPr>
          <w:rFonts w:ascii="Barlow" w:hAnsi="Barlow" w:cstheme="minorHAnsi"/>
          <w:bCs/>
          <w:sz w:val="20"/>
          <w:szCs w:val="20"/>
        </w:rPr>
        <w:t>86</w:t>
      </w:r>
    </w:p>
    <w:p w14:paraId="781AEBDB" w14:textId="77777777" w:rsidR="00C6048B" w:rsidRDefault="00C6048B" w:rsidP="00906A55">
      <w:pPr>
        <w:rPr>
          <w:rFonts w:ascii="Barlow" w:hAnsi="Barlow" w:cstheme="minorHAnsi"/>
          <w:b/>
          <w:sz w:val="20"/>
          <w:szCs w:val="20"/>
        </w:rPr>
      </w:pPr>
      <w:bookmarkStart w:id="8" w:name="m11"/>
      <w:bookmarkEnd w:id="8"/>
    </w:p>
    <w:p w14:paraId="4E8FC796" w14:textId="09AE9E36" w:rsidR="00C850B8" w:rsidRPr="003E52D9" w:rsidRDefault="00C850B8" w:rsidP="00906A55">
      <w:pPr>
        <w:rPr>
          <w:rFonts w:ascii="Barlow" w:hAnsi="Barlow" w:cstheme="minorHAnsi"/>
          <w:b/>
          <w:sz w:val="20"/>
          <w:szCs w:val="20"/>
        </w:rPr>
      </w:pPr>
      <w:r w:rsidRPr="003E52D9">
        <w:rPr>
          <w:rFonts w:ascii="Barlow" w:hAnsi="Barlow" w:cstheme="minorHAnsi"/>
          <w:b/>
          <w:sz w:val="20"/>
          <w:szCs w:val="20"/>
        </w:rPr>
        <w:t>IV) NOTAS AL ESTADO DE FLUJO DE EFECTIVO.</w:t>
      </w:r>
    </w:p>
    <w:p w14:paraId="7CE8ADB7" w14:textId="77777777" w:rsidR="00DA1E17" w:rsidRPr="003E52D9" w:rsidRDefault="00DA1E17" w:rsidP="00DA1E17">
      <w:pPr>
        <w:autoSpaceDE w:val="0"/>
        <w:autoSpaceDN w:val="0"/>
        <w:adjustRightInd w:val="0"/>
        <w:jc w:val="both"/>
        <w:rPr>
          <w:rFonts w:ascii="Barlow" w:hAnsi="Barlow" w:cstheme="minorHAnsi"/>
          <w:bCs/>
          <w:sz w:val="20"/>
          <w:szCs w:val="20"/>
        </w:rPr>
      </w:pPr>
    </w:p>
    <w:p w14:paraId="055D38B9" w14:textId="3ECB6DF2" w:rsidR="00AC79B9" w:rsidRDefault="00AC79B9"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análisis de los saldos inicial y final que figuran en la última parte del estado de flujo de efectivo en la cuenta de efectivo y equivalentes es como sigue:</w:t>
      </w:r>
    </w:p>
    <w:p w14:paraId="2672D2D0" w14:textId="77777777" w:rsidR="00F873FD" w:rsidRPr="003E52D9" w:rsidRDefault="00F873FD" w:rsidP="00906A55">
      <w:pPr>
        <w:autoSpaceDE w:val="0"/>
        <w:autoSpaceDN w:val="0"/>
        <w:adjustRightInd w:val="0"/>
        <w:jc w:val="both"/>
        <w:rPr>
          <w:rFonts w:ascii="Barlow" w:hAnsi="Barlow" w:cstheme="minorHAnsi"/>
          <w:sz w:val="20"/>
          <w:szCs w:val="20"/>
        </w:rPr>
      </w:pPr>
    </w:p>
    <w:p w14:paraId="14A7F0B9" w14:textId="77777777" w:rsidR="008273DF" w:rsidRPr="003E52D9" w:rsidRDefault="008273DF" w:rsidP="00C4137E">
      <w:pPr>
        <w:autoSpaceDE w:val="0"/>
        <w:autoSpaceDN w:val="0"/>
        <w:adjustRightInd w:val="0"/>
        <w:spacing w:line="360" w:lineRule="auto"/>
        <w:ind w:left="708"/>
        <w:jc w:val="both"/>
        <w:rPr>
          <w:rFonts w:ascii="Barlow" w:hAnsi="Barlow" w:cstheme="minorHAnsi"/>
          <w:bCs/>
          <w:sz w:val="20"/>
          <w:szCs w:val="20"/>
        </w:rPr>
      </w:pPr>
    </w:p>
    <w:tbl>
      <w:tblPr>
        <w:tblpPr w:leftFromText="141" w:rightFromText="141" w:vertAnchor="page" w:horzAnchor="margin" w:tblpY="7006"/>
        <w:tblW w:w="12044" w:type="dxa"/>
        <w:tblCellMar>
          <w:left w:w="70" w:type="dxa"/>
          <w:right w:w="70" w:type="dxa"/>
        </w:tblCellMar>
        <w:tblLook w:val="04A0" w:firstRow="1" w:lastRow="0" w:firstColumn="1" w:lastColumn="0" w:noHBand="0" w:noVBand="1"/>
      </w:tblPr>
      <w:tblGrid>
        <w:gridCol w:w="7632"/>
        <w:gridCol w:w="2286"/>
        <w:gridCol w:w="2126"/>
      </w:tblGrid>
      <w:tr w:rsidR="0087582B" w:rsidRPr="006C4E4C" w14:paraId="6A2D1EB6" w14:textId="77777777" w:rsidTr="0087582B">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67DA6A" w14:textId="77777777" w:rsidR="0087582B" w:rsidRPr="003F434D" w:rsidRDefault="0087582B" w:rsidP="0087582B">
            <w:pPr>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Concepto</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3C32FF82" w14:textId="77777777" w:rsidR="0087582B" w:rsidRPr="00AE1837" w:rsidRDefault="0087582B" w:rsidP="0087582B">
            <w:pPr>
              <w:jc w:val="center"/>
              <w:rPr>
                <w:rFonts w:ascii="Barlow" w:hAnsi="Barlow" w:cstheme="minorHAnsi"/>
                <w:bCs/>
                <w:color w:val="000000"/>
                <w:sz w:val="20"/>
                <w:szCs w:val="16"/>
                <w:lang w:eastAsia="es-MX"/>
              </w:rPr>
            </w:pPr>
            <w:r w:rsidRPr="00AE1837">
              <w:rPr>
                <w:rFonts w:ascii="Barlow" w:hAnsi="Barlow" w:cstheme="minorHAnsi"/>
                <w:bCs/>
                <w:color w:val="000000"/>
                <w:sz w:val="20"/>
                <w:szCs w:val="16"/>
                <w:lang w:eastAsia="es-MX"/>
              </w:rPr>
              <w:t>202</w:t>
            </w:r>
            <w:r>
              <w:rPr>
                <w:rFonts w:ascii="Barlow" w:hAnsi="Barlow" w:cstheme="minorHAnsi"/>
                <w:bCs/>
                <w:color w:val="000000"/>
                <w:sz w:val="20"/>
                <w:szCs w:val="16"/>
                <w:lang w:eastAsia="es-MX"/>
              </w:rPr>
              <w:t>3</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0B80E064" w14:textId="77777777" w:rsidR="0087582B" w:rsidRPr="00AE1837" w:rsidRDefault="0087582B" w:rsidP="0087582B">
            <w:pPr>
              <w:jc w:val="center"/>
              <w:rPr>
                <w:rFonts w:ascii="Barlow" w:hAnsi="Barlow" w:cstheme="minorHAnsi"/>
                <w:bCs/>
                <w:color w:val="000000"/>
                <w:sz w:val="20"/>
                <w:szCs w:val="16"/>
                <w:lang w:eastAsia="es-MX"/>
              </w:rPr>
            </w:pPr>
            <w:r w:rsidRPr="00AE1837">
              <w:rPr>
                <w:rFonts w:ascii="Barlow" w:hAnsi="Barlow" w:cstheme="minorHAnsi"/>
                <w:bCs/>
                <w:color w:val="000000"/>
                <w:sz w:val="20"/>
                <w:szCs w:val="16"/>
                <w:lang w:eastAsia="es-MX"/>
              </w:rPr>
              <w:t>202</w:t>
            </w:r>
            <w:r>
              <w:rPr>
                <w:rFonts w:ascii="Barlow" w:hAnsi="Barlow" w:cstheme="minorHAnsi"/>
                <w:bCs/>
                <w:color w:val="000000"/>
                <w:sz w:val="20"/>
                <w:szCs w:val="16"/>
                <w:lang w:eastAsia="es-MX"/>
              </w:rPr>
              <w:t>2</w:t>
            </w:r>
          </w:p>
        </w:tc>
      </w:tr>
      <w:tr w:rsidR="0087582B" w:rsidRPr="006C4E4C" w14:paraId="4841824F" w14:textId="77777777" w:rsidTr="0087582B">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00029C5" w14:textId="77777777" w:rsidR="0087582B" w:rsidRPr="003F434D" w:rsidRDefault="0087582B" w:rsidP="0087582B">
            <w:pPr>
              <w:rPr>
                <w:rFonts w:ascii="Barlow" w:hAnsi="Barlow" w:cstheme="minorHAnsi"/>
                <w:color w:val="000000"/>
                <w:sz w:val="20"/>
                <w:szCs w:val="16"/>
                <w:lang w:eastAsia="es-MX"/>
              </w:rPr>
            </w:pPr>
            <w:r>
              <w:rPr>
                <w:rFonts w:ascii="Barlow" w:hAnsi="Barlow" w:cstheme="minorHAnsi"/>
                <w:color w:val="000000"/>
                <w:sz w:val="20"/>
                <w:szCs w:val="16"/>
                <w:lang w:eastAsia="es-MX"/>
              </w:rPr>
              <w:t>Efectivo</w:t>
            </w:r>
          </w:p>
        </w:tc>
        <w:tc>
          <w:tcPr>
            <w:tcW w:w="2286" w:type="dxa"/>
            <w:tcBorders>
              <w:top w:val="single" w:sz="4" w:space="0" w:color="auto"/>
              <w:left w:val="nil"/>
              <w:bottom w:val="single" w:sz="4" w:space="0" w:color="auto"/>
              <w:right w:val="single" w:sz="4" w:space="0" w:color="000000"/>
            </w:tcBorders>
            <w:shd w:val="clear" w:color="auto" w:fill="auto"/>
            <w:noWrap/>
            <w:vAlign w:val="bottom"/>
          </w:tcPr>
          <w:p w14:paraId="014F5BDD"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C83D2F9"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7582B" w:rsidRPr="006C4E4C" w14:paraId="132815C6" w14:textId="77777777" w:rsidTr="0087582B">
        <w:trPr>
          <w:trHeight w:val="226"/>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30EC90" w14:textId="77777777" w:rsidR="0087582B" w:rsidRPr="003F434D" w:rsidRDefault="0087582B" w:rsidP="0087582B">
            <w:pPr>
              <w:rPr>
                <w:rFonts w:ascii="Barlow" w:hAnsi="Barlow" w:cstheme="minorHAnsi"/>
                <w:color w:val="000000"/>
                <w:sz w:val="20"/>
                <w:szCs w:val="16"/>
                <w:lang w:eastAsia="es-MX"/>
              </w:rPr>
            </w:pPr>
            <w:r>
              <w:rPr>
                <w:rFonts w:ascii="Barlow" w:hAnsi="Barlow" w:cstheme="minorHAnsi"/>
                <w:color w:val="000000"/>
                <w:sz w:val="20"/>
                <w:szCs w:val="16"/>
                <w:lang w:eastAsia="es-MX"/>
              </w:rPr>
              <w:t>Bancos/Tesorería</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33F01E50"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Pr>
                <w:rFonts w:ascii="Barlow" w:hAnsi="Barlow" w:cstheme="minorHAnsi"/>
                <w:color w:val="000000"/>
                <w:sz w:val="20"/>
                <w:szCs w:val="16"/>
                <w:lang w:eastAsia="es-MX"/>
              </w:rPr>
              <w:t>77</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131</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096.69</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1DC7C047"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Pr>
                <w:rFonts w:ascii="Barlow" w:hAnsi="Barlow" w:cstheme="minorHAnsi"/>
                <w:color w:val="000000"/>
                <w:sz w:val="20"/>
                <w:szCs w:val="16"/>
                <w:lang w:eastAsia="es-MX"/>
              </w:rPr>
              <w:t>87</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536</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656.16</w:t>
            </w:r>
          </w:p>
        </w:tc>
      </w:tr>
      <w:tr w:rsidR="0087582B" w:rsidRPr="006C4E4C" w14:paraId="63FB3DA6" w14:textId="77777777" w:rsidTr="0087582B">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D80654" w14:textId="77777777" w:rsidR="0087582B" w:rsidRPr="003F434D" w:rsidRDefault="0087582B" w:rsidP="0087582B">
            <w:pPr>
              <w:rPr>
                <w:rFonts w:ascii="Barlow" w:hAnsi="Barlow" w:cstheme="minorHAnsi"/>
                <w:color w:val="000000"/>
                <w:sz w:val="20"/>
                <w:szCs w:val="16"/>
                <w:lang w:eastAsia="es-MX"/>
              </w:rPr>
            </w:pPr>
            <w:r>
              <w:rPr>
                <w:rFonts w:ascii="Barlow" w:hAnsi="Barlow" w:cstheme="minorHAnsi"/>
                <w:color w:val="000000"/>
                <w:sz w:val="20"/>
                <w:szCs w:val="16"/>
                <w:lang w:eastAsia="es-MX"/>
              </w:rPr>
              <w:t>Bancos</w:t>
            </w: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ependencias y Otros</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11777D3D"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00C53E5"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7582B" w:rsidRPr="006C4E4C" w14:paraId="589EAADC" w14:textId="77777777" w:rsidTr="0087582B">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78F1C1" w14:textId="77777777" w:rsidR="0087582B" w:rsidRPr="003F434D" w:rsidRDefault="0087582B" w:rsidP="0087582B">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I</w:t>
            </w:r>
            <w:r>
              <w:rPr>
                <w:rFonts w:ascii="Barlow" w:hAnsi="Barlow" w:cstheme="minorHAnsi"/>
                <w:color w:val="000000"/>
                <w:sz w:val="20"/>
                <w:szCs w:val="16"/>
                <w:lang w:eastAsia="es-MX"/>
              </w:rPr>
              <w:t>nversiones Temporales</w:t>
            </w:r>
            <w:r w:rsidRPr="003F434D">
              <w:rPr>
                <w:rFonts w:ascii="Barlow" w:hAnsi="Barlow" w:cstheme="minorHAnsi"/>
                <w:color w:val="000000"/>
                <w:sz w:val="20"/>
                <w:szCs w:val="16"/>
                <w:lang w:eastAsia="es-MX"/>
              </w:rPr>
              <w:t>(H</w:t>
            </w:r>
            <w:r>
              <w:rPr>
                <w:rFonts w:ascii="Barlow" w:hAnsi="Barlow" w:cstheme="minorHAnsi"/>
                <w:color w:val="000000"/>
                <w:sz w:val="20"/>
                <w:szCs w:val="16"/>
                <w:lang w:eastAsia="es-MX"/>
              </w:rPr>
              <w:t xml:space="preserve">asta </w:t>
            </w:r>
            <w:r w:rsidRPr="003F434D">
              <w:rPr>
                <w:rFonts w:ascii="Barlow" w:hAnsi="Barlow" w:cstheme="minorHAnsi"/>
                <w:color w:val="000000"/>
                <w:sz w:val="20"/>
                <w:szCs w:val="16"/>
                <w:lang w:eastAsia="es-MX"/>
              </w:rPr>
              <w:t xml:space="preserve">3 </w:t>
            </w:r>
            <w:r>
              <w:rPr>
                <w:rFonts w:ascii="Barlow" w:hAnsi="Barlow" w:cstheme="minorHAnsi"/>
                <w:color w:val="000000"/>
                <w:sz w:val="20"/>
                <w:szCs w:val="16"/>
                <w:lang w:eastAsia="es-MX"/>
              </w:rPr>
              <w:t>meses</w:t>
            </w:r>
            <w:r w:rsidRPr="003F434D">
              <w:rPr>
                <w:rFonts w:ascii="Barlow" w:hAnsi="Barlow" w:cstheme="minorHAnsi"/>
                <w:color w:val="000000"/>
                <w:sz w:val="20"/>
                <w:szCs w:val="16"/>
                <w:lang w:eastAsia="es-MX"/>
              </w:rPr>
              <w:t>)</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12DF5AE6"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1DAEDE9B"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7582B" w:rsidRPr="006C4E4C" w14:paraId="7663F271" w14:textId="77777777" w:rsidTr="0087582B">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0DAFDC" w14:textId="77777777" w:rsidR="0087582B" w:rsidRPr="003F434D" w:rsidRDefault="0087582B" w:rsidP="0087582B">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F</w:t>
            </w:r>
            <w:r>
              <w:rPr>
                <w:rFonts w:ascii="Barlow" w:hAnsi="Barlow" w:cstheme="minorHAnsi"/>
                <w:color w:val="000000"/>
                <w:sz w:val="20"/>
                <w:szCs w:val="16"/>
                <w:lang w:eastAsia="es-MX"/>
              </w:rPr>
              <w:t>ondos con afectación específica</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5A206103"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736A4FB"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7582B" w:rsidRPr="006C4E4C" w14:paraId="5AAC7B37" w14:textId="77777777" w:rsidTr="0087582B">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58E145" w14:textId="77777777" w:rsidR="0087582B" w:rsidRPr="003F434D" w:rsidRDefault="0087582B" w:rsidP="0087582B">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epósitos de Fondos de Terceros en Garantía y/o Administración</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33C6F699"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2EF2006"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7582B" w:rsidRPr="006C4E4C" w14:paraId="697AB921" w14:textId="77777777" w:rsidTr="0087582B">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5FFE2B2" w14:textId="77777777" w:rsidR="0087582B" w:rsidRPr="003F434D" w:rsidRDefault="0087582B" w:rsidP="0087582B">
            <w:pPr>
              <w:rPr>
                <w:rFonts w:ascii="Barlow" w:hAnsi="Barlow" w:cstheme="minorHAnsi"/>
                <w:color w:val="000000"/>
                <w:sz w:val="20"/>
                <w:szCs w:val="16"/>
                <w:lang w:eastAsia="es-MX"/>
              </w:rPr>
            </w:pPr>
            <w:r>
              <w:rPr>
                <w:rFonts w:ascii="Barlow" w:hAnsi="Barlow" w:cstheme="minorHAnsi"/>
                <w:color w:val="000000"/>
                <w:sz w:val="20"/>
                <w:szCs w:val="16"/>
                <w:lang w:eastAsia="es-MX"/>
              </w:rPr>
              <w:t>Otros Efectivos y Equivalentes</w:t>
            </w:r>
          </w:p>
        </w:tc>
        <w:tc>
          <w:tcPr>
            <w:tcW w:w="2286" w:type="dxa"/>
            <w:tcBorders>
              <w:top w:val="single" w:sz="4" w:space="0" w:color="auto"/>
              <w:left w:val="nil"/>
              <w:bottom w:val="single" w:sz="4" w:space="0" w:color="auto"/>
              <w:right w:val="single" w:sz="4" w:space="0" w:color="000000"/>
            </w:tcBorders>
            <w:shd w:val="clear" w:color="auto" w:fill="auto"/>
            <w:noWrap/>
            <w:vAlign w:val="bottom"/>
          </w:tcPr>
          <w:p w14:paraId="64A887DA"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0709116" w14:textId="77777777" w:rsidR="0087582B" w:rsidRPr="00AE1837" w:rsidRDefault="0087582B" w:rsidP="0087582B">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7582B" w:rsidRPr="006C4E4C" w14:paraId="040D9208" w14:textId="77777777" w:rsidTr="0087582B">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1D1369" w14:textId="77777777" w:rsidR="0087582B" w:rsidRPr="003F434D" w:rsidRDefault="0087582B" w:rsidP="0087582B">
            <w:pPr>
              <w:jc w:val="right"/>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Total de EFECTIVO Y EQUIVALENTES</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0A7E769E" w14:textId="77777777" w:rsidR="0087582B" w:rsidRPr="00896D10" w:rsidRDefault="0087582B" w:rsidP="0087582B">
            <w:pPr>
              <w:jc w:val="right"/>
              <w:rPr>
                <w:rFonts w:ascii="Barlow" w:hAnsi="Barlow" w:cstheme="minorHAnsi"/>
                <w:b/>
                <w:bCs/>
                <w:color w:val="000000"/>
                <w:sz w:val="20"/>
                <w:szCs w:val="16"/>
                <w:lang w:eastAsia="es-MX"/>
              </w:rPr>
            </w:pPr>
            <w:r w:rsidRPr="00896D10">
              <w:rPr>
                <w:rFonts w:ascii="Barlow" w:hAnsi="Barlow" w:cstheme="minorHAnsi"/>
                <w:b/>
                <w:bCs/>
                <w:color w:val="000000"/>
                <w:sz w:val="20"/>
                <w:szCs w:val="16"/>
                <w:lang w:eastAsia="es-MX"/>
              </w:rPr>
              <w:t xml:space="preserve"> $ </w:t>
            </w:r>
            <w:r>
              <w:rPr>
                <w:rFonts w:ascii="Barlow" w:hAnsi="Barlow" w:cstheme="minorHAnsi"/>
                <w:b/>
                <w:bCs/>
                <w:color w:val="000000"/>
                <w:sz w:val="20"/>
                <w:szCs w:val="16"/>
                <w:lang w:eastAsia="es-MX"/>
              </w:rPr>
              <w:t>77</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131</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096.69</w:t>
            </w:r>
            <w:r w:rsidRPr="00896D10">
              <w:rPr>
                <w:rFonts w:ascii="Barlow" w:hAnsi="Barlow" w:cstheme="minorHAnsi"/>
                <w:b/>
                <w:bCs/>
                <w:color w:val="000000"/>
                <w:sz w:val="20"/>
                <w:szCs w:val="16"/>
                <w:lang w:eastAsia="es-MX"/>
              </w:rPr>
              <w:t xml:space="preserve">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0994C36" w14:textId="77777777" w:rsidR="0087582B" w:rsidRPr="00896D10" w:rsidRDefault="0087582B" w:rsidP="0087582B">
            <w:pPr>
              <w:jc w:val="right"/>
              <w:rPr>
                <w:rFonts w:ascii="Barlow" w:hAnsi="Barlow" w:cstheme="minorHAnsi"/>
                <w:b/>
                <w:bCs/>
                <w:color w:val="000000"/>
                <w:sz w:val="20"/>
                <w:szCs w:val="16"/>
                <w:lang w:eastAsia="es-MX"/>
              </w:rPr>
            </w:pPr>
            <w:r>
              <w:rPr>
                <w:rFonts w:ascii="Barlow" w:hAnsi="Barlow" w:cstheme="minorHAnsi"/>
                <w:b/>
                <w:bCs/>
                <w:color w:val="000000"/>
                <w:sz w:val="20"/>
                <w:szCs w:val="16"/>
                <w:lang w:eastAsia="es-MX"/>
              </w:rPr>
              <w:t xml:space="preserve"> $ 87</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536</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656.16</w:t>
            </w:r>
            <w:r w:rsidRPr="00896D10">
              <w:rPr>
                <w:rFonts w:ascii="Barlow" w:hAnsi="Barlow" w:cstheme="minorHAnsi"/>
                <w:b/>
                <w:bCs/>
                <w:color w:val="000000"/>
                <w:sz w:val="20"/>
                <w:szCs w:val="16"/>
                <w:lang w:eastAsia="es-MX"/>
              </w:rPr>
              <w:t xml:space="preserve">                                                   </w:t>
            </w:r>
          </w:p>
        </w:tc>
      </w:tr>
    </w:tbl>
    <w:p w14:paraId="0B3B1C72" w14:textId="77777777" w:rsidR="006C656E" w:rsidRPr="003E52D9" w:rsidRDefault="006C656E" w:rsidP="00C4137E">
      <w:pPr>
        <w:autoSpaceDE w:val="0"/>
        <w:autoSpaceDN w:val="0"/>
        <w:adjustRightInd w:val="0"/>
        <w:spacing w:line="360" w:lineRule="auto"/>
        <w:ind w:left="708"/>
        <w:jc w:val="both"/>
        <w:rPr>
          <w:rFonts w:ascii="Barlow" w:hAnsi="Barlow" w:cstheme="minorHAnsi"/>
          <w:bCs/>
          <w:sz w:val="20"/>
          <w:szCs w:val="20"/>
        </w:rPr>
      </w:pPr>
    </w:p>
    <w:p w14:paraId="4C037ED9" w14:textId="3D26201A" w:rsidR="006C4E4C" w:rsidRDefault="006C4E4C" w:rsidP="00C4137E">
      <w:pPr>
        <w:autoSpaceDE w:val="0"/>
        <w:autoSpaceDN w:val="0"/>
        <w:adjustRightInd w:val="0"/>
        <w:spacing w:line="360" w:lineRule="auto"/>
        <w:ind w:left="708"/>
        <w:jc w:val="both"/>
        <w:rPr>
          <w:rFonts w:ascii="Barlow" w:hAnsi="Barlow" w:cstheme="minorHAnsi"/>
          <w:bCs/>
          <w:sz w:val="20"/>
          <w:szCs w:val="20"/>
        </w:rPr>
      </w:pPr>
    </w:p>
    <w:p w14:paraId="566B788C" w14:textId="77777777" w:rsidR="003E52D9" w:rsidRPr="003E52D9" w:rsidRDefault="003E52D9" w:rsidP="00C4137E">
      <w:pPr>
        <w:autoSpaceDE w:val="0"/>
        <w:autoSpaceDN w:val="0"/>
        <w:adjustRightInd w:val="0"/>
        <w:spacing w:line="360" w:lineRule="auto"/>
        <w:ind w:left="708"/>
        <w:jc w:val="both"/>
        <w:rPr>
          <w:rFonts w:ascii="Barlow" w:hAnsi="Barlow" w:cstheme="minorHAnsi"/>
          <w:bCs/>
          <w:sz w:val="20"/>
          <w:szCs w:val="20"/>
        </w:rPr>
      </w:pPr>
    </w:p>
    <w:p w14:paraId="3BA5AAE7" w14:textId="6EAC7AB5" w:rsidR="006C656E" w:rsidRDefault="006C656E" w:rsidP="00C4137E">
      <w:pPr>
        <w:autoSpaceDE w:val="0"/>
        <w:autoSpaceDN w:val="0"/>
        <w:adjustRightInd w:val="0"/>
        <w:spacing w:line="360" w:lineRule="auto"/>
        <w:ind w:left="708"/>
        <w:jc w:val="both"/>
        <w:rPr>
          <w:rFonts w:ascii="Barlow" w:hAnsi="Barlow" w:cstheme="minorHAnsi"/>
          <w:bCs/>
          <w:sz w:val="20"/>
          <w:szCs w:val="20"/>
        </w:rPr>
      </w:pPr>
    </w:p>
    <w:p w14:paraId="160C9E23" w14:textId="77777777" w:rsidR="003F434D" w:rsidRDefault="003F434D" w:rsidP="00C4137E">
      <w:pPr>
        <w:autoSpaceDE w:val="0"/>
        <w:autoSpaceDN w:val="0"/>
        <w:adjustRightInd w:val="0"/>
        <w:spacing w:line="360" w:lineRule="auto"/>
        <w:ind w:left="708"/>
        <w:jc w:val="both"/>
        <w:rPr>
          <w:rFonts w:ascii="Barlow" w:hAnsi="Barlow" w:cstheme="minorHAnsi"/>
          <w:bCs/>
          <w:sz w:val="20"/>
          <w:szCs w:val="20"/>
        </w:rPr>
      </w:pPr>
    </w:p>
    <w:p w14:paraId="20EBD090" w14:textId="080B9701" w:rsidR="00581B69" w:rsidRDefault="00AC79B9">
      <w:pPr>
        <w:autoSpaceDE w:val="0"/>
        <w:autoSpaceDN w:val="0"/>
        <w:adjustRightInd w:val="0"/>
        <w:jc w:val="both"/>
        <w:rPr>
          <w:rFonts w:ascii="Barlow" w:hAnsi="Barlow" w:cstheme="minorHAnsi"/>
          <w:bCs/>
          <w:sz w:val="20"/>
          <w:szCs w:val="20"/>
        </w:rPr>
      </w:pPr>
      <w:bookmarkStart w:id="9" w:name="m13"/>
      <w:bookmarkEnd w:id="9"/>
      <w:r w:rsidRPr="003E52D9">
        <w:rPr>
          <w:rFonts w:ascii="Barlow" w:hAnsi="Barlow" w:cstheme="minorHAnsi"/>
          <w:bCs/>
          <w:sz w:val="20"/>
          <w:szCs w:val="20"/>
        </w:rPr>
        <w:t xml:space="preserve"> </w:t>
      </w:r>
      <w:bookmarkStart w:id="10" w:name="m14"/>
      <w:bookmarkEnd w:id="10"/>
    </w:p>
    <w:p w14:paraId="08D580EF" w14:textId="77777777" w:rsidR="0087582B" w:rsidRDefault="0087582B" w:rsidP="00DA1E17">
      <w:pPr>
        <w:autoSpaceDE w:val="0"/>
        <w:autoSpaceDN w:val="0"/>
        <w:adjustRightInd w:val="0"/>
        <w:jc w:val="both"/>
        <w:rPr>
          <w:rFonts w:ascii="Barlow" w:hAnsi="Barlow" w:cstheme="minorHAnsi"/>
          <w:bCs/>
          <w:sz w:val="20"/>
          <w:szCs w:val="20"/>
        </w:rPr>
      </w:pPr>
    </w:p>
    <w:p w14:paraId="407FD7FA" w14:textId="17A7EB4A" w:rsidR="0087582B" w:rsidRDefault="0087582B" w:rsidP="00DA1E17">
      <w:pPr>
        <w:autoSpaceDE w:val="0"/>
        <w:autoSpaceDN w:val="0"/>
        <w:adjustRightInd w:val="0"/>
        <w:jc w:val="both"/>
        <w:rPr>
          <w:rFonts w:ascii="Barlow" w:hAnsi="Barlow" w:cstheme="minorHAnsi"/>
          <w:bCs/>
          <w:sz w:val="20"/>
          <w:szCs w:val="20"/>
        </w:rPr>
      </w:pPr>
    </w:p>
    <w:p w14:paraId="1FFA3A12" w14:textId="5D928341" w:rsidR="0087582B" w:rsidRDefault="0087582B" w:rsidP="00DA1E17">
      <w:pPr>
        <w:autoSpaceDE w:val="0"/>
        <w:autoSpaceDN w:val="0"/>
        <w:adjustRightInd w:val="0"/>
        <w:jc w:val="both"/>
        <w:rPr>
          <w:rFonts w:ascii="Barlow" w:hAnsi="Barlow" w:cstheme="minorHAnsi"/>
          <w:bCs/>
          <w:sz w:val="20"/>
          <w:szCs w:val="20"/>
        </w:rPr>
      </w:pPr>
    </w:p>
    <w:p w14:paraId="58C22FBA" w14:textId="2CADC79E" w:rsidR="0087582B" w:rsidRDefault="0087582B" w:rsidP="00DA1E17">
      <w:pPr>
        <w:autoSpaceDE w:val="0"/>
        <w:autoSpaceDN w:val="0"/>
        <w:adjustRightInd w:val="0"/>
        <w:jc w:val="both"/>
        <w:rPr>
          <w:rFonts w:ascii="Barlow" w:hAnsi="Barlow" w:cstheme="minorHAnsi"/>
          <w:bCs/>
          <w:sz w:val="20"/>
          <w:szCs w:val="20"/>
        </w:rPr>
      </w:pPr>
    </w:p>
    <w:p w14:paraId="21CFB218" w14:textId="37F01750" w:rsidR="0087582B" w:rsidRDefault="0087582B" w:rsidP="00DA1E17">
      <w:pPr>
        <w:autoSpaceDE w:val="0"/>
        <w:autoSpaceDN w:val="0"/>
        <w:adjustRightInd w:val="0"/>
        <w:jc w:val="both"/>
        <w:rPr>
          <w:rFonts w:ascii="Barlow" w:hAnsi="Barlow" w:cstheme="minorHAnsi"/>
          <w:bCs/>
          <w:sz w:val="20"/>
          <w:szCs w:val="20"/>
        </w:rPr>
      </w:pPr>
    </w:p>
    <w:p w14:paraId="10BB34AD" w14:textId="77777777" w:rsidR="0087582B" w:rsidRDefault="0087582B" w:rsidP="00DA1E17">
      <w:pPr>
        <w:autoSpaceDE w:val="0"/>
        <w:autoSpaceDN w:val="0"/>
        <w:adjustRightInd w:val="0"/>
        <w:jc w:val="both"/>
        <w:rPr>
          <w:rFonts w:ascii="Barlow" w:hAnsi="Barlow" w:cstheme="minorHAnsi"/>
          <w:bCs/>
          <w:sz w:val="20"/>
          <w:szCs w:val="20"/>
        </w:rPr>
      </w:pPr>
    </w:p>
    <w:p w14:paraId="2DF3D59A" w14:textId="01C01204" w:rsidR="00DA1E17" w:rsidRDefault="00E56522" w:rsidP="00DA1E17">
      <w:pPr>
        <w:autoSpaceDE w:val="0"/>
        <w:autoSpaceDN w:val="0"/>
        <w:adjustRightInd w:val="0"/>
        <w:jc w:val="both"/>
        <w:rPr>
          <w:rFonts w:ascii="Barlow" w:hAnsi="Barlow" w:cstheme="minorHAnsi"/>
          <w:bCs/>
          <w:sz w:val="20"/>
          <w:szCs w:val="20"/>
        </w:rPr>
      </w:pPr>
      <w:r>
        <w:rPr>
          <w:rFonts w:ascii="Barlow" w:hAnsi="Barlow" w:cstheme="minorHAnsi"/>
          <w:bCs/>
          <w:sz w:val="20"/>
          <w:szCs w:val="20"/>
        </w:rPr>
        <w:lastRenderedPageBreak/>
        <w:t>2</w:t>
      </w:r>
      <w:r w:rsidR="00B83254" w:rsidRPr="003E52D9">
        <w:rPr>
          <w:rFonts w:ascii="Barlow" w:hAnsi="Barlow" w:cstheme="minorHAnsi"/>
          <w:bCs/>
          <w:sz w:val="20"/>
          <w:szCs w:val="20"/>
        </w:rPr>
        <w:t xml:space="preserve">.- Se presenta la </w:t>
      </w:r>
      <w:r w:rsidR="006E1089" w:rsidRPr="003E52D9">
        <w:rPr>
          <w:rFonts w:ascii="Barlow" w:hAnsi="Barlow" w:cstheme="minorHAnsi"/>
          <w:bCs/>
          <w:sz w:val="20"/>
          <w:szCs w:val="20"/>
        </w:rPr>
        <w:t>conciliación</w:t>
      </w:r>
      <w:r w:rsidR="00B83254" w:rsidRPr="003E52D9">
        <w:rPr>
          <w:rFonts w:ascii="Barlow" w:hAnsi="Barlow" w:cstheme="minorHAnsi"/>
          <w:bCs/>
          <w:sz w:val="20"/>
          <w:szCs w:val="20"/>
        </w:rPr>
        <w:t xml:space="preserve"> de flujos de efectivo ne</w:t>
      </w:r>
      <w:r w:rsidR="00D265A1" w:rsidRPr="003E52D9">
        <w:rPr>
          <w:rFonts w:ascii="Barlow" w:hAnsi="Barlow" w:cstheme="minorHAnsi"/>
          <w:bCs/>
          <w:sz w:val="20"/>
          <w:szCs w:val="20"/>
        </w:rPr>
        <w:t>to</w:t>
      </w:r>
      <w:r w:rsidR="00B83254" w:rsidRPr="003E52D9">
        <w:rPr>
          <w:rFonts w:ascii="Barlow" w:hAnsi="Barlow" w:cstheme="minorHAnsi"/>
          <w:bCs/>
          <w:sz w:val="20"/>
          <w:szCs w:val="20"/>
        </w:rPr>
        <w:t xml:space="preserve"> de las actividades de operación y la cuenta de ahorro/desahorro antes de rubros extraordinarios</w:t>
      </w:r>
      <w:r w:rsidR="00251A08" w:rsidRPr="003E52D9">
        <w:rPr>
          <w:rFonts w:ascii="Barlow" w:hAnsi="Barlow" w:cstheme="minorHAnsi"/>
          <w:bCs/>
          <w:sz w:val="20"/>
          <w:szCs w:val="20"/>
        </w:rPr>
        <w:t>.</w:t>
      </w:r>
    </w:p>
    <w:tbl>
      <w:tblPr>
        <w:tblpPr w:leftFromText="141" w:rightFromText="141" w:vertAnchor="text" w:horzAnchor="page" w:tblpX="1681" w:tblpY="192"/>
        <w:tblW w:w="12611" w:type="dxa"/>
        <w:tblCellMar>
          <w:left w:w="70" w:type="dxa"/>
          <w:right w:w="70" w:type="dxa"/>
        </w:tblCellMar>
        <w:tblLook w:val="04A0" w:firstRow="1" w:lastRow="0" w:firstColumn="1" w:lastColumn="0" w:noHBand="0" w:noVBand="1"/>
      </w:tblPr>
      <w:tblGrid>
        <w:gridCol w:w="8359"/>
        <w:gridCol w:w="2268"/>
        <w:gridCol w:w="1984"/>
      </w:tblGrid>
      <w:tr w:rsidR="00896D10" w:rsidRPr="003E52D9" w14:paraId="3A2C70FF" w14:textId="77777777" w:rsidTr="0006186C">
        <w:trPr>
          <w:trHeight w:val="221"/>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6E8F1" w14:textId="77777777" w:rsidR="00896D10" w:rsidRPr="003E52D9" w:rsidRDefault="00896D10" w:rsidP="00A95038">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953173A" w14:textId="31865A42" w:rsidR="00896D10" w:rsidRPr="003E52D9" w:rsidRDefault="00896D10" w:rsidP="00DB0D2C">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202</w:t>
            </w:r>
            <w:r w:rsidR="00DB0D2C">
              <w:rPr>
                <w:rFonts w:ascii="Barlow" w:hAnsi="Barlow" w:cstheme="minorHAnsi"/>
                <w:b/>
                <w:bCs/>
                <w:color w:val="000000"/>
                <w:sz w:val="20"/>
                <w:szCs w:val="20"/>
                <w:lang w:eastAsia="es-MX"/>
              </w:rPr>
              <w:t>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3AEF652" w14:textId="3E91709D" w:rsidR="00896D10" w:rsidRPr="003E52D9" w:rsidRDefault="00896D10" w:rsidP="00A95038">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w:t>
            </w:r>
            <w:r w:rsidR="00DB0D2C">
              <w:rPr>
                <w:rFonts w:ascii="Barlow" w:hAnsi="Barlow" w:cstheme="minorHAnsi"/>
                <w:b/>
                <w:bCs/>
                <w:color w:val="000000"/>
                <w:sz w:val="20"/>
                <w:szCs w:val="20"/>
                <w:lang w:eastAsia="es-MX"/>
              </w:rPr>
              <w:t>022</w:t>
            </w:r>
          </w:p>
        </w:tc>
      </w:tr>
      <w:tr w:rsidR="00896D10" w:rsidRPr="003E52D9" w14:paraId="63F72638" w14:textId="77777777" w:rsidTr="0006186C">
        <w:trPr>
          <w:trHeight w:val="267"/>
        </w:trPr>
        <w:tc>
          <w:tcPr>
            <w:tcW w:w="8359" w:type="dxa"/>
            <w:tcBorders>
              <w:top w:val="nil"/>
              <w:left w:val="single" w:sz="4" w:space="0" w:color="auto"/>
              <w:bottom w:val="single" w:sz="4" w:space="0" w:color="auto"/>
              <w:right w:val="single" w:sz="4" w:space="0" w:color="auto"/>
            </w:tcBorders>
            <w:shd w:val="clear" w:color="auto" w:fill="auto"/>
            <w:vAlign w:val="center"/>
            <w:hideMark/>
          </w:tcPr>
          <w:p w14:paraId="55F7ABDF" w14:textId="77777777" w:rsidR="00896D10" w:rsidRPr="003E52D9" w:rsidRDefault="00896D10" w:rsidP="00A95038">
            <w:pPr>
              <w:rPr>
                <w:rFonts w:ascii="Barlow" w:hAnsi="Barlow" w:cstheme="minorHAnsi"/>
                <w:b/>
                <w:bCs/>
                <w:color w:val="000000"/>
                <w:sz w:val="20"/>
                <w:szCs w:val="20"/>
                <w:lang w:eastAsia="es-MX"/>
              </w:rPr>
            </w:pPr>
            <w:r>
              <w:rPr>
                <w:rFonts w:ascii="Barlow" w:hAnsi="Barlow" w:cstheme="minorHAnsi"/>
                <w:b/>
                <w:bCs/>
                <w:color w:val="000000"/>
                <w:sz w:val="20"/>
                <w:szCs w:val="20"/>
                <w:lang w:eastAsia="es-MX"/>
              </w:rPr>
              <w:t>Resultado del Ejercicio Ahorro/Desahorro</w:t>
            </w:r>
            <w:r w:rsidRPr="003E52D9">
              <w:rPr>
                <w:rFonts w:ascii="Barlow" w:hAnsi="Barlow" w:cstheme="minorHAnsi"/>
                <w:b/>
                <w:bCs/>
                <w:color w:val="000000"/>
                <w:sz w:val="20"/>
                <w:szCs w:val="20"/>
                <w:lang w:eastAsia="es-MX"/>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9895D8F" w14:textId="2FA253B3" w:rsidR="00896D10" w:rsidRPr="003E52D9" w:rsidRDefault="008832B7" w:rsidP="0006186C">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w:t>
            </w:r>
            <w:r w:rsidR="0006186C">
              <w:rPr>
                <w:rFonts w:ascii="Barlow" w:hAnsi="Barlow" w:cstheme="minorHAnsi"/>
                <w:b/>
                <w:bCs/>
                <w:color w:val="000000"/>
                <w:sz w:val="20"/>
                <w:szCs w:val="20"/>
                <w:lang w:eastAsia="es-MX"/>
              </w:rPr>
              <w:t>76</w:t>
            </w:r>
            <w:r w:rsidR="00896D10" w:rsidRPr="003E52D9">
              <w:rPr>
                <w:rFonts w:ascii="Barlow" w:hAnsi="Barlow" w:cstheme="minorHAnsi"/>
                <w:b/>
                <w:bCs/>
                <w:color w:val="000000"/>
                <w:sz w:val="20"/>
                <w:szCs w:val="20"/>
                <w:lang w:eastAsia="es-MX"/>
              </w:rPr>
              <w:t>,</w:t>
            </w:r>
            <w:r w:rsidR="0006186C">
              <w:rPr>
                <w:rFonts w:ascii="Barlow" w:hAnsi="Barlow" w:cstheme="minorHAnsi"/>
                <w:b/>
                <w:bCs/>
                <w:color w:val="000000"/>
                <w:sz w:val="20"/>
                <w:szCs w:val="20"/>
                <w:lang w:eastAsia="es-MX"/>
              </w:rPr>
              <w:t>550</w:t>
            </w:r>
            <w:r w:rsidR="00896D10" w:rsidRPr="003E52D9">
              <w:rPr>
                <w:rFonts w:ascii="Barlow" w:hAnsi="Barlow" w:cstheme="minorHAnsi"/>
                <w:b/>
                <w:bCs/>
                <w:color w:val="000000"/>
                <w:sz w:val="20"/>
                <w:szCs w:val="20"/>
                <w:lang w:eastAsia="es-MX"/>
              </w:rPr>
              <w:t>,</w:t>
            </w:r>
            <w:r w:rsidR="0006186C">
              <w:rPr>
                <w:rFonts w:ascii="Barlow" w:hAnsi="Barlow" w:cstheme="minorHAnsi"/>
                <w:b/>
                <w:bCs/>
                <w:color w:val="000000"/>
                <w:sz w:val="20"/>
                <w:szCs w:val="20"/>
                <w:lang w:eastAsia="es-MX"/>
              </w:rPr>
              <w:t>882</w:t>
            </w:r>
            <w:r w:rsidR="00DD738B">
              <w:rPr>
                <w:rFonts w:ascii="Barlow" w:hAnsi="Barlow" w:cstheme="minorHAnsi"/>
                <w:b/>
                <w:bCs/>
                <w:color w:val="000000"/>
                <w:sz w:val="20"/>
                <w:szCs w:val="20"/>
                <w:lang w:eastAsia="es-MX"/>
              </w:rPr>
              <w:t>.</w:t>
            </w:r>
            <w:r w:rsidR="0006186C">
              <w:rPr>
                <w:rFonts w:ascii="Barlow" w:hAnsi="Barlow" w:cstheme="minorHAnsi"/>
                <w:b/>
                <w:bCs/>
                <w:color w:val="000000"/>
                <w:sz w:val="20"/>
                <w:szCs w:val="20"/>
                <w:lang w:eastAsia="es-MX"/>
              </w:rPr>
              <w:t>86</w:t>
            </w:r>
          </w:p>
        </w:tc>
        <w:tc>
          <w:tcPr>
            <w:tcW w:w="1984" w:type="dxa"/>
            <w:tcBorders>
              <w:top w:val="nil"/>
              <w:left w:val="nil"/>
              <w:bottom w:val="single" w:sz="4" w:space="0" w:color="auto"/>
              <w:right w:val="single" w:sz="4" w:space="0" w:color="auto"/>
            </w:tcBorders>
            <w:shd w:val="clear" w:color="auto" w:fill="auto"/>
            <w:noWrap/>
            <w:vAlign w:val="center"/>
            <w:hideMark/>
          </w:tcPr>
          <w:p w14:paraId="45D6FEBB" w14:textId="1768978A" w:rsidR="00896D10" w:rsidRPr="003E52D9" w:rsidRDefault="008832B7" w:rsidP="00A95038">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w:t>
            </w:r>
            <w:r w:rsidR="00DC7CA6">
              <w:rPr>
                <w:rFonts w:ascii="Barlow" w:hAnsi="Barlow" w:cstheme="minorHAnsi"/>
                <w:b/>
                <w:bCs/>
                <w:color w:val="000000"/>
                <w:sz w:val="20"/>
                <w:szCs w:val="20"/>
                <w:lang w:eastAsia="es-MX"/>
              </w:rPr>
              <w:t>80</w:t>
            </w:r>
            <w:r w:rsidR="00DC7CA6" w:rsidRPr="003E52D9">
              <w:rPr>
                <w:rFonts w:ascii="Barlow" w:hAnsi="Barlow" w:cstheme="minorHAnsi"/>
                <w:b/>
                <w:bCs/>
                <w:color w:val="000000"/>
                <w:sz w:val="20"/>
                <w:szCs w:val="20"/>
                <w:lang w:eastAsia="es-MX"/>
              </w:rPr>
              <w:t>,</w:t>
            </w:r>
            <w:r w:rsidR="00DC7CA6">
              <w:rPr>
                <w:rFonts w:ascii="Barlow" w:hAnsi="Barlow" w:cstheme="minorHAnsi"/>
                <w:b/>
                <w:bCs/>
                <w:color w:val="000000"/>
                <w:sz w:val="20"/>
                <w:szCs w:val="20"/>
                <w:lang w:eastAsia="es-MX"/>
              </w:rPr>
              <w:t>393</w:t>
            </w:r>
            <w:r w:rsidR="00DC7CA6" w:rsidRPr="003E52D9">
              <w:rPr>
                <w:rFonts w:ascii="Barlow" w:hAnsi="Barlow" w:cstheme="minorHAnsi"/>
                <w:b/>
                <w:bCs/>
                <w:color w:val="000000"/>
                <w:sz w:val="20"/>
                <w:szCs w:val="20"/>
                <w:lang w:eastAsia="es-MX"/>
              </w:rPr>
              <w:t>,</w:t>
            </w:r>
            <w:r w:rsidR="00DC7CA6">
              <w:rPr>
                <w:rFonts w:ascii="Barlow" w:hAnsi="Barlow" w:cstheme="minorHAnsi"/>
                <w:b/>
                <w:bCs/>
                <w:color w:val="000000"/>
                <w:sz w:val="20"/>
                <w:szCs w:val="20"/>
                <w:lang w:eastAsia="es-MX"/>
              </w:rPr>
              <w:t>399.45</w:t>
            </w:r>
          </w:p>
        </w:tc>
      </w:tr>
      <w:tr w:rsidR="00896D10" w:rsidRPr="003E52D9" w14:paraId="00D1DBB7" w14:textId="77777777" w:rsidTr="0006186C">
        <w:trPr>
          <w:trHeight w:val="215"/>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1B822DD4" w14:textId="77777777" w:rsidR="00896D10" w:rsidRPr="005652E6" w:rsidRDefault="00896D10" w:rsidP="00A95038">
            <w:pPr>
              <w:rPr>
                <w:rFonts w:ascii="Barlow" w:hAnsi="Barlow" w:cstheme="minorHAnsi"/>
                <w:b/>
                <w:color w:val="000000"/>
                <w:sz w:val="20"/>
                <w:szCs w:val="20"/>
                <w:lang w:eastAsia="es-MX"/>
              </w:rPr>
            </w:pPr>
            <w:r w:rsidRPr="005652E6">
              <w:rPr>
                <w:rFonts w:ascii="Barlow" w:hAnsi="Barlow" w:cstheme="minorHAnsi"/>
                <w:b/>
                <w:color w:val="000000"/>
                <w:sz w:val="20"/>
                <w:szCs w:val="20"/>
                <w:lang w:eastAsia="es-MX"/>
              </w:rPr>
              <w:t xml:space="preserve">Movimientos de partidas </w:t>
            </w:r>
            <w:r>
              <w:rPr>
                <w:rFonts w:ascii="Barlow" w:hAnsi="Barlow" w:cstheme="minorHAnsi"/>
                <w:b/>
                <w:color w:val="000000"/>
                <w:sz w:val="20"/>
                <w:szCs w:val="20"/>
                <w:lang w:eastAsia="es-MX"/>
              </w:rPr>
              <w:t>(</w:t>
            </w:r>
            <w:r w:rsidRPr="005652E6">
              <w:rPr>
                <w:rFonts w:ascii="Barlow" w:hAnsi="Barlow" w:cstheme="minorHAnsi"/>
                <w:b/>
                <w:color w:val="000000"/>
                <w:sz w:val="20"/>
                <w:szCs w:val="20"/>
                <w:lang w:eastAsia="es-MX"/>
              </w:rPr>
              <w:t>o rubros</w:t>
            </w:r>
            <w:r>
              <w:rPr>
                <w:rFonts w:ascii="Barlow" w:hAnsi="Barlow" w:cstheme="minorHAnsi"/>
                <w:b/>
                <w:color w:val="000000"/>
                <w:sz w:val="20"/>
                <w:szCs w:val="20"/>
                <w:lang w:eastAsia="es-MX"/>
              </w:rPr>
              <w:t>)</w:t>
            </w:r>
            <w:r w:rsidRPr="005652E6">
              <w:rPr>
                <w:rFonts w:ascii="Barlow" w:hAnsi="Barlow" w:cstheme="minorHAnsi"/>
                <w:b/>
                <w:color w:val="000000"/>
                <w:sz w:val="20"/>
                <w:szCs w:val="20"/>
                <w:lang w:eastAsia="es-MX"/>
              </w:rPr>
              <w:t xml:space="preserve"> que no afectan efectivo</w:t>
            </w:r>
          </w:p>
        </w:tc>
        <w:tc>
          <w:tcPr>
            <w:tcW w:w="2268" w:type="dxa"/>
            <w:tcBorders>
              <w:top w:val="nil"/>
              <w:left w:val="nil"/>
              <w:bottom w:val="single" w:sz="4" w:space="0" w:color="auto"/>
              <w:right w:val="single" w:sz="4" w:space="0" w:color="auto"/>
            </w:tcBorders>
            <w:shd w:val="clear" w:color="auto" w:fill="auto"/>
            <w:noWrap/>
            <w:vAlign w:val="bottom"/>
            <w:hideMark/>
          </w:tcPr>
          <w:p w14:paraId="6C24DEAD" w14:textId="647A9B10" w:rsidR="00DD738B" w:rsidRPr="002A56A5" w:rsidRDefault="0006186C" w:rsidP="0006186C">
            <w:pPr>
              <w:jc w:val="right"/>
              <w:rPr>
                <w:rFonts w:ascii="Barlow" w:hAnsi="Barlow" w:cstheme="minorHAnsi"/>
                <w:b/>
                <w:color w:val="000000"/>
                <w:sz w:val="20"/>
                <w:szCs w:val="20"/>
                <w:lang w:eastAsia="es-MX"/>
              </w:rPr>
            </w:pPr>
            <w:r>
              <w:rPr>
                <w:rFonts w:ascii="Barlow" w:hAnsi="Barlow" w:cstheme="minorHAnsi"/>
                <w:b/>
                <w:color w:val="000000"/>
                <w:sz w:val="20"/>
                <w:szCs w:val="20"/>
                <w:lang w:eastAsia="es-MX"/>
              </w:rPr>
              <w:t xml:space="preserve">- </w:t>
            </w:r>
            <w:r w:rsidRPr="002A56A5">
              <w:rPr>
                <w:rFonts w:ascii="Barlow" w:hAnsi="Barlow" w:cstheme="minorHAnsi"/>
                <w:b/>
                <w:color w:val="000000"/>
                <w:sz w:val="20"/>
                <w:szCs w:val="20"/>
                <w:lang w:eastAsia="es-MX"/>
              </w:rPr>
              <w:t xml:space="preserve">$ </w:t>
            </w:r>
            <w:r>
              <w:rPr>
                <w:rFonts w:ascii="Barlow" w:hAnsi="Barlow" w:cstheme="minorHAnsi"/>
                <w:b/>
                <w:color w:val="000000"/>
                <w:sz w:val="20"/>
                <w:szCs w:val="20"/>
                <w:lang w:eastAsia="es-MX"/>
              </w:rPr>
              <w:t>86,956,442</w:t>
            </w:r>
            <w:r w:rsidRPr="002A56A5">
              <w:rPr>
                <w:rFonts w:ascii="Barlow" w:hAnsi="Barlow" w:cstheme="minorHAnsi"/>
                <w:b/>
                <w:color w:val="000000"/>
                <w:sz w:val="20"/>
                <w:szCs w:val="20"/>
                <w:lang w:eastAsia="es-MX"/>
              </w:rPr>
              <w:t>.</w:t>
            </w:r>
            <w:r>
              <w:rPr>
                <w:rFonts w:ascii="Barlow" w:hAnsi="Barlow" w:cstheme="minorHAnsi"/>
                <w:b/>
                <w:color w:val="000000"/>
                <w:sz w:val="20"/>
                <w:szCs w:val="20"/>
                <w:lang w:eastAsia="es-MX"/>
              </w:rPr>
              <w:t>33</w:t>
            </w:r>
          </w:p>
        </w:tc>
        <w:tc>
          <w:tcPr>
            <w:tcW w:w="1984" w:type="dxa"/>
            <w:tcBorders>
              <w:top w:val="nil"/>
              <w:left w:val="nil"/>
              <w:bottom w:val="single" w:sz="4" w:space="0" w:color="auto"/>
              <w:right w:val="single" w:sz="4" w:space="0" w:color="auto"/>
            </w:tcBorders>
            <w:shd w:val="clear" w:color="auto" w:fill="auto"/>
            <w:noWrap/>
            <w:vAlign w:val="bottom"/>
            <w:hideMark/>
          </w:tcPr>
          <w:p w14:paraId="5D7F89AF" w14:textId="3CC73081" w:rsidR="00896D10" w:rsidRPr="002A56A5" w:rsidRDefault="008832B7" w:rsidP="00A95038">
            <w:pPr>
              <w:jc w:val="right"/>
              <w:rPr>
                <w:rFonts w:ascii="Barlow" w:hAnsi="Barlow" w:cstheme="minorHAnsi"/>
                <w:b/>
                <w:color w:val="000000"/>
                <w:sz w:val="20"/>
                <w:szCs w:val="20"/>
                <w:lang w:eastAsia="es-MX"/>
              </w:rPr>
            </w:pPr>
            <w:r w:rsidRPr="002A56A5">
              <w:rPr>
                <w:rFonts w:ascii="Barlow" w:hAnsi="Barlow" w:cstheme="minorHAnsi"/>
                <w:b/>
                <w:color w:val="000000"/>
                <w:sz w:val="20"/>
                <w:szCs w:val="20"/>
                <w:lang w:eastAsia="es-MX"/>
              </w:rPr>
              <w:t xml:space="preserve">$ </w:t>
            </w:r>
            <w:r w:rsidR="00AD6F64">
              <w:rPr>
                <w:rFonts w:ascii="Barlow" w:hAnsi="Barlow" w:cstheme="minorHAnsi"/>
                <w:b/>
                <w:color w:val="000000"/>
                <w:sz w:val="20"/>
                <w:szCs w:val="20"/>
                <w:lang w:eastAsia="es-MX"/>
              </w:rPr>
              <w:t>0.00</w:t>
            </w:r>
          </w:p>
        </w:tc>
      </w:tr>
      <w:tr w:rsidR="00896D10" w:rsidRPr="003E52D9" w14:paraId="1156E396" w14:textId="77777777" w:rsidTr="0006186C">
        <w:trPr>
          <w:trHeight w:val="205"/>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0DE6A67E" w14:textId="2C87EA44" w:rsidR="00896D10" w:rsidRPr="003E52D9" w:rsidRDefault="0006186C" w:rsidP="00A95038">
            <w:pPr>
              <w:rPr>
                <w:rFonts w:ascii="Barlow" w:hAnsi="Barlow" w:cstheme="minorHAnsi"/>
                <w:color w:val="000000"/>
                <w:sz w:val="20"/>
                <w:szCs w:val="20"/>
                <w:lang w:eastAsia="es-MX"/>
              </w:rPr>
            </w:pPr>
            <w:r>
              <w:rPr>
                <w:rFonts w:ascii="Barlow" w:hAnsi="Barlow" w:cstheme="minorHAnsi"/>
                <w:color w:val="000000"/>
                <w:sz w:val="20"/>
                <w:szCs w:val="20"/>
                <w:lang w:eastAsia="es-MX"/>
              </w:rPr>
              <w:t>Disminución</w:t>
            </w:r>
            <w:r w:rsidRPr="003E52D9">
              <w:rPr>
                <w:rFonts w:ascii="Barlow" w:hAnsi="Barlow" w:cstheme="minorHAnsi"/>
                <w:color w:val="000000"/>
                <w:sz w:val="20"/>
                <w:szCs w:val="20"/>
                <w:lang w:eastAsia="es-MX"/>
              </w:rPr>
              <w:t xml:space="preserve"> en las provisiones</w:t>
            </w:r>
          </w:p>
        </w:tc>
        <w:tc>
          <w:tcPr>
            <w:tcW w:w="2268" w:type="dxa"/>
            <w:tcBorders>
              <w:top w:val="nil"/>
              <w:left w:val="nil"/>
              <w:bottom w:val="single" w:sz="4" w:space="0" w:color="auto"/>
              <w:right w:val="single" w:sz="4" w:space="0" w:color="auto"/>
            </w:tcBorders>
            <w:shd w:val="clear" w:color="auto" w:fill="auto"/>
            <w:noWrap/>
            <w:vAlign w:val="bottom"/>
            <w:hideMark/>
          </w:tcPr>
          <w:p w14:paraId="648DED4A" w14:textId="047BEEE6" w:rsidR="00896D10" w:rsidRPr="003E52D9" w:rsidRDefault="00C6672E" w:rsidP="00C6672E">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- 52,723,428</w:t>
            </w:r>
            <w:r w:rsidR="00896D10" w:rsidRPr="003E52D9">
              <w:rPr>
                <w:rFonts w:ascii="Barlow" w:hAnsi="Barlow" w:cstheme="minorHAnsi"/>
                <w:color w:val="000000"/>
                <w:sz w:val="20"/>
                <w:szCs w:val="20"/>
                <w:lang w:eastAsia="es-MX"/>
              </w:rPr>
              <w:t>.</w:t>
            </w:r>
            <w:r>
              <w:rPr>
                <w:rFonts w:ascii="Barlow" w:hAnsi="Barlow" w:cstheme="minorHAnsi"/>
                <w:color w:val="000000"/>
                <w:sz w:val="20"/>
                <w:szCs w:val="20"/>
                <w:lang w:eastAsia="es-MX"/>
              </w:rPr>
              <w:t>39</w:t>
            </w:r>
          </w:p>
        </w:tc>
        <w:tc>
          <w:tcPr>
            <w:tcW w:w="1984" w:type="dxa"/>
            <w:tcBorders>
              <w:top w:val="nil"/>
              <w:left w:val="nil"/>
              <w:bottom w:val="single" w:sz="4" w:space="0" w:color="auto"/>
              <w:right w:val="single" w:sz="4" w:space="0" w:color="auto"/>
            </w:tcBorders>
            <w:shd w:val="clear" w:color="auto" w:fill="auto"/>
            <w:noWrap/>
            <w:vAlign w:val="bottom"/>
            <w:hideMark/>
          </w:tcPr>
          <w:p w14:paraId="33D51A18" w14:textId="77777777" w:rsidR="00896D10" w:rsidRPr="003E52D9" w:rsidRDefault="00896D10" w:rsidP="00A95038">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896D10" w:rsidRPr="003E52D9" w14:paraId="296F80A6" w14:textId="77777777" w:rsidTr="0006186C">
        <w:trPr>
          <w:trHeight w:val="181"/>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4D65B54D" w14:textId="641C3BD3" w:rsidR="00896D10" w:rsidRPr="003E52D9" w:rsidRDefault="0006186C" w:rsidP="00A95038">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Incremento en cuentas por cobrar</w:t>
            </w:r>
          </w:p>
        </w:tc>
        <w:tc>
          <w:tcPr>
            <w:tcW w:w="2268" w:type="dxa"/>
            <w:tcBorders>
              <w:top w:val="nil"/>
              <w:left w:val="nil"/>
              <w:bottom w:val="single" w:sz="4" w:space="0" w:color="auto"/>
              <w:right w:val="single" w:sz="4" w:space="0" w:color="auto"/>
            </w:tcBorders>
            <w:shd w:val="clear" w:color="auto" w:fill="auto"/>
            <w:noWrap/>
            <w:vAlign w:val="bottom"/>
            <w:hideMark/>
          </w:tcPr>
          <w:p w14:paraId="51E93392" w14:textId="56983B3B" w:rsidR="00896D10" w:rsidRPr="003E52D9" w:rsidRDefault="00C6672E" w:rsidP="00C6672E">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- 28,628,481</w:t>
            </w:r>
            <w:r w:rsidR="00896D10" w:rsidRPr="003E52D9">
              <w:rPr>
                <w:rFonts w:ascii="Barlow" w:hAnsi="Barlow" w:cstheme="minorHAnsi"/>
                <w:color w:val="000000"/>
                <w:sz w:val="20"/>
                <w:szCs w:val="20"/>
                <w:lang w:eastAsia="es-MX"/>
              </w:rPr>
              <w:t>.</w:t>
            </w:r>
            <w:r>
              <w:rPr>
                <w:rFonts w:ascii="Barlow" w:hAnsi="Barlow" w:cstheme="minorHAnsi"/>
                <w:color w:val="000000"/>
                <w:sz w:val="20"/>
                <w:szCs w:val="20"/>
                <w:lang w:eastAsia="es-MX"/>
              </w:rPr>
              <w:t>87</w:t>
            </w:r>
          </w:p>
        </w:tc>
        <w:tc>
          <w:tcPr>
            <w:tcW w:w="1984" w:type="dxa"/>
            <w:tcBorders>
              <w:top w:val="nil"/>
              <w:left w:val="nil"/>
              <w:bottom w:val="single" w:sz="4" w:space="0" w:color="auto"/>
              <w:right w:val="single" w:sz="4" w:space="0" w:color="auto"/>
            </w:tcBorders>
            <w:shd w:val="clear" w:color="auto" w:fill="auto"/>
            <w:noWrap/>
            <w:vAlign w:val="bottom"/>
            <w:hideMark/>
          </w:tcPr>
          <w:p w14:paraId="7A6C57C1" w14:textId="77777777" w:rsidR="00896D10" w:rsidRPr="003E52D9" w:rsidRDefault="00896D10" w:rsidP="00A95038">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896D10" w:rsidRPr="003E52D9" w14:paraId="37211F64" w14:textId="77777777" w:rsidTr="0006186C">
        <w:trPr>
          <w:trHeight w:val="153"/>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35A72BC2" w14:textId="4AA5F866" w:rsidR="00896D10" w:rsidRPr="003E52D9" w:rsidRDefault="0006186C" w:rsidP="00A95038">
            <w:pPr>
              <w:rPr>
                <w:rFonts w:ascii="Barlow" w:hAnsi="Barlow" w:cstheme="minorHAnsi"/>
                <w:color w:val="000000"/>
                <w:sz w:val="20"/>
                <w:szCs w:val="20"/>
                <w:lang w:eastAsia="es-MX"/>
              </w:rPr>
            </w:pPr>
            <w:r>
              <w:rPr>
                <w:rFonts w:ascii="Barlow" w:hAnsi="Barlow" w:cstheme="minorHAnsi"/>
                <w:color w:val="000000"/>
                <w:sz w:val="20"/>
                <w:szCs w:val="20"/>
                <w:lang w:eastAsia="es-MX"/>
              </w:rPr>
              <w:t>Reintegro de Recurso</w:t>
            </w:r>
          </w:p>
        </w:tc>
        <w:tc>
          <w:tcPr>
            <w:tcW w:w="2268" w:type="dxa"/>
            <w:tcBorders>
              <w:top w:val="nil"/>
              <w:left w:val="nil"/>
              <w:bottom w:val="single" w:sz="4" w:space="0" w:color="auto"/>
              <w:right w:val="single" w:sz="4" w:space="0" w:color="auto"/>
            </w:tcBorders>
            <w:shd w:val="clear" w:color="auto" w:fill="auto"/>
            <w:noWrap/>
            <w:vAlign w:val="bottom"/>
            <w:hideMark/>
          </w:tcPr>
          <w:p w14:paraId="694687F1" w14:textId="7D0290A9" w:rsidR="00896D10" w:rsidRPr="003E52D9" w:rsidRDefault="00C6672E" w:rsidP="00A95038">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- 5,604,532.07</w:t>
            </w:r>
          </w:p>
        </w:tc>
        <w:tc>
          <w:tcPr>
            <w:tcW w:w="1984" w:type="dxa"/>
            <w:tcBorders>
              <w:top w:val="nil"/>
              <w:left w:val="nil"/>
              <w:bottom w:val="single" w:sz="4" w:space="0" w:color="auto"/>
              <w:right w:val="single" w:sz="4" w:space="0" w:color="auto"/>
            </w:tcBorders>
            <w:shd w:val="clear" w:color="auto" w:fill="auto"/>
            <w:noWrap/>
            <w:vAlign w:val="bottom"/>
            <w:hideMark/>
          </w:tcPr>
          <w:p w14:paraId="51DA19EB" w14:textId="77777777" w:rsidR="00896D10" w:rsidRPr="003E52D9" w:rsidRDefault="00896D10" w:rsidP="00A95038">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5D055C" w:rsidRPr="003E52D9" w14:paraId="308653E7" w14:textId="77777777" w:rsidTr="0006186C">
        <w:trPr>
          <w:trHeight w:val="58"/>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7E9EE921" w14:textId="2AC3D1CB" w:rsidR="005D055C" w:rsidRPr="005D055C" w:rsidRDefault="005D055C" w:rsidP="00A95038">
            <w:pPr>
              <w:rPr>
                <w:rFonts w:ascii="Barlow" w:hAnsi="Barlow" w:cstheme="minorHAnsi"/>
                <w:b/>
                <w:color w:val="000000"/>
                <w:sz w:val="20"/>
                <w:szCs w:val="20"/>
                <w:lang w:eastAsia="es-MX"/>
              </w:rPr>
            </w:pPr>
            <w:r>
              <w:rPr>
                <w:rFonts w:ascii="Barlow" w:hAnsi="Barlow" w:cstheme="minorHAnsi"/>
                <w:b/>
                <w:color w:val="000000"/>
                <w:sz w:val="20"/>
                <w:szCs w:val="20"/>
                <w:lang w:eastAsia="es-MX"/>
              </w:rPr>
              <w:t>Flujos de Efectivo Netos de las Actividades de Operación</w:t>
            </w:r>
          </w:p>
        </w:tc>
        <w:tc>
          <w:tcPr>
            <w:tcW w:w="2268" w:type="dxa"/>
            <w:tcBorders>
              <w:top w:val="nil"/>
              <w:left w:val="nil"/>
              <w:bottom w:val="single" w:sz="4" w:space="0" w:color="auto"/>
              <w:right w:val="single" w:sz="4" w:space="0" w:color="auto"/>
            </w:tcBorders>
            <w:shd w:val="clear" w:color="auto" w:fill="auto"/>
            <w:noWrap/>
            <w:vAlign w:val="bottom"/>
            <w:hideMark/>
          </w:tcPr>
          <w:p w14:paraId="31628E80" w14:textId="1E6F792C" w:rsidR="005D055C" w:rsidRPr="007D6679" w:rsidRDefault="0006186C" w:rsidP="0006186C">
            <w:pPr>
              <w:jc w:val="right"/>
              <w:rPr>
                <w:rFonts w:ascii="Barlow" w:hAnsi="Barlow" w:cstheme="minorHAnsi"/>
                <w:b/>
                <w:color w:val="000000"/>
                <w:sz w:val="20"/>
                <w:szCs w:val="20"/>
                <w:lang w:eastAsia="es-MX"/>
              </w:rPr>
            </w:pPr>
            <w:r>
              <w:rPr>
                <w:rFonts w:ascii="Barlow" w:hAnsi="Barlow" w:cstheme="minorHAnsi"/>
                <w:b/>
                <w:color w:val="000000"/>
                <w:sz w:val="20"/>
                <w:szCs w:val="20"/>
                <w:lang w:eastAsia="es-MX"/>
              </w:rPr>
              <w:t xml:space="preserve">- </w:t>
            </w:r>
            <w:r w:rsidR="00AD6F64">
              <w:rPr>
                <w:rFonts w:ascii="Barlow" w:hAnsi="Barlow" w:cstheme="minorHAnsi"/>
                <w:b/>
                <w:color w:val="000000"/>
                <w:sz w:val="20"/>
                <w:szCs w:val="20"/>
                <w:lang w:eastAsia="es-MX"/>
              </w:rPr>
              <w:t xml:space="preserve">$ </w:t>
            </w:r>
            <w:r>
              <w:rPr>
                <w:rFonts w:ascii="Barlow" w:hAnsi="Barlow" w:cstheme="minorHAnsi"/>
                <w:b/>
                <w:color w:val="000000"/>
                <w:sz w:val="20"/>
                <w:szCs w:val="20"/>
                <w:lang w:eastAsia="es-MX"/>
              </w:rPr>
              <w:t>10</w:t>
            </w:r>
            <w:r w:rsidR="00DC7CA6"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405</w:t>
            </w:r>
            <w:r w:rsidR="00DC7CA6"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55</w:t>
            </w:r>
            <w:r w:rsidR="00DC7CA6">
              <w:rPr>
                <w:rFonts w:ascii="Barlow" w:hAnsi="Barlow" w:cstheme="minorHAnsi"/>
                <w:b/>
                <w:bCs/>
                <w:color w:val="000000"/>
                <w:sz w:val="20"/>
                <w:szCs w:val="20"/>
                <w:lang w:eastAsia="es-MX"/>
              </w:rPr>
              <w:t>9.</w:t>
            </w:r>
            <w:r>
              <w:rPr>
                <w:rFonts w:ascii="Barlow" w:hAnsi="Barlow" w:cstheme="minorHAnsi"/>
                <w:b/>
                <w:bCs/>
                <w:color w:val="000000"/>
                <w:sz w:val="20"/>
                <w:szCs w:val="20"/>
                <w:lang w:eastAsia="es-MX"/>
              </w:rPr>
              <w:t>47</w:t>
            </w:r>
          </w:p>
        </w:tc>
        <w:tc>
          <w:tcPr>
            <w:tcW w:w="1984" w:type="dxa"/>
            <w:tcBorders>
              <w:top w:val="nil"/>
              <w:left w:val="nil"/>
              <w:bottom w:val="single" w:sz="4" w:space="0" w:color="auto"/>
              <w:right w:val="single" w:sz="4" w:space="0" w:color="auto"/>
            </w:tcBorders>
            <w:shd w:val="clear" w:color="auto" w:fill="auto"/>
            <w:noWrap/>
            <w:vAlign w:val="bottom"/>
            <w:hideMark/>
          </w:tcPr>
          <w:p w14:paraId="2D01938D" w14:textId="46AA3D74" w:rsidR="005D055C" w:rsidRPr="007D6679" w:rsidRDefault="00C6672E" w:rsidP="00A95038">
            <w:pPr>
              <w:jc w:val="right"/>
              <w:rPr>
                <w:rFonts w:ascii="Barlow" w:hAnsi="Barlow" w:cstheme="minorHAnsi"/>
                <w:b/>
                <w:color w:val="000000"/>
                <w:sz w:val="20"/>
                <w:szCs w:val="20"/>
                <w:lang w:eastAsia="es-MX"/>
              </w:rPr>
            </w:pPr>
            <w:r>
              <w:rPr>
                <w:rFonts w:ascii="Barlow" w:hAnsi="Barlow" w:cstheme="minorHAnsi"/>
                <w:b/>
                <w:bCs/>
                <w:color w:val="000000"/>
                <w:sz w:val="20"/>
                <w:szCs w:val="20"/>
                <w:lang w:eastAsia="es-MX"/>
              </w:rPr>
              <w:t>$ 64</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965</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606.75</w:t>
            </w:r>
          </w:p>
        </w:tc>
      </w:tr>
    </w:tbl>
    <w:p w14:paraId="1E0E2F09" w14:textId="77777777" w:rsidR="00F873FD" w:rsidRDefault="00F873FD" w:rsidP="00DA1E17">
      <w:pPr>
        <w:autoSpaceDE w:val="0"/>
        <w:autoSpaceDN w:val="0"/>
        <w:adjustRightInd w:val="0"/>
        <w:jc w:val="both"/>
        <w:rPr>
          <w:rFonts w:ascii="Barlow" w:hAnsi="Barlow" w:cstheme="minorHAnsi"/>
          <w:bCs/>
          <w:sz w:val="20"/>
          <w:szCs w:val="20"/>
        </w:rPr>
      </w:pPr>
    </w:p>
    <w:p w14:paraId="22CF72D3" w14:textId="77777777" w:rsidR="00711783" w:rsidRPr="003E52D9" w:rsidRDefault="00711783" w:rsidP="00DA1E17">
      <w:pPr>
        <w:autoSpaceDE w:val="0"/>
        <w:autoSpaceDN w:val="0"/>
        <w:adjustRightInd w:val="0"/>
        <w:jc w:val="both"/>
        <w:rPr>
          <w:rFonts w:ascii="Barlow" w:hAnsi="Barlow" w:cstheme="minorHAnsi"/>
          <w:bCs/>
          <w:sz w:val="20"/>
          <w:szCs w:val="20"/>
        </w:rPr>
      </w:pPr>
    </w:p>
    <w:p w14:paraId="7E5650A7" w14:textId="77777777" w:rsidR="00723D9B" w:rsidRPr="003E52D9" w:rsidRDefault="00723D9B" w:rsidP="00906A55">
      <w:pPr>
        <w:autoSpaceDE w:val="0"/>
        <w:autoSpaceDN w:val="0"/>
        <w:adjustRightInd w:val="0"/>
        <w:ind w:left="708"/>
        <w:jc w:val="both"/>
        <w:rPr>
          <w:rFonts w:ascii="Barlow" w:hAnsi="Barlow" w:cstheme="minorHAnsi"/>
          <w:bCs/>
          <w:sz w:val="20"/>
          <w:szCs w:val="20"/>
        </w:rPr>
      </w:pPr>
    </w:p>
    <w:p w14:paraId="701BC326" w14:textId="77777777" w:rsidR="00F873FD" w:rsidRDefault="00F873FD" w:rsidP="00DA1E17">
      <w:pPr>
        <w:autoSpaceDE w:val="0"/>
        <w:autoSpaceDN w:val="0"/>
        <w:adjustRightInd w:val="0"/>
        <w:jc w:val="both"/>
        <w:rPr>
          <w:rFonts w:ascii="Barlow" w:hAnsi="Barlow" w:cstheme="minorHAnsi"/>
          <w:b/>
          <w:sz w:val="20"/>
          <w:szCs w:val="20"/>
        </w:rPr>
      </w:pPr>
    </w:p>
    <w:p w14:paraId="537BD0F0" w14:textId="77777777" w:rsidR="003F434D" w:rsidRDefault="003F434D" w:rsidP="00DA1E17">
      <w:pPr>
        <w:autoSpaceDE w:val="0"/>
        <w:autoSpaceDN w:val="0"/>
        <w:adjustRightInd w:val="0"/>
        <w:jc w:val="both"/>
        <w:rPr>
          <w:rFonts w:ascii="Barlow" w:hAnsi="Barlow" w:cstheme="minorHAnsi"/>
          <w:b/>
          <w:sz w:val="20"/>
          <w:szCs w:val="20"/>
        </w:rPr>
      </w:pPr>
    </w:p>
    <w:p w14:paraId="3A9035EB" w14:textId="77777777" w:rsidR="00251A08" w:rsidRDefault="00251A08" w:rsidP="00DA1E17">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V) CONCILIACIÓN ENTRE LOS INGRESOS PRESUP</w:t>
      </w:r>
      <w:r w:rsidR="006720EF" w:rsidRPr="003E52D9">
        <w:rPr>
          <w:rFonts w:ascii="Barlow" w:hAnsi="Barlow" w:cstheme="minorHAnsi"/>
          <w:b/>
          <w:sz w:val="20"/>
          <w:szCs w:val="20"/>
        </w:rPr>
        <w:t>U</w:t>
      </w:r>
      <w:r w:rsidRPr="003E52D9">
        <w:rPr>
          <w:rFonts w:ascii="Barlow" w:hAnsi="Barlow" w:cstheme="minorHAnsi"/>
          <w:b/>
          <w:sz w:val="20"/>
          <w:szCs w:val="20"/>
        </w:rPr>
        <w:t>ESTARIOS Y CONTABLES, ASI COMO ENTRE LOS EGRESOS PRESUPUESTARIOS Y GASTOS CONTABLES.</w:t>
      </w:r>
    </w:p>
    <w:p w14:paraId="10F01487" w14:textId="77777777" w:rsidR="004A08F3" w:rsidRDefault="004A08F3" w:rsidP="00DA1E17">
      <w:pPr>
        <w:autoSpaceDE w:val="0"/>
        <w:autoSpaceDN w:val="0"/>
        <w:adjustRightInd w:val="0"/>
        <w:jc w:val="both"/>
        <w:rPr>
          <w:rFonts w:ascii="Barlow" w:hAnsi="Barlow" w:cstheme="minorHAnsi"/>
          <w:b/>
          <w:sz w:val="20"/>
          <w:szCs w:val="20"/>
        </w:rPr>
      </w:pPr>
    </w:p>
    <w:p w14:paraId="655029FA" w14:textId="77777777" w:rsidR="004A08F3" w:rsidRPr="003E52D9" w:rsidRDefault="004A08F3" w:rsidP="00DA1E17">
      <w:pPr>
        <w:autoSpaceDE w:val="0"/>
        <w:autoSpaceDN w:val="0"/>
        <w:adjustRightInd w:val="0"/>
        <w:jc w:val="both"/>
        <w:rPr>
          <w:rFonts w:ascii="Barlow" w:hAnsi="Barlow" w:cstheme="minorHAnsi"/>
          <w:b/>
          <w:sz w:val="20"/>
          <w:szCs w:val="20"/>
        </w:rPr>
      </w:pPr>
    </w:p>
    <w:p w14:paraId="197A69AA" w14:textId="3E5F958A" w:rsidR="008273DF" w:rsidRDefault="008273DF" w:rsidP="00202C8E">
      <w:pPr>
        <w:pStyle w:val="Prrafodelista"/>
        <w:numPr>
          <w:ilvl w:val="0"/>
          <w:numId w:val="11"/>
        </w:num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Cs/>
          <w:sz w:val="20"/>
          <w:szCs w:val="20"/>
        </w:rPr>
        <w:t>Conciliación de ingresos presupuestarios y contables del 1</w:t>
      </w:r>
      <w:r w:rsidR="003B2462" w:rsidRPr="003E52D9">
        <w:rPr>
          <w:rFonts w:ascii="Barlow" w:hAnsi="Barlow" w:cstheme="minorHAnsi"/>
          <w:bCs/>
          <w:sz w:val="20"/>
          <w:szCs w:val="20"/>
        </w:rPr>
        <w:t xml:space="preserve"> </w:t>
      </w:r>
      <w:r w:rsidR="001C0345">
        <w:rPr>
          <w:rFonts w:ascii="Barlow" w:hAnsi="Barlow" w:cstheme="minorHAnsi"/>
          <w:bCs/>
          <w:sz w:val="20"/>
          <w:szCs w:val="20"/>
        </w:rPr>
        <w:t xml:space="preserve">de enero </w:t>
      </w:r>
      <w:r w:rsidR="003C1D54" w:rsidRPr="003E52D9">
        <w:rPr>
          <w:rFonts w:ascii="Barlow" w:hAnsi="Barlow" w:cstheme="minorHAnsi"/>
          <w:bCs/>
          <w:sz w:val="20"/>
          <w:szCs w:val="20"/>
        </w:rPr>
        <w:t xml:space="preserve">al </w:t>
      </w:r>
      <w:r w:rsidR="00CF1CF7">
        <w:rPr>
          <w:rFonts w:ascii="Barlow" w:hAnsi="Barlow" w:cstheme="minorHAnsi"/>
          <w:sz w:val="20"/>
          <w:szCs w:val="20"/>
        </w:rPr>
        <w:t xml:space="preserve">31 </w:t>
      </w:r>
      <w:r w:rsidR="00CF1CF7" w:rsidRPr="003E52D9">
        <w:rPr>
          <w:rFonts w:ascii="Barlow" w:hAnsi="Barlow" w:cstheme="minorHAnsi"/>
          <w:sz w:val="20"/>
          <w:szCs w:val="20"/>
        </w:rPr>
        <w:t xml:space="preserve">de </w:t>
      </w:r>
      <w:r w:rsidR="00CF1CF7">
        <w:rPr>
          <w:rFonts w:ascii="Barlow" w:hAnsi="Barlow" w:cstheme="minorHAnsi"/>
          <w:sz w:val="20"/>
          <w:szCs w:val="20"/>
        </w:rPr>
        <w:t xml:space="preserve">marzo </w:t>
      </w:r>
      <w:r w:rsidR="00CF1CF7" w:rsidRPr="003E52D9">
        <w:rPr>
          <w:rFonts w:ascii="Barlow" w:hAnsi="Barlow" w:cstheme="minorHAnsi"/>
          <w:sz w:val="20"/>
          <w:szCs w:val="20"/>
        </w:rPr>
        <w:t>de 202</w:t>
      </w:r>
      <w:r w:rsidR="00CF1CF7">
        <w:rPr>
          <w:rFonts w:ascii="Barlow" w:hAnsi="Barlow" w:cstheme="minorHAnsi"/>
          <w:sz w:val="20"/>
          <w:szCs w:val="20"/>
        </w:rPr>
        <w:t>3</w:t>
      </w:r>
    </w:p>
    <w:tbl>
      <w:tblPr>
        <w:tblpPr w:leftFromText="141" w:rightFromText="141" w:vertAnchor="text" w:horzAnchor="page" w:tblpX="2746" w:tblpY="15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5222"/>
        <w:gridCol w:w="1559"/>
        <w:gridCol w:w="1985"/>
      </w:tblGrid>
      <w:tr w:rsidR="0087582B" w:rsidRPr="003E52D9" w14:paraId="2EC9E4AF" w14:textId="77777777" w:rsidTr="0087582B">
        <w:trPr>
          <w:trHeight w:val="167"/>
        </w:trPr>
        <w:tc>
          <w:tcPr>
            <w:tcW w:w="5382" w:type="dxa"/>
            <w:gridSpan w:val="2"/>
            <w:shd w:val="clear" w:color="000000" w:fill="C0C0C0"/>
            <w:vAlign w:val="center"/>
            <w:hideMark/>
          </w:tcPr>
          <w:p w14:paraId="7697434E" w14:textId="77777777" w:rsidR="0087582B" w:rsidRPr="003E52D9" w:rsidRDefault="0087582B" w:rsidP="0087582B">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1. Ingresos Presupuestarios</w:t>
            </w:r>
          </w:p>
        </w:tc>
        <w:tc>
          <w:tcPr>
            <w:tcW w:w="1559" w:type="dxa"/>
            <w:shd w:val="clear" w:color="auto" w:fill="auto"/>
            <w:vAlign w:val="center"/>
            <w:hideMark/>
          </w:tcPr>
          <w:p w14:paraId="23FE0CB6"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000000" w:fill="C0C0C0"/>
            <w:vAlign w:val="center"/>
            <w:hideMark/>
          </w:tcPr>
          <w:p w14:paraId="643A61E1" w14:textId="77777777" w:rsidR="0087582B" w:rsidRPr="003E52D9" w:rsidRDefault="0087582B" w:rsidP="0087582B">
            <w:pPr>
              <w:ind w:right="-140"/>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w:t>
            </w:r>
            <w:r>
              <w:rPr>
                <w:rFonts w:ascii="Barlow" w:hAnsi="Barlow" w:cstheme="minorHAnsi"/>
                <w:b/>
                <w:bCs/>
                <w:color w:val="000000"/>
                <w:sz w:val="20"/>
                <w:szCs w:val="20"/>
                <w:lang w:eastAsia="es-MX"/>
              </w:rPr>
              <w:t>76</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551</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833</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99</w:t>
            </w:r>
          </w:p>
        </w:tc>
      </w:tr>
      <w:tr w:rsidR="0087582B" w:rsidRPr="003E52D9" w14:paraId="250BAF62" w14:textId="77777777" w:rsidTr="0087582B">
        <w:trPr>
          <w:trHeight w:val="205"/>
        </w:trPr>
        <w:tc>
          <w:tcPr>
            <w:tcW w:w="5382" w:type="dxa"/>
            <w:gridSpan w:val="2"/>
            <w:shd w:val="clear" w:color="auto" w:fill="auto"/>
            <w:vAlign w:val="center"/>
            <w:hideMark/>
          </w:tcPr>
          <w:p w14:paraId="1256CF4A" w14:textId="77777777" w:rsidR="0087582B" w:rsidRPr="003E52D9" w:rsidRDefault="0087582B" w:rsidP="0087582B">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Más ingresos contables no presupuestarios</w:t>
            </w:r>
          </w:p>
        </w:tc>
        <w:tc>
          <w:tcPr>
            <w:tcW w:w="1559" w:type="dxa"/>
            <w:shd w:val="clear" w:color="auto" w:fill="auto"/>
            <w:vAlign w:val="center"/>
            <w:hideMark/>
          </w:tcPr>
          <w:p w14:paraId="275B08D3"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auto" w:fill="auto"/>
            <w:vAlign w:val="center"/>
            <w:hideMark/>
          </w:tcPr>
          <w:p w14:paraId="6A6E504E"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87582B" w:rsidRPr="003E52D9" w14:paraId="6EF4B356" w14:textId="77777777" w:rsidTr="0087582B">
        <w:trPr>
          <w:trHeight w:val="153"/>
        </w:trPr>
        <w:tc>
          <w:tcPr>
            <w:tcW w:w="160" w:type="dxa"/>
            <w:shd w:val="clear" w:color="auto" w:fill="auto"/>
            <w:vAlign w:val="center"/>
            <w:hideMark/>
          </w:tcPr>
          <w:p w14:paraId="4C53FD6B"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222" w:type="dxa"/>
            <w:shd w:val="clear" w:color="auto" w:fill="auto"/>
            <w:vAlign w:val="center"/>
            <w:hideMark/>
          </w:tcPr>
          <w:p w14:paraId="4D2DE243" w14:textId="77777777" w:rsidR="0087582B" w:rsidRPr="003E52D9" w:rsidRDefault="0087582B" w:rsidP="0087582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Incremento por variación de inventarios</w:t>
            </w:r>
          </w:p>
        </w:tc>
        <w:tc>
          <w:tcPr>
            <w:tcW w:w="1559" w:type="dxa"/>
            <w:shd w:val="clear" w:color="auto" w:fill="auto"/>
            <w:vAlign w:val="center"/>
            <w:hideMark/>
          </w:tcPr>
          <w:p w14:paraId="744E0FDC"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71C35DDC"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37F3507E" w14:textId="77777777" w:rsidTr="0087582B">
        <w:trPr>
          <w:trHeight w:val="151"/>
        </w:trPr>
        <w:tc>
          <w:tcPr>
            <w:tcW w:w="160" w:type="dxa"/>
            <w:shd w:val="clear" w:color="auto" w:fill="auto"/>
            <w:vAlign w:val="center"/>
            <w:hideMark/>
          </w:tcPr>
          <w:p w14:paraId="3C90D22B" w14:textId="77777777" w:rsidR="0087582B" w:rsidRPr="003E52D9" w:rsidRDefault="0087582B" w:rsidP="0087582B">
            <w:pPr>
              <w:jc w:val="both"/>
              <w:rPr>
                <w:rFonts w:ascii="Barlow" w:hAnsi="Barlow" w:cstheme="minorHAnsi"/>
                <w:color w:val="000000"/>
                <w:sz w:val="20"/>
                <w:szCs w:val="20"/>
                <w:lang w:eastAsia="es-MX"/>
              </w:rPr>
            </w:pPr>
          </w:p>
        </w:tc>
        <w:tc>
          <w:tcPr>
            <w:tcW w:w="5222" w:type="dxa"/>
            <w:shd w:val="clear" w:color="auto" w:fill="auto"/>
            <w:vAlign w:val="center"/>
            <w:hideMark/>
          </w:tcPr>
          <w:p w14:paraId="1ADB9311" w14:textId="77777777" w:rsidR="0087582B" w:rsidRPr="003E52D9" w:rsidRDefault="0087582B" w:rsidP="0087582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Disminución del exceso de provisiones</w:t>
            </w:r>
          </w:p>
        </w:tc>
        <w:tc>
          <w:tcPr>
            <w:tcW w:w="1559" w:type="dxa"/>
            <w:shd w:val="clear" w:color="auto" w:fill="auto"/>
            <w:vAlign w:val="center"/>
            <w:hideMark/>
          </w:tcPr>
          <w:p w14:paraId="74A5A5AD"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11D1C806"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150EDD04" w14:textId="77777777" w:rsidTr="0087582B">
        <w:trPr>
          <w:trHeight w:val="98"/>
        </w:trPr>
        <w:tc>
          <w:tcPr>
            <w:tcW w:w="160" w:type="dxa"/>
            <w:shd w:val="clear" w:color="auto" w:fill="auto"/>
            <w:vAlign w:val="center"/>
            <w:hideMark/>
          </w:tcPr>
          <w:p w14:paraId="0C63C21A"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222" w:type="dxa"/>
            <w:shd w:val="clear" w:color="auto" w:fill="auto"/>
            <w:vAlign w:val="center"/>
            <w:hideMark/>
          </w:tcPr>
          <w:p w14:paraId="6A1A0821" w14:textId="77777777" w:rsidR="0087582B" w:rsidRPr="003E52D9" w:rsidRDefault="0087582B" w:rsidP="0087582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y beneficios varios</w:t>
            </w:r>
          </w:p>
        </w:tc>
        <w:tc>
          <w:tcPr>
            <w:tcW w:w="1559" w:type="dxa"/>
            <w:shd w:val="clear" w:color="auto" w:fill="auto"/>
            <w:vAlign w:val="center"/>
            <w:hideMark/>
          </w:tcPr>
          <w:p w14:paraId="03B6CC08"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16BE13EB"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231F0995" w14:textId="77777777" w:rsidTr="0087582B">
        <w:trPr>
          <w:trHeight w:val="257"/>
        </w:trPr>
        <w:tc>
          <w:tcPr>
            <w:tcW w:w="5382" w:type="dxa"/>
            <w:gridSpan w:val="2"/>
            <w:shd w:val="clear" w:color="auto" w:fill="auto"/>
            <w:vAlign w:val="center"/>
            <w:hideMark/>
          </w:tcPr>
          <w:p w14:paraId="7641903B" w14:textId="77777777" w:rsidR="0087582B" w:rsidRPr="003E52D9" w:rsidRDefault="0087582B" w:rsidP="0087582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contables no presupuestarios</w:t>
            </w:r>
          </w:p>
        </w:tc>
        <w:tc>
          <w:tcPr>
            <w:tcW w:w="1559" w:type="dxa"/>
            <w:shd w:val="clear" w:color="auto" w:fill="auto"/>
            <w:vAlign w:val="center"/>
            <w:hideMark/>
          </w:tcPr>
          <w:p w14:paraId="4C4726F6"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60AE8B33"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27BB1B97" w14:textId="77777777" w:rsidTr="0087582B">
        <w:trPr>
          <w:trHeight w:val="149"/>
        </w:trPr>
        <w:tc>
          <w:tcPr>
            <w:tcW w:w="5382" w:type="dxa"/>
            <w:gridSpan w:val="2"/>
            <w:shd w:val="clear" w:color="auto" w:fill="auto"/>
            <w:vAlign w:val="center"/>
            <w:hideMark/>
          </w:tcPr>
          <w:p w14:paraId="78BF5BBD" w14:textId="77777777" w:rsidR="0087582B" w:rsidRPr="003E52D9" w:rsidRDefault="0087582B" w:rsidP="0087582B">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Menos ingresos presupuestarios no contables</w:t>
            </w:r>
          </w:p>
        </w:tc>
        <w:tc>
          <w:tcPr>
            <w:tcW w:w="1559" w:type="dxa"/>
            <w:shd w:val="clear" w:color="auto" w:fill="auto"/>
            <w:vAlign w:val="center"/>
            <w:hideMark/>
          </w:tcPr>
          <w:p w14:paraId="602F4DDB"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auto" w:fill="auto"/>
            <w:vAlign w:val="center"/>
            <w:hideMark/>
          </w:tcPr>
          <w:p w14:paraId="11CAAF7D"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87582B" w:rsidRPr="003E52D9" w14:paraId="672D0D10" w14:textId="77777777" w:rsidTr="0087582B">
        <w:trPr>
          <w:trHeight w:val="239"/>
        </w:trPr>
        <w:tc>
          <w:tcPr>
            <w:tcW w:w="160" w:type="dxa"/>
            <w:shd w:val="clear" w:color="auto" w:fill="auto"/>
            <w:vAlign w:val="center"/>
            <w:hideMark/>
          </w:tcPr>
          <w:p w14:paraId="501E26C7"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222" w:type="dxa"/>
            <w:shd w:val="clear" w:color="auto" w:fill="auto"/>
            <w:vAlign w:val="center"/>
            <w:hideMark/>
          </w:tcPr>
          <w:p w14:paraId="2FC27F9A"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Productos de capital</w:t>
            </w:r>
          </w:p>
        </w:tc>
        <w:tc>
          <w:tcPr>
            <w:tcW w:w="1559" w:type="dxa"/>
            <w:shd w:val="clear" w:color="auto" w:fill="auto"/>
            <w:vAlign w:val="center"/>
            <w:hideMark/>
          </w:tcPr>
          <w:p w14:paraId="53A61295"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2523BD97"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14B5CB20" w14:textId="77777777" w:rsidTr="0087582B">
        <w:trPr>
          <w:trHeight w:val="257"/>
        </w:trPr>
        <w:tc>
          <w:tcPr>
            <w:tcW w:w="160" w:type="dxa"/>
            <w:shd w:val="clear" w:color="auto" w:fill="auto"/>
            <w:vAlign w:val="center"/>
            <w:hideMark/>
          </w:tcPr>
          <w:p w14:paraId="465B1C64"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222" w:type="dxa"/>
            <w:shd w:val="clear" w:color="auto" w:fill="auto"/>
            <w:vAlign w:val="center"/>
            <w:hideMark/>
          </w:tcPr>
          <w:p w14:paraId="305D12A7"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Aprovechamientos capital</w:t>
            </w:r>
          </w:p>
        </w:tc>
        <w:tc>
          <w:tcPr>
            <w:tcW w:w="1559" w:type="dxa"/>
            <w:shd w:val="clear" w:color="auto" w:fill="auto"/>
            <w:vAlign w:val="center"/>
            <w:hideMark/>
          </w:tcPr>
          <w:p w14:paraId="7DA160D6"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330CFF95"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0091E7A4" w14:textId="77777777" w:rsidTr="0087582B">
        <w:trPr>
          <w:trHeight w:val="261"/>
        </w:trPr>
        <w:tc>
          <w:tcPr>
            <w:tcW w:w="160" w:type="dxa"/>
            <w:shd w:val="clear" w:color="auto" w:fill="auto"/>
            <w:vAlign w:val="center"/>
            <w:hideMark/>
          </w:tcPr>
          <w:p w14:paraId="1D3E55DB"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222" w:type="dxa"/>
            <w:shd w:val="clear" w:color="auto" w:fill="auto"/>
            <w:vAlign w:val="center"/>
            <w:hideMark/>
          </w:tcPr>
          <w:p w14:paraId="7B70741E"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Ingresos derivados de financiamientos</w:t>
            </w:r>
          </w:p>
        </w:tc>
        <w:tc>
          <w:tcPr>
            <w:tcW w:w="1559" w:type="dxa"/>
            <w:shd w:val="clear" w:color="auto" w:fill="auto"/>
            <w:vAlign w:val="center"/>
            <w:hideMark/>
          </w:tcPr>
          <w:p w14:paraId="2423A0A1"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05D6128A"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512F8295" w14:textId="77777777" w:rsidTr="0087582B">
        <w:trPr>
          <w:trHeight w:val="123"/>
        </w:trPr>
        <w:tc>
          <w:tcPr>
            <w:tcW w:w="5382" w:type="dxa"/>
            <w:gridSpan w:val="2"/>
            <w:shd w:val="clear" w:color="auto" w:fill="auto"/>
            <w:vAlign w:val="center"/>
            <w:hideMark/>
          </w:tcPr>
          <w:p w14:paraId="78703832"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presupuestarios no contables</w:t>
            </w:r>
          </w:p>
        </w:tc>
        <w:tc>
          <w:tcPr>
            <w:tcW w:w="1559" w:type="dxa"/>
            <w:shd w:val="clear" w:color="auto" w:fill="auto"/>
            <w:vAlign w:val="center"/>
            <w:hideMark/>
          </w:tcPr>
          <w:p w14:paraId="0428CA29" w14:textId="77777777" w:rsidR="0087582B" w:rsidRPr="003E52D9" w:rsidRDefault="0087582B" w:rsidP="0087582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2BE02671" w14:textId="77777777" w:rsidR="0087582B" w:rsidRPr="003E52D9" w:rsidRDefault="0087582B" w:rsidP="0087582B">
            <w:pPr>
              <w:jc w:val="right"/>
              <w:rPr>
                <w:rFonts w:ascii="Barlow" w:hAnsi="Barlow" w:cstheme="minorHAnsi"/>
                <w:color w:val="000000"/>
                <w:sz w:val="20"/>
                <w:szCs w:val="20"/>
                <w:lang w:eastAsia="es-MX"/>
              </w:rPr>
            </w:pPr>
          </w:p>
        </w:tc>
      </w:tr>
      <w:tr w:rsidR="0087582B" w:rsidRPr="003E52D9" w14:paraId="38203DD8" w14:textId="77777777" w:rsidTr="0087582B">
        <w:trPr>
          <w:trHeight w:val="52"/>
        </w:trPr>
        <w:tc>
          <w:tcPr>
            <w:tcW w:w="5382" w:type="dxa"/>
            <w:gridSpan w:val="2"/>
            <w:shd w:val="clear" w:color="000000" w:fill="C0C0C0"/>
            <w:vAlign w:val="center"/>
            <w:hideMark/>
          </w:tcPr>
          <w:p w14:paraId="26B17D8D" w14:textId="77777777" w:rsidR="0087582B" w:rsidRPr="003E52D9" w:rsidRDefault="0087582B" w:rsidP="0087582B">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Ingresos Contables (4 = 1 + 2 - 3)</w:t>
            </w:r>
          </w:p>
        </w:tc>
        <w:tc>
          <w:tcPr>
            <w:tcW w:w="1559" w:type="dxa"/>
            <w:shd w:val="clear" w:color="auto" w:fill="auto"/>
            <w:vAlign w:val="center"/>
            <w:hideMark/>
          </w:tcPr>
          <w:p w14:paraId="022A4186" w14:textId="77777777" w:rsidR="0087582B" w:rsidRPr="003E52D9" w:rsidRDefault="0087582B" w:rsidP="0087582B">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000000" w:fill="C0C0C0"/>
            <w:vAlign w:val="center"/>
            <w:hideMark/>
          </w:tcPr>
          <w:p w14:paraId="2A20671B" w14:textId="77777777" w:rsidR="0087582B" w:rsidRPr="003E52D9" w:rsidRDefault="0087582B" w:rsidP="0087582B">
            <w:pPr>
              <w:ind w:right="-140"/>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76</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551</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833</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99</w:t>
            </w:r>
          </w:p>
        </w:tc>
      </w:tr>
    </w:tbl>
    <w:p w14:paraId="1D1D87D1" w14:textId="77777777" w:rsidR="004A08F3" w:rsidRPr="003E52D9" w:rsidRDefault="004A08F3" w:rsidP="004A08F3">
      <w:pPr>
        <w:pStyle w:val="Prrafodelista"/>
        <w:autoSpaceDE w:val="0"/>
        <w:autoSpaceDN w:val="0"/>
        <w:adjustRightInd w:val="0"/>
        <w:spacing w:line="360" w:lineRule="auto"/>
        <w:ind w:left="1068"/>
        <w:jc w:val="both"/>
        <w:rPr>
          <w:rFonts w:ascii="Barlow" w:hAnsi="Barlow" w:cstheme="minorHAnsi"/>
          <w:sz w:val="20"/>
          <w:szCs w:val="20"/>
        </w:rPr>
      </w:pPr>
    </w:p>
    <w:p w14:paraId="08346831" w14:textId="77777777" w:rsidR="000A53B7" w:rsidRPr="003E52D9" w:rsidRDefault="000A53B7" w:rsidP="00C4137E">
      <w:pPr>
        <w:autoSpaceDE w:val="0"/>
        <w:autoSpaceDN w:val="0"/>
        <w:adjustRightInd w:val="0"/>
        <w:spacing w:line="360" w:lineRule="auto"/>
        <w:ind w:left="708"/>
        <w:jc w:val="both"/>
        <w:rPr>
          <w:rFonts w:ascii="Barlow" w:hAnsi="Barlow" w:cstheme="minorHAnsi"/>
          <w:bCs/>
          <w:sz w:val="20"/>
          <w:szCs w:val="20"/>
        </w:rPr>
      </w:pPr>
    </w:p>
    <w:p w14:paraId="25F80419" w14:textId="77777777" w:rsidR="00202C8E" w:rsidRPr="003E52D9" w:rsidRDefault="00202C8E" w:rsidP="00C4137E">
      <w:pPr>
        <w:autoSpaceDE w:val="0"/>
        <w:autoSpaceDN w:val="0"/>
        <w:adjustRightInd w:val="0"/>
        <w:spacing w:line="360" w:lineRule="auto"/>
        <w:ind w:left="708"/>
        <w:jc w:val="both"/>
        <w:rPr>
          <w:rFonts w:ascii="Barlow" w:hAnsi="Barlow" w:cstheme="minorHAnsi"/>
          <w:bCs/>
          <w:sz w:val="20"/>
          <w:szCs w:val="20"/>
        </w:rPr>
      </w:pPr>
    </w:p>
    <w:p w14:paraId="49F5B3C1" w14:textId="77777777" w:rsidR="00202C8E" w:rsidRPr="003E52D9" w:rsidRDefault="00202C8E" w:rsidP="00C4137E">
      <w:pPr>
        <w:autoSpaceDE w:val="0"/>
        <w:autoSpaceDN w:val="0"/>
        <w:adjustRightInd w:val="0"/>
        <w:spacing w:line="360" w:lineRule="auto"/>
        <w:ind w:left="708"/>
        <w:jc w:val="both"/>
        <w:rPr>
          <w:rFonts w:ascii="Barlow" w:hAnsi="Barlow" w:cstheme="minorHAnsi"/>
          <w:bCs/>
          <w:sz w:val="20"/>
          <w:szCs w:val="20"/>
        </w:rPr>
      </w:pPr>
    </w:p>
    <w:p w14:paraId="3CDCD4AF" w14:textId="77777777" w:rsidR="008273DF" w:rsidRPr="003E52D9" w:rsidRDefault="008273DF" w:rsidP="00C4137E">
      <w:pPr>
        <w:autoSpaceDE w:val="0"/>
        <w:autoSpaceDN w:val="0"/>
        <w:adjustRightInd w:val="0"/>
        <w:spacing w:line="360" w:lineRule="auto"/>
        <w:ind w:left="708"/>
        <w:jc w:val="both"/>
        <w:rPr>
          <w:rFonts w:ascii="Barlow" w:hAnsi="Barlow" w:cstheme="minorHAnsi"/>
          <w:bCs/>
          <w:sz w:val="20"/>
          <w:szCs w:val="20"/>
        </w:rPr>
      </w:pPr>
    </w:p>
    <w:p w14:paraId="7ED801C1" w14:textId="666F29B6" w:rsidR="00DA1E17" w:rsidRDefault="00DA1E17" w:rsidP="00C4137E">
      <w:pPr>
        <w:autoSpaceDE w:val="0"/>
        <w:autoSpaceDN w:val="0"/>
        <w:adjustRightInd w:val="0"/>
        <w:spacing w:line="360" w:lineRule="auto"/>
        <w:ind w:left="708"/>
        <w:jc w:val="both"/>
        <w:rPr>
          <w:rFonts w:ascii="Barlow" w:hAnsi="Barlow" w:cstheme="minorHAnsi"/>
          <w:bCs/>
          <w:sz w:val="20"/>
          <w:szCs w:val="20"/>
        </w:rPr>
      </w:pPr>
    </w:p>
    <w:p w14:paraId="51A012F8" w14:textId="216B6945" w:rsidR="003E52D9" w:rsidRDefault="003E52D9" w:rsidP="00C4137E">
      <w:pPr>
        <w:autoSpaceDE w:val="0"/>
        <w:autoSpaceDN w:val="0"/>
        <w:adjustRightInd w:val="0"/>
        <w:spacing w:line="360" w:lineRule="auto"/>
        <w:ind w:left="708"/>
        <w:jc w:val="both"/>
        <w:rPr>
          <w:rFonts w:ascii="Barlow" w:hAnsi="Barlow" w:cstheme="minorHAnsi"/>
          <w:bCs/>
          <w:sz w:val="20"/>
          <w:szCs w:val="20"/>
        </w:rPr>
      </w:pPr>
    </w:p>
    <w:p w14:paraId="30B236F6" w14:textId="3FF34C5D" w:rsidR="0087582B" w:rsidRDefault="0087582B" w:rsidP="00C4137E">
      <w:pPr>
        <w:autoSpaceDE w:val="0"/>
        <w:autoSpaceDN w:val="0"/>
        <w:adjustRightInd w:val="0"/>
        <w:spacing w:line="360" w:lineRule="auto"/>
        <w:ind w:left="708"/>
        <w:jc w:val="both"/>
        <w:rPr>
          <w:rFonts w:ascii="Barlow" w:hAnsi="Barlow" w:cstheme="minorHAnsi"/>
          <w:bCs/>
          <w:sz w:val="20"/>
          <w:szCs w:val="20"/>
        </w:rPr>
      </w:pPr>
    </w:p>
    <w:p w14:paraId="73C5732F" w14:textId="78E0C563" w:rsidR="0087582B" w:rsidRDefault="0087582B" w:rsidP="00C4137E">
      <w:pPr>
        <w:autoSpaceDE w:val="0"/>
        <w:autoSpaceDN w:val="0"/>
        <w:adjustRightInd w:val="0"/>
        <w:spacing w:line="360" w:lineRule="auto"/>
        <w:ind w:left="708"/>
        <w:jc w:val="both"/>
        <w:rPr>
          <w:rFonts w:ascii="Barlow" w:hAnsi="Barlow" w:cstheme="minorHAnsi"/>
          <w:bCs/>
          <w:sz w:val="20"/>
          <w:szCs w:val="20"/>
        </w:rPr>
      </w:pPr>
    </w:p>
    <w:p w14:paraId="620155C8" w14:textId="77777777" w:rsidR="0087582B" w:rsidRDefault="0087582B" w:rsidP="00C4137E">
      <w:pPr>
        <w:autoSpaceDE w:val="0"/>
        <w:autoSpaceDN w:val="0"/>
        <w:adjustRightInd w:val="0"/>
        <w:spacing w:line="360" w:lineRule="auto"/>
        <w:ind w:left="708"/>
        <w:jc w:val="both"/>
        <w:rPr>
          <w:rFonts w:ascii="Barlow" w:hAnsi="Barlow" w:cstheme="minorHAnsi"/>
          <w:bCs/>
          <w:sz w:val="20"/>
          <w:szCs w:val="20"/>
        </w:rPr>
      </w:pPr>
    </w:p>
    <w:p w14:paraId="7F6433E5" w14:textId="23B99E2D" w:rsidR="00325FD1" w:rsidRDefault="008273DF" w:rsidP="00325FD1">
      <w:pPr>
        <w:pStyle w:val="Prrafodelista"/>
        <w:numPr>
          <w:ilvl w:val="0"/>
          <w:numId w:val="11"/>
        </w:num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Cs/>
          <w:sz w:val="20"/>
          <w:szCs w:val="20"/>
        </w:rPr>
        <w:lastRenderedPageBreak/>
        <w:t>Conciliación de Egresos presupuestarios y gastos contables del 1</w:t>
      </w:r>
      <w:r w:rsidR="009B3FAA">
        <w:rPr>
          <w:rFonts w:ascii="Barlow" w:hAnsi="Barlow" w:cstheme="minorHAnsi"/>
          <w:bCs/>
          <w:sz w:val="20"/>
          <w:szCs w:val="20"/>
        </w:rPr>
        <w:t xml:space="preserve"> de enero</w:t>
      </w:r>
      <w:r w:rsidR="003C1D54" w:rsidRPr="003E52D9">
        <w:rPr>
          <w:rFonts w:ascii="Barlow" w:hAnsi="Barlow" w:cstheme="minorHAnsi"/>
          <w:bCs/>
          <w:sz w:val="20"/>
          <w:szCs w:val="20"/>
        </w:rPr>
        <w:t xml:space="preserve"> al </w:t>
      </w:r>
      <w:r w:rsidR="00CF1CF7">
        <w:rPr>
          <w:rFonts w:ascii="Barlow" w:hAnsi="Barlow" w:cstheme="minorHAnsi"/>
          <w:sz w:val="20"/>
          <w:szCs w:val="20"/>
        </w:rPr>
        <w:t xml:space="preserve">31 </w:t>
      </w:r>
      <w:r w:rsidR="00CF1CF7" w:rsidRPr="003E52D9">
        <w:rPr>
          <w:rFonts w:ascii="Barlow" w:hAnsi="Barlow" w:cstheme="minorHAnsi"/>
          <w:sz w:val="20"/>
          <w:szCs w:val="20"/>
        </w:rPr>
        <w:t xml:space="preserve">de </w:t>
      </w:r>
      <w:r w:rsidR="00CF1CF7">
        <w:rPr>
          <w:rFonts w:ascii="Barlow" w:hAnsi="Barlow" w:cstheme="minorHAnsi"/>
          <w:sz w:val="20"/>
          <w:szCs w:val="20"/>
        </w:rPr>
        <w:t xml:space="preserve">marzo </w:t>
      </w:r>
      <w:r w:rsidR="00CF1CF7" w:rsidRPr="003E52D9">
        <w:rPr>
          <w:rFonts w:ascii="Barlow" w:hAnsi="Barlow" w:cstheme="minorHAnsi"/>
          <w:sz w:val="20"/>
          <w:szCs w:val="20"/>
        </w:rPr>
        <w:t>de 202</w:t>
      </w:r>
      <w:r w:rsidR="00CF1CF7">
        <w:rPr>
          <w:rFonts w:ascii="Barlow" w:hAnsi="Barlow" w:cstheme="minorHAnsi"/>
          <w:sz w:val="20"/>
          <w:szCs w:val="20"/>
        </w:rPr>
        <w:t>3</w:t>
      </w:r>
    </w:p>
    <w:p w14:paraId="5E0E778F" w14:textId="77777777" w:rsidR="00325FD1" w:rsidRPr="003E52D9" w:rsidRDefault="00325FD1" w:rsidP="00325FD1">
      <w:pPr>
        <w:autoSpaceDE w:val="0"/>
        <w:autoSpaceDN w:val="0"/>
        <w:adjustRightInd w:val="0"/>
        <w:spacing w:line="360" w:lineRule="auto"/>
        <w:jc w:val="both"/>
        <w:rPr>
          <w:rFonts w:ascii="Barlow" w:hAnsi="Barlow" w:cstheme="minorHAnsi"/>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5498"/>
        <w:gridCol w:w="1701"/>
        <w:gridCol w:w="1842"/>
      </w:tblGrid>
      <w:tr w:rsidR="00B76817" w:rsidRPr="003E52D9" w14:paraId="18824262" w14:textId="77777777" w:rsidTr="00C86886">
        <w:trPr>
          <w:trHeight w:val="211"/>
          <w:jc w:val="center"/>
        </w:trPr>
        <w:tc>
          <w:tcPr>
            <w:tcW w:w="6658" w:type="dxa"/>
            <w:gridSpan w:val="2"/>
            <w:shd w:val="clear" w:color="000000" w:fill="C0C0C0"/>
            <w:vAlign w:val="center"/>
            <w:hideMark/>
          </w:tcPr>
          <w:p w14:paraId="0360A6C7" w14:textId="77777777" w:rsidR="00B76817" w:rsidRPr="003E52D9" w:rsidRDefault="00B76817" w:rsidP="00B76817">
            <w:pPr>
              <w:jc w:val="both"/>
              <w:rPr>
                <w:rFonts w:ascii="Barlow" w:hAnsi="Barlow" w:cstheme="minorHAnsi"/>
                <w:b/>
                <w:bCs/>
                <w:color w:val="000000"/>
                <w:sz w:val="20"/>
                <w:szCs w:val="20"/>
                <w:lang w:eastAsia="es-MX"/>
              </w:rPr>
            </w:pPr>
            <w:bookmarkStart w:id="11" w:name="m25"/>
            <w:bookmarkEnd w:id="11"/>
            <w:r w:rsidRPr="003E52D9">
              <w:rPr>
                <w:rFonts w:ascii="Barlow" w:hAnsi="Barlow" w:cstheme="minorHAnsi"/>
                <w:b/>
                <w:bCs/>
                <w:color w:val="000000"/>
                <w:sz w:val="20"/>
                <w:szCs w:val="20"/>
                <w:lang w:eastAsia="es-MX"/>
              </w:rPr>
              <w:t>1. Total de egresos (presupuestarios)</w:t>
            </w:r>
          </w:p>
        </w:tc>
        <w:tc>
          <w:tcPr>
            <w:tcW w:w="1701" w:type="dxa"/>
            <w:shd w:val="clear" w:color="auto" w:fill="auto"/>
            <w:vAlign w:val="center"/>
            <w:hideMark/>
          </w:tcPr>
          <w:p w14:paraId="2DEAD5F1"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000000" w:fill="C0C0C0"/>
            <w:vAlign w:val="center"/>
            <w:hideMark/>
          </w:tcPr>
          <w:p w14:paraId="251E5A7D" w14:textId="76478CCD" w:rsidR="00B76817" w:rsidRPr="003E52D9" w:rsidRDefault="00044391" w:rsidP="003C6EFC">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0.00</w:t>
            </w:r>
          </w:p>
        </w:tc>
      </w:tr>
      <w:tr w:rsidR="00B76817" w:rsidRPr="003E52D9" w14:paraId="66848AF6" w14:textId="77777777" w:rsidTr="00C86886">
        <w:trPr>
          <w:trHeight w:val="257"/>
          <w:jc w:val="center"/>
        </w:trPr>
        <w:tc>
          <w:tcPr>
            <w:tcW w:w="6658" w:type="dxa"/>
            <w:gridSpan w:val="2"/>
            <w:shd w:val="clear" w:color="auto" w:fill="auto"/>
            <w:vAlign w:val="center"/>
            <w:hideMark/>
          </w:tcPr>
          <w:p w14:paraId="58395C54" w14:textId="77777777" w:rsidR="00B76817" w:rsidRPr="003E52D9" w:rsidRDefault="00B76817" w:rsidP="00B76817">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Menos egresos presupuestarios no contables</w:t>
            </w:r>
          </w:p>
        </w:tc>
        <w:tc>
          <w:tcPr>
            <w:tcW w:w="1701" w:type="dxa"/>
            <w:shd w:val="clear" w:color="auto" w:fill="auto"/>
            <w:vAlign w:val="center"/>
            <w:hideMark/>
          </w:tcPr>
          <w:p w14:paraId="2B97DB3B"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auto" w:fill="auto"/>
            <w:vAlign w:val="center"/>
            <w:hideMark/>
          </w:tcPr>
          <w:p w14:paraId="7BC242AB" w14:textId="31AB899D" w:rsidR="00B76817" w:rsidRPr="003E52D9" w:rsidRDefault="00044391" w:rsidP="003C6EFC">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0.00</w:t>
            </w:r>
            <w:r w:rsidR="00E23F20" w:rsidRPr="003E52D9">
              <w:rPr>
                <w:rFonts w:ascii="Barlow" w:hAnsi="Barlow" w:cstheme="minorHAnsi"/>
                <w:b/>
                <w:bCs/>
                <w:color w:val="000000"/>
                <w:sz w:val="20"/>
                <w:szCs w:val="20"/>
                <w:lang w:eastAsia="es-MX"/>
              </w:rPr>
              <w:t xml:space="preserve"> </w:t>
            </w:r>
          </w:p>
        </w:tc>
      </w:tr>
      <w:tr w:rsidR="00B76817" w:rsidRPr="003E52D9" w14:paraId="323BE2C3" w14:textId="77777777" w:rsidTr="00C86886">
        <w:trPr>
          <w:trHeight w:val="156"/>
          <w:jc w:val="center"/>
        </w:trPr>
        <w:tc>
          <w:tcPr>
            <w:tcW w:w="1160" w:type="dxa"/>
            <w:shd w:val="clear" w:color="auto" w:fill="auto"/>
            <w:vAlign w:val="center"/>
            <w:hideMark/>
          </w:tcPr>
          <w:p w14:paraId="05D3EE7D"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2E70F333"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de administración</w:t>
            </w:r>
          </w:p>
        </w:tc>
        <w:tc>
          <w:tcPr>
            <w:tcW w:w="1701" w:type="dxa"/>
            <w:shd w:val="clear" w:color="auto" w:fill="auto"/>
            <w:vAlign w:val="center"/>
            <w:hideMark/>
          </w:tcPr>
          <w:p w14:paraId="3E2EB170" w14:textId="1C405E41" w:rsidR="00B76817" w:rsidRPr="003E52D9" w:rsidRDefault="00044391" w:rsidP="003C6EFC">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0.00</w:t>
            </w:r>
          </w:p>
        </w:tc>
        <w:tc>
          <w:tcPr>
            <w:tcW w:w="1842" w:type="dxa"/>
            <w:shd w:val="clear" w:color="auto" w:fill="auto"/>
            <w:vAlign w:val="center"/>
            <w:hideMark/>
          </w:tcPr>
          <w:p w14:paraId="2059DB39" w14:textId="77777777" w:rsidR="00B76817" w:rsidRPr="003E52D9" w:rsidRDefault="00B76817" w:rsidP="00B76817">
            <w:pPr>
              <w:jc w:val="right"/>
              <w:rPr>
                <w:rFonts w:ascii="Barlow" w:hAnsi="Barlow" w:cstheme="minorHAnsi"/>
                <w:color w:val="000000"/>
                <w:sz w:val="20"/>
                <w:szCs w:val="20"/>
                <w:lang w:eastAsia="es-MX"/>
              </w:rPr>
            </w:pPr>
          </w:p>
        </w:tc>
      </w:tr>
      <w:tr w:rsidR="00044391" w:rsidRPr="003E52D9" w14:paraId="2164B293" w14:textId="77777777" w:rsidTr="00F012BF">
        <w:trPr>
          <w:trHeight w:val="201"/>
          <w:jc w:val="center"/>
        </w:trPr>
        <w:tc>
          <w:tcPr>
            <w:tcW w:w="1160" w:type="dxa"/>
            <w:shd w:val="clear" w:color="auto" w:fill="auto"/>
            <w:vAlign w:val="center"/>
            <w:hideMark/>
          </w:tcPr>
          <w:p w14:paraId="3E773080" w14:textId="77777777" w:rsidR="00044391" w:rsidRPr="003E52D9" w:rsidRDefault="00044391" w:rsidP="00044391">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D8C7A49" w14:textId="77777777" w:rsidR="00044391" w:rsidRPr="003E52D9" w:rsidRDefault="00044391" w:rsidP="00044391">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educacional y recreativo</w:t>
            </w:r>
          </w:p>
        </w:tc>
        <w:tc>
          <w:tcPr>
            <w:tcW w:w="1701" w:type="dxa"/>
            <w:shd w:val="clear" w:color="auto" w:fill="auto"/>
            <w:hideMark/>
          </w:tcPr>
          <w:p w14:paraId="113C2FEB" w14:textId="53070BA3" w:rsidR="00044391" w:rsidRPr="003E52D9" w:rsidRDefault="00044391" w:rsidP="00044391">
            <w:pPr>
              <w:jc w:val="right"/>
              <w:rPr>
                <w:rFonts w:ascii="Barlow" w:hAnsi="Barlow" w:cstheme="minorHAnsi"/>
                <w:color w:val="000000"/>
                <w:sz w:val="20"/>
                <w:szCs w:val="20"/>
                <w:lang w:eastAsia="es-MX"/>
              </w:rPr>
            </w:pPr>
            <w:r w:rsidRPr="000A3B73">
              <w:rPr>
                <w:rFonts w:ascii="Barlow" w:hAnsi="Barlow" w:cstheme="minorHAnsi"/>
                <w:color w:val="000000"/>
                <w:sz w:val="20"/>
                <w:szCs w:val="20"/>
                <w:lang w:eastAsia="es-MX"/>
              </w:rPr>
              <w:t>0.00</w:t>
            </w:r>
          </w:p>
        </w:tc>
        <w:tc>
          <w:tcPr>
            <w:tcW w:w="1842" w:type="dxa"/>
            <w:shd w:val="clear" w:color="auto" w:fill="auto"/>
            <w:hideMark/>
          </w:tcPr>
          <w:p w14:paraId="4D070557" w14:textId="505653EA" w:rsidR="00044391" w:rsidRPr="003E52D9" w:rsidRDefault="00044391" w:rsidP="00044391">
            <w:pPr>
              <w:jc w:val="right"/>
              <w:rPr>
                <w:rFonts w:ascii="Barlow" w:hAnsi="Barlow" w:cstheme="minorHAnsi"/>
                <w:color w:val="000000"/>
                <w:sz w:val="20"/>
                <w:szCs w:val="20"/>
                <w:lang w:eastAsia="es-MX"/>
              </w:rPr>
            </w:pPr>
            <w:r w:rsidRPr="000A3B73">
              <w:rPr>
                <w:rFonts w:ascii="Barlow" w:hAnsi="Barlow" w:cstheme="minorHAnsi"/>
                <w:color w:val="000000"/>
                <w:sz w:val="20"/>
                <w:szCs w:val="20"/>
                <w:lang w:eastAsia="es-MX"/>
              </w:rPr>
              <w:t>0.00</w:t>
            </w:r>
          </w:p>
        </w:tc>
      </w:tr>
      <w:tr w:rsidR="00044391" w:rsidRPr="003E52D9" w14:paraId="419D11C1" w14:textId="77777777" w:rsidTr="00F847C3">
        <w:trPr>
          <w:trHeight w:val="248"/>
          <w:jc w:val="center"/>
        </w:trPr>
        <w:tc>
          <w:tcPr>
            <w:tcW w:w="1160" w:type="dxa"/>
            <w:shd w:val="clear" w:color="auto" w:fill="auto"/>
            <w:vAlign w:val="center"/>
            <w:hideMark/>
          </w:tcPr>
          <w:p w14:paraId="2F236E52" w14:textId="77777777" w:rsidR="00044391" w:rsidRPr="003E52D9" w:rsidRDefault="00044391" w:rsidP="00044391">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D4C0D1D" w14:textId="77777777" w:rsidR="00044391" w:rsidRPr="003E52D9" w:rsidRDefault="00044391" w:rsidP="00044391">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e instrumental médico y de laboratorio</w:t>
            </w:r>
          </w:p>
        </w:tc>
        <w:tc>
          <w:tcPr>
            <w:tcW w:w="1701" w:type="dxa"/>
            <w:shd w:val="clear" w:color="auto" w:fill="auto"/>
            <w:hideMark/>
          </w:tcPr>
          <w:p w14:paraId="699FFCC1" w14:textId="46BA25C8" w:rsidR="00044391" w:rsidRPr="003E52D9" w:rsidRDefault="00044391" w:rsidP="00044391">
            <w:pPr>
              <w:jc w:val="right"/>
              <w:rPr>
                <w:rFonts w:ascii="Barlow" w:hAnsi="Barlow" w:cstheme="minorHAnsi"/>
                <w:color w:val="000000"/>
                <w:sz w:val="20"/>
                <w:szCs w:val="20"/>
                <w:lang w:eastAsia="es-MX"/>
              </w:rPr>
            </w:pPr>
            <w:r w:rsidRPr="00474FEE">
              <w:rPr>
                <w:rFonts w:ascii="Barlow" w:hAnsi="Barlow" w:cstheme="minorHAnsi"/>
                <w:color w:val="000000"/>
                <w:sz w:val="20"/>
                <w:szCs w:val="20"/>
                <w:lang w:eastAsia="es-MX"/>
              </w:rPr>
              <w:t>0.00</w:t>
            </w:r>
          </w:p>
        </w:tc>
        <w:tc>
          <w:tcPr>
            <w:tcW w:w="1842" w:type="dxa"/>
            <w:shd w:val="clear" w:color="auto" w:fill="auto"/>
            <w:hideMark/>
          </w:tcPr>
          <w:p w14:paraId="39B0759E" w14:textId="6E484331" w:rsidR="00044391" w:rsidRPr="003E52D9" w:rsidRDefault="00044391" w:rsidP="00044391">
            <w:pPr>
              <w:jc w:val="right"/>
              <w:rPr>
                <w:rFonts w:ascii="Barlow" w:hAnsi="Barlow" w:cstheme="minorHAnsi"/>
                <w:color w:val="000000"/>
                <w:sz w:val="20"/>
                <w:szCs w:val="20"/>
                <w:lang w:eastAsia="es-MX"/>
              </w:rPr>
            </w:pPr>
            <w:r w:rsidRPr="00474FEE">
              <w:rPr>
                <w:rFonts w:ascii="Barlow" w:hAnsi="Barlow" w:cstheme="minorHAnsi"/>
                <w:color w:val="000000"/>
                <w:sz w:val="20"/>
                <w:szCs w:val="20"/>
                <w:lang w:eastAsia="es-MX"/>
              </w:rPr>
              <w:t>0.00</w:t>
            </w:r>
          </w:p>
        </w:tc>
      </w:tr>
      <w:tr w:rsidR="00B76817" w:rsidRPr="003E52D9" w14:paraId="6EFA9298" w14:textId="77777777" w:rsidTr="00C86886">
        <w:trPr>
          <w:trHeight w:val="109"/>
          <w:jc w:val="center"/>
        </w:trPr>
        <w:tc>
          <w:tcPr>
            <w:tcW w:w="1160" w:type="dxa"/>
            <w:shd w:val="clear" w:color="auto" w:fill="auto"/>
            <w:vAlign w:val="center"/>
            <w:hideMark/>
          </w:tcPr>
          <w:p w14:paraId="41BEED68"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54A695E2"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Vehículos y equipo de transporte</w:t>
            </w:r>
          </w:p>
        </w:tc>
        <w:tc>
          <w:tcPr>
            <w:tcW w:w="1701" w:type="dxa"/>
            <w:shd w:val="clear" w:color="auto" w:fill="auto"/>
            <w:vAlign w:val="center"/>
            <w:hideMark/>
          </w:tcPr>
          <w:p w14:paraId="15D0D68C" w14:textId="640DA72D" w:rsidR="00B76817" w:rsidRPr="003E52D9" w:rsidRDefault="00044391" w:rsidP="003C6EFC">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0.00</w:t>
            </w:r>
          </w:p>
        </w:tc>
        <w:tc>
          <w:tcPr>
            <w:tcW w:w="1842" w:type="dxa"/>
            <w:shd w:val="clear" w:color="auto" w:fill="auto"/>
            <w:vAlign w:val="center"/>
            <w:hideMark/>
          </w:tcPr>
          <w:p w14:paraId="07C36B5D"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468EBAA3" w14:textId="77777777" w:rsidTr="00C86886">
        <w:trPr>
          <w:trHeight w:val="155"/>
          <w:jc w:val="center"/>
        </w:trPr>
        <w:tc>
          <w:tcPr>
            <w:tcW w:w="1160" w:type="dxa"/>
            <w:shd w:val="clear" w:color="auto" w:fill="auto"/>
            <w:vAlign w:val="center"/>
            <w:hideMark/>
          </w:tcPr>
          <w:p w14:paraId="1DD6B9D2"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51A376A5"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de defensa y seguridad</w:t>
            </w:r>
          </w:p>
        </w:tc>
        <w:tc>
          <w:tcPr>
            <w:tcW w:w="1701" w:type="dxa"/>
            <w:shd w:val="clear" w:color="auto" w:fill="auto"/>
            <w:vAlign w:val="center"/>
            <w:hideMark/>
          </w:tcPr>
          <w:p w14:paraId="070B6B1E" w14:textId="597418FD" w:rsidR="00B76817" w:rsidRPr="003E52D9" w:rsidRDefault="006036B8" w:rsidP="006036B8">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w:t>
            </w:r>
            <w:r w:rsidR="00B76817" w:rsidRPr="003E52D9">
              <w:rPr>
                <w:rFonts w:ascii="Barlow" w:hAnsi="Barlow" w:cstheme="minorHAnsi"/>
                <w:color w:val="000000"/>
                <w:sz w:val="20"/>
                <w:szCs w:val="20"/>
                <w:lang w:eastAsia="es-MX"/>
              </w:rPr>
              <w:t>.</w:t>
            </w:r>
            <w:r w:rsidRPr="003E52D9">
              <w:rPr>
                <w:rFonts w:ascii="Barlow" w:hAnsi="Barlow" w:cstheme="minorHAnsi"/>
                <w:color w:val="000000"/>
                <w:sz w:val="20"/>
                <w:szCs w:val="20"/>
                <w:lang w:eastAsia="es-MX"/>
              </w:rPr>
              <w:t>00</w:t>
            </w:r>
          </w:p>
        </w:tc>
        <w:tc>
          <w:tcPr>
            <w:tcW w:w="1842" w:type="dxa"/>
            <w:shd w:val="clear" w:color="auto" w:fill="auto"/>
            <w:vAlign w:val="center"/>
            <w:hideMark/>
          </w:tcPr>
          <w:p w14:paraId="5C1902D6"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2616F070" w14:textId="77777777" w:rsidTr="00C86886">
        <w:trPr>
          <w:trHeight w:val="201"/>
          <w:jc w:val="center"/>
        </w:trPr>
        <w:tc>
          <w:tcPr>
            <w:tcW w:w="1160" w:type="dxa"/>
            <w:shd w:val="clear" w:color="auto" w:fill="auto"/>
            <w:vAlign w:val="center"/>
            <w:hideMark/>
          </w:tcPr>
          <w:p w14:paraId="6C9AD275"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0A88CB24"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Maquinaria, otros equipos y herramientas</w:t>
            </w:r>
          </w:p>
        </w:tc>
        <w:tc>
          <w:tcPr>
            <w:tcW w:w="1701" w:type="dxa"/>
            <w:shd w:val="clear" w:color="auto" w:fill="auto"/>
            <w:vAlign w:val="center"/>
            <w:hideMark/>
          </w:tcPr>
          <w:p w14:paraId="3CE5E8A3" w14:textId="15E4F8B1" w:rsidR="00B76817" w:rsidRPr="003E52D9" w:rsidRDefault="00044391" w:rsidP="003C6EFC">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0.00</w:t>
            </w:r>
          </w:p>
        </w:tc>
        <w:tc>
          <w:tcPr>
            <w:tcW w:w="1842" w:type="dxa"/>
            <w:shd w:val="clear" w:color="auto" w:fill="auto"/>
            <w:vAlign w:val="center"/>
            <w:hideMark/>
          </w:tcPr>
          <w:p w14:paraId="5B1A96C5"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2545B086" w14:textId="77777777" w:rsidTr="00C86886">
        <w:trPr>
          <w:trHeight w:val="105"/>
          <w:jc w:val="center"/>
        </w:trPr>
        <w:tc>
          <w:tcPr>
            <w:tcW w:w="1160" w:type="dxa"/>
            <w:shd w:val="clear" w:color="auto" w:fill="auto"/>
            <w:vAlign w:val="center"/>
            <w:hideMark/>
          </w:tcPr>
          <w:p w14:paraId="5912CF9A"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41B33BC2"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biológicos</w:t>
            </w:r>
          </w:p>
        </w:tc>
        <w:tc>
          <w:tcPr>
            <w:tcW w:w="1701" w:type="dxa"/>
            <w:shd w:val="clear" w:color="auto" w:fill="auto"/>
            <w:vAlign w:val="center"/>
            <w:hideMark/>
          </w:tcPr>
          <w:p w14:paraId="14086223"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20A99855"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3F6CF5D6" w14:textId="77777777" w:rsidTr="00C86886">
        <w:trPr>
          <w:trHeight w:val="48"/>
          <w:jc w:val="center"/>
        </w:trPr>
        <w:tc>
          <w:tcPr>
            <w:tcW w:w="1160" w:type="dxa"/>
            <w:shd w:val="clear" w:color="auto" w:fill="auto"/>
            <w:vAlign w:val="center"/>
            <w:hideMark/>
          </w:tcPr>
          <w:p w14:paraId="7D91CEA1"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5DB10167"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Bienes inmuebles</w:t>
            </w:r>
          </w:p>
        </w:tc>
        <w:tc>
          <w:tcPr>
            <w:tcW w:w="1701" w:type="dxa"/>
            <w:shd w:val="clear" w:color="auto" w:fill="auto"/>
            <w:vAlign w:val="center"/>
            <w:hideMark/>
          </w:tcPr>
          <w:p w14:paraId="6A8FC3A0"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w:t>
            </w:r>
            <w:r w:rsidR="004568A1" w:rsidRPr="003E52D9">
              <w:rPr>
                <w:rFonts w:ascii="Barlow" w:hAnsi="Barlow" w:cstheme="minorHAnsi"/>
                <w:color w:val="000000"/>
                <w:sz w:val="20"/>
                <w:szCs w:val="20"/>
                <w:lang w:eastAsia="es-MX"/>
              </w:rPr>
              <w:t>00</w:t>
            </w:r>
          </w:p>
        </w:tc>
        <w:tc>
          <w:tcPr>
            <w:tcW w:w="1842" w:type="dxa"/>
            <w:shd w:val="clear" w:color="auto" w:fill="auto"/>
            <w:vAlign w:val="center"/>
            <w:hideMark/>
          </w:tcPr>
          <w:p w14:paraId="2850D0F4"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0F07F8AE" w14:textId="77777777" w:rsidTr="00C86886">
        <w:trPr>
          <w:trHeight w:val="55"/>
          <w:jc w:val="center"/>
        </w:trPr>
        <w:tc>
          <w:tcPr>
            <w:tcW w:w="1160" w:type="dxa"/>
            <w:shd w:val="clear" w:color="auto" w:fill="auto"/>
            <w:vAlign w:val="center"/>
            <w:hideMark/>
          </w:tcPr>
          <w:p w14:paraId="521FDA5F"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2B09613B"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intangibles</w:t>
            </w:r>
          </w:p>
        </w:tc>
        <w:tc>
          <w:tcPr>
            <w:tcW w:w="1701" w:type="dxa"/>
            <w:shd w:val="clear" w:color="auto" w:fill="auto"/>
            <w:vAlign w:val="center"/>
            <w:hideMark/>
          </w:tcPr>
          <w:p w14:paraId="21E3CB6F" w14:textId="0DA55DA4" w:rsidR="00B76817" w:rsidRPr="003E52D9" w:rsidRDefault="00044391" w:rsidP="003C6EFC">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0.00</w:t>
            </w:r>
          </w:p>
        </w:tc>
        <w:tc>
          <w:tcPr>
            <w:tcW w:w="1842" w:type="dxa"/>
            <w:shd w:val="clear" w:color="auto" w:fill="auto"/>
            <w:vAlign w:val="center"/>
            <w:hideMark/>
          </w:tcPr>
          <w:p w14:paraId="3B00213D" w14:textId="77777777" w:rsidR="00B76817" w:rsidRPr="003E52D9" w:rsidRDefault="00B76817" w:rsidP="00B76817">
            <w:pPr>
              <w:jc w:val="right"/>
              <w:rPr>
                <w:rFonts w:ascii="Barlow" w:hAnsi="Barlow" w:cstheme="minorHAnsi"/>
                <w:color w:val="000000"/>
                <w:sz w:val="20"/>
                <w:szCs w:val="20"/>
                <w:lang w:eastAsia="es-MX"/>
              </w:rPr>
            </w:pPr>
          </w:p>
        </w:tc>
      </w:tr>
      <w:tr w:rsidR="00044391" w:rsidRPr="003E52D9" w14:paraId="79B419C6" w14:textId="77777777" w:rsidTr="00ED6772">
        <w:trPr>
          <w:trHeight w:val="230"/>
          <w:jc w:val="center"/>
        </w:trPr>
        <w:tc>
          <w:tcPr>
            <w:tcW w:w="1160" w:type="dxa"/>
            <w:shd w:val="clear" w:color="auto" w:fill="auto"/>
            <w:vAlign w:val="center"/>
            <w:hideMark/>
          </w:tcPr>
          <w:p w14:paraId="3FDBE4AE" w14:textId="77777777" w:rsidR="00044391" w:rsidRPr="003E52D9" w:rsidRDefault="00044391" w:rsidP="00044391">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1E0CD43" w14:textId="77777777" w:rsidR="00044391" w:rsidRPr="003E52D9" w:rsidRDefault="00044391" w:rsidP="00044391">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Obra pública en bienes propios</w:t>
            </w:r>
          </w:p>
        </w:tc>
        <w:tc>
          <w:tcPr>
            <w:tcW w:w="1701" w:type="dxa"/>
            <w:shd w:val="clear" w:color="auto" w:fill="auto"/>
            <w:hideMark/>
          </w:tcPr>
          <w:p w14:paraId="582F6C50" w14:textId="061911D5" w:rsidR="00044391" w:rsidRPr="003E52D9" w:rsidRDefault="00044391" w:rsidP="00044391">
            <w:pPr>
              <w:jc w:val="right"/>
              <w:rPr>
                <w:rFonts w:ascii="Barlow" w:hAnsi="Barlow" w:cstheme="minorHAnsi"/>
                <w:color w:val="000000"/>
                <w:sz w:val="20"/>
                <w:szCs w:val="20"/>
                <w:lang w:eastAsia="es-MX"/>
              </w:rPr>
            </w:pPr>
            <w:r w:rsidRPr="00806912">
              <w:rPr>
                <w:rFonts w:ascii="Barlow" w:hAnsi="Barlow" w:cstheme="minorHAnsi"/>
                <w:color w:val="000000"/>
                <w:sz w:val="20"/>
                <w:szCs w:val="20"/>
                <w:lang w:eastAsia="es-MX"/>
              </w:rPr>
              <w:t>0.00</w:t>
            </w:r>
          </w:p>
        </w:tc>
        <w:tc>
          <w:tcPr>
            <w:tcW w:w="1842" w:type="dxa"/>
            <w:shd w:val="clear" w:color="auto" w:fill="auto"/>
            <w:hideMark/>
          </w:tcPr>
          <w:p w14:paraId="2E5B2556" w14:textId="0ACDDA65" w:rsidR="00044391" w:rsidRPr="003E52D9" w:rsidRDefault="00044391" w:rsidP="00044391">
            <w:pPr>
              <w:jc w:val="right"/>
              <w:rPr>
                <w:rFonts w:ascii="Barlow" w:hAnsi="Barlow" w:cstheme="minorHAnsi"/>
                <w:color w:val="000000"/>
                <w:sz w:val="20"/>
                <w:szCs w:val="20"/>
                <w:lang w:eastAsia="es-MX"/>
              </w:rPr>
            </w:pPr>
            <w:r w:rsidRPr="00806912">
              <w:rPr>
                <w:rFonts w:ascii="Barlow" w:hAnsi="Barlow" w:cstheme="minorHAnsi"/>
                <w:color w:val="000000"/>
                <w:sz w:val="20"/>
                <w:szCs w:val="20"/>
                <w:lang w:eastAsia="es-MX"/>
              </w:rPr>
              <w:t>0.00</w:t>
            </w:r>
          </w:p>
        </w:tc>
      </w:tr>
      <w:tr w:rsidR="00B76817" w:rsidRPr="003E52D9" w14:paraId="2A1ACDE3" w14:textId="77777777" w:rsidTr="00C86886">
        <w:trPr>
          <w:trHeight w:val="133"/>
          <w:jc w:val="center"/>
        </w:trPr>
        <w:tc>
          <w:tcPr>
            <w:tcW w:w="6658" w:type="dxa"/>
            <w:gridSpan w:val="2"/>
            <w:shd w:val="clear" w:color="auto" w:fill="auto"/>
            <w:vAlign w:val="center"/>
            <w:hideMark/>
          </w:tcPr>
          <w:p w14:paraId="0D4DB05A"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Egresos Presupuestales No Contables</w:t>
            </w:r>
          </w:p>
        </w:tc>
        <w:tc>
          <w:tcPr>
            <w:tcW w:w="1701" w:type="dxa"/>
            <w:shd w:val="clear" w:color="auto" w:fill="auto"/>
            <w:vAlign w:val="center"/>
            <w:hideMark/>
          </w:tcPr>
          <w:p w14:paraId="78732410"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743B82EE"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50D5F384" w14:textId="77777777" w:rsidTr="00C86886">
        <w:trPr>
          <w:trHeight w:val="121"/>
          <w:jc w:val="center"/>
        </w:trPr>
        <w:tc>
          <w:tcPr>
            <w:tcW w:w="6658" w:type="dxa"/>
            <w:gridSpan w:val="2"/>
            <w:shd w:val="clear" w:color="auto" w:fill="auto"/>
            <w:vAlign w:val="center"/>
            <w:hideMark/>
          </w:tcPr>
          <w:p w14:paraId="615946D1" w14:textId="77777777" w:rsidR="00B76817" w:rsidRPr="003E52D9" w:rsidRDefault="00B76817" w:rsidP="00B76817">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Más gastos contables no presupuestales</w:t>
            </w:r>
          </w:p>
        </w:tc>
        <w:tc>
          <w:tcPr>
            <w:tcW w:w="1701" w:type="dxa"/>
            <w:shd w:val="clear" w:color="auto" w:fill="auto"/>
            <w:vAlign w:val="center"/>
            <w:hideMark/>
          </w:tcPr>
          <w:p w14:paraId="38FEB976"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auto" w:fill="auto"/>
            <w:vAlign w:val="center"/>
            <w:hideMark/>
          </w:tcPr>
          <w:p w14:paraId="1F1DAF2C" w14:textId="220E7E99" w:rsidR="00B76817" w:rsidRPr="003E52D9" w:rsidRDefault="00044391" w:rsidP="003C6EFC">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951.13</w:t>
            </w:r>
          </w:p>
        </w:tc>
      </w:tr>
      <w:tr w:rsidR="00B76817" w:rsidRPr="003E52D9" w14:paraId="652D00F5" w14:textId="77777777" w:rsidTr="00C86886">
        <w:trPr>
          <w:trHeight w:val="389"/>
          <w:jc w:val="center"/>
        </w:trPr>
        <w:tc>
          <w:tcPr>
            <w:tcW w:w="1160" w:type="dxa"/>
            <w:shd w:val="clear" w:color="auto" w:fill="auto"/>
            <w:vAlign w:val="center"/>
            <w:hideMark/>
          </w:tcPr>
          <w:p w14:paraId="3AEBE233"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065190CD"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Estimaciones, depreciaciones, deterioros, obsolescencia y amortizaciones</w:t>
            </w:r>
          </w:p>
        </w:tc>
        <w:tc>
          <w:tcPr>
            <w:tcW w:w="1701" w:type="dxa"/>
            <w:shd w:val="clear" w:color="auto" w:fill="auto"/>
            <w:vAlign w:val="center"/>
            <w:hideMark/>
          </w:tcPr>
          <w:p w14:paraId="022CCCE3"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w:t>
            </w:r>
            <w:r w:rsidR="008B620B" w:rsidRPr="003E52D9">
              <w:rPr>
                <w:rFonts w:ascii="Barlow" w:hAnsi="Barlow" w:cstheme="minorHAnsi"/>
                <w:color w:val="000000"/>
                <w:sz w:val="20"/>
                <w:szCs w:val="20"/>
                <w:lang w:eastAsia="es-MX"/>
              </w:rPr>
              <w:t>.00</w:t>
            </w:r>
          </w:p>
        </w:tc>
        <w:tc>
          <w:tcPr>
            <w:tcW w:w="1842" w:type="dxa"/>
            <w:shd w:val="clear" w:color="auto" w:fill="auto"/>
            <w:vAlign w:val="center"/>
            <w:hideMark/>
          </w:tcPr>
          <w:p w14:paraId="0BBCCDBA"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1EC3CB3F" w14:textId="77777777" w:rsidTr="00C86886">
        <w:trPr>
          <w:trHeight w:val="202"/>
          <w:jc w:val="center"/>
        </w:trPr>
        <w:tc>
          <w:tcPr>
            <w:tcW w:w="1160" w:type="dxa"/>
            <w:shd w:val="clear" w:color="auto" w:fill="auto"/>
            <w:vAlign w:val="center"/>
            <w:hideMark/>
          </w:tcPr>
          <w:p w14:paraId="0A8AA42B"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03C8C2C4"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Provisiones</w:t>
            </w:r>
          </w:p>
        </w:tc>
        <w:tc>
          <w:tcPr>
            <w:tcW w:w="1701" w:type="dxa"/>
            <w:shd w:val="clear" w:color="auto" w:fill="auto"/>
            <w:vAlign w:val="center"/>
            <w:hideMark/>
          </w:tcPr>
          <w:p w14:paraId="47E49512"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2737B266"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52F51111" w14:textId="77777777" w:rsidTr="00C86886">
        <w:trPr>
          <w:trHeight w:val="234"/>
          <w:jc w:val="center"/>
        </w:trPr>
        <w:tc>
          <w:tcPr>
            <w:tcW w:w="1160" w:type="dxa"/>
            <w:shd w:val="clear" w:color="auto" w:fill="auto"/>
            <w:vAlign w:val="center"/>
            <w:hideMark/>
          </w:tcPr>
          <w:p w14:paraId="585901B5"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69A36414"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w:t>
            </w:r>
          </w:p>
        </w:tc>
        <w:tc>
          <w:tcPr>
            <w:tcW w:w="1701" w:type="dxa"/>
            <w:shd w:val="clear" w:color="auto" w:fill="auto"/>
            <w:vAlign w:val="center"/>
            <w:hideMark/>
          </w:tcPr>
          <w:p w14:paraId="3C433F9D" w14:textId="36200F14" w:rsidR="00B76817" w:rsidRPr="003E52D9" w:rsidRDefault="00044391" w:rsidP="003C6EFC">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951.13</w:t>
            </w:r>
          </w:p>
        </w:tc>
        <w:tc>
          <w:tcPr>
            <w:tcW w:w="1842" w:type="dxa"/>
            <w:shd w:val="clear" w:color="auto" w:fill="auto"/>
            <w:vAlign w:val="center"/>
            <w:hideMark/>
          </w:tcPr>
          <w:p w14:paraId="7AEC3689"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5714C61B" w14:textId="77777777" w:rsidTr="00C86886">
        <w:trPr>
          <w:trHeight w:val="123"/>
          <w:jc w:val="center"/>
        </w:trPr>
        <w:tc>
          <w:tcPr>
            <w:tcW w:w="6658" w:type="dxa"/>
            <w:gridSpan w:val="2"/>
            <w:shd w:val="clear" w:color="auto" w:fill="auto"/>
            <w:vAlign w:val="center"/>
            <w:hideMark/>
          </w:tcPr>
          <w:p w14:paraId="1E9C9737" w14:textId="77777777" w:rsidR="00B76817" w:rsidRPr="003E52D9" w:rsidRDefault="00B76817" w:rsidP="00B76817">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 Contables No Presupuestales</w:t>
            </w:r>
          </w:p>
        </w:tc>
        <w:tc>
          <w:tcPr>
            <w:tcW w:w="1701" w:type="dxa"/>
            <w:shd w:val="clear" w:color="auto" w:fill="auto"/>
            <w:vAlign w:val="center"/>
            <w:hideMark/>
          </w:tcPr>
          <w:p w14:paraId="7861CAE1"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842" w:type="dxa"/>
            <w:shd w:val="clear" w:color="auto" w:fill="auto"/>
            <w:vAlign w:val="center"/>
            <w:hideMark/>
          </w:tcPr>
          <w:p w14:paraId="5AB118E4" w14:textId="77777777" w:rsidR="00B76817" w:rsidRPr="003E52D9" w:rsidRDefault="00B76817" w:rsidP="00B76817">
            <w:pPr>
              <w:jc w:val="right"/>
              <w:rPr>
                <w:rFonts w:ascii="Barlow" w:hAnsi="Barlow" w:cstheme="minorHAnsi"/>
                <w:color w:val="000000"/>
                <w:sz w:val="20"/>
                <w:szCs w:val="20"/>
                <w:lang w:eastAsia="es-MX"/>
              </w:rPr>
            </w:pPr>
          </w:p>
        </w:tc>
      </w:tr>
      <w:tr w:rsidR="00B76817" w:rsidRPr="003E52D9" w14:paraId="463523CC" w14:textId="77777777" w:rsidTr="00C86886">
        <w:trPr>
          <w:trHeight w:val="120"/>
          <w:jc w:val="center"/>
        </w:trPr>
        <w:tc>
          <w:tcPr>
            <w:tcW w:w="6658" w:type="dxa"/>
            <w:gridSpan w:val="2"/>
            <w:shd w:val="clear" w:color="000000" w:fill="C0C0C0"/>
            <w:vAlign w:val="center"/>
            <w:hideMark/>
          </w:tcPr>
          <w:p w14:paraId="5300ED7F" w14:textId="77777777" w:rsidR="00B76817" w:rsidRPr="003E52D9" w:rsidRDefault="00B76817" w:rsidP="00B76817">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Total de Gasto Contable (4 = 1 - 2 + 3)</w:t>
            </w:r>
          </w:p>
        </w:tc>
        <w:tc>
          <w:tcPr>
            <w:tcW w:w="1701" w:type="dxa"/>
            <w:shd w:val="clear" w:color="auto" w:fill="auto"/>
            <w:vAlign w:val="center"/>
            <w:hideMark/>
          </w:tcPr>
          <w:p w14:paraId="65A40C5B" w14:textId="77777777" w:rsidR="00B76817" w:rsidRPr="003E52D9" w:rsidRDefault="00B76817" w:rsidP="00B7681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842" w:type="dxa"/>
            <w:shd w:val="clear" w:color="000000" w:fill="C0C0C0"/>
            <w:vAlign w:val="center"/>
            <w:hideMark/>
          </w:tcPr>
          <w:p w14:paraId="617AFC7D" w14:textId="6F7E3BDA" w:rsidR="00B76817" w:rsidRPr="003E52D9" w:rsidRDefault="00044391" w:rsidP="00D64FF2">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951.13</w:t>
            </w:r>
          </w:p>
        </w:tc>
      </w:tr>
    </w:tbl>
    <w:p w14:paraId="6331F868" w14:textId="4F2C75D8" w:rsidR="00251A08" w:rsidRPr="005652E6" w:rsidRDefault="00251A08" w:rsidP="005652E6">
      <w:pPr>
        <w:pStyle w:val="Prrafodelista"/>
        <w:numPr>
          <w:ilvl w:val="0"/>
          <w:numId w:val="7"/>
        </w:numPr>
        <w:spacing w:after="200"/>
        <w:jc w:val="center"/>
        <w:rPr>
          <w:rFonts w:ascii="Barlow" w:hAnsi="Barlow" w:cstheme="minorHAnsi"/>
          <w:b/>
          <w:sz w:val="20"/>
          <w:szCs w:val="20"/>
        </w:rPr>
      </w:pPr>
      <w:r w:rsidRPr="005652E6">
        <w:rPr>
          <w:rFonts w:ascii="Barlow" w:hAnsi="Barlow" w:cstheme="minorHAnsi"/>
          <w:b/>
          <w:sz w:val="20"/>
          <w:szCs w:val="20"/>
        </w:rPr>
        <w:t>NOTAS DE MEMORIA</w:t>
      </w:r>
    </w:p>
    <w:p w14:paraId="0F1388D3" w14:textId="77777777" w:rsidR="00251A08" w:rsidRPr="003E52D9" w:rsidRDefault="00251A08" w:rsidP="00096F24">
      <w:pPr>
        <w:autoSpaceDE w:val="0"/>
        <w:autoSpaceDN w:val="0"/>
        <w:adjustRightInd w:val="0"/>
        <w:jc w:val="both"/>
        <w:rPr>
          <w:rFonts w:ascii="Barlow" w:hAnsi="Barlow" w:cstheme="minorHAnsi"/>
          <w:sz w:val="20"/>
          <w:szCs w:val="20"/>
        </w:rPr>
      </w:pPr>
      <w:r w:rsidRPr="003E52D9">
        <w:rPr>
          <w:rFonts w:ascii="Barlow" w:hAnsi="Barlow" w:cstheme="minorHAnsi"/>
          <w:bCs/>
          <w:sz w:val="20"/>
          <w:szCs w:val="20"/>
        </w:rPr>
        <w:t xml:space="preserve">Los saldos de las cuentas de orden contables y </w:t>
      </w:r>
      <w:r w:rsidR="00E35F67" w:rsidRPr="003E52D9">
        <w:rPr>
          <w:rFonts w:ascii="Barlow" w:hAnsi="Barlow" w:cstheme="minorHAnsi"/>
          <w:bCs/>
          <w:sz w:val="20"/>
          <w:szCs w:val="20"/>
        </w:rPr>
        <w:t>presupuestales se</w:t>
      </w:r>
      <w:r w:rsidRPr="003E52D9">
        <w:rPr>
          <w:rFonts w:ascii="Barlow" w:hAnsi="Barlow" w:cstheme="minorHAnsi"/>
          <w:bCs/>
          <w:sz w:val="20"/>
          <w:szCs w:val="20"/>
        </w:rPr>
        <w:t xml:space="preserve"> presentan a continuación</w:t>
      </w:r>
      <w:r w:rsidR="00A92B97" w:rsidRPr="003E52D9">
        <w:rPr>
          <w:rFonts w:ascii="Barlow" w:hAnsi="Barlow" w:cstheme="minorHAnsi"/>
          <w:sz w:val="20"/>
          <w:szCs w:val="20"/>
        </w:rPr>
        <w:t>:</w:t>
      </w:r>
    </w:p>
    <w:p w14:paraId="7B74AE5C" w14:textId="77777777" w:rsidR="00A92B97" w:rsidRPr="003E52D9" w:rsidRDefault="00A92B97" w:rsidP="00096F24">
      <w:pPr>
        <w:autoSpaceDE w:val="0"/>
        <w:autoSpaceDN w:val="0"/>
        <w:adjustRightInd w:val="0"/>
        <w:jc w:val="both"/>
        <w:rPr>
          <w:rFonts w:ascii="Barlow" w:hAnsi="Barlow" w:cstheme="minorHAnsi"/>
          <w:sz w:val="20"/>
          <w:szCs w:val="20"/>
        </w:rPr>
      </w:pPr>
    </w:p>
    <w:p w14:paraId="465209F7" w14:textId="77777777" w:rsidR="00251A08" w:rsidRPr="003E52D9" w:rsidRDefault="00251A08" w:rsidP="00440A84">
      <w:pPr>
        <w:numPr>
          <w:ilvl w:val="0"/>
          <w:numId w:val="6"/>
        </w:numPr>
        <w:autoSpaceDE w:val="0"/>
        <w:autoSpaceDN w:val="0"/>
        <w:adjustRightInd w:val="0"/>
        <w:jc w:val="both"/>
        <w:rPr>
          <w:rFonts w:ascii="Barlow" w:hAnsi="Barlow" w:cstheme="minorHAnsi"/>
          <w:b/>
          <w:bCs/>
          <w:sz w:val="20"/>
          <w:szCs w:val="20"/>
        </w:rPr>
      </w:pPr>
      <w:r w:rsidRPr="003E52D9">
        <w:rPr>
          <w:rFonts w:ascii="Barlow" w:hAnsi="Barlow" w:cstheme="minorHAnsi"/>
          <w:b/>
          <w:bCs/>
          <w:sz w:val="20"/>
          <w:szCs w:val="20"/>
        </w:rPr>
        <w:t>Cuentas contables.</w:t>
      </w:r>
    </w:p>
    <w:p w14:paraId="54551D06" w14:textId="7776A18B" w:rsidR="000A53B7" w:rsidRPr="003E52D9" w:rsidRDefault="000A53B7" w:rsidP="00096F24">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Cabe aclarar que a la fecha el Fondo de Aportaciones para la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sidRPr="003E52D9">
        <w:rPr>
          <w:rFonts w:ascii="Barlow" w:hAnsi="Barlow" w:cstheme="minorHAnsi"/>
          <w:bCs/>
          <w:sz w:val="20"/>
          <w:szCs w:val="20"/>
        </w:rPr>
        <w:t>consignar sus derechos o responsabilidades contingentes que puedan, o no, presentarse en futuro.</w:t>
      </w:r>
    </w:p>
    <w:p w14:paraId="60475648" w14:textId="4AAC693E" w:rsidR="00410493" w:rsidRPr="003E52D9" w:rsidRDefault="00410493" w:rsidP="00096F24">
      <w:pPr>
        <w:autoSpaceDE w:val="0"/>
        <w:autoSpaceDN w:val="0"/>
        <w:adjustRightInd w:val="0"/>
        <w:ind w:left="720"/>
        <w:jc w:val="both"/>
        <w:rPr>
          <w:rFonts w:ascii="Barlow" w:hAnsi="Barlow" w:cstheme="minorHAnsi"/>
          <w:bCs/>
          <w:sz w:val="20"/>
          <w:szCs w:val="20"/>
        </w:rPr>
      </w:pPr>
      <w:bookmarkStart w:id="12" w:name="m16"/>
      <w:bookmarkEnd w:id="12"/>
    </w:p>
    <w:p w14:paraId="2BC5DF99" w14:textId="64BB2195" w:rsidR="00251A08" w:rsidRPr="003E52D9" w:rsidRDefault="00251A08" w:rsidP="00440A84">
      <w:pPr>
        <w:numPr>
          <w:ilvl w:val="0"/>
          <w:numId w:val="6"/>
        </w:numPr>
        <w:autoSpaceDE w:val="0"/>
        <w:autoSpaceDN w:val="0"/>
        <w:adjustRightInd w:val="0"/>
        <w:jc w:val="both"/>
        <w:rPr>
          <w:rFonts w:ascii="Barlow" w:hAnsi="Barlow" w:cstheme="minorHAnsi"/>
          <w:b/>
          <w:bCs/>
          <w:sz w:val="20"/>
          <w:szCs w:val="20"/>
        </w:rPr>
      </w:pPr>
      <w:r w:rsidRPr="003E52D9">
        <w:rPr>
          <w:rFonts w:ascii="Barlow" w:hAnsi="Barlow" w:cstheme="minorHAnsi"/>
          <w:b/>
          <w:bCs/>
          <w:sz w:val="20"/>
          <w:szCs w:val="20"/>
        </w:rPr>
        <w:t>Cuentas presupuestarias.</w:t>
      </w:r>
    </w:p>
    <w:p w14:paraId="611FC972" w14:textId="33CB36DC" w:rsidR="008D1226" w:rsidRPr="003E52D9" w:rsidRDefault="008D1226" w:rsidP="008D1226">
      <w:pPr>
        <w:autoSpaceDE w:val="0"/>
        <w:autoSpaceDN w:val="0"/>
        <w:adjustRightInd w:val="0"/>
        <w:jc w:val="both"/>
        <w:rPr>
          <w:rFonts w:ascii="Barlow" w:hAnsi="Barlow" w:cstheme="minorHAnsi"/>
          <w:b/>
          <w:bCs/>
          <w:sz w:val="20"/>
          <w:szCs w:val="20"/>
        </w:rPr>
      </w:pPr>
    </w:p>
    <w:p w14:paraId="1B800497" w14:textId="28E7E17C" w:rsidR="008D1226" w:rsidRPr="003E52D9" w:rsidRDefault="008D1226" w:rsidP="008D1226">
      <w:pPr>
        <w:autoSpaceDE w:val="0"/>
        <w:autoSpaceDN w:val="0"/>
        <w:adjustRightInd w:val="0"/>
        <w:jc w:val="both"/>
        <w:rPr>
          <w:rFonts w:ascii="Barlow" w:hAnsi="Barlow" w:cstheme="minorHAnsi"/>
          <w:b/>
          <w:bCs/>
          <w:sz w:val="20"/>
          <w:szCs w:val="20"/>
        </w:rPr>
      </w:pPr>
    </w:p>
    <w:p w14:paraId="193CD718" w14:textId="7A043FCB" w:rsidR="008D1226" w:rsidRPr="003E52D9" w:rsidRDefault="00566E45" w:rsidP="005C28A8">
      <w:pPr>
        <w:autoSpaceDE w:val="0"/>
        <w:autoSpaceDN w:val="0"/>
        <w:adjustRightInd w:val="0"/>
        <w:jc w:val="center"/>
        <w:rPr>
          <w:rFonts w:ascii="Barlow" w:hAnsi="Barlow" w:cstheme="minorHAnsi"/>
          <w:b/>
          <w:bCs/>
          <w:sz w:val="20"/>
          <w:szCs w:val="20"/>
        </w:rPr>
      </w:pPr>
      <w:r>
        <w:rPr>
          <w:rFonts w:ascii="Barlow" w:hAnsi="Barlow" w:cstheme="minorHAnsi"/>
          <w:b/>
          <w:bCs/>
          <w:noProof/>
          <w:sz w:val="20"/>
          <w:szCs w:val="20"/>
        </w:rPr>
        <w:object w:dxaOrig="1440" w:dyaOrig="1440" w14:anchorId="2F9C70FA">
          <v:shape id="_x0000_s1042" type="#_x0000_t75" style="position:absolute;left:0;text-align:left;margin-left:187.5pt;margin-top:3.75pt;width:310.6pt;height:56.25pt;z-index:251670528;mso-position-horizontal-relative:text;mso-position-vertical-relative:text">
            <v:imagedata r:id="rId10" o:title=""/>
          </v:shape>
          <o:OLEObject Type="Embed" ProgID="Excel.Sheet.12" ShapeID="_x0000_s1042" DrawAspect="Content" ObjectID="_1744013192" r:id="rId11"/>
        </w:object>
      </w:r>
    </w:p>
    <w:p w14:paraId="4E147D13" w14:textId="257A6F97" w:rsidR="008D1226" w:rsidRPr="003E52D9" w:rsidRDefault="008D1226" w:rsidP="008D1226">
      <w:pPr>
        <w:autoSpaceDE w:val="0"/>
        <w:autoSpaceDN w:val="0"/>
        <w:adjustRightInd w:val="0"/>
        <w:jc w:val="both"/>
        <w:rPr>
          <w:rFonts w:ascii="Barlow" w:hAnsi="Barlow" w:cstheme="minorHAnsi"/>
          <w:b/>
          <w:bCs/>
          <w:sz w:val="20"/>
          <w:szCs w:val="20"/>
        </w:rPr>
      </w:pPr>
    </w:p>
    <w:p w14:paraId="030F1514" w14:textId="33A078B0" w:rsidR="00096F24" w:rsidRPr="003E52D9" w:rsidRDefault="00096F24" w:rsidP="00096F24">
      <w:pPr>
        <w:autoSpaceDE w:val="0"/>
        <w:autoSpaceDN w:val="0"/>
        <w:adjustRightInd w:val="0"/>
        <w:jc w:val="both"/>
        <w:rPr>
          <w:rFonts w:ascii="Barlow" w:hAnsi="Barlow" w:cstheme="minorHAnsi"/>
          <w:b/>
          <w:bCs/>
          <w:sz w:val="20"/>
          <w:szCs w:val="20"/>
        </w:rPr>
      </w:pPr>
    </w:p>
    <w:p w14:paraId="74A84534" w14:textId="360192DA" w:rsidR="00096F24" w:rsidRPr="003E52D9" w:rsidRDefault="00096F24" w:rsidP="00096F24">
      <w:pPr>
        <w:autoSpaceDE w:val="0"/>
        <w:autoSpaceDN w:val="0"/>
        <w:adjustRightInd w:val="0"/>
        <w:jc w:val="both"/>
        <w:rPr>
          <w:rFonts w:ascii="Barlow" w:hAnsi="Barlow" w:cstheme="minorHAnsi"/>
          <w:b/>
          <w:bCs/>
          <w:sz w:val="20"/>
          <w:szCs w:val="20"/>
        </w:rPr>
      </w:pPr>
    </w:p>
    <w:p w14:paraId="7673CAC9" w14:textId="5EDF97A9" w:rsidR="00096F24" w:rsidRPr="003E52D9" w:rsidRDefault="00096F24" w:rsidP="00096F24">
      <w:pPr>
        <w:autoSpaceDE w:val="0"/>
        <w:autoSpaceDN w:val="0"/>
        <w:adjustRightInd w:val="0"/>
        <w:jc w:val="both"/>
        <w:rPr>
          <w:rFonts w:ascii="Barlow" w:hAnsi="Barlow" w:cstheme="minorHAnsi"/>
          <w:b/>
          <w:bCs/>
          <w:sz w:val="20"/>
          <w:szCs w:val="20"/>
        </w:rPr>
      </w:pPr>
    </w:p>
    <w:p w14:paraId="53376B58" w14:textId="78FC7ADB" w:rsidR="00096F24" w:rsidRPr="003E52D9" w:rsidRDefault="00096F24" w:rsidP="00096F24">
      <w:pPr>
        <w:autoSpaceDE w:val="0"/>
        <w:autoSpaceDN w:val="0"/>
        <w:adjustRightInd w:val="0"/>
        <w:jc w:val="both"/>
        <w:rPr>
          <w:rFonts w:ascii="Barlow" w:hAnsi="Barlow" w:cstheme="minorHAnsi"/>
          <w:b/>
          <w:bCs/>
          <w:sz w:val="20"/>
          <w:szCs w:val="20"/>
        </w:rPr>
      </w:pPr>
    </w:p>
    <w:p w14:paraId="5C2C1B1E" w14:textId="4C87FAEC" w:rsidR="00257165" w:rsidRDefault="00257165" w:rsidP="00257165">
      <w:pPr>
        <w:autoSpaceDE w:val="0"/>
        <w:autoSpaceDN w:val="0"/>
        <w:adjustRightInd w:val="0"/>
        <w:jc w:val="both"/>
        <w:rPr>
          <w:rFonts w:ascii="Barlow" w:hAnsi="Barlow" w:cstheme="minorHAnsi"/>
          <w:b/>
          <w:sz w:val="20"/>
          <w:szCs w:val="20"/>
        </w:rPr>
      </w:pPr>
      <w:bookmarkStart w:id="13" w:name="m15"/>
      <w:bookmarkEnd w:id="13"/>
    </w:p>
    <w:p w14:paraId="23191D45" w14:textId="756B7BC6" w:rsidR="004A08F3" w:rsidRDefault="00566E45" w:rsidP="00257165">
      <w:pPr>
        <w:autoSpaceDE w:val="0"/>
        <w:autoSpaceDN w:val="0"/>
        <w:adjustRightInd w:val="0"/>
        <w:jc w:val="both"/>
        <w:rPr>
          <w:rFonts w:ascii="Barlow" w:hAnsi="Barlow" w:cstheme="minorHAnsi"/>
          <w:b/>
          <w:sz w:val="20"/>
          <w:szCs w:val="20"/>
        </w:rPr>
      </w:pPr>
      <w:r>
        <w:rPr>
          <w:rFonts w:ascii="Barlow" w:hAnsi="Barlow" w:cstheme="minorHAnsi"/>
          <w:b/>
          <w:bCs/>
          <w:noProof/>
          <w:sz w:val="20"/>
          <w:szCs w:val="20"/>
        </w:rPr>
        <w:object w:dxaOrig="1440" w:dyaOrig="1440" w14:anchorId="1FA6EF94">
          <v:shape id="_x0000_s1035" type="#_x0000_t75" style="position:absolute;left:0;text-align:left;margin-left:175.45pt;margin-top:1.3pt;width:350.05pt;height:104.5pt;z-index:251662336">
            <v:imagedata r:id="rId12" o:title=""/>
          </v:shape>
          <o:OLEObject Type="Embed" ProgID="Excel.Sheet.12" ShapeID="_x0000_s1035" DrawAspect="Content" ObjectID="_1744013193" r:id="rId13"/>
        </w:object>
      </w:r>
    </w:p>
    <w:p w14:paraId="1584ACA5" w14:textId="77777777" w:rsidR="004A08F3" w:rsidRPr="003E52D9" w:rsidRDefault="004A08F3" w:rsidP="00257165">
      <w:pPr>
        <w:autoSpaceDE w:val="0"/>
        <w:autoSpaceDN w:val="0"/>
        <w:adjustRightInd w:val="0"/>
        <w:jc w:val="both"/>
        <w:rPr>
          <w:rFonts w:ascii="Barlow" w:hAnsi="Barlow" w:cstheme="minorHAnsi"/>
          <w:b/>
          <w:sz w:val="20"/>
          <w:szCs w:val="20"/>
        </w:rPr>
      </w:pPr>
    </w:p>
    <w:p w14:paraId="0FC4F896" w14:textId="554F0B19" w:rsidR="008C2780" w:rsidRPr="003E52D9" w:rsidRDefault="008C2780" w:rsidP="00906A55">
      <w:pPr>
        <w:autoSpaceDE w:val="0"/>
        <w:autoSpaceDN w:val="0"/>
        <w:adjustRightInd w:val="0"/>
        <w:jc w:val="both"/>
        <w:rPr>
          <w:rFonts w:ascii="Barlow" w:hAnsi="Barlow" w:cstheme="minorHAnsi"/>
          <w:b/>
          <w:sz w:val="20"/>
          <w:szCs w:val="20"/>
        </w:rPr>
      </w:pPr>
    </w:p>
    <w:p w14:paraId="1281448C" w14:textId="1AD22327" w:rsidR="008C2780" w:rsidRDefault="008C2780" w:rsidP="00906A55">
      <w:pPr>
        <w:autoSpaceDE w:val="0"/>
        <w:autoSpaceDN w:val="0"/>
        <w:adjustRightInd w:val="0"/>
        <w:jc w:val="both"/>
        <w:rPr>
          <w:rFonts w:ascii="Barlow" w:hAnsi="Barlow" w:cstheme="minorHAnsi"/>
          <w:b/>
          <w:sz w:val="20"/>
          <w:szCs w:val="20"/>
        </w:rPr>
      </w:pPr>
    </w:p>
    <w:p w14:paraId="4686FB3B" w14:textId="77777777" w:rsidR="00484D69" w:rsidRDefault="00484D69" w:rsidP="00906A55">
      <w:pPr>
        <w:autoSpaceDE w:val="0"/>
        <w:autoSpaceDN w:val="0"/>
        <w:adjustRightInd w:val="0"/>
        <w:jc w:val="both"/>
        <w:rPr>
          <w:rFonts w:ascii="Barlow" w:hAnsi="Barlow" w:cstheme="minorHAnsi"/>
          <w:b/>
          <w:sz w:val="20"/>
          <w:szCs w:val="20"/>
        </w:rPr>
      </w:pPr>
    </w:p>
    <w:p w14:paraId="437295D7" w14:textId="77777777" w:rsidR="004E1DA3" w:rsidRDefault="004E1DA3" w:rsidP="00906A55">
      <w:pPr>
        <w:autoSpaceDE w:val="0"/>
        <w:autoSpaceDN w:val="0"/>
        <w:adjustRightInd w:val="0"/>
        <w:jc w:val="both"/>
        <w:rPr>
          <w:rFonts w:ascii="Barlow" w:hAnsi="Barlow" w:cstheme="minorHAnsi"/>
          <w:b/>
          <w:sz w:val="20"/>
          <w:szCs w:val="20"/>
        </w:rPr>
      </w:pPr>
    </w:p>
    <w:p w14:paraId="1DEB3EA3" w14:textId="77777777" w:rsidR="004E1DA3" w:rsidRDefault="004E1DA3" w:rsidP="00906A55">
      <w:pPr>
        <w:autoSpaceDE w:val="0"/>
        <w:autoSpaceDN w:val="0"/>
        <w:adjustRightInd w:val="0"/>
        <w:jc w:val="both"/>
        <w:rPr>
          <w:rFonts w:ascii="Barlow" w:hAnsi="Barlow" w:cstheme="minorHAnsi"/>
          <w:b/>
          <w:sz w:val="20"/>
          <w:szCs w:val="20"/>
        </w:rPr>
      </w:pPr>
    </w:p>
    <w:p w14:paraId="7210B476" w14:textId="77777777" w:rsidR="004E1DA3" w:rsidRDefault="004E1DA3" w:rsidP="00906A55">
      <w:pPr>
        <w:autoSpaceDE w:val="0"/>
        <w:autoSpaceDN w:val="0"/>
        <w:adjustRightInd w:val="0"/>
        <w:jc w:val="both"/>
        <w:rPr>
          <w:rFonts w:ascii="Barlow" w:hAnsi="Barlow" w:cstheme="minorHAnsi"/>
          <w:b/>
          <w:sz w:val="20"/>
          <w:szCs w:val="20"/>
        </w:rPr>
      </w:pPr>
    </w:p>
    <w:p w14:paraId="64CEAB69" w14:textId="77777777" w:rsidR="004E1DA3" w:rsidRDefault="004E1DA3" w:rsidP="00906A55">
      <w:pPr>
        <w:autoSpaceDE w:val="0"/>
        <w:autoSpaceDN w:val="0"/>
        <w:adjustRightInd w:val="0"/>
        <w:jc w:val="both"/>
        <w:rPr>
          <w:rFonts w:ascii="Barlow" w:hAnsi="Barlow" w:cstheme="minorHAnsi"/>
          <w:b/>
          <w:sz w:val="20"/>
          <w:szCs w:val="20"/>
        </w:rPr>
      </w:pPr>
    </w:p>
    <w:p w14:paraId="6792BDD3" w14:textId="77777777" w:rsidR="004E1DA3" w:rsidRDefault="004E1DA3" w:rsidP="00906A55">
      <w:pPr>
        <w:autoSpaceDE w:val="0"/>
        <w:autoSpaceDN w:val="0"/>
        <w:adjustRightInd w:val="0"/>
        <w:jc w:val="both"/>
        <w:rPr>
          <w:rFonts w:ascii="Barlow" w:hAnsi="Barlow" w:cstheme="minorHAnsi"/>
          <w:b/>
          <w:sz w:val="20"/>
          <w:szCs w:val="20"/>
        </w:rPr>
      </w:pPr>
    </w:p>
    <w:p w14:paraId="038929F6" w14:textId="77777777" w:rsidR="004E1DA3" w:rsidRDefault="004E1DA3" w:rsidP="00906A55">
      <w:pPr>
        <w:autoSpaceDE w:val="0"/>
        <w:autoSpaceDN w:val="0"/>
        <w:adjustRightInd w:val="0"/>
        <w:jc w:val="both"/>
        <w:rPr>
          <w:rFonts w:ascii="Barlow" w:hAnsi="Barlow" w:cstheme="minorHAnsi"/>
          <w:b/>
          <w:sz w:val="20"/>
          <w:szCs w:val="20"/>
        </w:rPr>
      </w:pPr>
    </w:p>
    <w:p w14:paraId="401B81D5" w14:textId="77777777" w:rsidR="004E1DA3" w:rsidRDefault="004E1DA3" w:rsidP="00906A55">
      <w:pPr>
        <w:autoSpaceDE w:val="0"/>
        <w:autoSpaceDN w:val="0"/>
        <w:adjustRightInd w:val="0"/>
        <w:jc w:val="both"/>
        <w:rPr>
          <w:rFonts w:ascii="Barlow" w:hAnsi="Barlow" w:cstheme="minorHAnsi"/>
          <w:b/>
          <w:sz w:val="20"/>
          <w:szCs w:val="20"/>
        </w:rPr>
      </w:pPr>
    </w:p>
    <w:p w14:paraId="7A509C72" w14:textId="77777777" w:rsidR="004E1DA3" w:rsidRDefault="004E1DA3" w:rsidP="00906A55">
      <w:pPr>
        <w:autoSpaceDE w:val="0"/>
        <w:autoSpaceDN w:val="0"/>
        <w:adjustRightInd w:val="0"/>
        <w:jc w:val="both"/>
        <w:rPr>
          <w:rFonts w:ascii="Barlow" w:hAnsi="Barlow" w:cstheme="minorHAnsi"/>
          <w:b/>
          <w:sz w:val="20"/>
          <w:szCs w:val="20"/>
        </w:rPr>
      </w:pPr>
    </w:p>
    <w:p w14:paraId="51AC4548" w14:textId="77777777" w:rsidR="005652E6" w:rsidRPr="005652E6" w:rsidRDefault="005652E6" w:rsidP="00C24CD4">
      <w:pPr>
        <w:pStyle w:val="Prrafodelista"/>
        <w:numPr>
          <w:ilvl w:val="0"/>
          <w:numId w:val="7"/>
        </w:numPr>
        <w:spacing w:after="200"/>
        <w:jc w:val="center"/>
        <w:rPr>
          <w:rFonts w:ascii="Barlow" w:hAnsi="Barlow" w:cstheme="minorHAnsi"/>
          <w:b/>
          <w:sz w:val="20"/>
          <w:szCs w:val="20"/>
        </w:rPr>
      </w:pPr>
      <w:r>
        <w:rPr>
          <w:rFonts w:ascii="Barlow" w:hAnsi="Barlow" w:cstheme="minorHAnsi"/>
          <w:b/>
          <w:sz w:val="20"/>
          <w:szCs w:val="20"/>
        </w:rPr>
        <w:t>NOTAS DE GESTIÓN ADMINISTRATIVA</w:t>
      </w:r>
    </w:p>
    <w:p w14:paraId="3F8606DC" w14:textId="77777777" w:rsidR="00AD7F6D" w:rsidRPr="003E52D9" w:rsidRDefault="00AD7F6D" w:rsidP="00AD7F6D">
      <w:pPr>
        <w:autoSpaceDE w:val="0"/>
        <w:autoSpaceDN w:val="0"/>
        <w:adjustRightInd w:val="0"/>
        <w:jc w:val="both"/>
        <w:rPr>
          <w:rFonts w:ascii="Barlow" w:hAnsi="Barlow" w:cstheme="minorHAnsi"/>
          <w:b/>
          <w:sz w:val="20"/>
          <w:szCs w:val="20"/>
        </w:rPr>
      </w:pPr>
    </w:p>
    <w:p w14:paraId="13C1FDD1" w14:textId="77777777" w:rsidR="00D3760C" w:rsidRPr="003E52D9" w:rsidRDefault="00D3760C"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 Introducción</w:t>
      </w:r>
    </w:p>
    <w:p w14:paraId="1432F0E1" w14:textId="77777777" w:rsidR="00052C47" w:rsidRPr="003E52D9" w:rsidRDefault="00052C47" w:rsidP="00906A55">
      <w:pPr>
        <w:autoSpaceDE w:val="0"/>
        <w:autoSpaceDN w:val="0"/>
        <w:adjustRightInd w:val="0"/>
        <w:ind w:left="709"/>
        <w:jc w:val="both"/>
        <w:rPr>
          <w:rFonts w:ascii="Barlow" w:hAnsi="Barlow" w:cstheme="minorHAnsi"/>
          <w:b/>
          <w:sz w:val="20"/>
          <w:szCs w:val="20"/>
        </w:rPr>
      </w:pPr>
    </w:p>
    <w:p w14:paraId="014F92D4" w14:textId="0DDB5D17" w:rsidR="00D3760C" w:rsidRPr="003E52D9" w:rsidRDefault="00D3760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Los Estados Financieros del </w:t>
      </w:r>
      <w:r w:rsidR="00230693" w:rsidRPr="003E52D9">
        <w:rPr>
          <w:rFonts w:ascii="Barlow" w:hAnsi="Barlow" w:cstheme="minorHAnsi"/>
          <w:sz w:val="20"/>
          <w:szCs w:val="20"/>
        </w:rPr>
        <w:t>Fondo de Aportaciones para la Seguridad Pública</w:t>
      </w:r>
      <w:r w:rsidRPr="003E52D9">
        <w:rPr>
          <w:rFonts w:ascii="Barlow" w:hAnsi="Barlow" w:cstheme="minorHAnsi"/>
          <w:sz w:val="20"/>
          <w:szCs w:val="20"/>
        </w:rPr>
        <w:t xml:space="preserve">, proveen de información financiera a </w:t>
      </w:r>
      <w:r w:rsidR="00AE5989" w:rsidRPr="003E52D9">
        <w:rPr>
          <w:rFonts w:ascii="Barlow" w:hAnsi="Barlow" w:cstheme="minorHAnsi"/>
          <w:sz w:val="20"/>
          <w:szCs w:val="20"/>
        </w:rPr>
        <w:t>los</w:t>
      </w:r>
      <w:r w:rsidRPr="003E52D9">
        <w:rPr>
          <w:rFonts w:ascii="Barlow" w:hAnsi="Barlow" w:cstheme="minorHAnsi"/>
          <w:sz w:val="20"/>
          <w:szCs w:val="20"/>
        </w:rPr>
        <w:t xml:space="preserve"> principales usuarios</w:t>
      </w:r>
      <w:r w:rsidR="00AE5989" w:rsidRPr="003E52D9">
        <w:rPr>
          <w:rFonts w:ascii="Barlow" w:hAnsi="Barlow" w:cstheme="minorHAnsi"/>
          <w:sz w:val="20"/>
          <w:szCs w:val="20"/>
        </w:rPr>
        <w:t xml:space="preserve"> de la misma</w:t>
      </w:r>
      <w:r w:rsidRPr="003E52D9">
        <w:rPr>
          <w:rFonts w:ascii="Barlow" w:hAnsi="Barlow" w:cstheme="minorHAnsi"/>
          <w:sz w:val="20"/>
          <w:szCs w:val="20"/>
        </w:rPr>
        <w:t xml:space="preserve">, la </w:t>
      </w:r>
      <w:r w:rsidR="00230693" w:rsidRPr="003E52D9">
        <w:rPr>
          <w:rFonts w:ascii="Barlow" w:hAnsi="Barlow" w:cstheme="minorHAnsi"/>
          <w:sz w:val="20"/>
          <w:szCs w:val="20"/>
        </w:rPr>
        <w:t>ciudadanía, a</w:t>
      </w:r>
      <w:r w:rsidRPr="003E52D9">
        <w:rPr>
          <w:rFonts w:ascii="Barlow" w:hAnsi="Barlow" w:cstheme="minorHAnsi"/>
          <w:sz w:val="20"/>
          <w:szCs w:val="20"/>
        </w:rPr>
        <w:t xml:space="preserve"> los administradores de la Secretarías que integran el Poder Ejecutivo del Gobierno del Estado, al H. Congreso del Estado de Yucatán, a las Entidades Fiscalizadoras, a las Instituciones Bancarias y a las Calificadoras</w:t>
      </w:r>
      <w:r w:rsidR="00962E2B" w:rsidRPr="003E52D9">
        <w:rPr>
          <w:rFonts w:ascii="Barlow" w:hAnsi="Barlow" w:cstheme="minorHAnsi"/>
          <w:sz w:val="20"/>
          <w:szCs w:val="20"/>
        </w:rPr>
        <w:t>, entre otros</w:t>
      </w:r>
      <w:r w:rsidRPr="003E52D9">
        <w:rPr>
          <w:rFonts w:ascii="Barlow" w:hAnsi="Barlow" w:cstheme="minorHAnsi"/>
          <w:sz w:val="20"/>
          <w:szCs w:val="20"/>
        </w:rPr>
        <w:t>.</w:t>
      </w:r>
    </w:p>
    <w:p w14:paraId="64C06D23" w14:textId="77777777" w:rsidR="00AA7F21" w:rsidRPr="003E52D9" w:rsidRDefault="00AA7F21" w:rsidP="00906A55">
      <w:pPr>
        <w:autoSpaceDE w:val="0"/>
        <w:autoSpaceDN w:val="0"/>
        <w:adjustRightInd w:val="0"/>
        <w:ind w:firstLine="360"/>
        <w:jc w:val="both"/>
        <w:rPr>
          <w:rFonts w:ascii="Barlow" w:hAnsi="Barlow" w:cstheme="minorHAnsi"/>
          <w:sz w:val="20"/>
          <w:szCs w:val="20"/>
        </w:rPr>
      </w:pPr>
    </w:p>
    <w:p w14:paraId="4527B24E" w14:textId="338EFBCB" w:rsidR="00D3760C" w:rsidRPr="003E52D9" w:rsidRDefault="00D3760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objetivo del presente documento es la revelación del contexto y de los aspectos económicos-financieros más relevantes que influyeron en las decisiones del período y que </w:t>
      </w:r>
      <w:r w:rsidR="00962E2B" w:rsidRPr="003E52D9">
        <w:rPr>
          <w:rFonts w:ascii="Barlow" w:hAnsi="Barlow" w:cstheme="minorHAnsi"/>
          <w:sz w:val="20"/>
          <w:szCs w:val="20"/>
        </w:rPr>
        <w:t xml:space="preserve">fueron </w:t>
      </w:r>
      <w:r w:rsidRPr="003E52D9">
        <w:rPr>
          <w:rFonts w:ascii="Barlow" w:hAnsi="Barlow" w:cstheme="minorHAnsi"/>
          <w:sz w:val="20"/>
          <w:szCs w:val="20"/>
        </w:rPr>
        <w:t xml:space="preserve">considerados en la elaboración de los estados financieros para mayor comprensión de los mismos y </w:t>
      </w:r>
      <w:r w:rsidR="008A304E" w:rsidRPr="003E52D9">
        <w:rPr>
          <w:rFonts w:ascii="Barlow" w:hAnsi="Barlow" w:cstheme="minorHAnsi"/>
          <w:sz w:val="20"/>
          <w:szCs w:val="20"/>
        </w:rPr>
        <w:t>sus</w:t>
      </w:r>
      <w:r w:rsidRPr="003E52D9">
        <w:rPr>
          <w:rFonts w:ascii="Barlow" w:hAnsi="Barlow" w:cstheme="minorHAnsi"/>
          <w:sz w:val="20"/>
          <w:szCs w:val="20"/>
        </w:rPr>
        <w:t xml:space="preserve"> particular</w:t>
      </w:r>
      <w:r w:rsidR="00230693" w:rsidRPr="003E52D9">
        <w:rPr>
          <w:rFonts w:ascii="Barlow" w:hAnsi="Barlow" w:cstheme="minorHAnsi"/>
          <w:sz w:val="20"/>
          <w:szCs w:val="20"/>
        </w:rPr>
        <w:t>idade</w:t>
      </w:r>
      <w:r w:rsidRPr="003E52D9">
        <w:rPr>
          <w:rFonts w:ascii="Barlow" w:hAnsi="Barlow" w:cstheme="minorHAnsi"/>
          <w:sz w:val="20"/>
          <w:szCs w:val="20"/>
        </w:rPr>
        <w:t>s.</w:t>
      </w:r>
    </w:p>
    <w:p w14:paraId="1EF0306E" w14:textId="77777777" w:rsidR="00AA7F21" w:rsidRPr="003E52D9" w:rsidRDefault="00AA7F21" w:rsidP="00906A55">
      <w:pPr>
        <w:autoSpaceDE w:val="0"/>
        <w:autoSpaceDN w:val="0"/>
        <w:adjustRightInd w:val="0"/>
        <w:ind w:firstLine="360"/>
        <w:jc w:val="both"/>
        <w:rPr>
          <w:rFonts w:ascii="Barlow" w:hAnsi="Barlow" w:cstheme="minorHAnsi"/>
          <w:sz w:val="20"/>
          <w:szCs w:val="20"/>
        </w:rPr>
      </w:pPr>
    </w:p>
    <w:p w14:paraId="7F7EBA7B" w14:textId="464943F2" w:rsidR="00D3760C" w:rsidRDefault="00D3760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3C06C5D" w14:textId="77777777" w:rsidR="003E52D9" w:rsidRPr="003E52D9" w:rsidRDefault="003E52D9" w:rsidP="00906A55">
      <w:pPr>
        <w:autoSpaceDE w:val="0"/>
        <w:autoSpaceDN w:val="0"/>
        <w:adjustRightInd w:val="0"/>
        <w:jc w:val="both"/>
        <w:rPr>
          <w:rFonts w:ascii="Barlow" w:hAnsi="Barlow" w:cstheme="minorHAnsi"/>
          <w:sz w:val="20"/>
          <w:szCs w:val="20"/>
        </w:rPr>
      </w:pPr>
    </w:p>
    <w:p w14:paraId="11D0BE6B" w14:textId="77777777" w:rsidR="002B4C8F" w:rsidRPr="003E52D9" w:rsidRDefault="002B4C8F" w:rsidP="00906A55">
      <w:pPr>
        <w:autoSpaceDE w:val="0"/>
        <w:autoSpaceDN w:val="0"/>
        <w:adjustRightInd w:val="0"/>
        <w:jc w:val="both"/>
        <w:rPr>
          <w:rFonts w:ascii="Barlow" w:hAnsi="Barlow" w:cstheme="minorHAnsi"/>
          <w:b/>
          <w:bCs/>
          <w:sz w:val="20"/>
          <w:szCs w:val="20"/>
        </w:rPr>
      </w:pPr>
    </w:p>
    <w:p w14:paraId="1025D1DC" w14:textId="55511BBB" w:rsidR="00D3760C" w:rsidRPr="003E52D9" w:rsidRDefault="00D3760C" w:rsidP="00AD7F6D">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2.- Panorama Económico y Financiero</w:t>
      </w:r>
    </w:p>
    <w:p w14:paraId="15F0A73C" w14:textId="77777777" w:rsidR="00AD7F6D" w:rsidRPr="003E52D9" w:rsidRDefault="00AD7F6D" w:rsidP="00AD7F6D">
      <w:pPr>
        <w:autoSpaceDE w:val="0"/>
        <w:autoSpaceDN w:val="0"/>
        <w:adjustRightInd w:val="0"/>
        <w:ind w:left="709"/>
        <w:jc w:val="both"/>
        <w:rPr>
          <w:rFonts w:ascii="Barlow" w:hAnsi="Barlow" w:cstheme="minorHAnsi"/>
          <w:b/>
          <w:sz w:val="20"/>
          <w:szCs w:val="20"/>
        </w:rPr>
      </w:pPr>
    </w:p>
    <w:p w14:paraId="4C4C791F" w14:textId="77777777" w:rsidR="0072194E" w:rsidRPr="003E52D9" w:rsidRDefault="0072194E" w:rsidP="00906A55">
      <w:pPr>
        <w:autoSpaceDE w:val="0"/>
        <w:autoSpaceDN w:val="0"/>
        <w:jc w:val="both"/>
        <w:rPr>
          <w:rFonts w:ascii="Barlow" w:hAnsi="Barlow" w:cstheme="minorHAnsi"/>
          <w:sz w:val="20"/>
          <w:szCs w:val="20"/>
        </w:rPr>
      </w:pPr>
      <w:bookmarkStart w:id="14" w:name="_Hlk8996546"/>
      <w:r w:rsidRPr="003E52D9">
        <w:rPr>
          <w:rFonts w:ascii="Barlow" w:hAnsi="Barlow" w:cstheme="minorHAnsi"/>
          <w:sz w:val="20"/>
          <w:szCs w:val="20"/>
        </w:rPr>
        <w:t xml:space="preserve">Entre las </w:t>
      </w:r>
      <w:r w:rsidR="00AD7F6D" w:rsidRPr="003E52D9">
        <w:rPr>
          <w:rFonts w:ascii="Barlow" w:hAnsi="Barlow" w:cstheme="minorHAnsi"/>
          <w:sz w:val="20"/>
          <w:szCs w:val="20"/>
        </w:rPr>
        <w:t>principales fortalezas</w:t>
      </w:r>
      <w:r w:rsidRPr="003E52D9">
        <w:rPr>
          <w:rFonts w:ascii="Barlow" w:hAnsi="Barlow" w:cstheme="minorHAnsi"/>
          <w:sz w:val="20"/>
          <w:szCs w:val="20"/>
        </w:rPr>
        <w:t xml:space="preserve"> que tiene el Estado se encuentra su ubicación geográfica, lo que representa un punto clave para el comercio nacional e internacional.</w:t>
      </w:r>
    </w:p>
    <w:p w14:paraId="2CCF6950" w14:textId="77777777" w:rsidR="00AA55FA" w:rsidRDefault="00AA55FA" w:rsidP="00906A55">
      <w:pPr>
        <w:autoSpaceDE w:val="0"/>
        <w:autoSpaceDN w:val="0"/>
        <w:ind w:firstLine="708"/>
        <w:jc w:val="both"/>
        <w:rPr>
          <w:rFonts w:ascii="Barlow" w:hAnsi="Barlow" w:cstheme="minorHAnsi"/>
          <w:sz w:val="20"/>
          <w:szCs w:val="20"/>
        </w:rPr>
      </w:pPr>
    </w:p>
    <w:p w14:paraId="2AF4FA36" w14:textId="77777777" w:rsidR="0058535B" w:rsidRDefault="0058535B" w:rsidP="00AD7F6D">
      <w:pPr>
        <w:ind w:left="426"/>
        <w:jc w:val="both"/>
        <w:rPr>
          <w:rFonts w:ascii="Barlow" w:eastAsia="Calibri" w:hAnsi="Barlow" w:cstheme="minorHAnsi"/>
          <w:b/>
          <w:sz w:val="20"/>
          <w:szCs w:val="20"/>
          <w:lang w:eastAsia="en-US"/>
        </w:rPr>
      </w:pPr>
    </w:p>
    <w:p w14:paraId="2C07EDBE" w14:textId="77777777" w:rsidR="00AA55FA" w:rsidRPr="003E52D9" w:rsidRDefault="00AA55FA" w:rsidP="00AD7F6D">
      <w:pPr>
        <w:ind w:left="426"/>
        <w:jc w:val="both"/>
        <w:rPr>
          <w:rFonts w:ascii="Barlow" w:eastAsia="Calibri" w:hAnsi="Barlow" w:cstheme="minorHAnsi"/>
          <w:b/>
          <w:sz w:val="20"/>
          <w:szCs w:val="20"/>
          <w:lang w:eastAsia="en-US"/>
        </w:rPr>
      </w:pPr>
      <w:r w:rsidRPr="003E52D9">
        <w:rPr>
          <w:rFonts w:ascii="Barlow" w:eastAsia="Calibri" w:hAnsi="Barlow" w:cstheme="minorHAnsi"/>
          <w:b/>
          <w:sz w:val="20"/>
          <w:szCs w:val="20"/>
          <w:lang w:eastAsia="en-US"/>
        </w:rPr>
        <w:t>2.1 Panorama económico nacional</w:t>
      </w:r>
      <w:r w:rsidR="00803BD8" w:rsidRPr="003E52D9">
        <w:rPr>
          <w:rFonts w:ascii="Barlow" w:eastAsia="Calibri" w:hAnsi="Barlow" w:cstheme="minorHAnsi"/>
          <w:b/>
          <w:sz w:val="20"/>
          <w:szCs w:val="20"/>
          <w:lang w:eastAsia="en-US"/>
        </w:rPr>
        <w:t xml:space="preserve"> y local.</w:t>
      </w:r>
    </w:p>
    <w:p w14:paraId="47385708" w14:textId="77777777" w:rsidR="00AD7F6D" w:rsidRPr="003E52D9" w:rsidRDefault="00AD7F6D" w:rsidP="00AD7F6D">
      <w:pPr>
        <w:jc w:val="both"/>
        <w:rPr>
          <w:rFonts w:ascii="Barlow" w:eastAsia="Calibri" w:hAnsi="Barlow" w:cstheme="minorHAnsi"/>
          <w:b/>
          <w:sz w:val="20"/>
          <w:szCs w:val="20"/>
          <w:lang w:eastAsia="en-US"/>
        </w:rPr>
      </w:pPr>
    </w:p>
    <w:p w14:paraId="576FB2E9" w14:textId="42BB890D" w:rsidR="00AD7F6D" w:rsidRPr="003E52D9" w:rsidRDefault="00803BD8" w:rsidP="00AD7F6D">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La información y conformación económica del Fondo de Aportaciones para la Seguridad Pública del Estado de Yucatán se encuentran</w:t>
      </w:r>
      <w:r w:rsidR="001E163C" w:rsidRPr="003E52D9">
        <w:rPr>
          <w:rFonts w:ascii="Barlow" w:eastAsia="Calibri" w:hAnsi="Barlow" w:cstheme="minorHAnsi"/>
          <w:sz w:val="20"/>
          <w:szCs w:val="20"/>
          <w:lang w:eastAsia="en-US"/>
        </w:rPr>
        <w:t xml:space="preserve"> particularmente en la cláusula segunda del</w:t>
      </w:r>
      <w:r w:rsidRPr="003E52D9">
        <w:rPr>
          <w:rFonts w:ascii="Barlow" w:eastAsia="Calibri" w:hAnsi="Barlow" w:cstheme="minorHAnsi"/>
          <w:sz w:val="20"/>
          <w:szCs w:val="20"/>
          <w:lang w:eastAsia="en-US"/>
        </w:rPr>
        <w:t xml:space="preserve"> CONVENIO de Coordinación que, en el marco del Sistema Nacional de Seguridad Pública, celebran el Secretariado Ejecutivo del Sistema Nacional de Seguridad Pública y el Estado de Yucatán, relativo al Fondo de Aportaciones para la Seguridad Pública de los Estados y</w:t>
      </w:r>
      <w:r w:rsidR="00257165" w:rsidRPr="003E52D9">
        <w:rPr>
          <w:rFonts w:ascii="Barlow" w:eastAsia="Calibri" w:hAnsi="Barlow" w:cstheme="minorHAnsi"/>
          <w:sz w:val="20"/>
          <w:szCs w:val="20"/>
          <w:lang w:eastAsia="en-US"/>
        </w:rPr>
        <w:t xml:space="preserve"> del Distrito Federal (FASP) 202</w:t>
      </w:r>
      <w:r w:rsidR="000755FF">
        <w:rPr>
          <w:rFonts w:ascii="Barlow" w:eastAsia="Calibri" w:hAnsi="Barlow" w:cstheme="minorHAnsi"/>
          <w:sz w:val="20"/>
          <w:szCs w:val="20"/>
          <w:lang w:eastAsia="en-US"/>
        </w:rPr>
        <w:t>3</w:t>
      </w:r>
      <w:r w:rsidRPr="003E52D9">
        <w:rPr>
          <w:rFonts w:ascii="Barlow" w:eastAsia="Calibri" w:hAnsi="Barlow" w:cstheme="minorHAnsi"/>
          <w:sz w:val="20"/>
          <w:szCs w:val="20"/>
          <w:lang w:eastAsia="en-US"/>
        </w:rPr>
        <w:t>.</w:t>
      </w:r>
      <w:r w:rsidR="001E163C" w:rsidRPr="003E52D9">
        <w:rPr>
          <w:rFonts w:ascii="Barlow" w:eastAsia="Calibri" w:hAnsi="Barlow" w:cstheme="minorHAnsi"/>
          <w:sz w:val="20"/>
          <w:szCs w:val="20"/>
          <w:lang w:eastAsia="en-US"/>
        </w:rPr>
        <w:t xml:space="preserve"> </w:t>
      </w:r>
    </w:p>
    <w:p w14:paraId="732F68C9" w14:textId="77777777" w:rsidR="00AD7F6D" w:rsidRPr="003E52D9" w:rsidRDefault="00AD7F6D" w:rsidP="00AD7F6D">
      <w:pPr>
        <w:jc w:val="both"/>
        <w:rPr>
          <w:rFonts w:ascii="Barlow" w:eastAsia="Calibri" w:hAnsi="Barlow" w:cstheme="minorHAnsi"/>
          <w:sz w:val="20"/>
          <w:szCs w:val="20"/>
          <w:lang w:eastAsia="en-US"/>
        </w:rPr>
      </w:pPr>
    </w:p>
    <w:p w14:paraId="7CD3E68B" w14:textId="77777777" w:rsidR="00A56D65" w:rsidRPr="003E52D9" w:rsidRDefault="00A56D65" w:rsidP="00AD7F6D">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 xml:space="preserve">La </w:t>
      </w:r>
      <w:r w:rsidR="001E163C" w:rsidRPr="003E52D9">
        <w:rPr>
          <w:rFonts w:ascii="Barlow" w:eastAsia="Calibri" w:hAnsi="Barlow" w:cstheme="minorHAnsi"/>
          <w:sz w:val="20"/>
          <w:szCs w:val="20"/>
          <w:lang w:eastAsia="en-US"/>
        </w:rPr>
        <w:t xml:space="preserve">Clausula Segunda del Convenio de Coordinación </w:t>
      </w:r>
      <w:r w:rsidRPr="003E52D9">
        <w:rPr>
          <w:rFonts w:ascii="Barlow" w:eastAsia="Calibri" w:hAnsi="Barlow" w:cstheme="minorHAnsi"/>
          <w:sz w:val="20"/>
          <w:szCs w:val="20"/>
          <w:lang w:eastAsia="en-US"/>
        </w:rPr>
        <w:t>(</w:t>
      </w:r>
      <w:r w:rsidR="001E163C" w:rsidRPr="003E52D9">
        <w:rPr>
          <w:rFonts w:ascii="Barlow" w:eastAsia="Calibri" w:hAnsi="Barlow" w:cstheme="minorHAnsi"/>
          <w:sz w:val="20"/>
          <w:szCs w:val="20"/>
          <w:lang w:eastAsia="en-US"/>
        </w:rPr>
        <w:t>Montos y destinos del gasto del FASP</w:t>
      </w:r>
      <w:r w:rsidRPr="003E52D9">
        <w:rPr>
          <w:rFonts w:ascii="Barlow" w:eastAsia="Calibri" w:hAnsi="Barlow" w:cstheme="minorHAnsi"/>
          <w:sz w:val="20"/>
          <w:szCs w:val="20"/>
          <w:lang w:eastAsia="en-US"/>
        </w:rPr>
        <w:t>) establece lo siguiente:</w:t>
      </w:r>
    </w:p>
    <w:p w14:paraId="1BD6A091" w14:textId="77777777" w:rsidR="000A4558" w:rsidRPr="003E52D9" w:rsidRDefault="00A56D65" w:rsidP="000A4558">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 xml:space="preserve">De conformidad con </w:t>
      </w:r>
      <w:r w:rsidR="00803BD8" w:rsidRPr="003E52D9">
        <w:rPr>
          <w:rFonts w:ascii="Barlow" w:eastAsia="Calibri" w:hAnsi="Barlow" w:cstheme="minorHAnsi"/>
          <w:sz w:val="20"/>
          <w:szCs w:val="20"/>
          <w:lang w:eastAsia="en-US"/>
        </w:rPr>
        <w:t>el Presupuesto de Egresos de la Federac</w:t>
      </w:r>
      <w:r w:rsidR="005026A0" w:rsidRPr="003E52D9">
        <w:rPr>
          <w:rFonts w:ascii="Barlow" w:eastAsia="Calibri" w:hAnsi="Barlow" w:cstheme="minorHAnsi"/>
          <w:sz w:val="20"/>
          <w:szCs w:val="20"/>
          <w:lang w:eastAsia="en-US"/>
        </w:rPr>
        <w:t>ión para el Ejercicio Fiscal 202</w:t>
      </w:r>
      <w:r w:rsidR="000755FF">
        <w:rPr>
          <w:rFonts w:ascii="Barlow" w:eastAsia="Calibri" w:hAnsi="Barlow" w:cstheme="minorHAnsi"/>
          <w:sz w:val="20"/>
          <w:szCs w:val="20"/>
          <w:lang w:eastAsia="en-US"/>
        </w:rPr>
        <w:t>3</w:t>
      </w:r>
      <w:r w:rsidR="00803BD8" w:rsidRPr="003E52D9">
        <w:rPr>
          <w:rFonts w:ascii="Barlow" w:eastAsia="Calibri" w:hAnsi="Barlow" w:cstheme="minorHAnsi"/>
          <w:sz w:val="20"/>
          <w:szCs w:val="20"/>
          <w:lang w:eastAsia="en-US"/>
        </w:rPr>
        <w:t xml:space="preserve"> y los Criterios de distribució</w:t>
      </w:r>
      <w:r w:rsidR="001E163C" w:rsidRPr="003E52D9">
        <w:rPr>
          <w:rFonts w:ascii="Barlow" w:eastAsia="Calibri" w:hAnsi="Barlow" w:cstheme="minorHAnsi"/>
          <w:sz w:val="20"/>
          <w:szCs w:val="20"/>
          <w:lang w:eastAsia="en-US"/>
        </w:rPr>
        <w:t xml:space="preserve">n </w:t>
      </w:r>
      <w:r w:rsidR="00803BD8" w:rsidRPr="003E52D9">
        <w:rPr>
          <w:rFonts w:ascii="Barlow" w:eastAsia="Calibri" w:hAnsi="Barlow" w:cstheme="minorHAnsi"/>
          <w:sz w:val="20"/>
          <w:szCs w:val="20"/>
          <w:lang w:eastAsia="en-US"/>
        </w:rPr>
        <w:t>del Fondo de Aportaciones para la Seguridad Pública de los Estados y del Distrito Federal</w:t>
      </w:r>
      <w:r w:rsidR="001E163C" w:rsidRPr="003E52D9">
        <w:rPr>
          <w:rFonts w:ascii="Barlow" w:eastAsia="Calibri" w:hAnsi="Barlow" w:cstheme="minorHAnsi"/>
          <w:sz w:val="20"/>
          <w:szCs w:val="20"/>
          <w:lang w:eastAsia="en-US"/>
        </w:rPr>
        <w:t xml:space="preserve"> </w:t>
      </w:r>
      <w:r w:rsidR="008515B8" w:rsidRPr="003E52D9">
        <w:rPr>
          <w:rFonts w:ascii="Barlow" w:eastAsia="Calibri" w:hAnsi="Barlow" w:cstheme="minorHAnsi"/>
          <w:sz w:val="20"/>
          <w:szCs w:val="20"/>
          <w:lang w:eastAsia="en-US"/>
        </w:rPr>
        <w:t xml:space="preserve">(Ciudad de México) </w:t>
      </w:r>
      <w:r w:rsidR="001E163C" w:rsidRPr="003E52D9">
        <w:rPr>
          <w:rFonts w:ascii="Barlow" w:eastAsia="Calibri" w:hAnsi="Barlow" w:cstheme="minorHAnsi"/>
          <w:sz w:val="20"/>
          <w:szCs w:val="20"/>
          <w:lang w:eastAsia="en-US"/>
        </w:rPr>
        <w:t>(FASP)</w:t>
      </w:r>
      <w:r w:rsidR="00803BD8" w:rsidRPr="003E52D9">
        <w:rPr>
          <w:rFonts w:ascii="Barlow" w:eastAsia="Calibri" w:hAnsi="Barlow" w:cstheme="minorHAnsi"/>
          <w:sz w:val="20"/>
          <w:szCs w:val="20"/>
          <w:lang w:eastAsia="en-US"/>
        </w:rPr>
        <w:t xml:space="preserve"> </w:t>
      </w:r>
      <w:r w:rsidR="001E163C" w:rsidRPr="003E52D9">
        <w:rPr>
          <w:rFonts w:ascii="Barlow" w:eastAsia="Calibri" w:hAnsi="Barlow" w:cstheme="minorHAnsi"/>
          <w:sz w:val="20"/>
          <w:szCs w:val="20"/>
          <w:lang w:eastAsia="en-US"/>
        </w:rPr>
        <w:t>para el</w:t>
      </w:r>
      <w:r w:rsidR="005026A0" w:rsidRPr="003E52D9">
        <w:rPr>
          <w:rFonts w:ascii="Barlow" w:eastAsia="Calibri" w:hAnsi="Barlow" w:cstheme="minorHAnsi"/>
          <w:sz w:val="20"/>
          <w:szCs w:val="20"/>
          <w:lang w:eastAsia="en-US"/>
        </w:rPr>
        <w:t xml:space="preserve"> ejercicio fiscal 202</w:t>
      </w:r>
      <w:r w:rsidR="000755FF">
        <w:rPr>
          <w:rFonts w:ascii="Barlow" w:eastAsia="Calibri" w:hAnsi="Barlow" w:cstheme="minorHAnsi"/>
          <w:sz w:val="20"/>
          <w:szCs w:val="20"/>
          <w:lang w:eastAsia="en-US"/>
        </w:rPr>
        <w:t>3</w:t>
      </w:r>
      <w:r w:rsidR="00803BD8" w:rsidRPr="003E52D9">
        <w:rPr>
          <w:rFonts w:ascii="Barlow" w:eastAsia="Calibri" w:hAnsi="Barlow" w:cstheme="minorHAnsi"/>
          <w:sz w:val="20"/>
          <w:szCs w:val="20"/>
          <w:lang w:eastAsia="en-US"/>
        </w:rPr>
        <w:t xml:space="preserve"> y </w:t>
      </w:r>
      <w:r w:rsidR="001E163C" w:rsidRPr="003E52D9">
        <w:rPr>
          <w:rFonts w:ascii="Barlow" w:eastAsia="Calibri" w:hAnsi="Barlow" w:cstheme="minorHAnsi"/>
          <w:sz w:val="20"/>
          <w:szCs w:val="20"/>
          <w:lang w:eastAsia="en-US"/>
        </w:rPr>
        <w:t>los</w:t>
      </w:r>
      <w:r w:rsidR="00803BD8" w:rsidRPr="003E52D9">
        <w:rPr>
          <w:rFonts w:ascii="Barlow" w:eastAsia="Calibri" w:hAnsi="Barlow" w:cstheme="minorHAnsi"/>
          <w:sz w:val="20"/>
          <w:szCs w:val="20"/>
          <w:lang w:eastAsia="en-US"/>
        </w:rPr>
        <w:t xml:space="preserve"> resultado</w:t>
      </w:r>
      <w:r w:rsidR="001E163C" w:rsidRPr="003E52D9">
        <w:rPr>
          <w:rFonts w:ascii="Barlow" w:eastAsia="Calibri" w:hAnsi="Barlow" w:cstheme="minorHAnsi"/>
          <w:sz w:val="20"/>
          <w:szCs w:val="20"/>
          <w:lang w:eastAsia="en-US"/>
        </w:rPr>
        <w:t>s</w:t>
      </w:r>
      <w:r w:rsidR="00803BD8" w:rsidRPr="003E52D9">
        <w:rPr>
          <w:rFonts w:ascii="Barlow" w:eastAsia="Calibri" w:hAnsi="Barlow" w:cstheme="minorHAnsi"/>
          <w:sz w:val="20"/>
          <w:szCs w:val="20"/>
          <w:lang w:eastAsia="en-US"/>
        </w:rPr>
        <w:t xml:space="preserve"> de su aplicación, publicados en el Diario Oficial de la Federación </w:t>
      </w:r>
      <w:r w:rsidR="00803BD8" w:rsidRPr="00032BB1">
        <w:rPr>
          <w:rFonts w:ascii="Barlow" w:eastAsia="Calibri" w:hAnsi="Barlow" w:cstheme="minorHAnsi"/>
          <w:sz w:val="20"/>
          <w:szCs w:val="20"/>
          <w:lang w:eastAsia="en-US"/>
        </w:rPr>
        <w:t xml:space="preserve">el </w:t>
      </w:r>
      <w:r w:rsidR="006240D9" w:rsidRPr="00032BB1">
        <w:rPr>
          <w:rFonts w:ascii="Barlow" w:eastAsia="Calibri" w:hAnsi="Barlow" w:cstheme="minorHAnsi"/>
          <w:sz w:val="20"/>
          <w:szCs w:val="20"/>
          <w:lang w:eastAsia="en-US"/>
        </w:rPr>
        <w:t>2</w:t>
      </w:r>
      <w:r w:rsidR="00032BB1" w:rsidRPr="00032BB1">
        <w:rPr>
          <w:rFonts w:ascii="Barlow" w:eastAsia="Calibri" w:hAnsi="Barlow" w:cstheme="minorHAnsi"/>
          <w:sz w:val="20"/>
          <w:szCs w:val="20"/>
          <w:lang w:eastAsia="en-US"/>
        </w:rPr>
        <w:t>3</w:t>
      </w:r>
      <w:r w:rsidR="00803BD8" w:rsidRPr="00032BB1">
        <w:rPr>
          <w:rFonts w:ascii="Barlow" w:eastAsia="Calibri" w:hAnsi="Barlow" w:cstheme="minorHAnsi"/>
          <w:sz w:val="20"/>
          <w:szCs w:val="20"/>
          <w:lang w:eastAsia="en-US"/>
        </w:rPr>
        <w:t xml:space="preserve"> </w:t>
      </w:r>
      <w:r w:rsidR="008515B8" w:rsidRPr="00032BB1">
        <w:rPr>
          <w:rFonts w:ascii="Barlow" w:eastAsia="Calibri" w:hAnsi="Barlow" w:cstheme="minorHAnsi"/>
          <w:sz w:val="20"/>
          <w:szCs w:val="20"/>
          <w:lang w:eastAsia="en-US"/>
        </w:rPr>
        <w:t>de</w:t>
      </w:r>
      <w:r w:rsidR="00803BD8" w:rsidRPr="00032BB1">
        <w:rPr>
          <w:rFonts w:ascii="Barlow" w:eastAsia="Calibri" w:hAnsi="Barlow" w:cstheme="minorHAnsi"/>
          <w:sz w:val="20"/>
          <w:szCs w:val="20"/>
          <w:lang w:eastAsia="en-US"/>
        </w:rPr>
        <w:t xml:space="preserve"> </w:t>
      </w:r>
      <w:r w:rsidR="00032BB1" w:rsidRPr="00032BB1">
        <w:rPr>
          <w:rFonts w:ascii="Barlow" w:eastAsia="Calibri" w:hAnsi="Barlow" w:cstheme="minorHAnsi"/>
          <w:sz w:val="20"/>
          <w:szCs w:val="20"/>
          <w:lang w:eastAsia="en-US"/>
        </w:rPr>
        <w:t>dic</w:t>
      </w:r>
      <w:r w:rsidR="006C5C1A" w:rsidRPr="00032BB1">
        <w:rPr>
          <w:rFonts w:ascii="Barlow" w:eastAsia="Calibri" w:hAnsi="Barlow" w:cstheme="minorHAnsi"/>
          <w:sz w:val="20"/>
          <w:szCs w:val="20"/>
          <w:lang w:eastAsia="en-US"/>
        </w:rPr>
        <w:t>iem</w:t>
      </w:r>
      <w:r w:rsidR="008515B8" w:rsidRPr="00032BB1">
        <w:rPr>
          <w:rFonts w:ascii="Barlow" w:eastAsia="Calibri" w:hAnsi="Barlow" w:cstheme="minorHAnsi"/>
          <w:sz w:val="20"/>
          <w:szCs w:val="20"/>
          <w:lang w:eastAsia="en-US"/>
        </w:rPr>
        <w:t>bre</w:t>
      </w:r>
      <w:r w:rsidR="005026A0" w:rsidRPr="00032BB1">
        <w:rPr>
          <w:rFonts w:ascii="Barlow" w:eastAsia="Calibri" w:hAnsi="Barlow" w:cstheme="minorHAnsi"/>
          <w:sz w:val="20"/>
          <w:szCs w:val="20"/>
          <w:lang w:eastAsia="en-US"/>
        </w:rPr>
        <w:t xml:space="preserve"> de 202</w:t>
      </w:r>
      <w:r w:rsidR="00CA20D3" w:rsidRPr="00032BB1">
        <w:rPr>
          <w:rFonts w:ascii="Barlow" w:eastAsia="Calibri" w:hAnsi="Barlow" w:cstheme="minorHAnsi"/>
          <w:sz w:val="20"/>
          <w:szCs w:val="20"/>
          <w:lang w:eastAsia="en-US"/>
        </w:rPr>
        <w:t>2</w:t>
      </w:r>
      <w:r w:rsidR="00803BD8" w:rsidRPr="003E52D9">
        <w:rPr>
          <w:rFonts w:ascii="Barlow" w:eastAsia="Calibri" w:hAnsi="Barlow" w:cstheme="minorHAnsi"/>
          <w:sz w:val="20"/>
          <w:szCs w:val="20"/>
          <w:lang w:eastAsia="en-US"/>
        </w:rPr>
        <w:t xml:space="preserve">, </w:t>
      </w:r>
      <w:r w:rsidR="000A4558" w:rsidRPr="003E52D9">
        <w:rPr>
          <w:rFonts w:ascii="Barlow" w:eastAsia="Calibri" w:hAnsi="Barlow" w:cstheme="minorHAnsi"/>
          <w:sz w:val="20"/>
          <w:szCs w:val="20"/>
          <w:lang w:eastAsia="en-US"/>
        </w:rPr>
        <w:t>El Estado de Yucatán recibirá para el Fondo de Aportaciones para la Seguridad Pública la cantidad de $1</w:t>
      </w:r>
      <w:r w:rsidR="000A4558">
        <w:rPr>
          <w:rFonts w:ascii="Barlow" w:eastAsia="Calibri" w:hAnsi="Barlow" w:cstheme="minorHAnsi"/>
          <w:sz w:val="20"/>
          <w:szCs w:val="20"/>
          <w:lang w:eastAsia="en-US"/>
        </w:rPr>
        <w:t>95</w:t>
      </w:r>
      <w:r w:rsidR="000A4558" w:rsidRPr="003E52D9">
        <w:rPr>
          <w:rFonts w:ascii="Barlow" w:eastAsia="Calibri" w:hAnsi="Barlow" w:cstheme="minorHAnsi"/>
          <w:sz w:val="20"/>
          <w:szCs w:val="20"/>
          <w:lang w:eastAsia="en-US"/>
        </w:rPr>
        <w:t>,</w:t>
      </w:r>
      <w:r w:rsidR="000A4558">
        <w:rPr>
          <w:rFonts w:ascii="Barlow" w:eastAsia="Calibri" w:hAnsi="Barlow" w:cstheme="minorHAnsi"/>
          <w:sz w:val="20"/>
          <w:szCs w:val="20"/>
          <w:lang w:eastAsia="en-US"/>
        </w:rPr>
        <w:t>2</w:t>
      </w:r>
      <w:r w:rsidR="000A4558" w:rsidRPr="003E52D9">
        <w:rPr>
          <w:rFonts w:ascii="Barlow" w:eastAsia="Calibri" w:hAnsi="Barlow" w:cstheme="minorHAnsi"/>
          <w:sz w:val="20"/>
          <w:szCs w:val="20"/>
          <w:lang w:eastAsia="en-US"/>
        </w:rPr>
        <w:t>57,</w:t>
      </w:r>
      <w:r w:rsidR="000A4558">
        <w:rPr>
          <w:rFonts w:ascii="Barlow" w:eastAsia="Calibri" w:hAnsi="Barlow" w:cstheme="minorHAnsi"/>
          <w:sz w:val="20"/>
          <w:szCs w:val="20"/>
          <w:lang w:eastAsia="en-US"/>
        </w:rPr>
        <w:t>7</w:t>
      </w:r>
      <w:r w:rsidR="000A4558" w:rsidRPr="003E52D9">
        <w:rPr>
          <w:rFonts w:ascii="Barlow" w:eastAsia="Calibri" w:hAnsi="Barlow" w:cstheme="minorHAnsi"/>
          <w:sz w:val="20"/>
          <w:szCs w:val="20"/>
          <w:lang w:eastAsia="en-US"/>
        </w:rPr>
        <w:t>2</w:t>
      </w:r>
      <w:r w:rsidR="000A4558">
        <w:rPr>
          <w:rFonts w:ascii="Barlow" w:eastAsia="Calibri" w:hAnsi="Barlow" w:cstheme="minorHAnsi"/>
          <w:sz w:val="20"/>
          <w:szCs w:val="20"/>
          <w:lang w:eastAsia="en-US"/>
        </w:rPr>
        <w:t>2</w:t>
      </w:r>
      <w:r w:rsidR="000A4558" w:rsidRPr="003E52D9">
        <w:rPr>
          <w:rFonts w:ascii="Barlow" w:eastAsia="Calibri" w:hAnsi="Barlow" w:cstheme="minorHAnsi"/>
          <w:sz w:val="20"/>
          <w:szCs w:val="20"/>
          <w:lang w:eastAsia="en-US"/>
        </w:rPr>
        <w:t xml:space="preserve">.00 (CIENTO </w:t>
      </w:r>
      <w:r w:rsidR="000A4558">
        <w:rPr>
          <w:rFonts w:ascii="Barlow" w:eastAsia="Calibri" w:hAnsi="Barlow" w:cstheme="minorHAnsi"/>
          <w:sz w:val="20"/>
          <w:szCs w:val="20"/>
          <w:lang w:eastAsia="en-US"/>
        </w:rPr>
        <w:t>NOV</w:t>
      </w:r>
      <w:r w:rsidR="000A4558" w:rsidRPr="003E52D9">
        <w:rPr>
          <w:rFonts w:ascii="Barlow" w:eastAsia="Calibri" w:hAnsi="Barlow" w:cstheme="minorHAnsi"/>
          <w:sz w:val="20"/>
          <w:szCs w:val="20"/>
          <w:lang w:eastAsia="en-US"/>
        </w:rPr>
        <w:t xml:space="preserve">ENTA Y </w:t>
      </w:r>
      <w:r w:rsidR="000A4558">
        <w:rPr>
          <w:rFonts w:ascii="Barlow" w:eastAsia="Calibri" w:hAnsi="Barlow" w:cstheme="minorHAnsi"/>
          <w:sz w:val="20"/>
          <w:szCs w:val="20"/>
          <w:lang w:eastAsia="en-US"/>
        </w:rPr>
        <w:t>CINCO</w:t>
      </w:r>
      <w:r w:rsidR="000A4558" w:rsidRPr="003E52D9">
        <w:rPr>
          <w:rFonts w:ascii="Barlow" w:eastAsia="Calibri" w:hAnsi="Barlow" w:cstheme="minorHAnsi"/>
          <w:sz w:val="20"/>
          <w:szCs w:val="20"/>
          <w:lang w:eastAsia="en-US"/>
        </w:rPr>
        <w:t xml:space="preserve"> MILLONES </w:t>
      </w:r>
      <w:r w:rsidR="000A4558">
        <w:rPr>
          <w:rFonts w:ascii="Barlow" w:eastAsia="Calibri" w:hAnsi="Barlow" w:cstheme="minorHAnsi"/>
          <w:sz w:val="20"/>
          <w:szCs w:val="20"/>
          <w:lang w:eastAsia="en-US"/>
        </w:rPr>
        <w:t>DOSC</w:t>
      </w:r>
      <w:r w:rsidR="000A4558" w:rsidRPr="003E52D9">
        <w:rPr>
          <w:rFonts w:ascii="Barlow" w:eastAsia="Calibri" w:hAnsi="Barlow" w:cstheme="minorHAnsi"/>
          <w:sz w:val="20"/>
          <w:szCs w:val="20"/>
          <w:lang w:eastAsia="en-US"/>
        </w:rPr>
        <w:t xml:space="preserve">IENTOS </w:t>
      </w:r>
      <w:r w:rsidR="000A4558">
        <w:rPr>
          <w:rFonts w:ascii="Barlow" w:eastAsia="Calibri" w:hAnsi="Barlow" w:cstheme="minorHAnsi"/>
          <w:sz w:val="20"/>
          <w:szCs w:val="20"/>
          <w:lang w:eastAsia="en-US"/>
        </w:rPr>
        <w:t xml:space="preserve">CINCUENTA Y </w:t>
      </w:r>
      <w:r w:rsidR="000A4558" w:rsidRPr="003E52D9">
        <w:rPr>
          <w:rFonts w:ascii="Barlow" w:eastAsia="Calibri" w:hAnsi="Barlow" w:cstheme="minorHAnsi"/>
          <w:sz w:val="20"/>
          <w:szCs w:val="20"/>
          <w:lang w:eastAsia="en-US"/>
        </w:rPr>
        <w:t xml:space="preserve">SIETE MIL </w:t>
      </w:r>
      <w:r w:rsidR="000A4558">
        <w:rPr>
          <w:rFonts w:ascii="Barlow" w:eastAsia="Calibri" w:hAnsi="Barlow" w:cstheme="minorHAnsi"/>
          <w:sz w:val="20"/>
          <w:szCs w:val="20"/>
          <w:lang w:eastAsia="en-US"/>
        </w:rPr>
        <w:t>SETECIENTOS VEINTIDOS</w:t>
      </w:r>
      <w:r w:rsidR="000A4558" w:rsidRPr="003E52D9">
        <w:rPr>
          <w:rFonts w:ascii="Barlow" w:eastAsia="Calibri" w:hAnsi="Barlow" w:cstheme="minorHAnsi"/>
          <w:sz w:val="20"/>
          <w:szCs w:val="20"/>
          <w:lang w:eastAsia="en-US"/>
        </w:rPr>
        <w:t xml:space="preserve"> PESOS 00/100 M.N.). </w:t>
      </w:r>
    </w:p>
    <w:p w14:paraId="09FD346F" w14:textId="315EC5CA" w:rsidR="00AD7F6D" w:rsidRPr="003E52D9" w:rsidRDefault="00AD7F6D" w:rsidP="00AD7F6D">
      <w:pPr>
        <w:jc w:val="both"/>
        <w:rPr>
          <w:rFonts w:ascii="Barlow" w:eastAsia="Calibri" w:hAnsi="Barlow" w:cstheme="minorHAnsi"/>
          <w:sz w:val="20"/>
          <w:szCs w:val="20"/>
          <w:lang w:eastAsia="en-US"/>
        </w:rPr>
      </w:pPr>
    </w:p>
    <w:p w14:paraId="51D1298A" w14:textId="3A783672" w:rsidR="00306BEA" w:rsidRPr="003E52D9" w:rsidRDefault="00803BD8" w:rsidP="00AD7F6D">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A efecto de complementar los recursos necesarios para la realización del objeto del Fondo</w:t>
      </w:r>
      <w:r w:rsidR="00306BEA" w:rsidRPr="003E52D9">
        <w:rPr>
          <w:rFonts w:ascii="Barlow" w:eastAsia="Calibri" w:hAnsi="Barlow" w:cstheme="minorHAnsi"/>
          <w:sz w:val="20"/>
          <w:szCs w:val="20"/>
          <w:lang w:eastAsia="en-US"/>
        </w:rPr>
        <w:t xml:space="preserve"> de Aportaciones para la Seguridad Pública</w:t>
      </w:r>
      <w:r w:rsidRPr="003E52D9">
        <w:rPr>
          <w:rFonts w:ascii="Barlow" w:eastAsia="Calibri" w:hAnsi="Barlow" w:cstheme="minorHAnsi"/>
          <w:sz w:val="20"/>
          <w:szCs w:val="20"/>
          <w:lang w:eastAsia="en-US"/>
        </w:rPr>
        <w:t xml:space="preserve">, </w:t>
      </w:r>
      <w:r w:rsidR="00306BEA" w:rsidRPr="003E52D9">
        <w:rPr>
          <w:rFonts w:ascii="Barlow" w:eastAsia="Calibri" w:hAnsi="Barlow" w:cstheme="minorHAnsi"/>
          <w:sz w:val="20"/>
          <w:szCs w:val="20"/>
          <w:lang w:eastAsia="en-US"/>
        </w:rPr>
        <w:t>El Estado de Yucatán</w:t>
      </w:r>
      <w:r w:rsidRPr="003E52D9">
        <w:rPr>
          <w:rFonts w:ascii="Barlow" w:eastAsia="Calibri" w:hAnsi="Barlow" w:cstheme="minorHAnsi"/>
          <w:sz w:val="20"/>
          <w:szCs w:val="20"/>
          <w:lang w:eastAsia="en-US"/>
        </w:rPr>
        <w:t xml:space="preserve"> se obliga a aportar de sus recursos presupuestarios</w:t>
      </w:r>
      <w:r w:rsidR="00393442" w:rsidRPr="003E52D9">
        <w:rPr>
          <w:rFonts w:ascii="Barlow" w:eastAsia="Calibri" w:hAnsi="Barlow" w:cstheme="minorHAnsi"/>
          <w:sz w:val="20"/>
          <w:szCs w:val="20"/>
          <w:lang w:eastAsia="en-US"/>
        </w:rPr>
        <w:t xml:space="preserve"> la cantidad de $52,000,000.00 (CINCUENTA Y DOS MILLONES PESOS 00/100 M.N.), misma que equivale a más d</w:t>
      </w:r>
      <w:r w:rsidRPr="003E52D9">
        <w:rPr>
          <w:rFonts w:ascii="Barlow" w:eastAsia="Calibri" w:hAnsi="Barlow" w:cstheme="minorHAnsi"/>
          <w:sz w:val="20"/>
          <w:szCs w:val="20"/>
          <w:lang w:eastAsia="en-US"/>
        </w:rPr>
        <w:t xml:space="preserve">el </w:t>
      </w:r>
      <w:r w:rsidR="00AD04A4" w:rsidRPr="003E52D9">
        <w:rPr>
          <w:rFonts w:ascii="Barlow" w:eastAsia="Calibri" w:hAnsi="Barlow" w:cstheme="minorHAnsi"/>
          <w:sz w:val="20"/>
          <w:szCs w:val="20"/>
          <w:lang w:eastAsia="en-US"/>
        </w:rPr>
        <w:t>2</w:t>
      </w:r>
      <w:r w:rsidR="00733988" w:rsidRPr="003E52D9">
        <w:rPr>
          <w:rFonts w:ascii="Barlow" w:eastAsia="Calibri" w:hAnsi="Barlow" w:cstheme="minorHAnsi"/>
          <w:sz w:val="20"/>
          <w:szCs w:val="20"/>
          <w:lang w:eastAsia="en-US"/>
        </w:rPr>
        <w:t>9.29</w:t>
      </w:r>
      <w:r w:rsidR="00AD04A4" w:rsidRPr="003E52D9">
        <w:rPr>
          <w:rFonts w:ascii="Barlow" w:eastAsia="Calibri" w:hAnsi="Barlow" w:cstheme="minorHAnsi"/>
          <w:sz w:val="20"/>
          <w:szCs w:val="20"/>
          <w:lang w:eastAsia="en-US"/>
        </w:rPr>
        <w:t>%</w:t>
      </w:r>
      <w:r w:rsidRPr="003E52D9">
        <w:rPr>
          <w:rFonts w:ascii="Barlow" w:eastAsia="Calibri" w:hAnsi="Barlow" w:cstheme="minorHAnsi"/>
          <w:sz w:val="20"/>
          <w:szCs w:val="20"/>
          <w:lang w:eastAsia="en-US"/>
        </w:rPr>
        <w:t xml:space="preserve"> (</w:t>
      </w:r>
      <w:r w:rsidR="00E3797B" w:rsidRPr="003E52D9">
        <w:rPr>
          <w:rFonts w:ascii="Barlow" w:eastAsia="Calibri" w:hAnsi="Barlow" w:cstheme="minorHAnsi"/>
          <w:sz w:val="20"/>
          <w:szCs w:val="20"/>
          <w:lang w:eastAsia="en-US"/>
        </w:rPr>
        <w:t>veintinueve puntos</w:t>
      </w:r>
      <w:r w:rsidR="00157A4C" w:rsidRPr="003E52D9">
        <w:rPr>
          <w:rFonts w:ascii="Barlow" w:eastAsia="Calibri" w:hAnsi="Barlow" w:cstheme="minorHAnsi"/>
          <w:sz w:val="20"/>
          <w:szCs w:val="20"/>
          <w:lang w:eastAsia="en-US"/>
        </w:rPr>
        <w:t xml:space="preserve"> veintinueve</w:t>
      </w:r>
      <w:r w:rsidRPr="003E52D9">
        <w:rPr>
          <w:rFonts w:ascii="Barlow" w:eastAsia="Calibri" w:hAnsi="Barlow" w:cstheme="minorHAnsi"/>
          <w:sz w:val="20"/>
          <w:szCs w:val="20"/>
          <w:lang w:eastAsia="en-US"/>
        </w:rPr>
        <w:t xml:space="preserve">) por ciento del </w:t>
      </w:r>
      <w:r w:rsidR="00393442" w:rsidRPr="003E52D9">
        <w:rPr>
          <w:rFonts w:ascii="Barlow" w:eastAsia="Calibri" w:hAnsi="Barlow" w:cstheme="minorHAnsi"/>
          <w:sz w:val="20"/>
          <w:szCs w:val="20"/>
          <w:lang w:eastAsia="en-US"/>
        </w:rPr>
        <w:t>total de los recursos federales otorgados.</w:t>
      </w:r>
      <w:r w:rsidRPr="003E52D9">
        <w:rPr>
          <w:rFonts w:ascii="Barlow" w:eastAsia="Calibri" w:hAnsi="Barlow" w:cstheme="minorHAnsi"/>
          <w:sz w:val="20"/>
          <w:szCs w:val="20"/>
          <w:lang w:eastAsia="en-US"/>
        </w:rPr>
        <w:t xml:space="preserve"> </w:t>
      </w:r>
    </w:p>
    <w:p w14:paraId="44FC03C7" w14:textId="77777777" w:rsidR="000A4558" w:rsidRPr="003E52D9" w:rsidRDefault="000A4558" w:rsidP="000A4558">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El Financiamiento Conjunto pactado en el Convenio de Coordinación, integrado por las aportaciones federal y estatal suman en conjunto la cantidad de $2</w:t>
      </w:r>
      <w:r>
        <w:rPr>
          <w:rFonts w:ascii="Barlow" w:eastAsia="Calibri" w:hAnsi="Barlow" w:cstheme="minorHAnsi"/>
          <w:sz w:val="20"/>
          <w:szCs w:val="20"/>
          <w:lang w:eastAsia="en-US"/>
        </w:rPr>
        <w:t>52</w:t>
      </w:r>
      <w:r w:rsidRPr="003E52D9">
        <w:rPr>
          <w:rFonts w:ascii="Barlow" w:eastAsia="Calibri" w:hAnsi="Barlow" w:cstheme="minorHAnsi"/>
          <w:sz w:val="20"/>
          <w:szCs w:val="20"/>
          <w:lang w:eastAsia="en-US"/>
        </w:rPr>
        <w:t>,</w:t>
      </w:r>
      <w:r>
        <w:rPr>
          <w:rFonts w:ascii="Barlow" w:eastAsia="Calibri" w:hAnsi="Barlow" w:cstheme="minorHAnsi"/>
          <w:sz w:val="20"/>
          <w:szCs w:val="20"/>
          <w:lang w:eastAsia="en-US"/>
        </w:rPr>
        <w:t>257</w:t>
      </w:r>
      <w:r w:rsidRPr="003E52D9">
        <w:rPr>
          <w:rFonts w:ascii="Barlow" w:eastAsia="Calibri" w:hAnsi="Barlow" w:cstheme="minorHAnsi"/>
          <w:sz w:val="20"/>
          <w:szCs w:val="20"/>
          <w:lang w:eastAsia="en-US"/>
        </w:rPr>
        <w:t>,</w:t>
      </w:r>
      <w:r>
        <w:rPr>
          <w:rFonts w:ascii="Barlow" w:eastAsia="Calibri" w:hAnsi="Barlow" w:cstheme="minorHAnsi"/>
          <w:sz w:val="20"/>
          <w:szCs w:val="20"/>
          <w:lang w:eastAsia="en-US"/>
        </w:rPr>
        <w:t>7</w:t>
      </w:r>
      <w:r w:rsidRPr="003E52D9">
        <w:rPr>
          <w:rFonts w:ascii="Barlow" w:eastAsia="Calibri" w:hAnsi="Barlow" w:cstheme="minorHAnsi"/>
          <w:sz w:val="20"/>
          <w:szCs w:val="20"/>
          <w:lang w:eastAsia="en-US"/>
        </w:rPr>
        <w:t>2</w:t>
      </w:r>
      <w:r>
        <w:rPr>
          <w:rFonts w:ascii="Barlow" w:eastAsia="Calibri" w:hAnsi="Barlow" w:cstheme="minorHAnsi"/>
          <w:sz w:val="20"/>
          <w:szCs w:val="20"/>
          <w:lang w:eastAsia="en-US"/>
        </w:rPr>
        <w:t>2</w:t>
      </w:r>
      <w:r w:rsidRPr="003E52D9">
        <w:rPr>
          <w:rFonts w:ascii="Barlow" w:eastAsia="Calibri" w:hAnsi="Barlow" w:cstheme="minorHAnsi"/>
          <w:sz w:val="20"/>
          <w:szCs w:val="20"/>
          <w:lang w:eastAsia="en-US"/>
        </w:rPr>
        <w:t>.00 (DOSCIENTOS</w:t>
      </w:r>
      <w:r>
        <w:rPr>
          <w:rFonts w:ascii="Barlow" w:eastAsia="Calibri" w:hAnsi="Barlow" w:cstheme="minorHAnsi"/>
          <w:sz w:val="20"/>
          <w:szCs w:val="20"/>
          <w:lang w:eastAsia="en-US"/>
        </w:rPr>
        <w:t xml:space="preserve"> CINCUENTA Y DOS </w:t>
      </w:r>
      <w:r w:rsidRPr="003E52D9">
        <w:rPr>
          <w:rFonts w:ascii="Barlow" w:eastAsia="Calibri" w:hAnsi="Barlow" w:cstheme="minorHAnsi"/>
          <w:sz w:val="20"/>
          <w:szCs w:val="20"/>
          <w:lang w:eastAsia="en-US"/>
        </w:rPr>
        <w:t xml:space="preserve">MILLONES </w:t>
      </w:r>
      <w:r>
        <w:rPr>
          <w:rFonts w:ascii="Barlow" w:eastAsia="Calibri" w:hAnsi="Barlow" w:cstheme="minorHAnsi"/>
          <w:sz w:val="20"/>
          <w:szCs w:val="20"/>
          <w:lang w:eastAsia="en-US"/>
        </w:rPr>
        <w:t>DOSC</w:t>
      </w:r>
      <w:r w:rsidRPr="003E52D9">
        <w:rPr>
          <w:rFonts w:ascii="Barlow" w:eastAsia="Calibri" w:hAnsi="Barlow" w:cstheme="minorHAnsi"/>
          <w:sz w:val="20"/>
          <w:szCs w:val="20"/>
          <w:lang w:eastAsia="en-US"/>
        </w:rPr>
        <w:t xml:space="preserve">IENTOS </w:t>
      </w:r>
      <w:r>
        <w:rPr>
          <w:rFonts w:ascii="Barlow" w:eastAsia="Calibri" w:hAnsi="Barlow" w:cstheme="minorHAnsi"/>
          <w:sz w:val="20"/>
          <w:szCs w:val="20"/>
          <w:lang w:eastAsia="en-US"/>
        </w:rPr>
        <w:t xml:space="preserve">CINCUENTA Y </w:t>
      </w:r>
      <w:r w:rsidRPr="003E52D9">
        <w:rPr>
          <w:rFonts w:ascii="Barlow" w:eastAsia="Calibri" w:hAnsi="Barlow" w:cstheme="minorHAnsi"/>
          <w:sz w:val="20"/>
          <w:szCs w:val="20"/>
          <w:lang w:eastAsia="en-US"/>
        </w:rPr>
        <w:t xml:space="preserve">SIETE MIL </w:t>
      </w:r>
      <w:r>
        <w:rPr>
          <w:rFonts w:ascii="Barlow" w:eastAsia="Calibri" w:hAnsi="Barlow" w:cstheme="minorHAnsi"/>
          <w:sz w:val="20"/>
          <w:szCs w:val="20"/>
          <w:lang w:eastAsia="en-US"/>
        </w:rPr>
        <w:t>SETECIENTOS VEINTIDOS</w:t>
      </w:r>
      <w:r w:rsidRPr="003E52D9">
        <w:rPr>
          <w:rFonts w:ascii="Barlow" w:eastAsia="Calibri" w:hAnsi="Barlow" w:cstheme="minorHAnsi"/>
          <w:sz w:val="20"/>
          <w:szCs w:val="20"/>
          <w:lang w:eastAsia="en-US"/>
        </w:rPr>
        <w:t xml:space="preserve"> PESOS 00/100 M.N.). </w:t>
      </w:r>
    </w:p>
    <w:p w14:paraId="1329B6C6" w14:textId="77777777" w:rsidR="000A4558" w:rsidRDefault="000A4558" w:rsidP="00BF525A">
      <w:pPr>
        <w:spacing w:after="200"/>
        <w:jc w:val="both"/>
        <w:rPr>
          <w:rFonts w:ascii="Barlow" w:eastAsia="Calibri" w:hAnsi="Barlow" w:cstheme="minorHAnsi"/>
          <w:sz w:val="20"/>
          <w:szCs w:val="20"/>
          <w:lang w:eastAsia="en-US"/>
        </w:rPr>
      </w:pPr>
    </w:p>
    <w:p w14:paraId="320A858F" w14:textId="77777777" w:rsidR="00A56D65" w:rsidRPr="003E52D9" w:rsidRDefault="00A56D65" w:rsidP="00BF525A">
      <w:pPr>
        <w:spacing w:after="200"/>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Las acciones prioritarias,</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metas y conceptos convenidos de los</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Programas con Prioridad Nacional, se establecerán en un</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Anexo</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Técnico,</w:t>
      </w:r>
      <w:r w:rsidR="00BF525A" w:rsidRPr="003E52D9">
        <w:rPr>
          <w:rFonts w:ascii="Barlow" w:eastAsia="Calibri" w:hAnsi="Barlow" w:cstheme="minorHAnsi"/>
          <w:sz w:val="20"/>
          <w:szCs w:val="20"/>
          <w:lang w:eastAsia="en-US"/>
        </w:rPr>
        <w:t xml:space="preserve"> e</w:t>
      </w:r>
      <w:r w:rsidRPr="003E52D9">
        <w:rPr>
          <w:rFonts w:ascii="Barlow" w:eastAsia="Calibri" w:hAnsi="Barlow" w:cstheme="minorHAnsi"/>
          <w:sz w:val="20"/>
          <w:szCs w:val="20"/>
          <w:lang w:eastAsia="en-US"/>
        </w:rPr>
        <w:t>l</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cual</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una</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vez</w:t>
      </w:r>
      <w:r w:rsidR="00BF525A" w:rsidRPr="003E52D9">
        <w:rPr>
          <w:rFonts w:ascii="Barlow" w:eastAsia="Calibri" w:hAnsi="Barlow" w:cstheme="minorHAnsi"/>
          <w:sz w:val="20"/>
          <w:szCs w:val="20"/>
          <w:lang w:eastAsia="en-US"/>
        </w:rPr>
        <w:t xml:space="preserve"> f</w:t>
      </w:r>
      <w:r w:rsidRPr="003E52D9">
        <w:rPr>
          <w:rFonts w:ascii="Barlow" w:eastAsia="Calibri" w:hAnsi="Barlow" w:cstheme="minorHAnsi"/>
          <w:sz w:val="20"/>
          <w:szCs w:val="20"/>
          <w:lang w:eastAsia="en-US"/>
        </w:rPr>
        <w:t>irmado</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por las y los Titulares de las Unidades Administrativas competentes de</w:t>
      </w:r>
      <w:r w:rsidR="00BF525A" w:rsidRPr="003E52D9">
        <w:rPr>
          <w:rFonts w:ascii="Barlow" w:eastAsia="Calibri" w:hAnsi="Barlow" w:cstheme="minorHAnsi"/>
          <w:sz w:val="20"/>
          <w:szCs w:val="20"/>
          <w:lang w:eastAsia="en-US"/>
        </w:rPr>
        <w:t>l</w:t>
      </w:r>
      <w:r w:rsidRPr="003E52D9">
        <w:rPr>
          <w:rFonts w:ascii="Barlow" w:eastAsia="Calibri" w:hAnsi="Barlow" w:cstheme="minorHAnsi"/>
          <w:sz w:val="20"/>
          <w:szCs w:val="20"/>
          <w:lang w:eastAsia="en-US"/>
        </w:rPr>
        <w:t xml:space="preserve"> </w:t>
      </w:r>
      <w:r w:rsidR="00BF525A" w:rsidRPr="003E52D9">
        <w:rPr>
          <w:rFonts w:ascii="Barlow" w:eastAsia="Calibri" w:hAnsi="Barlow" w:cstheme="minorHAnsi"/>
          <w:sz w:val="20"/>
          <w:szCs w:val="20"/>
          <w:lang w:eastAsia="en-US"/>
        </w:rPr>
        <w:t>Secretariado Ejecutivo del Sistema Nacional de Seguridad Pública</w:t>
      </w:r>
      <w:r w:rsidRPr="003E52D9">
        <w:rPr>
          <w:rFonts w:ascii="Barlow" w:eastAsia="Calibri" w:hAnsi="Barlow" w:cstheme="minorHAnsi"/>
          <w:sz w:val="20"/>
          <w:szCs w:val="20"/>
          <w:lang w:eastAsia="en-US"/>
        </w:rPr>
        <w:t>, y</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el</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Secretario Ejecutivo</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del</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Sistema Estatal de Seguridad Pública de</w:t>
      </w:r>
      <w:r w:rsidR="00BF525A" w:rsidRPr="003E52D9">
        <w:rPr>
          <w:rFonts w:ascii="Barlow" w:eastAsia="Calibri" w:hAnsi="Barlow" w:cstheme="minorHAnsi"/>
          <w:sz w:val="20"/>
          <w:szCs w:val="20"/>
          <w:lang w:eastAsia="en-US"/>
        </w:rPr>
        <w:t>l</w:t>
      </w:r>
      <w:r w:rsidRPr="003E52D9">
        <w:rPr>
          <w:rFonts w:ascii="Barlow" w:eastAsia="Calibri" w:hAnsi="Barlow" w:cstheme="minorHAnsi"/>
          <w:sz w:val="20"/>
          <w:szCs w:val="20"/>
          <w:lang w:eastAsia="en-US"/>
        </w:rPr>
        <w:t xml:space="preserve"> </w:t>
      </w:r>
      <w:r w:rsidR="00BF525A" w:rsidRPr="003E52D9">
        <w:rPr>
          <w:rFonts w:ascii="Barlow" w:eastAsia="Calibri" w:hAnsi="Barlow" w:cstheme="minorHAnsi"/>
          <w:sz w:val="20"/>
          <w:szCs w:val="20"/>
          <w:lang w:eastAsia="en-US"/>
        </w:rPr>
        <w:t>Estado de Yucatán</w:t>
      </w:r>
      <w:r w:rsidRPr="003E52D9">
        <w:rPr>
          <w:rFonts w:ascii="Barlow" w:eastAsia="Calibri" w:hAnsi="Barlow" w:cstheme="minorHAnsi"/>
          <w:sz w:val="20"/>
          <w:szCs w:val="20"/>
          <w:lang w:eastAsia="en-US"/>
        </w:rPr>
        <w:t>, formará parte integrante</w:t>
      </w:r>
      <w:r w:rsidR="00BF525A"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del presente Convenio.</w:t>
      </w:r>
    </w:p>
    <w:p w14:paraId="58B2889A" w14:textId="77777777" w:rsidR="002B4062" w:rsidRPr="003E52D9" w:rsidRDefault="00A56D65" w:rsidP="00BF525A">
      <w:pPr>
        <w:spacing w:after="200"/>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 xml:space="preserve">En cumplimiento a lo dispuesto en los artículos 7, fracción II y 8 de la "Ley General" y 45 de la Ley de Coordinación Fiscal, </w:t>
      </w:r>
      <w:r w:rsidR="002B4062" w:rsidRPr="003E52D9">
        <w:rPr>
          <w:rFonts w:ascii="Barlow" w:eastAsia="Calibri" w:hAnsi="Barlow" w:cstheme="minorHAnsi"/>
          <w:sz w:val="20"/>
          <w:szCs w:val="20"/>
          <w:lang w:eastAsia="en-US"/>
        </w:rPr>
        <w:t xml:space="preserve">Estado de Yucatán </w:t>
      </w:r>
      <w:r w:rsidRPr="003E52D9">
        <w:rPr>
          <w:rFonts w:ascii="Barlow" w:eastAsia="Calibri" w:hAnsi="Barlow" w:cstheme="minorHAnsi"/>
          <w:sz w:val="20"/>
          <w:szCs w:val="20"/>
          <w:lang w:eastAsia="en-US"/>
        </w:rPr>
        <w:t>destinará recursos del</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Financiamiento Conjunto, para realizar</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acciones específicas en materia de seguimiento</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y</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evaluación respecto de las</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acciones, metas, conceptos y</w:t>
      </w:r>
      <w:r w:rsidR="002B4062" w:rsidRPr="003E52D9">
        <w:rPr>
          <w:rFonts w:ascii="Barlow" w:eastAsia="Calibri" w:hAnsi="Barlow" w:cstheme="minorHAnsi"/>
          <w:sz w:val="20"/>
          <w:szCs w:val="20"/>
          <w:lang w:eastAsia="en-US"/>
        </w:rPr>
        <w:t xml:space="preserve"> r</w:t>
      </w:r>
      <w:r w:rsidRPr="003E52D9">
        <w:rPr>
          <w:rFonts w:ascii="Barlow" w:eastAsia="Calibri" w:hAnsi="Barlow" w:cstheme="minorHAnsi"/>
          <w:sz w:val="20"/>
          <w:szCs w:val="20"/>
          <w:lang w:eastAsia="en-US"/>
        </w:rPr>
        <w:t>ecursos asociados</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de</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los</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Programas</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co</w:t>
      </w:r>
      <w:r w:rsidR="002B4062" w:rsidRPr="003E52D9">
        <w:rPr>
          <w:rFonts w:ascii="Barlow" w:eastAsia="Calibri" w:hAnsi="Barlow" w:cstheme="minorHAnsi"/>
          <w:sz w:val="20"/>
          <w:szCs w:val="20"/>
          <w:lang w:eastAsia="en-US"/>
        </w:rPr>
        <w:t>n P</w:t>
      </w:r>
      <w:r w:rsidRPr="003E52D9">
        <w:rPr>
          <w:rFonts w:ascii="Barlow" w:eastAsia="Calibri" w:hAnsi="Barlow" w:cstheme="minorHAnsi"/>
          <w:sz w:val="20"/>
          <w:szCs w:val="20"/>
          <w:lang w:eastAsia="en-US"/>
        </w:rPr>
        <w:t>rioridad</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Nacional,</w:t>
      </w:r>
      <w:r w:rsidR="002B4062"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 xml:space="preserve">instrumentados en el marco de este Convenio, en los términos establecidos en el Anexo Técnico y observando los Lineamientos Generales de Evaluación que emita </w:t>
      </w:r>
      <w:r w:rsidR="002B4062" w:rsidRPr="003E52D9">
        <w:rPr>
          <w:rFonts w:ascii="Barlow" w:eastAsia="Calibri" w:hAnsi="Barlow" w:cstheme="minorHAnsi"/>
          <w:sz w:val="20"/>
          <w:szCs w:val="20"/>
          <w:lang w:eastAsia="en-US"/>
        </w:rPr>
        <w:t>el Secretariado Ejecutivo del Sistema Nacional de Seguridad Pública .</w:t>
      </w:r>
    </w:p>
    <w:p w14:paraId="542F6AFD" w14:textId="5F596A3D" w:rsidR="00BF525A" w:rsidRPr="003E52D9" w:rsidRDefault="002B4062" w:rsidP="00BF525A">
      <w:pPr>
        <w:spacing w:after="200"/>
        <w:jc w:val="both"/>
        <w:rPr>
          <w:rFonts w:ascii="Barlow" w:eastAsia="Calibri" w:hAnsi="Barlow" w:cstheme="minorHAnsi"/>
          <w:sz w:val="20"/>
          <w:szCs w:val="20"/>
        </w:rPr>
      </w:pPr>
      <w:r w:rsidRPr="003E52D9">
        <w:rPr>
          <w:rFonts w:ascii="Barlow" w:eastAsia="Calibri" w:hAnsi="Barlow" w:cstheme="minorHAnsi"/>
          <w:sz w:val="20"/>
          <w:szCs w:val="20"/>
          <w:lang w:eastAsia="en-US"/>
        </w:rPr>
        <w:t>L</w:t>
      </w:r>
      <w:r w:rsidR="00A56D65" w:rsidRPr="003E52D9">
        <w:rPr>
          <w:rFonts w:ascii="Barlow" w:eastAsia="Calibri" w:hAnsi="Barlow" w:cstheme="minorHAnsi"/>
          <w:sz w:val="20"/>
          <w:szCs w:val="20"/>
          <w:lang w:eastAsia="en-US"/>
        </w:rPr>
        <w:t>os recursos del</w:t>
      </w:r>
      <w:r w:rsidR="004A2419" w:rsidRPr="003E52D9">
        <w:rPr>
          <w:rFonts w:ascii="Barlow" w:eastAsia="Calibri" w:hAnsi="Barlow" w:cstheme="minorHAnsi"/>
          <w:sz w:val="20"/>
          <w:szCs w:val="20"/>
          <w:lang w:eastAsia="en-US"/>
        </w:rPr>
        <w:t xml:space="preserve"> Fondo de Aportaciones para la Seguridad Pública</w:t>
      </w:r>
      <w:r w:rsidR="00A56D65"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 xml:space="preserve">se deberán ejercer </w:t>
      </w:r>
      <w:r w:rsidR="00A56D65" w:rsidRPr="003E52D9">
        <w:rPr>
          <w:rFonts w:ascii="Barlow" w:eastAsia="Calibri" w:hAnsi="Barlow" w:cstheme="minorHAnsi"/>
          <w:sz w:val="20"/>
          <w:szCs w:val="20"/>
          <w:lang w:eastAsia="en-US"/>
        </w:rPr>
        <w:t>observando los criterios de eficiencia, eficacia, economía, transparencia y honradez</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que</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aseguren</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las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mejores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condiciones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disponibles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en</w:t>
      </w:r>
      <w:r w:rsidRPr="003E52D9">
        <w:rPr>
          <w:rFonts w:ascii="Barlow" w:eastAsia="Calibri" w:hAnsi="Barlow" w:cstheme="minorHAnsi"/>
          <w:sz w:val="20"/>
          <w:szCs w:val="20"/>
          <w:lang w:eastAsia="en-US"/>
        </w:rPr>
        <w:t xml:space="preserve"> c</w:t>
      </w:r>
      <w:r w:rsidR="00A56D65" w:rsidRPr="003E52D9">
        <w:rPr>
          <w:rFonts w:ascii="Barlow" w:eastAsia="Calibri" w:hAnsi="Barlow" w:cstheme="minorHAnsi"/>
          <w:sz w:val="20"/>
          <w:szCs w:val="20"/>
          <w:lang w:eastAsia="en-US"/>
        </w:rPr>
        <w:t>uanto</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a</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precio,</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calidad,</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financiamiento,</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oportunidad</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y</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demás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circunstancias pertinentes, previstos en el artículo 134 de la Constitución</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Política de los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Estados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Unidos Mexicanos;</w:t>
      </w:r>
      <w:r w:rsidRPr="003E52D9">
        <w:rPr>
          <w:rFonts w:ascii="Barlow" w:eastAsia="Calibri" w:hAnsi="Barlow" w:cstheme="minorHAnsi"/>
          <w:sz w:val="20"/>
          <w:szCs w:val="20"/>
          <w:lang w:eastAsia="en-US"/>
        </w:rPr>
        <w:t xml:space="preserve"> </w:t>
      </w:r>
      <w:r w:rsidR="00A56D65" w:rsidRPr="003E52D9">
        <w:rPr>
          <w:rFonts w:ascii="Barlow" w:eastAsia="Calibri" w:hAnsi="Barlow" w:cstheme="minorHAnsi"/>
          <w:sz w:val="20"/>
          <w:szCs w:val="20"/>
          <w:lang w:eastAsia="en-US"/>
        </w:rPr>
        <w:t>las  disposiciones para  e</w:t>
      </w:r>
      <w:r w:rsidRPr="003E52D9">
        <w:rPr>
          <w:rFonts w:ascii="Barlow" w:eastAsia="Calibri" w:hAnsi="Barlow" w:cstheme="minorHAnsi"/>
          <w:sz w:val="20"/>
          <w:szCs w:val="20"/>
          <w:lang w:eastAsia="en-US"/>
        </w:rPr>
        <w:t>l</w:t>
      </w:r>
      <w:r w:rsidR="00A56D65" w:rsidRPr="003E52D9">
        <w:rPr>
          <w:rFonts w:ascii="Barlow" w:eastAsia="Calibri" w:hAnsi="Barlow" w:cstheme="minorHAnsi"/>
          <w:sz w:val="20"/>
          <w:szCs w:val="20"/>
          <w:lang w:eastAsia="en-US"/>
        </w:rPr>
        <w:t xml:space="preserve"> ejercicio, control, vigilancia, información, evaluación y fiscalización previstas en la "Ley General"; los fines y objetivos previstos en los artículos 45 y 49 de la Ley de Coordinación Fiscal;</w:t>
      </w:r>
      <w:r w:rsidR="000D0DD7" w:rsidRPr="003E52D9">
        <w:rPr>
          <w:rFonts w:ascii="Barlow" w:eastAsia="Calibri" w:hAnsi="Barlow" w:cstheme="minorHAnsi"/>
          <w:sz w:val="20"/>
          <w:szCs w:val="20"/>
          <w:lang w:eastAsia="en-US"/>
        </w:rPr>
        <w:t xml:space="preserve"> el principio de anualidad previsto en el artículo 7 del Presupuesto de Egresos de la Federación </w:t>
      </w:r>
      <w:r w:rsidR="007D0F52" w:rsidRPr="003E52D9">
        <w:rPr>
          <w:rFonts w:ascii="Barlow" w:eastAsia="Calibri" w:hAnsi="Barlow" w:cstheme="minorHAnsi"/>
          <w:sz w:val="20"/>
          <w:szCs w:val="20"/>
          <w:lang w:eastAsia="en-US"/>
        </w:rPr>
        <w:t>p</w:t>
      </w:r>
      <w:r w:rsidR="000D0DD7" w:rsidRPr="003E52D9">
        <w:rPr>
          <w:rFonts w:ascii="Barlow" w:eastAsia="Calibri" w:hAnsi="Barlow" w:cstheme="minorHAnsi"/>
          <w:sz w:val="20"/>
          <w:szCs w:val="20"/>
          <w:lang w:eastAsia="en-US"/>
        </w:rPr>
        <w:t>ara el ejercicio Fiscal 202</w:t>
      </w:r>
      <w:r w:rsidR="006E2687">
        <w:rPr>
          <w:rFonts w:ascii="Barlow" w:eastAsia="Calibri" w:hAnsi="Barlow" w:cstheme="minorHAnsi"/>
          <w:sz w:val="20"/>
          <w:szCs w:val="20"/>
          <w:lang w:eastAsia="en-US"/>
        </w:rPr>
        <w:t>3</w:t>
      </w:r>
      <w:r w:rsidR="00972AF0" w:rsidRPr="003E52D9">
        <w:rPr>
          <w:rFonts w:ascii="Barlow" w:eastAsia="Calibri" w:hAnsi="Barlow" w:cstheme="minorHAnsi"/>
          <w:sz w:val="20"/>
          <w:szCs w:val="20"/>
          <w:lang w:eastAsia="en-US"/>
        </w:rPr>
        <w:t xml:space="preserve">; </w:t>
      </w:r>
      <w:r w:rsidR="00BF525A" w:rsidRPr="003E52D9">
        <w:rPr>
          <w:rFonts w:ascii="Barlow" w:eastAsia="Calibri" w:hAnsi="Barlow" w:cstheme="minorHAnsi"/>
          <w:sz w:val="20"/>
          <w:szCs w:val="20"/>
        </w:rPr>
        <w:t>los criterios generales que</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rigen la contabilidad gubernamental y la emisión de información financiera</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de los entes públicos, previstos en la Ley General de</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Contabilidad Gubernamental;</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los</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criterios</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generales</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de</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responsabilidad hacendaria</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y financiera</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que</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rigen a las Entidades</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Federativ</w:t>
      </w:r>
      <w:r w:rsidR="000D0DD7" w:rsidRPr="003E52D9">
        <w:rPr>
          <w:rFonts w:ascii="Barlow" w:eastAsia="Calibri" w:hAnsi="Barlow" w:cstheme="minorHAnsi"/>
          <w:sz w:val="20"/>
          <w:szCs w:val="20"/>
        </w:rPr>
        <w:t>as, así como a sus respectivos E</w:t>
      </w:r>
      <w:r w:rsidR="00BF525A" w:rsidRPr="003E52D9">
        <w:rPr>
          <w:rFonts w:ascii="Barlow" w:eastAsia="Calibri" w:hAnsi="Barlow" w:cstheme="minorHAnsi"/>
          <w:sz w:val="20"/>
          <w:szCs w:val="20"/>
        </w:rPr>
        <w:t xml:space="preserve">ntes </w:t>
      </w:r>
      <w:r w:rsidR="000D0DD7" w:rsidRPr="003E52D9">
        <w:rPr>
          <w:rFonts w:ascii="Barlow" w:eastAsia="Calibri" w:hAnsi="Barlow" w:cstheme="minorHAnsi"/>
          <w:sz w:val="20"/>
          <w:szCs w:val="20"/>
        </w:rPr>
        <w:t>P</w:t>
      </w:r>
      <w:r w:rsidR="00BF525A" w:rsidRPr="003E52D9">
        <w:rPr>
          <w:rFonts w:ascii="Barlow" w:eastAsia="Calibri" w:hAnsi="Barlow" w:cstheme="minorHAnsi"/>
          <w:sz w:val="20"/>
          <w:szCs w:val="20"/>
        </w:rPr>
        <w:t>úblicos, previstos en</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la Ley de</w:t>
      </w:r>
      <w:r w:rsidRPr="003E52D9">
        <w:rPr>
          <w:rFonts w:ascii="Barlow" w:eastAsia="Calibri" w:hAnsi="Barlow" w:cstheme="minorHAnsi"/>
          <w:sz w:val="20"/>
          <w:szCs w:val="20"/>
        </w:rPr>
        <w:t xml:space="preserve"> D</w:t>
      </w:r>
      <w:r w:rsidR="00BF525A" w:rsidRPr="003E52D9">
        <w:rPr>
          <w:rFonts w:ascii="Barlow" w:eastAsia="Calibri" w:hAnsi="Barlow" w:cstheme="minorHAnsi"/>
          <w:sz w:val="20"/>
          <w:szCs w:val="20"/>
        </w:rPr>
        <w:t>isciplina Financiera de las Entidades Federativas y</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los</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 xml:space="preserve">Municipios; los </w:t>
      </w:r>
      <w:r w:rsidRPr="003E52D9">
        <w:rPr>
          <w:rFonts w:ascii="Barlow" w:eastAsia="Calibri" w:hAnsi="Barlow" w:cstheme="minorHAnsi"/>
          <w:sz w:val="20"/>
          <w:szCs w:val="20"/>
        </w:rPr>
        <w:t>p</w:t>
      </w:r>
      <w:r w:rsidR="00BF525A" w:rsidRPr="003E52D9">
        <w:rPr>
          <w:rFonts w:ascii="Barlow" w:eastAsia="Calibri" w:hAnsi="Barlow" w:cstheme="minorHAnsi"/>
          <w:sz w:val="20"/>
          <w:szCs w:val="20"/>
        </w:rPr>
        <w:t xml:space="preserve">rincipios para la programación, </w:t>
      </w:r>
      <w:r w:rsidR="00B3121F" w:rsidRPr="003E52D9">
        <w:rPr>
          <w:rFonts w:ascii="Barlow" w:eastAsia="Calibri" w:hAnsi="Barlow" w:cstheme="minorHAnsi"/>
          <w:sz w:val="20"/>
          <w:szCs w:val="20"/>
        </w:rPr>
        <w:t>Presupuestación</w:t>
      </w:r>
      <w:r w:rsidR="00BF525A" w:rsidRPr="003E52D9">
        <w:rPr>
          <w:rFonts w:ascii="Barlow" w:eastAsia="Calibri" w:hAnsi="Barlow" w:cstheme="minorHAnsi"/>
          <w:sz w:val="20"/>
          <w:szCs w:val="20"/>
        </w:rPr>
        <w:t>, ejercicio, control y evaluación aplicables a los recursos</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federales, previstos en la Ley Federal de Presupuesto y Responsabilidad Hacendaria y su Reglamento; las disposiciones en</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materia de contratación y adquisición de bienes, servicios e infraestructura, así como para la administración y ejercicio, previstas</w:t>
      </w:r>
      <w:r w:rsidRPr="003E52D9">
        <w:rPr>
          <w:rFonts w:ascii="Barlow" w:eastAsia="Calibri" w:hAnsi="Barlow" w:cstheme="minorHAnsi"/>
          <w:sz w:val="20"/>
          <w:szCs w:val="20"/>
        </w:rPr>
        <w:t xml:space="preserve"> en </w:t>
      </w:r>
      <w:r w:rsidR="00BF525A" w:rsidRPr="003E52D9">
        <w:rPr>
          <w:rFonts w:ascii="Barlow" w:eastAsia="Calibri" w:hAnsi="Barlow" w:cstheme="minorHAnsi"/>
          <w:sz w:val="20"/>
          <w:szCs w:val="20"/>
        </w:rPr>
        <w:t>las leyes locales en lo que no se contrapongan a la legislación federal; los Acuerdos del Consejo Nacional de Seguridad Pública</w:t>
      </w:r>
      <w:r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 xml:space="preserve">y demás disposiciones aplicables a los recursos del </w:t>
      </w:r>
      <w:r w:rsidR="004A2419" w:rsidRPr="003E52D9">
        <w:rPr>
          <w:rFonts w:ascii="Barlow" w:eastAsia="Calibri" w:hAnsi="Barlow" w:cstheme="minorHAnsi"/>
          <w:sz w:val="20"/>
          <w:szCs w:val="20"/>
        </w:rPr>
        <w:t>Fondo de Aportaciones para la Seguridad Pública</w:t>
      </w:r>
      <w:r w:rsidR="00BF525A" w:rsidRPr="003E52D9">
        <w:rPr>
          <w:rFonts w:ascii="Barlow" w:eastAsia="Calibri" w:hAnsi="Barlow" w:cstheme="minorHAnsi"/>
          <w:sz w:val="20"/>
          <w:szCs w:val="20"/>
        </w:rPr>
        <w:t>.</w:t>
      </w:r>
    </w:p>
    <w:p w14:paraId="6948FD58" w14:textId="0648431D" w:rsidR="000D0DD7" w:rsidRPr="003E52D9" w:rsidRDefault="00BF525A" w:rsidP="00BF525A">
      <w:pPr>
        <w:spacing w:after="200"/>
        <w:jc w:val="both"/>
        <w:rPr>
          <w:rFonts w:ascii="Barlow" w:eastAsia="Calibri" w:hAnsi="Barlow" w:cstheme="minorHAnsi"/>
          <w:sz w:val="20"/>
          <w:szCs w:val="20"/>
        </w:rPr>
      </w:pPr>
      <w:r w:rsidRPr="003E52D9">
        <w:rPr>
          <w:rFonts w:ascii="Barlow" w:eastAsia="Calibri" w:hAnsi="Barlow" w:cstheme="minorHAnsi"/>
          <w:sz w:val="20"/>
          <w:szCs w:val="20"/>
        </w:rPr>
        <w:t xml:space="preserve">Con el </w:t>
      </w:r>
      <w:r w:rsidR="004A2419" w:rsidRPr="003E52D9">
        <w:rPr>
          <w:rFonts w:ascii="Barlow" w:eastAsia="Calibri" w:hAnsi="Barlow" w:cstheme="minorHAnsi"/>
          <w:sz w:val="20"/>
          <w:szCs w:val="20"/>
        </w:rPr>
        <w:t>o</w:t>
      </w:r>
      <w:r w:rsidRPr="003E52D9">
        <w:rPr>
          <w:rFonts w:ascii="Barlow" w:eastAsia="Calibri" w:hAnsi="Barlow" w:cstheme="minorHAnsi"/>
          <w:sz w:val="20"/>
          <w:szCs w:val="20"/>
        </w:rPr>
        <w:t>bjeto llevar a cabo la administración de los recursos del</w:t>
      </w:r>
      <w:r w:rsidR="004A2419" w:rsidRPr="003E52D9">
        <w:rPr>
          <w:rFonts w:ascii="Barlow" w:eastAsia="Calibri" w:hAnsi="Barlow" w:cstheme="minorHAnsi"/>
          <w:sz w:val="20"/>
          <w:szCs w:val="20"/>
        </w:rPr>
        <w:t xml:space="preserve"> Fondo de Aportaciones para la Seguridad Pública</w:t>
      </w:r>
      <w:r w:rsidRPr="003E52D9">
        <w:rPr>
          <w:rFonts w:ascii="Barlow" w:eastAsia="Calibri" w:hAnsi="Barlow" w:cstheme="minorHAnsi"/>
          <w:sz w:val="20"/>
          <w:szCs w:val="20"/>
        </w:rPr>
        <w:t xml:space="preserve"> con eficiencia, eficacia, economía, transparencia y</w:t>
      </w:r>
      <w:r w:rsidR="004A2419" w:rsidRPr="003E52D9">
        <w:rPr>
          <w:rFonts w:ascii="Barlow" w:eastAsia="Calibri" w:hAnsi="Barlow" w:cstheme="minorHAnsi"/>
          <w:sz w:val="20"/>
          <w:szCs w:val="20"/>
        </w:rPr>
        <w:t xml:space="preserve"> </w:t>
      </w:r>
      <w:r w:rsidRPr="003E52D9">
        <w:rPr>
          <w:rFonts w:ascii="Barlow" w:eastAsia="Calibri" w:hAnsi="Barlow" w:cstheme="minorHAnsi"/>
          <w:sz w:val="20"/>
          <w:szCs w:val="20"/>
        </w:rPr>
        <w:t xml:space="preserve">honradez para satisfacer los objetivos a los que están destinados, </w:t>
      </w:r>
      <w:r w:rsidR="004A2419" w:rsidRPr="003E52D9">
        <w:rPr>
          <w:rFonts w:ascii="Barlow" w:eastAsia="Calibri" w:hAnsi="Barlow" w:cstheme="minorHAnsi"/>
          <w:sz w:val="20"/>
          <w:szCs w:val="20"/>
        </w:rPr>
        <w:t>el Secretariado Ejecutivo del Sistema Nacional de Seguridad Pública</w:t>
      </w:r>
      <w:r w:rsidRPr="003E52D9">
        <w:rPr>
          <w:rFonts w:ascii="Barlow" w:eastAsia="Calibri" w:hAnsi="Barlow" w:cstheme="minorHAnsi"/>
          <w:sz w:val="20"/>
          <w:szCs w:val="20"/>
        </w:rPr>
        <w:t xml:space="preserve"> </w:t>
      </w:r>
      <w:r w:rsidR="004A2419" w:rsidRPr="003E52D9">
        <w:rPr>
          <w:rFonts w:ascii="Barlow" w:eastAsia="Calibri" w:hAnsi="Barlow" w:cstheme="minorHAnsi"/>
          <w:sz w:val="20"/>
          <w:szCs w:val="20"/>
        </w:rPr>
        <w:t>y</w:t>
      </w:r>
      <w:r w:rsidR="00883EF1" w:rsidRPr="003E52D9">
        <w:rPr>
          <w:rFonts w:ascii="Barlow" w:eastAsia="Calibri" w:hAnsi="Barlow" w:cstheme="minorHAnsi"/>
          <w:sz w:val="20"/>
          <w:szCs w:val="20"/>
        </w:rPr>
        <w:t xml:space="preserve"> señalará al</w:t>
      </w:r>
      <w:r w:rsidR="004A2419" w:rsidRPr="003E52D9">
        <w:rPr>
          <w:rFonts w:ascii="Barlow" w:eastAsia="Calibri" w:hAnsi="Barlow" w:cstheme="minorHAnsi"/>
          <w:sz w:val="20"/>
          <w:szCs w:val="20"/>
        </w:rPr>
        <w:t xml:space="preserve"> Estado de Yucatán </w:t>
      </w:r>
      <w:r w:rsidR="000D0DD7" w:rsidRPr="003E52D9">
        <w:rPr>
          <w:rFonts w:ascii="Barlow" w:eastAsia="Calibri" w:hAnsi="Barlow" w:cstheme="minorHAnsi"/>
          <w:sz w:val="20"/>
          <w:szCs w:val="20"/>
        </w:rPr>
        <w:t>los bienes y servicios sujetos a adquirirse de manera consolidada.</w:t>
      </w:r>
    </w:p>
    <w:p w14:paraId="3A284D18" w14:textId="288ABEBC" w:rsidR="00BF525A" w:rsidRDefault="000D0DD7" w:rsidP="00BF525A">
      <w:pPr>
        <w:spacing w:after="200"/>
        <w:jc w:val="both"/>
        <w:rPr>
          <w:rFonts w:ascii="Barlow" w:eastAsia="Calibri" w:hAnsi="Barlow" w:cstheme="minorHAnsi"/>
          <w:sz w:val="20"/>
          <w:szCs w:val="20"/>
        </w:rPr>
      </w:pPr>
      <w:r w:rsidRPr="003E52D9">
        <w:rPr>
          <w:rFonts w:ascii="Barlow" w:eastAsia="Calibri" w:hAnsi="Barlow" w:cstheme="minorHAnsi"/>
          <w:sz w:val="20"/>
          <w:szCs w:val="20"/>
        </w:rPr>
        <w:t>Para</w:t>
      </w:r>
      <w:r w:rsidR="00883EF1" w:rsidRPr="003E52D9">
        <w:rPr>
          <w:rFonts w:ascii="Barlow" w:eastAsia="Calibri" w:hAnsi="Barlow" w:cstheme="minorHAnsi"/>
          <w:sz w:val="20"/>
          <w:szCs w:val="20"/>
        </w:rPr>
        <w:t xml:space="preserve"> tal efecto el Estado</w:t>
      </w:r>
      <w:r w:rsidRPr="003E52D9">
        <w:rPr>
          <w:rFonts w:ascii="Barlow" w:eastAsia="Calibri" w:hAnsi="Barlow" w:cstheme="minorHAnsi"/>
          <w:sz w:val="20"/>
          <w:szCs w:val="20"/>
        </w:rPr>
        <w:t xml:space="preserve"> establecerá dentro del </w:t>
      </w:r>
      <w:r w:rsidR="00BF525A" w:rsidRPr="003E52D9">
        <w:rPr>
          <w:rFonts w:ascii="Barlow" w:eastAsia="Calibri" w:hAnsi="Barlow" w:cstheme="minorHAnsi"/>
          <w:sz w:val="20"/>
          <w:szCs w:val="20"/>
        </w:rPr>
        <w:t xml:space="preserve">Anexo Técnico </w:t>
      </w:r>
      <w:r w:rsidRPr="003E52D9">
        <w:rPr>
          <w:rFonts w:ascii="Barlow" w:eastAsia="Calibri" w:hAnsi="Barlow" w:cstheme="minorHAnsi"/>
          <w:sz w:val="20"/>
          <w:szCs w:val="20"/>
        </w:rPr>
        <w:t xml:space="preserve">los conceptos </w:t>
      </w:r>
      <w:r w:rsidR="00BF525A" w:rsidRPr="003E52D9">
        <w:rPr>
          <w:rFonts w:ascii="Barlow" w:eastAsia="Calibri" w:hAnsi="Barlow" w:cstheme="minorHAnsi"/>
          <w:sz w:val="20"/>
          <w:szCs w:val="20"/>
        </w:rPr>
        <w:t>que</w:t>
      </w:r>
      <w:r w:rsidRPr="003E52D9">
        <w:rPr>
          <w:rFonts w:ascii="Barlow" w:eastAsia="Calibri" w:hAnsi="Barlow" w:cstheme="minorHAnsi"/>
          <w:sz w:val="20"/>
          <w:szCs w:val="20"/>
        </w:rPr>
        <w:t xml:space="preserve"> habrán de formar</w:t>
      </w:r>
      <w:r w:rsidR="00BF525A" w:rsidRPr="003E52D9">
        <w:rPr>
          <w:rFonts w:ascii="Barlow" w:eastAsia="Calibri" w:hAnsi="Barlow" w:cstheme="minorHAnsi"/>
          <w:sz w:val="20"/>
          <w:szCs w:val="20"/>
        </w:rPr>
        <w:t xml:space="preserve"> parte de</w:t>
      </w:r>
      <w:r w:rsidRPr="003E52D9">
        <w:rPr>
          <w:rFonts w:ascii="Barlow" w:eastAsia="Calibri" w:hAnsi="Barlow" w:cstheme="minorHAnsi"/>
          <w:sz w:val="20"/>
          <w:szCs w:val="20"/>
        </w:rPr>
        <w:t xml:space="preserve"> la consolidación conforme al procedimiento que emita el </w:t>
      </w:r>
      <w:r w:rsidR="00883EF1" w:rsidRPr="003E52D9">
        <w:rPr>
          <w:rFonts w:ascii="Barlow" w:eastAsia="Calibri" w:hAnsi="Barlow" w:cstheme="minorHAnsi"/>
          <w:sz w:val="20"/>
          <w:szCs w:val="20"/>
          <w:lang w:eastAsia="en-US"/>
        </w:rPr>
        <w:t>Secretariado Ejecutivo del Sistema Nacional de Seguridad Pública,</w:t>
      </w:r>
      <w:r w:rsidR="00883EF1" w:rsidRPr="003E52D9">
        <w:rPr>
          <w:rFonts w:ascii="Barlow" w:eastAsia="Calibri" w:hAnsi="Barlow" w:cstheme="minorHAnsi"/>
          <w:sz w:val="20"/>
          <w:szCs w:val="20"/>
        </w:rPr>
        <w:t xml:space="preserve"> siempre que se aseguren </w:t>
      </w:r>
      <w:r w:rsidR="00BF525A" w:rsidRPr="003E52D9">
        <w:rPr>
          <w:rFonts w:ascii="Barlow" w:eastAsia="Calibri" w:hAnsi="Barlow" w:cstheme="minorHAnsi"/>
          <w:sz w:val="20"/>
          <w:szCs w:val="20"/>
        </w:rPr>
        <w:t>al Estado las</w:t>
      </w:r>
      <w:r w:rsidR="004A2419"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mejores condiciones disponibles en cuanto a precio, calidad, financiamiento, oportunidad y demás circunstancias pertinentes,</w:t>
      </w:r>
      <w:r w:rsidR="004A2419"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 xml:space="preserve">conforme a lo dispuesto en el artículo 134 de la Constitución Política de los </w:t>
      </w:r>
      <w:r w:rsidR="00BF525A" w:rsidRPr="003E52D9">
        <w:rPr>
          <w:rFonts w:ascii="Barlow" w:eastAsia="Calibri" w:hAnsi="Barlow" w:cstheme="minorHAnsi"/>
          <w:sz w:val="20"/>
          <w:szCs w:val="20"/>
        </w:rPr>
        <w:lastRenderedPageBreak/>
        <w:t>Estados Unidos Mexicanos, las leyes locales en lo que</w:t>
      </w:r>
      <w:r w:rsidR="004A2419" w:rsidRPr="003E52D9">
        <w:rPr>
          <w:rFonts w:ascii="Barlow" w:eastAsia="Calibri" w:hAnsi="Barlow" w:cstheme="minorHAnsi"/>
          <w:sz w:val="20"/>
          <w:szCs w:val="20"/>
        </w:rPr>
        <w:t xml:space="preserve"> n</w:t>
      </w:r>
      <w:r w:rsidR="00BF525A" w:rsidRPr="003E52D9">
        <w:rPr>
          <w:rFonts w:ascii="Barlow" w:eastAsia="Calibri" w:hAnsi="Barlow" w:cstheme="minorHAnsi"/>
          <w:sz w:val="20"/>
          <w:szCs w:val="20"/>
        </w:rPr>
        <w:t xml:space="preserve">o se contrapongan a </w:t>
      </w:r>
      <w:r w:rsidR="004A2419" w:rsidRPr="003E52D9">
        <w:rPr>
          <w:rFonts w:ascii="Barlow" w:eastAsia="Calibri" w:hAnsi="Barlow" w:cstheme="minorHAnsi"/>
          <w:sz w:val="20"/>
          <w:szCs w:val="20"/>
        </w:rPr>
        <w:t>l</w:t>
      </w:r>
      <w:r w:rsidR="00BF525A" w:rsidRPr="003E52D9">
        <w:rPr>
          <w:rFonts w:ascii="Barlow" w:eastAsia="Calibri" w:hAnsi="Barlow" w:cstheme="minorHAnsi"/>
          <w:sz w:val="20"/>
          <w:szCs w:val="20"/>
        </w:rPr>
        <w:t>a</w:t>
      </w:r>
      <w:r w:rsidR="004A2419" w:rsidRPr="003E52D9">
        <w:rPr>
          <w:rFonts w:ascii="Barlow" w:eastAsia="Calibri" w:hAnsi="Barlow" w:cstheme="minorHAnsi"/>
          <w:sz w:val="20"/>
          <w:szCs w:val="20"/>
        </w:rPr>
        <w:t xml:space="preserve"> </w:t>
      </w:r>
      <w:r w:rsidR="00BF525A" w:rsidRPr="003E52D9">
        <w:rPr>
          <w:rFonts w:ascii="Barlow" w:eastAsia="Calibri" w:hAnsi="Barlow" w:cstheme="minorHAnsi"/>
          <w:sz w:val="20"/>
          <w:szCs w:val="20"/>
        </w:rPr>
        <w:t>legislación federal y demás normativa aplicable; para lo cual el Gobierno de</w:t>
      </w:r>
      <w:r w:rsidR="00AD7F6D" w:rsidRPr="003E52D9">
        <w:rPr>
          <w:rFonts w:ascii="Barlow" w:eastAsia="Calibri" w:hAnsi="Barlow" w:cstheme="minorHAnsi"/>
          <w:sz w:val="20"/>
          <w:szCs w:val="20"/>
        </w:rPr>
        <w:t>l Estado de Yucatán</w:t>
      </w:r>
      <w:r w:rsidR="00BF525A" w:rsidRPr="003E52D9">
        <w:rPr>
          <w:rFonts w:ascii="Barlow" w:eastAsia="Calibri" w:hAnsi="Barlow" w:cstheme="minorHAnsi"/>
          <w:sz w:val="20"/>
          <w:szCs w:val="20"/>
        </w:rPr>
        <w:t xml:space="preserve"> deberá proporcionar toda la  información que se requiera.</w:t>
      </w:r>
    </w:p>
    <w:bookmarkEnd w:id="14"/>
    <w:p w14:paraId="64F7F52B" w14:textId="23A1C9E6" w:rsidR="00D3760C" w:rsidRPr="003E52D9" w:rsidRDefault="00D3760C"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3.- Autorización e Historia</w:t>
      </w:r>
    </w:p>
    <w:p w14:paraId="178565B7" w14:textId="77777777" w:rsidR="00AD3205" w:rsidRPr="003E52D9" w:rsidRDefault="00AD3205" w:rsidP="00906A55">
      <w:pPr>
        <w:autoSpaceDE w:val="0"/>
        <w:autoSpaceDN w:val="0"/>
        <w:adjustRightInd w:val="0"/>
        <w:jc w:val="both"/>
        <w:rPr>
          <w:rFonts w:ascii="Barlow" w:hAnsi="Barlow" w:cstheme="minorHAnsi"/>
          <w:b/>
          <w:sz w:val="20"/>
          <w:szCs w:val="20"/>
        </w:rPr>
      </w:pPr>
    </w:p>
    <w:p w14:paraId="739BD0F4" w14:textId="77777777" w:rsidR="00D3760C" w:rsidRPr="003E52D9" w:rsidRDefault="00D3760C" w:rsidP="00440A84">
      <w:pPr>
        <w:numPr>
          <w:ilvl w:val="0"/>
          <w:numId w:val="2"/>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Fecha de creación del ente. </w:t>
      </w:r>
    </w:p>
    <w:p w14:paraId="3BAC18AD" w14:textId="77777777" w:rsidR="00230693" w:rsidRPr="003E52D9" w:rsidRDefault="00230693" w:rsidP="00230693">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base a las primeras nueve consideraciones del decreto Número 182 del Gobierno del Estado de Yucatán publicado el lunes 06 de Abril de 2009 en el Diario Oficial del Estado de Yucatán fue menester contar en el Estado de Yucatán con un órgano colegiado cuya función básica sea la de ejercer de manera responsable, eficiente y transparente los recursos establecidos en los artículos 25 fracción VII, 44 y 45 de la Ley de Coordinación Fiscal que permitan la instrumentación del Programa Estatal de Seguridad Pública, derivado del Programa Nacional de Seguridad Pública de acuerdo a la Ley General del Sistema Nacional de Seguridad Pública y la Ley de Seguridad Pública del Estado de Yucatán. En tal virtud fue preciso expedir el ordenamiento que otorgó vida jurídica al órgano colegiado antes señalado, así como el marco de referencia necesario para su organización y funcionamiento, a fin de propiciar con certeza la consecución de su objeto.</w:t>
      </w:r>
    </w:p>
    <w:p w14:paraId="543B7E63" w14:textId="77777777" w:rsidR="005E6003" w:rsidRPr="003E52D9" w:rsidRDefault="005E6003"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Por todo lo expuesto y fundado en el párrafo anterior fue creado El Fondo de Aportaciones Para la Seguridad Pública del Estado de Yucatán</w:t>
      </w:r>
      <w:r w:rsidR="0091551B" w:rsidRPr="003E52D9">
        <w:rPr>
          <w:rFonts w:ascii="Barlow" w:hAnsi="Barlow" w:cstheme="minorHAnsi"/>
          <w:sz w:val="20"/>
          <w:szCs w:val="20"/>
        </w:rPr>
        <w:t xml:space="preserve"> a través del decreto Número 182.</w:t>
      </w:r>
    </w:p>
    <w:p w14:paraId="685C2EE8" w14:textId="77777777" w:rsidR="00410493" w:rsidRPr="003E52D9" w:rsidRDefault="00410493" w:rsidP="00906A55">
      <w:pPr>
        <w:autoSpaceDE w:val="0"/>
        <w:autoSpaceDN w:val="0"/>
        <w:adjustRightInd w:val="0"/>
        <w:jc w:val="both"/>
        <w:rPr>
          <w:rFonts w:ascii="Barlow" w:hAnsi="Barlow" w:cstheme="minorHAnsi"/>
          <w:sz w:val="20"/>
          <w:szCs w:val="20"/>
        </w:rPr>
      </w:pPr>
    </w:p>
    <w:p w14:paraId="0FC0576A" w14:textId="77777777" w:rsidR="00D3760C" w:rsidRPr="003E52D9" w:rsidRDefault="00D3760C"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4.- Organización y Objeto Social</w:t>
      </w:r>
    </w:p>
    <w:p w14:paraId="60E62D29" w14:textId="77777777" w:rsidR="00AD3205" w:rsidRPr="003E52D9" w:rsidRDefault="00AD3205" w:rsidP="00906A55">
      <w:pPr>
        <w:autoSpaceDE w:val="0"/>
        <w:autoSpaceDN w:val="0"/>
        <w:adjustRightInd w:val="0"/>
        <w:jc w:val="both"/>
        <w:rPr>
          <w:rFonts w:ascii="Barlow" w:hAnsi="Barlow" w:cstheme="minorHAnsi"/>
          <w:b/>
          <w:sz w:val="20"/>
          <w:szCs w:val="20"/>
        </w:rPr>
      </w:pPr>
    </w:p>
    <w:p w14:paraId="795F6BD0" w14:textId="77777777" w:rsidR="00D3760C" w:rsidRPr="003E52D9" w:rsidRDefault="00D3760C" w:rsidP="00440A84">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Objeto social.</w:t>
      </w:r>
    </w:p>
    <w:p w14:paraId="5CB7F64F" w14:textId="77777777" w:rsidR="0091551B" w:rsidRPr="003E52D9" w:rsidRDefault="0091551B" w:rsidP="00AD7F6D">
      <w:pPr>
        <w:spacing w:line="250" w:lineRule="exact"/>
        <w:jc w:val="both"/>
        <w:outlineLvl w:val="1"/>
        <w:rPr>
          <w:rFonts w:ascii="Barlow" w:hAnsi="Barlow" w:cstheme="minorHAnsi"/>
          <w:sz w:val="20"/>
          <w:szCs w:val="20"/>
        </w:rPr>
      </w:pPr>
      <w:r w:rsidRPr="003E52D9">
        <w:rPr>
          <w:rFonts w:ascii="Barlow" w:hAnsi="Barlow" w:cstheme="minorHAnsi"/>
          <w:sz w:val="20"/>
          <w:szCs w:val="20"/>
        </w:rPr>
        <w:t>El Fondo de Aportaciones Para la Seguridad Pública del Estado de Yucatán tiene por objeto captar los ingresos provenientes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para fortalecer los Ejes, Estrategias y Acciones en el Marco del Sistema Nacional de Seguridad Pública de conformidad a lo establecido en el Convenio de Coordinación en Materia de Seguridad Pública celebrado por el Gobierno Federal y el Poder Ejecutivo del Gobierno del Estado de Yucatán relativo al Año del Ejercicio de que se trate.</w:t>
      </w:r>
    </w:p>
    <w:p w14:paraId="18711655" w14:textId="77777777" w:rsidR="00AD7F6D" w:rsidRPr="003E52D9" w:rsidRDefault="00AD7F6D" w:rsidP="00AD7F6D">
      <w:pPr>
        <w:spacing w:line="250" w:lineRule="exact"/>
        <w:jc w:val="both"/>
        <w:outlineLvl w:val="1"/>
        <w:rPr>
          <w:rFonts w:ascii="Barlow" w:hAnsi="Barlow" w:cstheme="minorHAnsi"/>
          <w:sz w:val="20"/>
          <w:szCs w:val="20"/>
        </w:rPr>
      </w:pPr>
    </w:p>
    <w:p w14:paraId="4572885B" w14:textId="77777777" w:rsidR="0091551B" w:rsidRPr="003E52D9" w:rsidRDefault="0091551B" w:rsidP="00AD7F6D">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La administración, operación y pago de los recursos del Fondo de Aportaciones para la Seguridad Pública del Estado de Yucatán, estará a cargo de un Comité Técnico, que contará con las atribuciones conferidas por el Decreto Número 182</w:t>
      </w:r>
    </w:p>
    <w:p w14:paraId="55E5DDDA" w14:textId="77777777" w:rsidR="0091551B" w:rsidRPr="003E52D9" w:rsidRDefault="0091551B" w:rsidP="00AD7F6D">
      <w:pPr>
        <w:tabs>
          <w:tab w:val="left" w:pos="1065"/>
        </w:tabs>
        <w:autoSpaceDE w:val="0"/>
        <w:autoSpaceDN w:val="0"/>
        <w:adjustRightInd w:val="0"/>
        <w:jc w:val="both"/>
        <w:rPr>
          <w:rFonts w:ascii="Barlow" w:hAnsi="Barlow" w:cstheme="minorHAnsi"/>
          <w:sz w:val="20"/>
          <w:szCs w:val="20"/>
        </w:rPr>
      </w:pPr>
    </w:p>
    <w:p w14:paraId="6E7CE961" w14:textId="77777777" w:rsidR="0091551B" w:rsidRPr="003E52D9" w:rsidRDefault="0091551B" w:rsidP="00906A55">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Comité Técnico se integra por los siguientes miembros propietarios quienes participan en las sesiones con derecho a voz y voto:</w:t>
      </w:r>
    </w:p>
    <w:p w14:paraId="491231BD" w14:textId="77777777" w:rsidR="0091551B" w:rsidRPr="003E52D9" w:rsidRDefault="0091551B" w:rsidP="00AD7F6D">
      <w:pPr>
        <w:ind w:left="360"/>
        <w:jc w:val="both"/>
        <w:outlineLvl w:val="1"/>
        <w:rPr>
          <w:rFonts w:ascii="Barlow" w:hAnsi="Barlow" w:cstheme="minorHAnsi"/>
          <w:sz w:val="20"/>
          <w:szCs w:val="20"/>
        </w:rPr>
      </w:pPr>
    </w:p>
    <w:p w14:paraId="5A0AF11B"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t>- Un Presidente que será el Gobernador del Estado;</w:t>
      </w:r>
    </w:p>
    <w:p w14:paraId="70D083A7"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t>- El Secretario General de Gobierno, quien suplirá las ausencias del Presidente del Comité;</w:t>
      </w:r>
    </w:p>
    <w:p w14:paraId="0A579EA0"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lastRenderedPageBreak/>
        <w:t>- EI Subsecretario de Prevención y Seguridad Pública;</w:t>
      </w:r>
    </w:p>
    <w:p w14:paraId="5E6D0477"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t>- El Secretario de Administración y Finanzas;</w:t>
      </w:r>
    </w:p>
    <w:p w14:paraId="175126BE"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t>- EI Secretario de Obras Públicas;</w:t>
      </w:r>
    </w:p>
    <w:p w14:paraId="1F4814E0"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t>- El Secretario de Seguridad Pública;</w:t>
      </w:r>
    </w:p>
    <w:p w14:paraId="2B55A4A7"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t>- El Fiscal General del Estado;</w:t>
      </w:r>
    </w:p>
    <w:p w14:paraId="0F9A54E4" w14:textId="77777777" w:rsidR="0091551B" w:rsidRPr="003E52D9" w:rsidRDefault="0091551B" w:rsidP="00906A55">
      <w:pPr>
        <w:ind w:left="360"/>
        <w:jc w:val="both"/>
        <w:outlineLvl w:val="1"/>
        <w:rPr>
          <w:rFonts w:ascii="Barlow" w:hAnsi="Barlow" w:cstheme="minorHAnsi"/>
          <w:sz w:val="20"/>
          <w:szCs w:val="20"/>
        </w:rPr>
      </w:pPr>
      <w:r w:rsidRPr="003E52D9">
        <w:rPr>
          <w:rFonts w:ascii="Barlow" w:hAnsi="Barlow" w:cstheme="minorHAnsi"/>
          <w:sz w:val="20"/>
          <w:szCs w:val="20"/>
        </w:rPr>
        <w:t>- El Secretario de la Contraloría General del Estado, y</w:t>
      </w:r>
    </w:p>
    <w:p w14:paraId="2EB7677A" w14:textId="77777777" w:rsidR="0091551B" w:rsidRPr="003E52D9" w:rsidRDefault="0091551B" w:rsidP="0091551B">
      <w:pPr>
        <w:ind w:left="360"/>
        <w:jc w:val="both"/>
        <w:outlineLvl w:val="1"/>
        <w:rPr>
          <w:rFonts w:ascii="Barlow" w:hAnsi="Barlow" w:cstheme="minorHAnsi"/>
          <w:sz w:val="20"/>
          <w:szCs w:val="20"/>
        </w:rPr>
      </w:pPr>
      <w:r w:rsidRPr="003E52D9">
        <w:rPr>
          <w:rFonts w:ascii="Barlow" w:hAnsi="Barlow" w:cstheme="minorHAnsi"/>
          <w:sz w:val="20"/>
          <w:szCs w:val="20"/>
        </w:rPr>
        <w:t>- Un representante del Secretariado Ejecutivo del Consejo Estatal de Seguridad. Pública</w:t>
      </w:r>
    </w:p>
    <w:p w14:paraId="4D097315" w14:textId="4E56A194" w:rsidR="000A427F" w:rsidRPr="003E52D9" w:rsidRDefault="000A427F" w:rsidP="00230693">
      <w:pPr>
        <w:autoSpaceDE w:val="0"/>
        <w:autoSpaceDN w:val="0"/>
        <w:adjustRightInd w:val="0"/>
        <w:jc w:val="both"/>
        <w:rPr>
          <w:rFonts w:ascii="Barlow" w:hAnsi="Barlow" w:cstheme="minorHAnsi"/>
          <w:sz w:val="20"/>
          <w:szCs w:val="20"/>
        </w:rPr>
      </w:pPr>
    </w:p>
    <w:p w14:paraId="7E90DC91" w14:textId="77777777" w:rsidR="000A427F" w:rsidRPr="003E52D9" w:rsidRDefault="000A427F" w:rsidP="00230693">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cargos de los integrantes del Comité serán de carácter honorífico, por lo que sus miembros no percibirán retribución alguna por el desempeño de los mismos.</w:t>
      </w:r>
    </w:p>
    <w:p w14:paraId="166AB51E" w14:textId="77777777" w:rsidR="000A427F" w:rsidRPr="003E52D9" w:rsidRDefault="000A427F" w:rsidP="00906A55">
      <w:pPr>
        <w:autoSpaceDE w:val="0"/>
        <w:autoSpaceDN w:val="0"/>
        <w:adjustRightInd w:val="0"/>
        <w:jc w:val="both"/>
        <w:rPr>
          <w:rFonts w:ascii="Barlow" w:hAnsi="Barlow" w:cstheme="minorHAnsi"/>
          <w:sz w:val="20"/>
          <w:szCs w:val="20"/>
        </w:rPr>
      </w:pPr>
    </w:p>
    <w:p w14:paraId="16B2FEEA" w14:textId="77777777" w:rsidR="000F564F" w:rsidRPr="003E52D9" w:rsidRDefault="00D3760C" w:rsidP="00440A84">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Principal actividad</w:t>
      </w:r>
    </w:p>
    <w:p w14:paraId="6BEA27A1" w14:textId="77777777" w:rsidR="000F564F" w:rsidRPr="003E52D9" w:rsidRDefault="000F564F" w:rsidP="000F564F">
      <w:pPr>
        <w:tabs>
          <w:tab w:val="left" w:pos="1065"/>
        </w:tabs>
        <w:autoSpaceDE w:val="0"/>
        <w:autoSpaceDN w:val="0"/>
        <w:adjustRightInd w:val="0"/>
        <w:jc w:val="both"/>
        <w:rPr>
          <w:rFonts w:ascii="Barlow" w:hAnsi="Barlow" w:cstheme="minorHAnsi"/>
          <w:b/>
          <w:sz w:val="20"/>
          <w:szCs w:val="20"/>
        </w:rPr>
      </w:pPr>
    </w:p>
    <w:p w14:paraId="10FF366A" w14:textId="77777777" w:rsidR="000F564F" w:rsidRPr="003E52D9" w:rsidRDefault="000F564F" w:rsidP="000F564F">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Los recursos del Fondo de Aportaciones para la Seguridad Pública tienen por objeto atender las políticas y estrategias establecidas en los Ejes Estratégicos del Sistema Nacional de Seguridad Pública</w:t>
      </w:r>
      <w:r w:rsidR="00CF3009" w:rsidRPr="003E52D9">
        <w:rPr>
          <w:rFonts w:ascii="Barlow" w:hAnsi="Barlow" w:cstheme="minorHAnsi"/>
          <w:sz w:val="20"/>
          <w:szCs w:val="20"/>
        </w:rPr>
        <w:t>, los Programas con Prioridad Nacional y, en su caso, sus Subprogramas y demás acuerdos del Consejo Nacional de Seguridad Pública, con base en lo preceptuado por el párrafo décimo del artículo 21 de la Constitución Política de los Estados Unidos Mexicanos y los artículos 44 y 45 de la Ley de Coordinación Fiscal y demás normativa aplicable.</w:t>
      </w:r>
    </w:p>
    <w:p w14:paraId="29D73BC7" w14:textId="77777777" w:rsidR="000A427F" w:rsidRPr="003E52D9" w:rsidRDefault="000A427F" w:rsidP="000A427F">
      <w:pPr>
        <w:tabs>
          <w:tab w:val="left" w:pos="1065"/>
        </w:tabs>
        <w:autoSpaceDE w:val="0"/>
        <w:autoSpaceDN w:val="0"/>
        <w:adjustRightInd w:val="0"/>
        <w:jc w:val="both"/>
        <w:rPr>
          <w:rFonts w:ascii="Barlow" w:hAnsi="Barlow" w:cstheme="minorHAnsi"/>
          <w:b/>
          <w:sz w:val="20"/>
          <w:szCs w:val="20"/>
        </w:rPr>
      </w:pPr>
    </w:p>
    <w:p w14:paraId="411D0EC5" w14:textId="77777777" w:rsidR="000A427F" w:rsidRPr="003E52D9" w:rsidRDefault="000A427F" w:rsidP="000A427F">
      <w:pPr>
        <w:spacing w:line="250" w:lineRule="exact"/>
        <w:jc w:val="both"/>
        <w:outlineLvl w:val="1"/>
        <w:rPr>
          <w:rFonts w:ascii="Barlow" w:hAnsi="Barlow" w:cstheme="minorHAnsi"/>
          <w:sz w:val="20"/>
          <w:szCs w:val="20"/>
        </w:rPr>
      </w:pPr>
      <w:r w:rsidRPr="003E52D9">
        <w:rPr>
          <w:rFonts w:ascii="Barlow" w:hAnsi="Barlow" w:cstheme="minorHAnsi"/>
          <w:sz w:val="20"/>
          <w:szCs w:val="20"/>
        </w:rPr>
        <w:t>El ejercicio de los recursos, por parte del Comité Técnico del Fondo de Aportaciones para la Seguridad Pública del Estado de Yucatán, estará dirigido en todo caso a cubrir el costo de las acciones previstas en el convenio de coordinación y en los anexos técnicos, que en materia de seguridad pública celebren, cada año el Gobierno Federal y el Poder Ejecutivo del Estado, con estricto apego a las leyes de la materia, mecánica operativa y demás normatividad aplicable, que permita la instrumentación del Programa Estatal de Seguridad derivado del Programa Nacional de Seguridad Pública. El Comité tendrá el carácter de permanente para el cumplimiento de su objeto, establecido en el Decreto Número 182.</w:t>
      </w:r>
    </w:p>
    <w:p w14:paraId="12CC6E5E" w14:textId="77777777" w:rsidR="000A427F" w:rsidRPr="003E52D9" w:rsidRDefault="000A427F" w:rsidP="000A427F">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El Comité, en términos de lo establecido en el artículo 49 de la Ley de Coordinación Fiscal, administrará y ejercerá los recursos de la Cuenta Bancaria específica conforme a las leyes del Estado, bajo su estricta responsabilidad, y los registrará como ingresos propios destinados a los fines establecidos en el Convenio y en los Anexos Técnicos desde que son recibidos hasta su erogación total.</w:t>
      </w:r>
    </w:p>
    <w:p w14:paraId="47B2B49C" w14:textId="77777777" w:rsidR="000A427F" w:rsidRPr="003E52D9" w:rsidRDefault="000A427F" w:rsidP="000A427F">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La operación, administración y pago de los recursos de la Cuenta Bancaria Específica quedará cargo del Comité y la supervisión de los mismos bajo responsabilidad de la Contraloría General del Estado.</w:t>
      </w:r>
    </w:p>
    <w:p w14:paraId="2DC7A1CF" w14:textId="77777777" w:rsidR="000A427F" w:rsidRPr="003E52D9" w:rsidRDefault="000A427F" w:rsidP="000A427F">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lastRenderedPageBreak/>
        <w:t xml:space="preserve">Para el otorgamiento de los recursos de la cuenta Bancaria Específica, los beneficiarios deberán entregar por conducto de las instancias previstas en los Anexos Técnicos la documentación requerida en los mismos, así como aquella que con posterioridad determine el Comité, cabe aclarar que los beneficiarios del Fondo de Aportaciones para la Seguridad Pública del Estado de Yucatán son las dependencias y entidades del Gobierno del Estado de Yucatán que determine el Comité Técnico del Fondo de Aportaciones para la Seguridad Pública del Estado de Yucatán que en razón de sus atribuciones, contribuyan directa o indirectamente a preservar la seguridad publica en el Estado de Yucatán </w:t>
      </w:r>
    </w:p>
    <w:p w14:paraId="5E975392" w14:textId="77777777" w:rsidR="000A427F" w:rsidRPr="003E52D9" w:rsidRDefault="000A427F" w:rsidP="000A427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6E6DEBEA" w14:textId="0809F046" w:rsidR="000A427F" w:rsidRDefault="000A427F" w:rsidP="000A427F">
      <w:pPr>
        <w:tabs>
          <w:tab w:val="left" w:pos="1065"/>
        </w:tabs>
        <w:autoSpaceDE w:val="0"/>
        <w:autoSpaceDN w:val="0"/>
        <w:adjustRightInd w:val="0"/>
        <w:jc w:val="both"/>
        <w:rPr>
          <w:rFonts w:ascii="Barlow" w:hAnsi="Barlow" w:cstheme="minorHAnsi"/>
          <w:b/>
          <w:sz w:val="20"/>
          <w:szCs w:val="20"/>
        </w:rPr>
      </w:pPr>
    </w:p>
    <w:p w14:paraId="005361A9" w14:textId="77777777" w:rsidR="003E52D9" w:rsidRPr="003E52D9" w:rsidRDefault="003E52D9" w:rsidP="000A427F">
      <w:pPr>
        <w:tabs>
          <w:tab w:val="left" w:pos="1065"/>
        </w:tabs>
        <w:autoSpaceDE w:val="0"/>
        <w:autoSpaceDN w:val="0"/>
        <w:adjustRightInd w:val="0"/>
        <w:jc w:val="both"/>
        <w:rPr>
          <w:rFonts w:ascii="Barlow" w:hAnsi="Barlow" w:cstheme="minorHAnsi"/>
          <w:b/>
          <w:sz w:val="20"/>
          <w:szCs w:val="20"/>
        </w:rPr>
      </w:pPr>
    </w:p>
    <w:p w14:paraId="3ABBF9D6" w14:textId="2E4819BF" w:rsidR="00D3760C" w:rsidRPr="003E52D9" w:rsidRDefault="00D3760C" w:rsidP="00440A84">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Ejercicio Fiscal</w:t>
      </w:r>
      <w:r w:rsidR="00257165" w:rsidRPr="003E52D9">
        <w:rPr>
          <w:rFonts w:ascii="Barlow" w:hAnsi="Barlow" w:cstheme="minorHAnsi"/>
          <w:b/>
          <w:sz w:val="20"/>
          <w:szCs w:val="20"/>
        </w:rPr>
        <w:t xml:space="preserve"> 202</w:t>
      </w:r>
      <w:r w:rsidR="006E2687">
        <w:rPr>
          <w:rFonts w:ascii="Barlow" w:hAnsi="Barlow" w:cstheme="minorHAnsi"/>
          <w:b/>
          <w:sz w:val="20"/>
          <w:szCs w:val="20"/>
        </w:rPr>
        <w:t>3</w:t>
      </w:r>
    </w:p>
    <w:p w14:paraId="586C53C4" w14:textId="77777777" w:rsidR="000A427F" w:rsidRPr="003E52D9" w:rsidRDefault="000A427F" w:rsidP="00230693">
      <w:pPr>
        <w:autoSpaceDE w:val="0"/>
        <w:autoSpaceDN w:val="0"/>
        <w:adjustRightInd w:val="0"/>
        <w:jc w:val="both"/>
        <w:rPr>
          <w:rFonts w:ascii="Barlow" w:hAnsi="Barlow" w:cstheme="minorHAnsi"/>
          <w:sz w:val="20"/>
          <w:szCs w:val="20"/>
        </w:rPr>
      </w:pPr>
    </w:p>
    <w:p w14:paraId="4ED67BEA" w14:textId="436B0344" w:rsidR="00222282" w:rsidRPr="003E52D9" w:rsidRDefault="00D3760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Las cifras contenidas en los Estados Financieros y que se mencionan en estas notas se </w:t>
      </w:r>
      <w:r w:rsidR="0091551B" w:rsidRPr="003E52D9">
        <w:rPr>
          <w:rFonts w:ascii="Barlow" w:hAnsi="Barlow" w:cstheme="minorHAnsi"/>
          <w:sz w:val="20"/>
          <w:szCs w:val="20"/>
        </w:rPr>
        <w:t>presentan al</w:t>
      </w:r>
      <w:r w:rsidRPr="003E52D9">
        <w:rPr>
          <w:rFonts w:ascii="Barlow" w:hAnsi="Barlow" w:cstheme="minorHAnsi"/>
          <w:sz w:val="20"/>
          <w:szCs w:val="20"/>
        </w:rPr>
        <w:t xml:space="preserve"> </w:t>
      </w:r>
      <w:bookmarkStart w:id="15" w:name="m17"/>
      <w:bookmarkEnd w:id="15"/>
      <w:r w:rsidR="00CF1CF7">
        <w:rPr>
          <w:rFonts w:ascii="Barlow" w:hAnsi="Barlow" w:cstheme="minorHAnsi"/>
          <w:sz w:val="20"/>
          <w:szCs w:val="20"/>
        </w:rPr>
        <w:t xml:space="preserve">31 </w:t>
      </w:r>
      <w:r w:rsidR="00CF1CF7" w:rsidRPr="003E52D9">
        <w:rPr>
          <w:rFonts w:ascii="Barlow" w:hAnsi="Barlow" w:cstheme="minorHAnsi"/>
          <w:sz w:val="20"/>
          <w:szCs w:val="20"/>
        </w:rPr>
        <w:t xml:space="preserve">de </w:t>
      </w:r>
      <w:r w:rsidR="00CF1CF7">
        <w:rPr>
          <w:rFonts w:ascii="Barlow" w:hAnsi="Barlow" w:cstheme="minorHAnsi"/>
          <w:sz w:val="20"/>
          <w:szCs w:val="20"/>
        </w:rPr>
        <w:t xml:space="preserve">marzo </w:t>
      </w:r>
      <w:r w:rsidR="00257165" w:rsidRPr="003E52D9">
        <w:rPr>
          <w:rFonts w:ascii="Barlow" w:hAnsi="Barlow" w:cstheme="minorHAnsi"/>
          <w:sz w:val="20"/>
          <w:szCs w:val="20"/>
        </w:rPr>
        <w:t>del Ejercicio Fiscal 202</w:t>
      </w:r>
      <w:r w:rsidR="006E2687">
        <w:rPr>
          <w:rFonts w:ascii="Barlow" w:hAnsi="Barlow" w:cstheme="minorHAnsi"/>
          <w:sz w:val="20"/>
          <w:szCs w:val="20"/>
        </w:rPr>
        <w:t>3</w:t>
      </w:r>
    </w:p>
    <w:p w14:paraId="19165F38" w14:textId="77777777" w:rsidR="00D95211" w:rsidRPr="003E52D9" w:rsidRDefault="00D95211" w:rsidP="00906A55">
      <w:pPr>
        <w:autoSpaceDE w:val="0"/>
        <w:autoSpaceDN w:val="0"/>
        <w:adjustRightInd w:val="0"/>
        <w:jc w:val="both"/>
        <w:rPr>
          <w:rFonts w:ascii="Barlow" w:hAnsi="Barlow" w:cstheme="minorHAnsi"/>
          <w:sz w:val="20"/>
          <w:szCs w:val="20"/>
        </w:rPr>
      </w:pPr>
    </w:p>
    <w:p w14:paraId="54A8A8C9" w14:textId="7CE715EB" w:rsidR="00D95211" w:rsidRDefault="00D95211" w:rsidP="00D95211">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Régimen Jurídico</w:t>
      </w:r>
    </w:p>
    <w:p w14:paraId="74E6ACE6" w14:textId="77777777" w:rsidR="00484D69" w:rsidRPr="003E52D9" w:rsidRDefault="00484D69" w:rsidP="00484D69">
      <w:pPr>
        <w:pStyle w:val="Prrafodelista"/>
        <w:tabs>
          <w:tab w:val="left" w:pos="1065"/>
        </w:tabs>
        <w:autoSpaceDE w:val="0"/>
        <w:autoSpaceDN w:val="0"/>
        <w:adjustRightInd w:val="0"/>
        <w:jc w:val="both"/>
        <w:rPr>
          <w:rFonts w:ascii="Barlow" w:hAnsi="Barlow" w:cstheme="minorHAnsi"/>
          <w:b/>
          <w:sz w:val="20"/>
          <w:szCs w:val="20"/>
        </w:rPr>
      </w:pPr>
    </w:p>
    <w:p w14:paraId="49A292D0" w14:textId="6DAF8E47" w:rsidR="00D95211" w:rsidRPr="003E52D9" w:rsidRDefault="00D95211" w:rsidP="00D95211">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está regulado por:</w:t>
      </w:r>
    </w:p>
    <w:p w14:paraId="316A492D" w14:textId="48186090" w:rsidR="00D95211" w:rsidRPr="002F6128"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de los Estados Unidos Mexicanos</w:t>
      </w:r>
    </w:p>
    <w:p w14:paraId="2FB01411" w14:textId="77777777" w:rsidR="00D95211" w:rsidRPr="002F6128" w:rsidRDefault="00D95211" w:rsidP="002F6128">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Política del Estado de Yucatán.</w:t>
      </w:r>
    </w:p>
    <w:p w14:paraId="257548C6" w14:textId="77777777"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Coordinación Fiscal</w:t>
      </w:r>
    </w:p>
    <w:p w14:paraId="3004065F" w14:textId="41EE097B"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Decreto 182 por el que se crea el Fondo de Aportaciones para la Seguridad Pública del Estado de Yucatán</w:t>
      </w:r>
    </w:p>
    <w:p w14:paraId="5DF2338A" w14:textId="5B6FEC13"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Acuerdos del Consejo Nacional de Seguridad Pública</w:t>
      </w:r>
    </w:p>
    <w:p w14:paraId="1AB225CF" w14:textId="12F57315"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General de Contabilidad Gubernamental</w:t>
      </w:r>
    </w:p>
    <w:p w14:paraId="48E9025C" w14:textId="77777777"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del Presupuesto y Contabilidad Gubernamental del Estado de Yucatán y su reglamento.</w:t>
      </w:r>
    </w:p>
    <w:p w14:paraId="2E0C7025" w14:textId="77777777"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Responsabilidades de los Servidores Públicos del Estado de Yucatán.</w:t>
      </w:r>
    </w:p>
    <w:p w14:paraId="2E37046C" w14:textId="77777777"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Federal de Responsabilidades de los Servidores Públicos</w:t>
      </w:r>
    </w:p>
    <w:p w14:paraId="0FB179EE" w14:textId="77777777"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Adquisiciones, Arrendamientos y Prestación de Servicios relacionados con Bienes Muebles.</w:t>
      </w:r>
    </w:p>
    <w:p w14:paraId="269F5902" w14:textId="77777777"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Fiscalización de la Cuenta Pública del Estado de Yucatán y su reglamento.</w:t>
      </w:r>
    </w:p>
    <w:p w14:paraId="4A266862" w14:textId="77777777" w:rsidR="00D95211" w:rsidRPr="003E52D9" w:rsidRDefault="00D95211" w:rsidP="00D95211">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Disciplina Financiera de las Entidades Federativas y Municipios</w:t>
      </w:r>
    </w:p>
    <w:p w14:paraId="6D4CABDE" w14:textId="77777777" w:rsidR="00D95211" w:rsidRDefault="00D95211" w:rsidP="00D95211">
      <w:pPr>
        <w:pStyle w:val="Prrafodelista"/>
        <w:tabs>
          <w:tab w:val="left" w:pos="1065"/>
        </w:tabs>
        <w:autoSpaceDE w:val="0"/>
        <w:autoSpaceDN w:val="0"/>
        <w:adjustRightInd w:val="0"/>
        <w:jc w:val="both"/>
        <w:rPr>
          <w:rFonts w:ascii="Barlow" w:hAnsi="Barlow" w:cstheme="minorHAnsi"/>
          <w:sz w:val="20"/>
          <w:szCs w:val="20"/>
        </w:rPr>
      </w:pPr>
    </w:p>
    <w:p w14:paraId="481680BC" w14:textId="77777777" w:rsidR="00C96219" w:rsidRDefault="007C478E" w:rsidP="0043704A">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Consideraciones fiscales</w:t>
      </w:r>
    </w:p>
    <w:p w14:paraId="5083EBBE" w14:textId="77777777" w:rsidR="00484D69" w:rsidRPr="003E52D9" w:rsidRDefault="00484D69" w:rsidP="00484D69">
      <w:pPr>
        <w:pStyle w:val="Prrafodelista"/>
        <w:tabs>
          <w:tab w:val="left" w:pos="1065"/>
        </w:tabs>
        <w:autoSpaceDE w:val="0"/>
        <w:autoSpaceDN w:val="0"/>
        <w:adjustRightInd w:val="0"/>
        <w:jc w:val="both"/>
        <w:rPr>
          <w:rFonts w:ascii="Barlow" w:hAnsi="Barlow" w:cstheme="minorHAnsi"/>
          <w:b/>
          <w:sz w:val="20"/>
          <w:szCs w:val="20"/>
        </w:rPr>
      </w:pPr>
    </w:p>
    <w:p w14:paraId="00F13458" w14:textId="0FB3B5CF" w:rsidR="00C96219" w:rsidRPr="003E52D9" w:rsidRDefault="00C96219" w:rsidP="00333CF3">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La Secretaría de Administración y Finanzas de Yucatán es la encargada de cumplir con las obligaciones fiscales</w:t>
      </w:r>
      <w:r w:rsidR="00333CF3" w:rsidRPr="003E52D9">
        <w:rPr>
          <w:rFonts w:ascii="Barlow" w:hAnsi="Barlow" w:cstheme="minorHAnsi"/>
          <w:sz w:val="20"/>
          <w:szCs w:val="20"/>
        </w:rPr>
        <w:t xml:space="preserve"> por cuenta del</w:t>
      </w:r>
      <w:r w:rsidRPr="003E52D9">
        <w:rPr>
          <w:rFonts w:ascii="Barlow" w:hAnsi="Barlow" w:cstheme="minorHAnsi"/>
          <w:sz w:val="20"/>
          <w:szCs w:val="20"/>
        </w:rPr>
        <w:t xml:space="preserve"> Fondo de Aportaciones para la Seguridad Pública</w:t>
      </w:r>
      <w:r w:rsidR="00333CF3" w:rsidRPr="003E52D9">
        <w:rPr>
          <w:rFonts w:ascii="Barlow" w:hAnsi="Barlow" w:cstheme="minorHAnsi"/>
          <w:sz w:val="20"/>
          <w:szCs w:val="20"/>
        </w:rPr>
        <w:t>, debido a que</w:t>
      </w:r>
      <w:r w:rsidRPr="003E52D9">
        <w:rPr>
          <w:rFonts w:ascii="Barlow" w:hAnsi="Barlow" w:cstheme="minorHAnsi"/>
          <w:sz w:val="20"/>
          <w:szCs w:val="20"/>
        </w:rPr>
        <w:t xml:space="preserve"> carece de personalidad jurídica propia y de registro ante la Secretaría de Hacienda y Crédito Público</w:t>
      </w:r>
      <w:r w:rsidR="00333CF3" w:rsidRPr="003E52D9">
        <w:rPr>
          <w:rFonts w:ascii="Barlow" w:hAnsi="Barlow" w:cstheme="minorHAnsi"/>
          <w:sz w:val="20"/>
          <w:szCs w:val="20"/>
        </w:rPr>
        <w:t>.</w:t>
      </w:r>
    </w:p>
    <w:p w14:paraId="4071B84F" w14:textId="77777777" w:rsidR="00C96219" w:rsidRPr="003E52D9" w:rsidRDefault="00C96219" w:rsidP="00C96219">
      <w:pPr>
        <w:pStyle w:val="Prrafodelista"/>
        <w:tabs>
          <w:tab w:val="left" w:pos="1065"/>
        </w:tabs>
        <w:autoSpaceDE w:val="0"/>
        <w:autoSpaceDN w:val="0"/>
        <w:adjustRightInd w:val="0"/>
        <w:jc w:val="both"/>
        <w:rPr>
          <w:rFonts w:ascii="Barlow" w:hAnsi="Barlow" w:cstheme="minorHAnsi"/>
          <w:b/>
          <w:sz w:val="20"/>
          <w:szCs w:val="20"/>
        </w:rPr>
      </w:pPr>
    </w:p>
    <w:p w14:paraId="31DAFF6D" w14:textId="69EE95AE" w:rsidR="00D95211" w:rsidRDefault="00C96219" w:rsidP="00C96219">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Estructura organizacional básica.</w:t>
      </w:r>
    </w:p>
    <w:p w14:paraId="502DBEA4" w14:textId="77777777" w:rsidR="00484D69" w:rsidRPr="003E52D9" w:rsidRDefault="00484D69" w:rsidP="00484D69">
      <w:pPr>
        <w:pStyle w:val="Prrafodelista"/>
        <w:tabs>
          <w:tab w:val="left" w:pos="1065"/>
        </w:tabs>
        <w:autoSpaceDE w:val="0"/>
        <w:autoSpaceDN w:val="0"/>
        <w:adjustRightInd w:val="0"/>
        <w:jc w:val="both"/>
        <w:rPr>
          <w:rFonts w:ascii="Barlow" w:hAnsi="Barlow" w:cstheme="minorHAnsi"/>
          <w:b/>
          <w:sz w:val="20"/>
          <w:szCs w:val="20"/>
        </w:rPr>
      </w:pPr>
    </w:p>
    <w:p w14:paraId="7A330447" w14:textId="45277255" w:rsidR="00333CF3" w:rsidRPr="003E52D9" w:rsidRDefault="00333CF3" w:rsidP="00333CF3">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Decreto Número 182 por el que se crea el Fondo de Aportaciones para la Seguridad Pública del Estado de Yucatán establece la administración y organización.</w:t>
      </w:r>
    </w:p>
    <w:p w14:paraId="594013E3" w14:textId="77777777" w:rsidR="00333CF3" w:rsidRPr="003E52D9" w:rsidRDefault="00333CF3" w:rsidP="00333CF3">
      <w:pPr>
        <w:tabs>
          <w:tab w:val="left" w:pos="1065"/>
        </w:tabs>
        <w:autoSpaceDE w:val="0"/>
        <w:autoSpaceDN w:val="0"/>
        <w:adjustRightInd w:val="0"/>
        <w:jc w:val="both"/>
        <w:rPr>
          <w:rFonts w:ascii="Barlow" w:hAnsi="Barlow" w:cstheme="minorHAnsi"/>
          <w:sz w:val="20"/>
          <w:szCs w:val="20"/>
        </w:rPr>
      </w:pPr>
    </w:p>
    <w:p w14:paraId="35220FB2" w14:textId="19D634AA" w:rsidR="00D95211" w:rsidRDefault="007C478E" w:rsidP="007C478E">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Fideicomisos, mandatos y análogos de los cuales es fideicomitente o fideicomisario.</w:t>
      </w:r>
      <w:r w:rsidR="00333CF3" w:rsidRPr="003E52D9">
        <w:rPr>
          <w:rFonts w:ascii="Barlow" w:hAnsi="Barlow" w:cstheme="minorHAnsi"/>
          <w:b/>
          <w:sz w:val="20"/>
          <w:szCs w:val="20"/>
        </w:rPr>
        <w:t xml:space="preserve"> NA</w:t>
      </w:r>
    </w:p>
    <w:p w14:paraId="41D3C100" w14:textId="77777777" w:rsidR="003E52D9" w:rsidRPr="003E52D9" w:rsidRDefault="003E52D9" w:rsidP="003E52D9">
      <w:pPr>
        <w:tabs>
          <w:tab w:val="left" w:pos="1065"/>
        </w:tabs>
        <w:autoSpaceDE w:val="0"/>
        <w:autoSpaceDN w:val="0"/>
        <w:adjustRightInd w:val="0"/>
        <w:jc w:val="both"/>
        <w:rPr>
          <w:rFonts w:ascii="Barlow" w:hAnsi="Barlow" w:cstheme="minorHAnsi"/>
          <w:b/>
          <w:sz w:val="20"/>
          <w:szCs w:val="20"/>
        </w:rPr>
      </w:pPr>
    </w:p>
    <w:p w14:paraId="19F529D0" w14:textId="77777777" w:rsidR="00D3760C" w:rsidRPr="003E52D9" w:rsidRDefault="00D3760C"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5.-</w:t>
      </w:r>
      <w:r w:rsidRPr="003E52D9">
        <w:rPr>
          <w:rFonts w:ascii="Barlow" w:hAnsi="Barlow" w:cstheme="minorHAnsi"/>
          <w:sz w:val="20"/>
          <w:szCs w:val="20"/>
        </w:rPr>
        <w:t xml:space="preserve"> </w:t>
      </w:r>
      <w:r w:rsidRPr="003E52D9">
        <w:rPr>
          <w:rFonts w:ascii="Barlow" w:hAnsi="Barlow" w:cstheme="minorHAnsi"/>
          <w:b/>
          <w:sz w:val="20"/>
          <w:szCs w:val="20"/>
        </w:rPr>
        <w:t>Bases para la Preparación de Estados Financieros.</w:t>
      </w:r>
    </w:p>
    <w:p w14:paraId="6D51D75E" w14:textId="77777777" w:rsidR="00D3760C" w:rsidRPr="003E52D9" w:rsidRDefault="00D3760C" w:rsidP="00906A55">
      <w:pPr>
        <w:autoSpaceDE w:val="0"/>
        <w:autoSpaceDN w:val="0"/>
        <w:adjustRightInd w:val="0"/>
        <w:jc w:val="both"/>
        <w:rPr>
          <w:rFonts w:ascii="Barlow" w:hAnsi="Barlow" w:cstheme="minorHAnsi"/>
          <w:sz w:val="20"/>
          <w:szCs w:val="20"/>
        </w:rPr>
      </w:pPr>
    </w:p>
    <w:p w14:paraId="77C023EF" w14:textId="4270B6A3" w:rsidR="00D3760C" w:rsidRPr="003E52D9" w:rsidRDefault="00C91D4B" w:rsidP="00440A84">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En la preparación de los Estados Financieros del </w:t>
      </w:r>
      <w:r w:rsidR="00157A67" w:rsidRPr="003E52D9">
        <w:rPr>
          <w:rFonts w:ascii="Barlow" w:hAnsi="Barlow" w:cstheme="minorHAnsi"/>
          <w:sz w:val="20"/>
          <w:szCs w:val="20"/>
        </w:rPr>
        <w:t>Fondo de Aportaciones para la Seguridad Pública</w:t>
      </w:r>
      <w:r w:rsidRPr="003E52D9">
        <w:rPr>
          <w:rFonts w:ascii="Barlow" w:hAnsi="Barlow" w:cstheme="minorHAnsi"/>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w:t>
      </w:r>
      <w:r w:rsidR="00157A67" w:rsidRPr="003E52D9">
        <w:rPr>
          <w:rFonts w:ascii="Barlow" w:hAnsi="Barlow" w:cstheme="minorHAnsi"/>
          <w:sz w:val="20"/>
          <w:szCs w:val="20"/>
        </w:rPr>
        <w:t xml:space="preserve"> y realiza sus registros con base acumulativa para facilitar el registro, transparencia, la rendición de cuentas y la fiscalización de los activos, pasivos, patrimonio, ingresos y gastos y, en general, contribuir a medir la eficacia, economía y eficiencia del gasto e ingresos.</w:t>
      </w:r>
    </w:p>
    <w:p w14:paraId="6A514DEE" w14:textId="77777777" w:rsidR="00D3760C" w:rsidRPr="003E52D9" w:rsidRDefault="00D3760C" w:rsidP="00440A84">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La base de medición utilizada en el registro de las operaciones para la elaboración de los Estados Financieros es a Costo histórico.</w:t>
      </w:r>
    </w:p>
    <w:p w14:paraId="4C27A204" w14:textId="38BAB9A6" w:rsidR="00D3760C" w:rsidRPr="003E52D9" w:rsidRDefault="00D3760C" w:rsidP="00440A84">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Postulados básicos de la Contabilidad gubernamental aprobados por la CONAC y Publicados en el Diario Oficial del Estado para su difusión.</w:t>
      </w:r>
    </w:p>
    <w:p w14:paraId="6E70F62F" w14:textId="77777777" w:rsidR="00D36EA1" w:rsidRPr="003E52D9" w:rsidRDefault="00D36EA1" w:rsidP="00D36EA1">
      <w:pPr>
        <w:autoSpaceDE w:val="0"/>
        <w:autoSpaceDN w:val="0"/>
        <w:adjustRightInd w:val="0"/>
        <w:ind w:left="720"/>
        <w:jc w:val="both"/>
        <w:rPr>
          <w:rFonts w:ascii="Barlow" w:hAnsi="Barlow" w:cstheme="minorHAnsi"/>
          <w:sz w:val="20"/>
          <w:szCs w:val="20"/>
        </w:rPr>
      </w:pPr>
    </w:p>
    <w:p w14:paraId="277F4547"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Sustancia Económica</w:t>
      </w:r>
    </w:p>
    <w:p w14:paraId="589175C1"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Entes Públicos</w:t>
      </w:r>
    </w:p>
    <w:p w14:paraId="5F5F5975"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Existencia Permanente</w:t>
      </w:r>
    </w:p>
    <w:p w14:paraId="67F7D05E"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Revelación Suficiente</w:t>
      </w:r>
    </w:p>
    <w:p w14:paraId="29019173"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Importancia Relativa</w:t>
      </w:r>
    </w:p>
    <w:p w14:paraId="3C35A073"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Registro e Integración Presupuestaria</w:t>
      </w:r>
    </w:p>
    <w:p w14:paraId="7059340A"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Consolidación de la Información Financiera</w:t>
      </w:r>
    </w:p>
    <w:p w14:paraId="292E62CA"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Devengo Contable</w:t>
      </w:r>
    </w:p>
    <w:p w14:paraId="73909C4C"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Valuación</w:t>
      </w:r>
    </w:p>
    <w:p w14:paraId="0DC9034D"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Dualidad Económica</w:t>
      </w:r>
    </w:p>
    <w:p w14:paraId="739065D4" w14:textId="77777777" w:rsidR="00D3760C" w:rsidRPr="003E52D9" w:rsidRDefault="00D3760C" w:rsidP="00440A84">
      <w:pPr>
        <w:numPr>
          <w:ilvl w:val="1"/>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Consistencia</w:t>
      </w:r>
    </w:p>
    <w:p w14:paraId="059F7373" w14:textId="77777777" w:rsidR="00D3760C" w:rsidRPr="003E52D9" w:rsidRDefault="00D3760C" w:rsidP="00906A55">
      <w:pPr>
        <w:autoSpaceDE w:val="0"/>
        <w:autoSpaceDN w:val="0"/>
        <w:adjustRightInd w:val="0"/>
        <w:jc w:val="both"/>
        <w:rPr>
          <w:rFonts w:ascii="Barlow" w:hAnsi="Barlow" w:cstheme="minorHAnsi"/>
          <w:sz w:val="20"/>
          <w:szCs w:val="20"/>
        </w:rPr>
      </w:pPr>
    </w:p>
    <w:p w14:paraId="55578A0C" w14:textId="77777777" w:rsidR="00D3760C" w:rsidRPr="003E52D9" w:rsidRDefault="00D3760C"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6.- Políticas de Contabilidad Significativas.</w:t>
      </w:r>
    </w:p>
    <w:p w14:paraId="1A57D3D1" w14:textId="77777777" w:rsidR="00D3760C" w:rsidRPr="003E52D9" w:rsidRDefault="00D3760C" w:rsidP="00906A55">
      <w:pPr>
        <w:autoSpaceDE w:val="0"/>
        <w:autoSpaceDN w:val="0"/>
        <w:adjustRightInd w:val="0"/>
        <w:jc w:val="both"/>
        <w:rPr>
          <w:rFonts w:ascii="Barlow" w:hAnsi="Barlow" w:cstheme="minorHAnsi"/>
          <w:b/>
          <w:sz w:val="20"/>
          <w:szCs w:val="20"/>
        </w:rPr>
      </w:pPr>
    </w:p>
    <w:p w14:paraId="3665AA28" w14:textId="4B4BAE74" w:rsidR="00D3760C" w:rsidRPr="003E52D9" w:rsidRDefault="009B7816" w:rsidP="00440A84">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Los Estados Financieros del </w:t>
      </w:r>
      <w:r w:rsidR="00157A67" w:rsidRPr="003E52D9">
        <w:rPr>
          <w:rFonts w:ascii="Barlow" w:hAnsi="Barlow" w:cstheme="minorHAnsi"/>
          <w:sz w:val="20"/>
          <w:szCs w:val="20"/>
        </w:rPr>
        <w:t>Fondo de Aportaciones para la Seguridad Pública</w:t>
      </w:r>
      <w:r w:rsidRPr="003E52D9">
        <w:rPr>
          <w:rFonts w:ascii="Barlow" w:hAnsi="Barlow" w:cstheme="minorHAnsi"/>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753D80F7" w14:textId="6C0FDE00" w:rsidR="00D3760C" w:rsidRPr="003E52D9" w:rsidRDefault="00D3760C" w:rsidP="00440A84">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w:t>
      </w:r>
      <w:r w:rsidR="00157A67" w:rsidRPr="003E52D9">
        <w:rPr>
          <w:rFonts w:ascii="Barlow" w:hAnsi="Barlow" w:cstheme="minorHAnsi"/>
          <w:sz w:val="20"/>
          <w:szCs w:val="20"/>
        </w:rPr>
        <w:t xml:space="preserve">Fondo de Aportaciones para la Seguridad </w:t>
      </w:r>
      <w:r w:rsidR="00740B81" w:rsidRPr="003E52D9">
        <w:rPr>
          <w:rFonts w:ascii="Barlow" w:hAnsi="Barlow" w:cstheme="minorHAnsi"/>
          <w:sz w:val="20"/>
          <w:szCs w:val="20"/>
        </w:rPr>
        <w:t>Pública,</w:t>
      </w:r>
      <w:r w:rsidRPr="003E52D9">
        <w:rPr>
          <w:rFonts w:ascii="Barlow" w:hAnsi="Barlow" w:cstheme="minorHAnsi"/>
          <w:sz w:val="20"/>
          <w:szCs w:val="20"/>
        </w:rPr>
        <w:t xml:space="preserve"> no </w:t>
      </w:r>
      <w:r w:rsidR="00157A67" w:rsidRPr="003E52D9">
        <w:rPr>
          <w:rFonts w:ascii="Barlow" w:hAnsi="Barlow" w:cstheme="minorHAnsi"/>
          <w:sz w:val="20"/>
          <w:szCs w:val="20"/>
        </w:rPr>
        <w:t>realizó operaciones</w:t>
      </w:r>
      <w:r w:rsidRPr="003E52D9">
        <w:rPr>
          <w:rFonts w:ascii="Barlow" w:hAnsi="Barlow" w:cstheme="minorHAnsi"/>
          <w:sz w:val="20"/>
          <w:szCs w:val="20"/>
        </w:rPr>
        <w:t xml:space="preserve"> en el extranjero.</w:t>
      </w:r>
    </w:p>
    <w:p w14:paraId="7BB1C0ED" w14:textId="2443DBC4" w:rsidR="00333CF3" w:rsidRPr="003E52D9" w:rsidRDefault="00333CF3" w:rsidP="00333CF3">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w:t>
      </w:r>
      <w:r w:rsidR="000E3825" w:rsidRPr="003E52D9">
        <w:rPr>
          <w:rFonts w:ascii="Barlow" w:hAnsi="Barlow" w:cstheme="minorHAnsi"/>
          <w:sz w:val="20"/>
          <w:szCs w:val="20"/>
        </w:rPr>
        <w:t xml:space="preserve"> no cuenta con</w:t>
      </w:r>
      <w:r w:rsidRPr="003E52D9">
        <w:rPr>
          <w:rFonts w:ascii="Barlow" w:hAnsi="Barlow" w:cstheme="minorHAnsi"/>
          <w:sz w:val="20"/>
          <w:szCs w:val="20"/>
        </w:rPr>
        <w:t xml:space="preserve"> inversión en acciones de Compañías subsidiarias no consolidadas y asociadas.</w:t>
      </w:r>
    </w:p>
    <w:p w14:paraId="5ECDAB9A" w14:textId="25DE1CDA" w:rsidR="00D3760C" w:rsidRPr="003E52D9" w:rsidRDefault="00157A67" w:rsidP="00440A84">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Fondo de Aportaciones para la Seguridad Pública del Estado de Yucatán no cuenta con ningún tipo de Almacén al </w:t>
      </w:r>
      <w:r w:rsidR="00165E3F">
        <w:rPr>
          <w:rFonts w:ascii="Barlow" w:hAnsi="Barlow" w:cstheme="minorHAnsi"/>
          <w:sz w:val="20"/>
          <w:szCs w:val="20"/>
        </w:rPr>
        <w:t xml:space="preserve">31 </w:t>
      </w:r>
      <w:r w:rsidR="00165E3F" w:rsidRPr="003E52D9">
        <w:rPr>
          <w:rFonts w:ascii="Barlow" w:hAnsi="Barlow" w:cstheme="minorHAnsi"/>
          <w:sz w:val="20"/>
          <w:szCs w:val="20"/>
        </w:rPr>
        <w:t xml:space="preserve">de </w:t>
      </w:r>
      <w:r w:rsidR="00165E3F">
        <w:rPr>
          <w:rFonts w:ascii="Barlow" w:hAnsi="Barlow" w:cstheme="minorHAnsi"/>
          <w:sz w:val="20"/>
          <w:szCs w:val="20"/>
        </w:rPr>
        <w:t xml:space="preserve">marzo </w:t>
      </w:r>
      <w:r w:rsidR="00165E3F" w:rsidRPr="003E52D9">
        <w:rPr>
          <w:rFonts w:ascii="Barlow" w:hAnsi="Barlow" w:cstheme="minorHAnsi"/>
          <w:sz w:val="20"/>
          <w:szCs w:val="20"/>
        </w:rPr>
        <w:t>de 202</w:t>
      </w:r>
      <w:r w:rsidR="00165E3F">
        <w:rPr>
          <w:rFonts w:ascii="Barlow" w:hAnsi="Barlow" w:cstheme="minorHAnsi"/>
          <w:sz w:val="20"/>
          <w:szCs w:val="20"/>
        </w:rPr>
        <w:t>3</w:t>
      </w:r>
      <w:r w:rsidR="00B3253A" w:rsidRPr="003E52D9">
        <w:rPr>
          <w:rFonts w:ascii="Barlow" w:hAnsi="Barlow" w:cstheme="minorHAnsi"/>
          <w:sz w:val="20"/>
          <w:szCs w:val="20"/>
        </w:rPr>
        <w:t>.</w:t>
      </w:r>
    </w:p>
    <w:p w14:paraId="332EF65E" w14:textId="274CE0AA" w:rsidR="000E3825" w:rsidRPr="003E52D9" w:rsidRDefault="000E3825" w:rsidP="00440A84">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realiza cálculo de reserva actuarial.</w:t>
      </w:r>
    </w:p>
    <w:p w14:paraId="7DA995E9" w14:textId="19D3A25D" w:rsidR="000E3825" w:rsidRPr="003E52D9" w:rsidRDefault="000E3825" w:rsidP="000E3825">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provisiones.</w:t>
      </w:r>
    </w:p>
    <w:p w14:paraId="2B64C70F" w14:textId="77777777" w:rsidR="00D3760C" w:rsidRPr="003E52D9" w:rsidRDefault="00D3760C" w:rsidP="00440A84">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reservas.</w:t>
      </w:r>
    </w:p>
    <w:p w14:paraId="543559DF" w14:textId="557402CE" w:rsidR="00522850" w:rsidRPr="003E52D9" w:rsidRDefault="00522850" w:rsidP="00440A84">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No se realizaron cambios contables durante el </w:t>
      </w:r>
      <w:r w:rsidR="00157A67" w:rsidRPr="003E52D9">
        <w:rPr>
          <w:rFonts w:ascii="Barlow" w:hAnsi="Barlow" w:cstheme="minorHAnsi"/>
          <w:sz w:val="20"/>
          <w:szCs w:val="20"/>
        </w:rPr>
        <w:t xml:space="preserve">período del </w:t>
      </w:r>
      <w:r w:rsidR="00D36EA1" w:rsidRPr="003E52D9">
        <w:rPr>
          <w:rFonts w:ascii="Barlow" w:hAnsi="Barlow" w:cstheme="minorHAnsi"/>
          <w:sz w:val="20"/>
          <w:szCs w:val="20"/>
        </w:rPr>
        <w:t xml:space="preserve">1 </w:t>
      </w:r>
      <w:r w:rsidR="009F7C28">
        <w:rPr>
          <w:rFonts w:ascii="Barlow" w:hAnsi="Barlow" w:cstheme="minorHAnsi"/>
          <w:sz w:val="20"/>
          <w:szCs w:val="20"/>
        </w:rPr>
        <w:t xml:space="preserve">de enero </w:t>
      </w:r>
      <w:r w:rsidR="003C1D54" w:rsidRPr="003E52D9">
        <w:rPr>
          <w:rFonts w:ascii="Barlow" w:hAnsi="Barlow" w:cstheme="minorHAnsi"/>
          <w:sz w:val="20"/>
          <w:szCs w:val="20"/>
        </w:rPr>
        <w:t xml:space="preserve">al </w:t>
      </w:r>
      <w:r w:rsidR="00165E3F">
        <w:rPr>
          <w:rFonts w:ascii="Barlow" w:hAnsi="Barlow" w:cstheme="minorHAnsi"/>
          <w:sz w:val="20"/>
          <w:szCs w:val="20"/>
        </w:rPr>
        <w:t xml:space="preserve">31 </w:t>
      </w:r>
      <w:r w:rsidR="00165E3F" w:rsidRPr="003E52D9">
        <w:rPr>
          <w:rFonts w:ascii="Barlow" w:hAnsi="Barlow" w:cstheme="minorHAnsi"/>
          <w:sz w:val="20"/>
          <w:szCs w:val="20"/>
        </w:rPr>
        <w:t xml:space="preserve">de </w:t>
      </w:r>
      <w:r w:rsidR="00165E3F">
        <w:rPr>
          <w:rFonts w:ascii="Barlow" w:hAnsi="Barlow" w:cstheme="minorHAnsi"/>
          <w:sz w:val="20"/>
          <w:szCs w:val="20"/>
        </w:rPr>
        <w:t xml:space="preserve">marzo </w:t>
      </w:r>
      <w:r w:rsidR="00165E3F" w:rsidRPr="003E52D9">
        <w:rPr>
          <w:rFonts w:ascii="Barlow" w:hAnsi="Barlow" w:cstheme="minorHAnsi"/>
          <w:sz w:val="20"/>
          <w:szCs w:val="20"/>
        </w:rPr>
        <w:t>de 202</w:t>
      </w:r>
      <w:r w:rsidR="00165E3F">
        <w:rPr>
          <w:rFonts w:ascii="Barlow" w:hAnsi="Barlow" w:cstheme="minorHAnsi"/>
          <w:sz w:val="20"/>
          <w:szCs w:val="20"/>
        </w:rPr>
        <w:t>3</w:t>
      </w:r>
      <w:r w:rsidR="003C1D54" w:rsidRPr="003E52D9">
        <w:rPr>
          <w:rFonts w:ascii="Barlow" w:hAnsi="Barlow" w:cstheme="minorHAnsi"/>
          <w:sz w:val="20"/>
          <w:szCs w:val="20"/>
        </w:rPr>
        <w:t>.</w:t>
      </w:r>
    </w:p>
    <w:p w14:paraId="1DC5AE89" w14:textId="77777777" w:rsidR="0093585E" w:rsidRPr="003E52D9" w:rsidRDefault="00522850" w:rsidP="00440A84">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Respecto a las correcciones de errores, reclasificaciones, depuración y cancelación de saldos, </w:t>
      </w:r>
      <w:r w:rsidR="00CF3009" w:rsidRPr="003E52D9">
        <w:rPr>
          <w:rFonts w:ascii="Barlow" w:hAnsi="Barlow" w:cstheme="minorHAnsi"/>
          <w:sz w:val="20"/>
          <w:szCs w:val="20"/>
        </w:rPr>
        <w:t xml:space="preserve">si existieran, </w:t>
      </w:r>
      <w:r w:rsidRPr="003E52D9">
        <w:rPr>
          <w:rFonts w:ascii="Barlow" w:hAnsi="Barlow" w:cstheme="minorHAnsi"/>
          <w:sz w:val="20"/>
          <w:szCs w:val="20"/>
        </w:rPr>
        <w:t>estos se ven reflejados en la cuenta de Hacienda Pública.</w:t>
      </w:r>
    </w:p>
    <w:p w14:paraId="43C56E2C" w14:textId="77777777" w:rsidR="00257165" w:rsidRPr="003E52D9" w:rsidRDefault="00257165" w:rsidP="00257165">
      <w:pPr>
        <w:autoSpaceDE w:val="0"/>
        <w:autoSpaceDN w:val="0"/>
        <w:adjustRightInd w:val="0"/>
        <w:jc w:val="both"/>
        <w:rPr>
          <w:rFonts w:ascii="Barlow" w:hAnsi="Barlow" w:cstheme="minorHAnsi"/>
          <w:b/>
          <w:sz w:val="20"/>
          <w:szCs w:val="20"/>
        </w:rPr>
      </w:pPr>
    </w:p>
    <w:p w14:paraId="082074DD" w14:textId="77777777" w:rsidR="00D3760C" w:rsidRPr="003E52D9" w:rsidRDefault="00D3760C"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7.- Posición en Moneda Extranjera y Protección por Riesgo Cambiario.</w:t>
      </w:r>
    </w:p>
    <w:p w14:paraId="603004D2" w14:textId="77777777" w:rsidR="00F02290" w:rsidRPr="003E52D9" w:rsidRDefault="00F02290" w:rsidP="00613430">
      <w:pPr>
        <w:autoSpaceDE w:val="0"/>
        <w:autoSpaceDN w:val="0"/>
        <w:adjustRightInd w:val="0"/>
        <w:jc w:val="both"/>
        <w:rPr>
          <w:rFonts w:ascii="Barlow" w:hAnsi="Barlow" w:cstheme="minorHAnsi"/>
          <w:sz w:val="20"/>
          <w:szCs w:val="20"/>
        </w:rPr>
      </w:pPr>
    </w:p>
    <w:p w14:paraId="2D35D185" w14:textId="77777777" w:rsidR="00613430" w:rsidRPr="003E52D9" w:rsidRDefault="0061343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cuenta con ningún activo o pasivo en moneda extranjera.</w:t>
      </w:r>
    </w:p>
    <w:p w14:paraId="04B39E02" w14:textId="77777777" w:rsidR="00613430" w:rsidRPr="003E52D9" w:rsidRDefault="00613430">
      <w:pPr>
        <w:autoSpaceDE w:val="0"/>
        <w:autoSpaceDN w:val="0"/>
        <w:adjustRightInd w:val="0"/>
        <w:jc w:val="both"/>
        <w:rPr>
          <w:rFonts w:ascii="Barlow" w:hAnsi="Barlow" w:cstheme="minorHAnsi"/>
          <w:b/>
          <w:sz w:val="20"/>
          <w:szCs w:val="20"/>
        </w:rPr>
      </w:pPr>
    </w:p>
    <w:p w14:paraId="3613216C" w14:textId="77777777" w:rsidR="00D3760C" w:rsidRPr="003E52D9" w:rsidRDefault="00D3760C" w:rsidP="00453E01">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8.- Reporte Analítico del Activo.</w:t>
      </w:r>
    </w:p>
    <w:p w14:paraId="16F5F30B" w14:textId="77777777" w:rsidR="00CF3009" w:rsidRPr="003E52D9" w:rsidRDefault="00CF3009" w:rsidP="00453E01">
      <w:pPr>
        <w:autoSpaceDE w:val="0"/>
        <w:autoSpaceDN w:val="0"/>
        <w:adjustRightInd w:val="0"/>
        <w:jc w:val="both"/>
        <w:rPr>
          <w:rFonts w:ascii="Barlow" w:hAnsi="Barlow" w:cstheme="minorHAnsi"/>
          <w:b/>
          <w:sz w:val="20"/>
          <w:szCs w:val="20"/>
        </w:rPr>
      </w:pPr>
    </w:p>
    <w:p w14:paraId="7479B96C" w14:textId="77777777" w:rsidR="00CF3009" w:rsidRPr="003E52D9" w:rsidRDefault="00CF3009"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7CCB488F" w14:textId="77777777" w:rsidR="00CF3009" w:rsidRPr="003E52D9" w:rsidRDefault="00CF3009"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w:t>
      </w:r>
      <w:r w:rsidR="00476DB9" w:rsidRPr="003E52D9">
        <w:rPr>
          <w:rFonts w:ascii="Barlow" w:hAnsi="Barlow" w:cstheme="minorHAnsi"/>
          <w:sz w:val="20"/>
          <w:szCs w:val="20"/>
        </w:rPr>
        <w:t xml:space="preserve"> y lo referente a la </w:t>
      </w:r>
      <w:r w:rsidR="00476DB9" w:rsidRPr="003E52D9">
        <w:rPr>
          <w:rFonts w:ascii="Barlow" w:hAnsi="Barlow" w:cstheme="minorHAnsi"/>
          <w:sz w:val="20"/>
          <w:szCs w:val="20"/>
        </w:rPr>
        <w:lastRenderedPageBreak/>
        <w:t>depreciación y vida útil</w:t>
      </w:r>
      <w:r w:rsidRPr="003E52D9">
        <w:rPr>
          <w:rFonts w:ascii="Barlow" w:hAnsi="Barlow" w:cstheme="minorHAnsi"/>
          <w:sz w:val="20"/>
          <w:szCs w:val="20"/>
        </w:rPr>
        <w:t>, es de competencia de los Beneficiarios del Fondo de Aportaciones Para la Seguridad Pública del Estado de Yucatán (instancias ejecutoras).</w:t>
      </w:r>
    </w:p>
    <w:p w14:paraId="1DAB9E8C" w14:textId="77777777" w:rsidR="00CF3009" w:rsidRPr="003E52D9" w:rsidRDefault="00CF3009" w:rsidP="00453E01">
      <w:pPr>
        <w:autoSpaceDE w:val="0"/>
        <w:autoSpaceDN w:val="0"/>
        <w:adjustRightInd w:val="0"/>
        <w:jc w:val="both"/>
        <w:rPr>
          <w:rFonts w:ascii="Barlow" w:hAnsi="Barlow" w:cstheme="minorHAnsi"/>
          <w:b/>
          <w:sz w:val="20"/>
          <w:szCs w:val="20"/>
        </w:rPr>
      </w:pPr>
    </w:p>
    <w:p w14:paraId="5BEE196E" w14:textId="77777777" w:rsidR="00DB5E38" w:rsidRDefault="00DB5E38"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9.- Fideicomisos, Mandatos y </w:t>
      </w:r>
      <w:r w:rsidR="006E1089" w:rsidRPr="003E52D9">
        <w:rPr>
          <w:rFonts w:ascii="Barlow" w:hAnsi="Barlow" w:cstheme="minorHAnsi"/>
          <w:b/>
          <w:sz w:val="20"/>
          <w:szCs w:val="20"/>
        </w:rPr>
        <w:t>Análogos</w:t>
      </w:r>
    </w:p>
    <w:p w14:paraId="00CA6DD1" w14:textId="77777777" w:rsidR="00484D69" w:rsidRPr="003E52D9" w:rsidRDefault="00484D69" w:rsidP="00906A55">
      <w:pPr>
        <w:autoSpaceDE w:val="0"/>
        <w:autoSpaceDN w:val="0"/>
        <w:adjustRightInd w:val="0"/>
        <w:jc w:val="both"/>
        <w:rPr>
          <w:rFonts w:ascii="Barlow" w:hAnsi="Barlow" w:cstheme="minorHAnsi"/>
          <w:b/>
          <w:sz w:val="20"/>
          <w:szCs w:val="20"/>
        </w:rPr>
      </w:pPr>
    </w:p>
    <w:p w14:paraId="6DA422F6" w14:textId="77777777" w:rsidR="00476DB9" w:rsidRPr="003E52D9" w:rsidRDefault="00476DB9" w:rsidP="00453E01">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el propósito de dar cumplimiento a los dispuesto por el artículo</w:t>
      </w:r>
      <w:r w:rsidR="00257165" w:rsidRPr="003E52D9">
        <w:rPr>
          <w:rFonts w:ascii="Barlow" w:hAnsi="Barlow" w:cstheme="minorHAnsi"/>
          <w:sz w:val="20"/>
          <w:szCs w:val="20"/>
        </w:rPr>
        <w:t xml:space="preserve"> </w:t>
      </w:r>
      <w:r w:rsidRPr="003E52D9">
        <w:rPr>
          <w:rFonts w:ascii="Barlow" w:hAnsi="Barlow" w:cstheme="minorHAnsi"/>
          <w:sz w:val="20"/>
          <w:szCs w:val="20"/>
        </w:rPr>
        <w:t>19, fracción V de la Ley General de Contabilidad Gubernamental, se manifiesta que en el caso del Fondo de Aportaciones para la Seguridad Pública del Estado de Yucatán no cuenta con Fideicomisos, Mandatos y Análogos.</w:t>
      </w:r>
    </w:p>
    <w:p w14:paraId="4CDE1F11" w14:textId="77777777" w:rsidR="0084764A" w:rsidRPr="003E52D9" w:rsidRDefault="00476DB9"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 </w:t>
      </w:r>
    </w:p>
    <w:p w14:paraId="005AB801" w14:textId="77777777" w:rsidR="001105EC" w:rsidRPr="003E52D9" w:rsidRDefault="001105EC" w:rsidP="00453E01">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10.- Reporte de la Recaudación.</w:t>
      </w:r>
    </w:p>
    <w:p w14:paraId="3351B643" w14:textId="77777777" w:rsidR="00453E01" w:rsidRPr="003E52D9" w:rsidRDefault="00453E01" w:rsidP="00453E01">
      <w:pPr>
        <w:autoSpaceDE w:val="0"/>
        <w:autoSpaceDN w:val="0"/>
        <w:adjustRightInd w:val="0"/>
        <w:jc w:val="both"/>
        <w:rPr>
          <w:rFonts w:ascii="Barlow" w:hAnsi="Barlow" w:cstheme="minorHAnsi"/>
          <w:sz w:val="20"/>
          <w:szCs w:val="20"/>
        </w:rPr>
      </w:pPr>
    </w:p>
    <w:p w14:paraId="60C9EF26" w14:textId="739FFBEE" w:rsidR="00453E01" w:rsidRDefault="00453E01" w:rsidP="00453E01">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es una entidad recaudadora de ningún tipo de impuesto o contribución.</w:t>
      </w:r>
    </w:p>
    <w:p w14:paraId="5B90DEFB" w14:textId="77777777" w:rsidR="003E52D9" w:rsidRPr="003E52D9" w:rsidRDefault="003E52D9" w:rsidP="00453E01">
      <w:pPr>
        <w:autoSpaceDE w:val="0"/>
        <w:autoSpaceDN w:val="0"/>
        <w:adjustRightInd w:val="0"/>
        <w:jc w:val="both"/>
        <w:rPr>
          <w:rFonts w:ascii="Barlow" w:hAnsi="Barlow" w:cstheme="minorHAnsi"/>
          <w:sz w:val="20"/>
          <w:szCs w:val="20"/>
        </w:rPr>
      </w:pPr>
    </w:p>
    <w:p w14:paraId="16A90FEF" w14:textId="77777777" w:rsidR="001105EC" w:rsidRPr="003E52D9" w:rsidRDefault="001105EC" w:rsidP="00453E01">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11. Información sobre la Deuda y el Reporte </w:t>
      </w:r>
      <w:r w:rsidR="006E1089" w:rsidRPr="003E52D9">
        <w:rPr>
          <w:rFonts w:ascii="Barlow" w:hAnsi="Barlow" w:cstheme="minorHAnsi"/>
          <w:b/>
          <w:sz w:val="20"/>
          <w:szCs w:val="20"/>
        </w:rPr>
        <w:t>Analítico</w:t>
      </w:r>
      <w:r w:rsidRPr="003E52D9">
        <w:rPr>
          <w:rFonts w:ascii="Barlow" w:hAnsi="Barlow" w:cstheme="minorHAnsi"/>
          <w:b/>
          <w:sz w:val="20"/>
          <w:szCs w:val="20"/>
        </w:rPr>
        <w:t xml:space="preserve"> de la Deuda</w:t>
      </w:r>
    </w:p>
    <w:p w14:paraId="6ED50E00" w14:textId="77777777" w:rsidR="00453E01" w:rsidRPr="003E52D9" w:rsidRDefault="00453E01" w:rsidP="00453E01">
      <w:pPr>
        <w:autoSpaceDE w:val="0"/>
        <w:autoSpaceDN w:val="0"/>
        <w:adjustRightInd w:val="0"/>
        <w:jc w:val="both"/>
        <w:rPr>
          <w:rFonts w:ascii="Barlow" w:hAnsi="Barlow" w:cstheme="minorHAnsi"/>
          <w:sz w:val="20"/>
          <w:szCs w:val="20"/>
        </w:rPr>
      </w:pPr>
    </w:p>
    <w:p w14:paraId="7E870F75" w14:textId="77777777" w:rsidR="00453E01" w:rsidRPr="003E52D9" w:rsidRDefault="00453E01" w:rsidP="00453E01">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a la fecha no tiene contraído ningún tipo de Deuda Pública.</w:t>
      </w:r>
    </w:p>
    <w:p w14:paraId="1E68E647" w14:textId="77777777" w:rsidR="00DF06E0" w:rsidRPr="003E52D9" w:rsidRDefault="00DF06E0" w:rsidP="00453E01">
      <w:pPr>
        <w:jc w:val="both"/>
        <w:rPr>
          <w:rFonts w:ascii="Barlow" w:hAnsi="Barlow" w:cstheme="minorHAnsi"/>
          <w:b/>
          <w:bCs/>
          <w:sz w:val="20"/>
          <w:szCs w:val="20"/>
        </w:rPr>
      </w:pPr>
    </w:p>
    <w:p w14:paraId="3957057D" w14:textId="77777777" w:rsidR="00D3760C" w:rsidRPr="003E52D9" w:rsidRDefault="009C4317" w:rsidP="00453E01">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12</w:t>
      </w:r>
      <w:r w:rsidR="00D3760C" w:rsidRPr="003E52D9">
        <w:rPr>
          <w:rFonts w:ascii="Barlow" w:hAnsi="Barlow" w:cstheme="minorHAnsi"/>
          <w:b/>
          <w:sz w:val="20"/>
          <w:szCs w:val="20"/>
        </w:rPr>
        <w:t>.- Calificaciones Otorgadas.</w:t>
      </w:r>
    </w:p>
    <w:p w14:paraId="5A7A6220" w14:textId="77777777" w:rsidR="00453E01" w:rsidRPr="003E52D9" w:rsidRDefault="00453E01" w:rsidP="00453E01">
      <w:pPr>
        <w:autoSpaceDE w:val="0"/>
        <w:autoSpaceDN w:val="0"/>
        <w:adjustRightInd w:val="0"/>
        <w:jc w:val="both"/>
        <w:rPr>
          <w:rFonts w:ascii="Barlow" w:hAnsi="Barlow" w:cstheme="minorHAnsi"/>
          <w:sz w:val="20"/>
          <w:szCs w:val="20"/>
        </w:rPr>
      </w:pPr>
    </w:p>
    <w:p w14:paraId="24135E09" w14:textId="77777777" w:rsidR="00453E01" w:rsidRPr="003E52D9" w:rsidRDefault="00453E01" w:rsidP="00453E01">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a la fecha no ha realizado ninguna transacción que haya sido sujeta a una calificación crediticia.</w:t>
      </w:r>
    </w:p>
    <w:p w14:paraId="160B5524" w14:textId="77777777" w:rsidR="00453E01" w:rsidRPr="003E52D9" w:rsidRDefault="00453E01" w:rsidP="00453E01">
      <w:pPr>
        <w:autoSpaceDE w:val="0"/>
        <w:autoSpaceDN w:val="0"/>
        <w:adjustRightInd w:val="0"/>
        <w:jc w:val="both"/>
        <w:rPr>
          <w:rFonts w:ascii="Barlow" w:hAnsi="Barlow" w:cstheme="minorHAnsi"/>
          <w:b/>
          <w:sz w:val="20"/>
          <w:szCs w:val="20"/>
        </w:rPr>
      </w:pPr>
    </w:p>
    <w:p w14:paraId="4BCDFFB3" w14:textId="77777777" w:rsidR="009C4317" w:rsidRPr="003E52D9" w:rsidRDefault="009C4317" w:rsidP="00453E01">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13.- </w:t>
      </w:r>
      <w:r w:rsidR="008A76C8" w:rsidRPr="003E52D9">
        <w:rPr>
          <w:rFonts w:ascii="Barlow" w:hAnsi="Barlow" w:cstheme="minorHAnsi"/>
          <w:b/>
          <w:sz w:val="20"/>
          <w:szCs w:val="20"/>
        </w:rPr>
        <w:t>Proceso de Mejora</w:t>
      </w:r>
    </w:p>
    <w:p w14:paraId="38D743A7" w14:textId="77777777" w:rsidR="00453E01" w:rsidRPr="003E52D9" w:rsidRDefault="00453E01" w:rsidP="00453E01">
      <w:pPr>
        <w:autoSpaceDE w:val="0"/>
        <w:autoSpaceDN w:val="0"/>
        <w:adjustRightInd w:val="0"/>
        <w:jc w:val="both"/>
        <w:rPr>
          <w:rFonts w:ascii="Barlow" w:hAnsi="Barlow" w:cstheme="minorHAnsi"/>
          <w:sz w:val="20"/>
          <w:szCs w:val="20"/>
        </w:rPr>
      </w:pPr>
    </w:p>
    <w:p w14:paraId="354B3E67" w14:textId="77777777" w:rsidR="008A76C8" w:rsidRPr="003E52D9" w:rsidRDefault="00453E01" w:rsidP="00453E01">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Fondo de Aportaciones para la Seguridad Pública del Estado de Yucatán </w:t>
      </w:r>
      <w:r w:rsidR="001C6AD4" w:rsidRPr="003E52D9">
        <w:rPr>
          <w:rFonts w:ascii="Barlow" w:hAnsi="Barlow" w:cstheme="minorHAnsi"/>
          <w:sz w:val="20"/>
          <w:szCs w:val="20"/>
        </w:rPr>
        <w:t>se encuentra generando diversos mecanismos de control a efecto de fortalecer los ya existentes o implementar en aquellos casos que son necesarios</w:t>
      </w:r>
      <w:r w:rsidRPr="003E52D9">
        <w:rPr>
          <w:rFonts w:ascii="Barlow" w:hAnsi="Barlow" w:cstheme="minorHAnsi"/>
          <w:sz w:val="20"/>
          <w:szCs w:val="20"/>
        </w:rPr>
        <w:t>.</w:t>
      </w:r>
    </w:p>
    <w:p w14:paraId="22A5BC01" w14:textId="77777777" w:rsidR="00453E01" w:rsidRPr="003E52D9" w:rsidRDefault="00453E01" w:rsidP="00453E01">
      <w:pPr>
        <w:autoSpaceDE w:val="0"/>
        <w:autoSpaceDN w:val="0"/>
        <w:adjustRightInd w:val="0"/>
        <w:jc w:val="both"/>
        <w:rPr>
          <w:rFonts w:ascii="Barlow" w:hAnsi="Barlow" w:cstheme="minorHAnsi"/>
          <w:sz w:val="20"/>
          <w:szCs w:val="20"/>
          <w:highlight w:val="yellow"/>
        </w:rPr>
      </w:pPr>
    </w:p>
    <w:p w14:paraId="4B2A29E3" w14:textId="77777777" w:rsidR="009C4317" w:rsidRPr="003E52D9" w:rsidRDefault="008A76C8" w:rsidP="00453E01">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14. Información por Segmentos, </w:t>
      </w:r>
      <w:r w:rsidRPr="003E52D9">
        <w:rPr>
          <w:rFonts w:ascii="Barlow" w:hAnsi="Barlow" w:cstheme="minorHAnsi"/>
          <w:sz w:val="20"/>
          <w:szCs w:val="20"/>
        </w:rPr>
        <w:t xml:space="preserve">No aplica </w:t>
      </w:r>
      <w:r w:rsidRPr="003E52D9">
        <w:rPr>
          <w:rFonts w:ascii="Barlow" w:hAnsi="Barlow" w:cstheme="minorHAnsi"/>
          <w:b/>
          <w:sz w:val="20"/>
          <w:szCs w:val="20"/>
        </w:rPr>
        <w:t xml:space="preserve">  </w:t>
      </w:r>
    </w:p>
    <w:p w14:paraId="2B95B3CC" w14:textId="77777777" w:rsidR="009C4317" w:rsidRPr="003E52D9" w:rsidRDefault="009C4317" w:rsidP="00453E01">
      <w:pPr>
        <w:autoSpaceDE w:val="0"/>
        <w:autoSpaceDN w:val="0"/>
        <w:adjustRightInd w:val="0"/>
        <w:jc w:val="both"/>
        <w:rPr>
          <w:rFonts w:ascii="Barlow" w:hAnsi="Barlow" w:cstheme="minorHAnsi"/>
          <w:sz w:val="20"/>
          <w:szCs w:val="20"/>
        </w:rPr>
      </w:pPr>
    </w:p>
    <w:p w14:paraId="291F53C8" w14:textId="77777777" w:rsidR="00512E42" w:rsidRPr="003E52D9" w:rsidRDefault="00512E42" w:rsidP="00453E01">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15.- Eventos Posteriores.</w:t>
      </w:r>
      <w:r w:rsidR="00E25EFA" w:rsidRPr="003E52D9">
        <w:rPr>
          <w:rFonts w:ascii="Barlow" w:hAnsi="Barlow" w:cstheme="minorHAnsi"/>
          <w:b/>
          <w:sz w:val="20"/>
          <w:szCs w:val="20"/>
        </w:rPr>
        <w:t xml:space="preserve"> </w:t>
      </w:r>
      <w:r w:rsidR="00E25EFA" w:rsidRPr="003E52D9">
        <w:rPr>
          <w:rFonts w:ascii="Barlow" w:hAnsi="Barlow" w:cstheme="minorHAnsi"/>
          <w:sz w:val="20"/>
          <w:szCs w:val="20"/>
        </w:rPr>
        <w:t>No aplica</w:t>
      </w:r>
    </w:p>
    <w:p w14:paraId="31DDDBC0" w14:textId="77777777" w:rsidR="00512E42" w:rsidRPr="003E52D9" w:rsidRDefault="00512E42" w:rsidP="00453E01">
      <w:pPr>
        <w:autoSpaceDE w:val="0"/>
        <w:autoSpaceDN w:val="0"/>
        <w:adjustRightInd w:val="0"/>
        <w:jc w:val="both"/>
        <w:rPr>
          <w:rFonts w:ascii="Barlow" w:hAnsi="Barlow" w:cstheme="minorHAnsi"/>
          <w:sz w:val="20"/>
          <w:szCs w:val="20"/>
        </w:rPr>
      </w:pPr>
    </w:p>
    <w:p w14:paraId="27442227" w14:textId="77777777" w:rsidR="009C4317" w:rsidRPr="003E52D9" w:rsidRDefault="00512E42" w:rsidP="00453E01">
      <w:pPr>
        <w:autoSpaceDE w:val="0"/>
        <w:autoSpaceDN w:val="0"/>
        <w:adjustRightInd w:val="0"/>
        <w:jc w:val="both"/>
        <w:rPr>
          <w:rFonts w:ascii="Barlow" w:hAnsi="Barlow" w:cstheme="minorHAnsi"/>
          <w:sz w:val="20"/>
          <w:szCs w:val="20"/>
        </w:rPr>
      </w:pPr>
      <w:r w:rsidRPr="003E52D9">
        <w:rPr>
          <w:rFonts w:ascii="Barlow" w:hAnsi="Barlow" w:cstheme="minorHAnsi"/>
          <w:b/>
          <w:sz w:val="20"/>
          <w:szCs w:val="20"/>
        </w:rPr>
        <w:t>16.- Partes Relacionadas</w:t>
      </w:r>
      <w:r w:rsidR="00E605B4" w:rsidRPr="003E52D9">
        <w:rPr>
          <w:rFonts w:ascii="Barlow" w:hAnsi="Barlow" w:cstheme="minorHAnsi"/>
          <w:b/>
          <w:sz w:val="20"/>
          <w:szCs w:val="20"/>
        </w:rPr>
        <w:t xml:space="preserve">, </w:t>
      </w:r>
      <w:r w:rsidR="00E605B4" w:rsidRPr="003E52D9">
        <w:rPr>
          <w:rFonts w:ascii="Barlow" w:hAnsi="Barlow" w:cstheme="minorHAnsi"/>
          <w:sz w:val="20"/>
          <w:szCs w:val="20"/>
        </w:rPr>
        <w:t>No aplica</w:t>
      </w:r>
      <w:r w:rsidRPr="003E52D9">
        <w:rPr>
          <w:rFonts w:ascii="Barlow" w:hAnsi="Barlow" w:cstheme="minorHAnsi"/>
          <w:sz w:val="20"/>
          <w:szCs w:val="20"/>
        </w:rPr>
        <w:t>.</w:t>
      </w:r>
      <w:bookmarkStart w:id="16" w:name="_GoBack"/>
      <w:bookmarkEnd w:id="16"/>
    </w:p>
    <w:p w14:paraId="34C2F295" w14:textId="009DC42C" w:rsidR="00A17B33" w:rsidRPr="003E52D9" w:rsidRDefault="00D20015" w:rsidP="00453E01">
      <w:pPr>
        <w:jc w:val="both"/>
        <w:rPr>
          <w:rFonts w:ascii="Barlow" w:hAnsi="Barlow" w:cstheme="minorHAnsi"/>
          <w:b/>
          <w:sz w:val="20"/>
          <w:szCs w:val="20"/>
        </w:rPr>
      </w:pPr>
      <w:r w:rsidRPr="003E52D9">
        <w:rPr>
          <w:rFonts w:ascii="Barlow" w:hAnsi="Barlow" w:cstheme="minorHAnsi"/>
          <w:color w:val="000000"/>
          <w:sz w:val="20"/>
          <w:szCs w:val="20"/>
          <w:lang w:eastAsia="es-MX"/>
        </w:rPr>
        <w:t xml:space="preserve">Bajo protesta de decir verdad declaramos que los Estados Financieros y sus Notas son razonablemente correctos y </w:t>
      </w:r>
      <w:r w:rsidR="003E52D9">
        <w:rPr>
          <w:rFonts w:ascii="Barlow" w:hAnsi="Barlow" w:cstheme="minorHAnsi"/>
          <w:color w:val="000000"/>
          <w:sz w:val="20"/>
          <w:szCs w:val="20"/>
          <w:lang w:eastAsia="es-MX"/>
        </w:rPr>
        <w:t xml:space="preserve">son </w:t>
      </w:r>
      <w:r w:rsidRPr="003E52D9">
        <w:rPr>
          <w:rFonts w:ascii="Barlow" w:hAnsi="Barlow" w:cstheme="minorHAnsi"/>
          <w:color w:val="000000"/>
          <w:sz w:val="20"/>
          <w:szCs w:val="20"/>
          <w:lang w:eastAsia="es-MX"/>
        </w:rPr>
        <w:t>responsabilidad del emisor.</w:t>
      </w:r>
      <w:r w:rsidR="00055DF3" w:rsidRPr="003E52D9">
        <w:rPr>
          <w:rFonts w:ascii="Barlow" w:hAnsi="Barlow" w:cstheme="minorHAnsi"/>
          <w:b/>
          <w:sz w:val="20"/>
          <w:szCs w:val="20"/>
        </w:rPr>
        <w:t xml:space="preserve"> </w:t>
      </w:r>
    </w:p>
    <w:sectPr w:rsidR="00A17B33" w:rsidRPr="003E52D9" w:rsidSect="003E52D9">
      <w:headerReference w:type="default" r:id="rId14"/>
      <w:footerReference w:type="even" r:id="rId15"/>
      <w:footerReference w:type="default" r:id="rId16"/>
      <w:pgSz w:w="15840" w:h="12240" w:orient="landscape" w:code="1"/>
      <w:pgMar w:top="2835" w:right="1134" w:bottom="1701"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EF94" w14:textId="77777777" w:rsidR="00566E45" w:rsidRDefault="00566E45" w:rsidP="00DA679B">
      <w:r>
        <w:separator/>
      </w:r>
    </w:p>
  </w:endnote>
  <w:endnote w:type="continuationSeparator" w:id="0">
    <w:p w14:paraId="2A69F7B4" w14:textId="77777777" w:rsidR="00566E45" w:rsidRDefault="00566E45"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49715B" w:rsidRDefault="004971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49715B" w:rsidRDefault="0049715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49715B" w:rsidRDefault="0049715B"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E352C" w14:textId="77777777" w:rsidR="00566E45" w:rsidRDefault="00566E45" w:rsidP="00DA679B">
      <w:r>
        <w:separator/>
      </w:r>
    </w:p>
  </w:footnote>
  <w:footnote w:type="continuationSeparator" w:id="0">
    <w:p w14:paraId="1ECBD8EC" w14:textId="77777777" w:rsidR="00566E45" w:rsidRDefault="00566E45"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A374" w14:textId="77777777" w:rsidR="0049715B" w:rsidRPr="004458D8" w:rsidRDefault="0049715B" w:rsidP="005E29D9">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5F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7C4C73"/>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BE6CB9"/>
    <w:multiLevelType w:val="hybridMultilevel"/>
    <w:tmpl w:val="3848A46A"/>
    <w:lvl w:ilvl="0" w:tplc="D3CCCD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6BE7845"/>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2D420E9"/>
    <w:multiLevelType w:val="hybridMultilevel"/>
    <w:tmpl w:val="9CF2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9CB5821"/>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10"/>
  </w:num>
  <w:num w:numId="6">
    <w:abstractNumId w:val="0"/>
  </w:num>
  <w:num w:numId="7">
    <w:abstractNumId w:val="2"/>
  </w:num>
  <w:num w:numId="8">
    <w:abstractNumId w:val="8"/>
  </w:num>
  <w:num w:numId="9">
    <w:abstractNumId w:val="9"/>
  </w:num>
  <w:num w:numId="10">
    <w:abstractNumId w:val="11"/>
  </w:num>
  <w:num w:numId="11">
    <w:abstractNumId w:val="5"/>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7D1"/>
    <w:rsid w:val="0000375A"/>
    <w:rsid w:val="00004F8E"/>
    <w:rsid w:val="00005ABB"/>
    <w:rsid w:val="000064EA"/>
    <w:rsid w:val="00006FA0"/>
    <w:rsid w:val="000109BC"/>
    <w:rsid w:val="0001315A"/>
    <w:rsid w:val="0001378A"/>
    <w:rsid w:val="000144F5"/>
    <w:rsid w:val="00016AF8"/>
    <w:rsid w:val="0001792B"/>
    <w:rsid w:val="00020429"/>
    <w:rsid w:val="00026DF4"/>
    <w:rsid w:val="000320C2"/>
    <w:rsid w:val="00032BB1"/>
    <w:rsid w:val="000336F3"/>
    <w:rsid w:val="0003650E"/>
    <w:rsid w:val="000404D4"/>
    <w:rsid w:val="00040F2F"/>
    <w:rsid w:val="0004371F"/>
    <w:rsid w:val="00044391"/>
    <w:rsid w:val="00051C2B"/>
    <w:rsid w:val="00052C47"/>
    <w:rsid w:val="00055DF3"/>
    <w:rsid w:val="0006186C"/>
    <w:rsid w:val="000630C9"/>
    <w:rsid w:val="00064C4F"/>
    <w:rsid w:val="0007023B"/>
    <w:rsid w:val="000755FF"/>
    <w:rsid w:val="0007594B"/>
    <w:rsid w:val="000760AB"/>
    <w:rsid w:val="00082456"/>
    <w:rsid w:val="000831D9"/>
    <w:rsid w:val="00084CEB"/>
    <w:rsid w:val="000854D4"/>
    <w:rsid w:val="00087D4B"/>
    <w:rsid w:val="00093686"/>
    <w:rsid w:val="00096F24"/>
    <w:rsid w:val="000A1C1B"/>
    <w:rsid w:val="000A302E"/>
    <w:rsid w:val="000A427F"/>
    <w:rsid w:val="000A4558"/>
    <w:rsid w:val="000A53B7"/>
    <w:rsid w:val="000A578A"/>
    <w:rsid w:val="000A7471"/>
    <w:rsid w:val="000A78A6"/>
    <w:rsid w:val="000B1288"/>
    <w:rsid w:val="000B3057"/>
    <w:rsid w:val="000B5133"/>
    <w:rsid w:val="000B73EE"/>
    <w:rsid w:val="000C0FBD"/>
    <w:rsid w:val="000C189E"/>
    <w:rsid w:val="000C4DE4"/>
    <w:rsid w:val="000D0DD7"/>
    <w:rsid w:val="000D16E3"/>
    <w:rsid w:val="000D61D6"/>
    <w:rsid w:val="000D691D"/>
    <w:rsid w:val="000E294F"/>
    <w:rsid w:val="000E3167"/>
    <w:rsid w:val="000E3825"/>
    <w:rsid w:val="000E45CD"/>
    <w:rsid w:val="000E4FB8"/>
    <w:rsid w:val="000E5AAA"/>
    <w:rsid w:val="000E654E"/>
    <w:rsid w:val="000F1D87"/>
    <w:rsid w:val="000F564F"/>
    <w:rsid w:val="000F764C"/>
    <w:rsid w:val="001060BF"/>
    <w:rsid w:val="00106441"/>
    <w:rsid w:val="001071D3"/>
    <w:rsid w:val="001100EC"/>
    <w:rsid w:val="001105EC"/>
    <w:rsid w:val="00110B2A"/>
    <w:rsid w:val="00112D72"/>
    <w:rsid w:val="001160EF"/>
    <w:rsid w:val="001161A5"/>
    <w:rsid w:val="00117463"/>
    <w:rsid w:val="00121CEB"/>
    <w:rsid w:val="001238F2"/>
    <w:rsid w:val="00124DC2"/>
    <w:rsid w:val="00127C1E"/>
    <w:rsid w:val="00131F6F"/>
    <w:rsid w:val="001320CB"/>
    <w:rsid w:val="00142ACD"/>
    <w:rsid w:val="0014716A"/>
    <w:rsid w:val="00147CEC"/>
    <w:rsid w:val="00150FE4"/>
    <w:rsid w:val="001547A3"/>
    <w:rsid w:val="00155916"/>
    <w:rsid w:val="001573D2"/>
    <w:rsid w:val="00157A4C"/>
    <w:rsid w:val="00157A67"/>
    <w:rsid w:val="00162791"/>
    <w:rsid w:val="00164BDE"/>
    <w:rsid w:val="00165E3F"/>
    <w:rsid w:val="00167B72"/>
    <w:rsid w:val="0017605A"/>
    <w:rsid w:val="00184B9D"/>
    <w:rsid w:val="001851E1"/>
    <w:rsid w:val="00185700"/>
    <w:rsid w:val="00185FB7"/>
    <w:rsid w:val="00190D31"/>
    <w:rsid w:val="00191A0A"/>
    <w:rsid w:val="00192C39"/>
    <w:rsid w:val="001938E0"/>
    <w:rsid w:val="00196319"/>
    <w:rsid w:val="00197818"/>
    <w:rsid w:val="001A31D3"/>
    <w:rsid w:val="001B320E"/>
    <w:rsid w:val="001B389A"/>
    <w:rsid w:val="001B4122"/>
    <w:rsid w:val="001B698E"/>
    <w:rsid w:val="001C0345"/>
    <w:rsid w:val="001C2700"/>
    <w:rsid w:val="001C466C"/>
    <w:rsid w:val="001C652E"/>
    <w:rsid w:val="001C67F9"/>
    <w:rsid w:val="001C6AD4"/>
    <w:rsid w:val="001C7401"/>
    <w:rsid w:val="001E0215"/>
    <w:rsid w:val="001E1596"/>
    <w:rsid w:val="001E163C"/>
    <w:rsid w:val="001E25D0"/>
    <w:rsid w:val="001E2682"/>
    <w:rsid w:val="001E6396"/>
    <w:rsid w:val="001F1975"/>
    <w:rsid w:val="00202C8E"/>
    <w:rsid w:val="00204084"/>
    <w:rsid w:val="00206C6B"/>
    <w:rsid w:val="00212556"/>
    <w:rsid w:val="00213220"/>
    <w:rsid w:val="00213CFF"/>
    <w:rsid w:val="00216493"/>
    <w:rsid w:val="00216AAE"/>
    <w:rsid w:val="00216AF8"/>
    <w:rsid w:val="002214BB"/>
    <w:rsid w:val="002214C9"/>
    <w:rsid w:val="002220F8"/>
    <w:rsid w:val="00222282"/>
    <w:rsid w:val="002225C3"/>
    <w:rsid w:val="00222F7D"/>
    <w:rsid w:val="00230693"/>
    <w:rsid w:val="00233782"/>
    <w:rsid w:val="00234B5D"/>
    <w:rsid w:val="002354AF"/>
    <w:rsid w:val="00235DDB"/>
    <w:rsid w:val="00235F55"/>
    <w:rsid w:val="0023705C"/>
    <w:rsid w:val="00240562"/>
    <w:rsid w:val="00240C3B"/>
    <w:rsid w:val="0024117A"/>
    <w:rsid w:val="002458BE"/>
    <w:rsid w:val="00245CFB"/>
    <w:rsid w:val="002512C8"/>
    <w:rsid w:val="00251A08"/>
    <w:rsid w:val="00252CC4"/>
    <w:rsid w:val="00253AED"/>
    <w:rsid w:val="002563E6"/>
    <w:rsid w:val="00257165"/>
    <w:rsid w:val="0025728F"/>
    <w:rsid w:val="002679A0"/>
    <w:rsid w:val="00271D04"/>
    <w:rsid w:val="002824F9"/>
    <w:rsid w:val="00283B4C"/>
    <w:rsid w:val="00286DA2"/>
    <w:rsid w:val="0029084C"/>
    <w:rsid w:val="00290ED6"/>
    <w:rsid w:val="00291770"/>
    <w:rsid w:val="002920B2"/>
    <w:rsid w:val="002940B3"/>
    <w:rsid w:val="0029681E"/>
    <w:rsid w:val="002A56A5"/>
    <w:rsid w:val="002A6A34"/>
    <w:rsid w:val="002B4062"/>
    <w:rsid w:val="002B4C8F"/>
    <w:rsid w:val="002B4F5C"/>
    <w:rsid w:val="002C1A37"/>
    <w:rsid w:val="002C2D08"/>
    <w:rsid w:val="002C2EBB"/>
    <w:rsid w:val="002C663F"/>
    <w:rsid w:val="002D2B5B"/>
    <w:rsid w:val="002D3464"/>
    <w:rsid w:val="002D41C8"/>
    <w:rsid w:val="002D4AD6"/>
    <w:rsid w:val="002D5C7D"/>
    <w:rsid w:val="002D7C5C"/>
    <w:rsid w:val="002E06C8"/>
    <w:rsid w:val="002E6169"/>
    <w:rsid w:val="002F14F7"/>
    <w:rsid w:val="002F2940"/>
    <w:rsid w:val="002F58BA"/>
    <w:rsid w:val="002F6128"/>
    <w:rsid w:val="003047DD"/>
    <w:rsid w:val="003049F3"/>
    <w:rsid w:val="00306BEA"/>
    <w:rsid w:val="003105B5"/>
    <w:rsid w:val="00313196"/>
    <w:rsid w:val="00314C97"/>
    <w:rsid w:val="003153C1"/>
    <w:rsid w:val="00325FD1"/>
    <w:rsid w:val="003301EC"/>
    <w:rsid w:val="003327BB"/>
    <w:rsid w:val="00333CF3"/>
    <w:rsid w:val="003347B0"/>
    <w:rsid w:val="00335CAE"/>
    <w:rsid w:val="003368F6"/>
    <w:rsid w:val="00342161"/>
    <w:rsid w:val="0034445C"/>
    <w:rsid w:val="0035079D"/>
    <w:rsid w:val="003509EC"/>
    <w:rsid w:val="003565AD"/>
    <w:rsid w:val="00357F62"/>
    <w:rsid w:val="0036136E"/>
    <w:rsid w:val="00361866"/>
    <w:rsid w:val="003619F5"/>
    <w:rsid w:val="003661A9"/>
    <w:rsid w:val="00373189"/>
    <w:rsid w:val="00373A1D"/>
    <w:rsid w:val="003756FA"/>
    <w:rsid w:val="00381AA1"/>
    <w:rsid w:val="00383F3D"/>
    <w:rsid w:val="00387981"/>
    <w:rsid w:val="00391A0E"/>
    <w:rsid w:val="00392142"/>
    <w:rsid w:val="00392D11"/>
    <w:rsid w:val="003931EB"/>
    <w:rsid w:val="00393442"/>
    <w:rsid w:val="003947A5"/>
    <w:rsid w:val="00397A3F"/>
    <w:rsid w:val="003A1D93"/>
    <w:rsid w:val="003A2BC1"/>
    <w:rsid w:val="003A2D42"/>
    <w:rsid w:val="003A2D4F"/>
    <w:rsid w:val="003A6427"/>
    <w:rsid w:val="003A6B9E"/>
    <w:rsid w:val="003A7680"/>
    <w:rsid w:val="003B1778"/>
    <w:rsid w:val="003B2462"/>
    <w:rsid w:val="003B4964"/>
    <w:rsid w:val="003B4B84"/>
    <w:rsid w:val="003B5D3C"/>
    <w:rsid w:val="003B60CA"/>
    <w:rsid w:val="003C1D54"/>
    <w:rsid w:val="003C6EFC"/>
    <w:rsid w:val="003D1793"/>
    <w:rsid w:val="003D33E2"/>
    <w:rsid w:val="003D61D4"/>
    <w:rsid w:val="003D7C6A"/>
    <w:rsid w:val="003E2039"/>
    <w:rsid w:val="003E4E9A"/>
    <w:rsid w:val="003E52D9"/>
    <w:rsid w:val="003F40BF"/>
    <w:rsid w:val="003F434D"/>
    <w:rsid w:val="0040153B"/>
    <w:rsid w:val="00401FD4"/>
    <w:rsid w:val="00410493"/>
    <w:rsid w:val="0042723A"/>
    <w:rsid w:val="00434BB8"/>
    <w:rsid w:val="0043560D"/>
    <w:rsid w:val="0043704A"/>
    <w:rsid w:val="00440A84"/>
    <w:rsid w:val="004451A9"/>
    <w:rsid w:val="0044538A"/>
    <w:rsid w:val="00453440"/>
    <w:rsid w:val="00453B11"/>
    <w:rsid w:val="00453E01"/>
    <w:rsid w:val="00454BA9"/>
    <w:rsid w:val="00455288"/>
    <w:rsid w:val="004568A1"/>
    <w:rsid w:val="00461136"/>
    <w:rsid w:val="004658EE"/>
    <w:rsid w:val="00467283"/>
    <w:rsid w:val="00471335"/>
    <w:rsid w:val="0047465B"/>
    <w:rsid w:val="00476DB9"/>
    <w:rsid w:val="00477944"/>
    <w:rsid w:val="00481155"/>
    <w:rsid w:val="00482399"/>
    <w:rsid w:val="00482B0C"/>
    <w:rsid w:val="004832E5"/>
    <w:rsid w:val="0048331C"/>
    <w:rsid w:val="00484D69"/>
    <w:rsid w:val="00485542"/>
    <w:rsid w:val="00490849"/>
    <w:rsid w:val="00493D45"/>
    <w:rsid w:val="0049715B"/>
    <w:rsid w:val="004A08F3"/>
    <w:rsid w:val="004A2419"/>
    <w:rsid w:val="004B0334"/>
    <w:rsid w:val="004B41AF"/>
    <w:rsid w:val="004B6928"/>
    <w:rsid w:val="004C1C8B"/>
    <w:rsid w:val="004C2203"/>
    <w:rsid w:val="004D258E"/>
    <w:rsid w:val="004E1DA3"/>
    <w:rsid w:val="004E7F0F"/>
    <w:rsid w:val="004F22A7"/>
    <w:rsid w:val="00501A41"/>
    <w:rsid w:val="005026A0"/>
    <w:rsid w:val="00505431"/>
    <w:rsid w:val="005108BB"/>
    <w:rsid w:val="00512E42"/>
    <w:rsid w:val="00515A02"/>
    <w:rsid w:val="00522850"/>
    <w:rsid w:val="00524FEF"/>
    <w:rsid w:val="005321F9"/>
    <w:rsid w:val="005351F8"/>
    <w:rsid w:val="00543730"/>
    <w:rsid w:val="00550847"/>
    <w:rsid w:val="0056330B"/>
    <w:rsid w:val="005652E6"/>
    <w:rsid w:val="00565897"/>
    <w:rsid w:val="00566E45"/>
    <w:rsid w:val="005720ED"/>
    <w:rsid w:val="00575261"/>
    <w:rsid w:val="00581B69"/>
    <w:rsid w:val="005848A4"/>
    <w:rsid w:val="00584A11"/>
    <w:rsid w:val="0058535B"/>
    <w:rsid w:val="00585774"/>
    <w:rsid w:val="00590F35"/>
    <w:rsid w:val="005967AD"/>
    <w:rsid w:val="005A0960"/>
    <w:rsid w:val="005A2D1D"/>
    <w:rsid w:val="005A3DE1"/>
    <w:rsid w:val="005A4A11"/>
    <w:rsid w:val="005A4A75"/>
    <w:rsid w:val="005A5195"/>
    <w:rsid w:val="005B0A62"/>
    <w:rsid w:val="005B17D0"/>
    <w:rsid w:val="005B5581"/>
    <w:rsid w:val="005B5927"/>
    <w:rsid w:val="005B6DF2"/>
    <w:rsid w:val="005C28A8"/>
    <w:rsid w:val="005C386B"/>
    <w:rsid w:val="005C534E"/>
    <w:rsid w:val="005C5E74"/>
    <w:rsid w:val="005D055C"/>
    <w:rsid w:val="005D6501"/>
    <w:rsid w:val="005E1BAD"/>
    <w:rsid w:val="005E29D9"/>
    <w:rsid w:val="005E46EF"/>
    <w:rsid w:val="005E6003"/>
    <w:rsid w:val="005F30D3"/>
    <w:rsid w:val="005F3621"/>
    <w:rsid w:val="005F603F"/>
    <w:rsid w:val="00600CF0"/>
    <w:rsid w:val="006036B8"/>
    <w:rsid w:val="00613430"/>
    <w:rsid w:val="006139CB"/>
    <w:rsid w:val="0062340E"/>
    <w:rsid w:val="006240D9"/>
    <w:rsid w:val="00630DA9"/>
    <w:rsid w:val="00632474"/>
    <w:rsid w:val="006329D5"/>
    <w:rsid w:val="0063397B"/>
    <w:rsid w:val="00633C8F"/>
    <w:rsid w:val="006354A8"/>
    <w:rsid w:val="006373FF"/>
    <w:rsid w:val="00640719"/>
    <w:rsid w:val="00650DDC"/>
    <w:rsid w:val="00655F59"/>
    <w:rsid w:val="00662428"/>
    <w:rsid w:val="006659F7"/>
    <w:rsid w:val="00671B20"/>
    <w:rsid w:val="006720EF"/>
    <w:rsid w:val="00672BB0"/>
    <w:rsid w:val="00672CB0"/>
    <w:rsid w:val="00673B01"/>
    <w:rsid w:val="00675509"/>
    <w:rsid w:val="0067650C"/>
    <w:rsid w:val="00677289"/>
    <w:rsid w:val="00683597"/>
    <w:rsid w:val="00683F90"/>
    <w:rsid w:val="0068442C"/>
    <w:rsid w:val="00686872"/>
    <w:rsid w:val="006922D5"/>
    <w:rsid w:val="006933D0"/>
    <w:rsid w:val="00694603"/>
    <w:rsid w:val="0069477C"/>
    <w:rsid w:val="006954A4"/>
    <w:rsid w:val="00696718"/>
    <w:rsid w:val="006967F4"/>
    <w:rsid w:val="006A0BB0"/>
    <w:rsid w:val="006A26B5"/>
    <w:rsid w:val="006A6419"/>
    <w:rsid w:val="006A6D32"/>
    <w:rsid w:val="006B117A"/>
    <w:rsid w:val="006B1A44"/>
    <w:rsid w:val="006B248C"/>
    <w:rsid w:val="006B65F8"/>
    <w:rsid w:val="006B75D9"/>
    <w:rsid w:val="006B77E6"/>
    <w:rsid w:val="006B7DA5"/>
    <w:rsid w:val="006C4D57"/>
    <w:rsid w:val="006C4E4C"/>
    <w:rsid w:val="006C5C1A"/>
    <w:rsid w:val="006C656E"/>
    <w:rsid w:val="006C73FB"/>
    <w:rsid w:val="006D7A04"/>
    <w:rsid w:val="006E1089"/>
    <w:rsid w:val="006E2687"/>
    <w:rsid w:val="006E3356"/>
    <w:rsid w:val="006F0767"/>
    <w:rsid w:val="006F1389"/>
    <w:rsid w:val="006F34DE"/>
    <w:rsid w:val="006F57BF"/>
    <w:rsid w:val="006F631C"/>
    <w:rsid w:val="006F6703"/>
    <w:rsid w:val="006F7510"/>
    <w:rsid w:val="00705583"/>
    <w:rsid w:val="007064CB"/>
    <w:rsid w:val="00706E8B"/>
    <w:rsid w:val="00710140"/>
    <w:rsid w:val="0071143C"/>
    <w:rsid w:val="00711783"/>
    <w:rsid w:val="00713F85"/>
    <w:rsid w:val="007161F2"/>
    <w:rsid w:val="00716E21"/>
    <w:rsid w:val="00717B86"/>
    <w:rsid w:val="0072194E"/>
    <w:rsid w:val="00721A11"/>
    <w:rsid w:val="00723D9B"/>
    <w:rsid w:val="00725A48"/>
    <w:rsid w:val="007277F4"/>
    <w:rsid w:val="00727A0D"/>
    <w:rsid w:val="00727D89"/>
    <w:rsid w:val="00731788"/>
    <w:rsid w:val="007321A5"/>
    <w:rsid w:val="00733988"/>
    <w:rsid w:val="00733A68"/>
    <w:rsid w:val="007345D7"/>
    <w:rsid w:val="00734839"/>
    <w:rsid w:val="007368E9"/>
    <w:rsid w:val="007401F7"/>
    <w:rsid w:val="00740B81"/>
    <w:rsid w:val="00740FB7"/>
    <w:rsid w:val="007464D4"/>
    <w:rsid w:val="00746655"/>
    <w:rsid w:val="00747DC6"/>
    <w:rsid w:val="00754336"/>
    <w:rsid w:val="0076163D"/>
    <w:rsid w:val="00765652"/>
    <w:rsid w:val="00771C84"/>
    <w:rsid w:val="00773AA9"/>
    <w:rsid w:val="00773C5F"/>
    <w:rsid w:val="00775193"/>
    <w:rsid w:val="00775CDD"/>
    <w:rsid w:val="00780474"/>
    <w:rsid w:val="007824F2"/>
    <w:rsid w:val="007855B7"/>
    <w:rsid w:val="00785D65"/>
    <w:rsid w:val="007900C8"/>
    <w:rsid w:val="00790F0E"/>
    <w:rsid w:val="00795A81"/>
    <w:rsid w:val="007A18D1"/>
    <w:rsid w:val="007A230C"/>
    <w:rsid w:val="007A4E92"/>
    <w:rsid w:val="007A7DD6"/>
    <w:rsid w:val="007B0620"/>
    <w:rsid w:val="007C2BB7"/>
    <w:rsid w:val="007C478E"/>
    <w:rsid w:val="007C5329"/>
    <w:rsid w:val="007C5B18"/>
    <w:rsid w:val="007C789A"/>
    <w:rsid w:val="007D06BB"/>
    <w:rsid w:val="007D0F52"/>
    <w:rsid w:val="007D1AC9"/>
    <w:rsid w:val="007D6679"/>
    <w:rsid w:val="007E47C6"/>
    <w:rsid w:val="007E5CED"/>
    <w:rsid w:val="007E7D58"/>
    <w:rsid w:val="007F0420"/>
    <w:rsid w:val="007F050E"/>
    <w:rsid w:val="007F1C9E"/>
    <w:rsid w:val="007F2F3B"/>
    <w:rsid w:val="008000B9"/>
    <w:rsid w:val="00803BD8"/>
    <w:rsid w:val="00804593"/>
    <w:rsid w:val="00807223"/>
    <w:rsid w:val="00812110"/>
    <w:rsid w:val="00812E20"/>
    <w:rsid w:val="008177BB"/>
    <w:rsid w:val="00817F23"/>
    <w:rsid w:val="00820879"/>
    <w:rsid w:val="00820F2E"/>
    <w:rsid w:val="00823027"/>
    <w:rsid w:val="0082734A"/>
    <w:rsid w:val="008273DF"/>
    <w:rsid w:val="00834141"/>
    <w:rsid w:val="00840D05"/>
    <w:rsid w:val="00842987"/>
    <w:rsid w:val="00842ED5"/>
    <w:rsid w:val="00847294"/>
    <w:rsid w:val="0084764A"/>
    <w:rsid w:val="008515B8"/>
    <w:rsid w:val="00852D69"/>
    <w:rsid w:val="00854D74"/>
    <w:rsid w:val="00860E23"/>
    <w:rsid w:val="0086191D"/>
    <w:rsid w:val="008659A4"/>
    <w:rsid w:val="00872E71"/>
    <w:rsid w:val="0087582B"/>
    <w:rsid w:val="008832B7"/>
    <w:rsid w:val="00883E17"/>
    <w:rsid w:val="00883EF1"/>
    <w:rsid w:val="008861E4"/>
    <w:rsid w:val="00886595"/>
    <w:rsid w:val="00896D10"/>
    <w:rsid w:val="00897CF9"/>
    <w:rsid w:val="008A0458"/>
    <w:rsid w:val="008A065E"/>
    <w:rsid w:val="008A1B61"/>
    <w:rsid w:val="008A1D20"/>
    <w:rsid w:val="008A304E"/>
    <w:rsid w:val="008A6353"/>
    <w:rsid w:val="008A76C8"/>
    <w:rsid w:val="008B1A84"/>
    <w:rsid w:val="008B620B"/>
    <w:rsid w:val="008B6E6D"/>
    <w:rsid w:val="008C2780"/>
    <w:rsid w:val="008C7EDD"/>
    <w:rsid w:val="008D1226"/>
    <w:rsid w:val="008D6053"/>
    <w:rsid w:val="008E31D7"/>
    <w:rsid w:val="008E456C"/>
    <w:rsid w:val="008E48E4"/>
    <w:rsid w:val="008E5D0C"/>
    <w:rsid w:val="008E6222"/>
    <w:rsid w:val="008F232E"/>
    <w:rsid w:val="008F6E97"/>
    <w:rsid w:val="009067A0"/>
    <w:rsid w:val="00906A55"/>
    <w:rsid w:val="00912A40"/>
    <w:rsid w:val="0091551B"/>
    <w:rsid w:val="0091567C"/>
    <w:rsid w:val="00915960"/>
    <w:rsid w:val="00920914"/>
    <w:rsid w:val="0092157F"/>
    <w:rsid w:val="00926119"/>
    <w:rsid w:val="0093585E"/>
    <w:rsid w:val="00944EAC"/>
    <w:rsid w:val="00945B9F"/>
    <w:rsid w:val="00954DFF"/>
    <w:rsid w:val="00955EF9"/>
    <w:rsid w:val="009571C1"/>
    <w:rsid w:val="009579AC"/>
    <w:rsid w:val="00961E03"/>
    <w:rsid w:val="00962E2B"/>
    <w:rsid w:val="0096557A"/>
    <w:rsid w:val="0097130F"/>
    <w:rsid w:val="00972AF0"/>
    <w:rsid w:val="00976106"/>
    <w:rsid w:val="0098050B"/>
    <w:rsid w:val="009863B6"/>
    <w:rsid w:val="009902A8"/>
    <w:rsid w:val="00991EFD"/>
    <w:rsid w:val="009A1145"/>
    <w:rsid w:val="009A2770"/>
    <w:rsid w:val="009A2F11"/>
    <w:rsid w:val="009A47C0"/>
    <w:rsid w:val="009A4A45"/>
    <w:rsid w:val="009B2088"/>
    <w:rsid w:val="009B25EF"/>
    <w:rsid w:val="009B3FAA"/>
    <w:rsid w:val="009B76DE"/>
    <w:rsid w:val="009B7816"/>
    <w:rsid w:val="009B7A20"/>
    <w:rsid w:val="009C148A"/>
    <w:rsid w:val="009C3FBD"/>
    <w:rsid w:val="009C4317"/>
    <w:rsid w:val="009C4FA9"/>
    <w:rsid w:val="009C77EE"/>
    <w:rsid w:val="009D290F"/>
    <w:rsid w:val="009D3345"/>
    <w:rsid w:val="009D3BFD"/>
    <w:rsid w:val="009F176D"/>
    <w:rsid w:val="009F268A"/>
    <w:rsid w:val="009F7C28"/>
    <w:rsid w:val="00A01402"/>
    <w:rsid w:val="00A01697"/>
    <w:rsid w:val="00A02EF3"/>
    <w:rsid w:val="00A039EC"/>
    <w:rsid w:val="00A042CB"/>
    <w:rsid w:val="00A056CF"/>
    <w:rsid w:val="00A14EB7"/>
    <w:rsid w:val="00A160E8"/>
    <w:rsid w:val="00A17B33"/>
    <w:rsid w:val="00A334A7"/>
    <w:rsid w:val="00A35F8B"/>
    <w:rsid w:val="00A37D94"/>
    <w:rsid w:val="00A40306"/>
    <w:rsid w:val="00A41EA1"/>
    <w:rsid w:val="00A4575D"/>
    <w:rsid w:val="00A537B4"/>
    <w:rsid w:val="00A563A1"/>
    <w:rsid w:val="00A56D65"/>
    <w:rsid w:val="00A573B9"/>
    <w:rsid w:val="00A574F8"/>
    <w:rsid w:val="00A6005C"/>
    <w:rsid w:val="00A6204D"/>
    <w:rsid w:val="00A66BFF"/>
    <w:rsid w:val="00A67FAE"/>
    <w:rsid w:val="00A70892"/>
    <w:rsid w:val="00A72851"/>
    <w:rsid w:val="00A77C6D"/>
    <w:rsid w:val="00A84E26"/>
    <w:rsid w:val="00A92B97"/>
    <w:rsid w:val="00A9325D"/>
    <w:rsid w:val="00A95038"/>
    <w:rsid w:val="00AA3BB3"/>
    <w:rsid w:val="00AA55FA"/>
    <w:rsid w:val="00AA7F21"/>
    <w:rsid w:val="00AB046A"/>
    <w:rsid w:val="00AB0980"/>
    <w:rsid w:val="00AB2A30"/>
    <w:rsid w:val="00AC03FC"/>
    <w:rsid w:val="00AC3DDF"/>
    <w:rsid w:val="00AC6FFC"/>
    <w:rsid w:val="00AC7064"/>
    <w:rsid w:val="00AC79B9"/>
    <w:rsid w:val="00AD04A4"/>
    <w:rsid w:val="00AD04E7"/>
    <w:rsid w:val="00AD3205"/>
    <w:rsid w:val="00AD5FCD"/>
    <w:rsid w:val="00AD620F"/>
    <w:rsid w:val="00AD6F64"/>
    <w:rsid w:val="00AD7F6D"/>
    <w:rsid w:val="00AE1837"/>
    <w:rsid w:val="00AE5989"/>
    <w:rsid w:val="00AE67CC"/>
    <w:rsid w:val="00AF0286"/>
    <w:rsid w:val="00AF0D82"/>
    <w:rsid w:val="00AF7A05"/>
    <w:rsid w:val="00B01C82"/>
    <w:rsid w:val="00B02C77"/>
    <w:rsid w:val="00B03829"/>
    <w:rsid w:val="00B04CC0"/>
    <w:rsid w:val="00B05B00"/>
    <w:rsid w:val="00B1506B"/>
    <w:rsid w:val="00B3121F"/>
    <w:rsid w:val="00B3253A"/>
    <w:rsid w:val="00B33A99"/>
    <w:rsid w:val="00B36F69"/>
    <w:rsid w:val="00B37AE5"/>
    <w:rsid w:val="00B419D7"/>
    <w:rsid w:val="00B43200"/>
    <w:rsid w:val="00B43D54"/>
    <w:rsid w:val="00B56903"/>
    <w:rsid w:val="00B65305"/>
    <w:rsid w:val="00B66F45"/>
    <w:rsid w:val="00B71F24"/>
    <w:rsid w:val="00B76817"/>
    <w:rsid w:val="00B8021D"/>
    <w:rsid w:val="00B81BA7"/>
    <w:rsid w:val="00B81E09"/>
    <w:rsid w:val="00B82925"/>
    <w:rsid w:val="00B83254"/>
    <w:rsid w:val="00B85591"/>
    <w:rsid w:val="00B85B4E"/>
    <w:rsid w:val="00B85C58"/>
    <w:rsid w:val="00B86B8A"/>
    <w:rsid w:val="00B93DE4"/>
    <w:rsid w:val="00BA2A87"/>
    <w:rsid w:val="00BA6327"/>
    <w:rsid w:val="00BA6774"/>
    <w:rsid w:val="00BB2DB4"/>
    <w:rsid w:val="00BB33BA"/>
    <w:rsid w:val="00BB42BE"/>
    <w:rsid w:val="00BC5D72"/>
    <w:rsid w:val="00BC6B9F"/>
    <w:rsid w:val="00BC6C2B"/>
    <w:rsid w:val="00BC78D6"/>
    <w:rsid w:val="00BD4CFF"/>
    <w:rsid w:val="00BD63EC"/>
    <w:rsid w:val="00BD70FC"/>
    <w:rsid w:val="00BE03B2"/>
    <w:rsid w:val="00BE4BE2"/>
    <w:rsid w:val="00BE65A2"/>
    <w:rsid w:val="00BF01CA"/>
    <w:rsid w:val="00BF33E6"/>
    <w:rsid w:val="00BF44AD"/>
    <w:rsid w:val="00BF458F"/>
    <w:rsid w:val="00BF525A"/>
    <w:rsid w:val="00BF6CAF"/>
    <w:rsid w:val="00BF7969"/>
    <w:rsid w:val="00C003CF"/>
    <w:rsid w:val="00C1115B"/>
    <w:rsid w:val="00C225EF"/>
    <w:rsid w:val="00C24CD4"/>
    <w:rsid w:val="00C24ED3"/>
    <w:rsid w:val="00C3082A"/>
    <w:rsid w:val="00C32258"/>
    <w:rsid w:val="00C332FB"/>
    <w:rsid w:val="00C401ED"/>
    <w:rsid w:val="00C40954"/>
    <w:rsid w:val="00C4137E"/>
    <w:rsid w:val="00C41B4B"/>
    <w:rsid w:val="00C4584A"/>
    <w:rsid w:val="00C509FF"/>
    <w:rsid w:val="00C6048B"/>
    <w:rsid w:val="00C62654"/>
    <w:rsid w:val="00C6672E"/>
    <w:rsid w:val="00C66E9A"/>
    <w:rsid w:val="00C7418A"/>
    <w:rsid w:val="00C75B72"/>
    <w:rsid w:val="00C7696E"/>
    <w:rsid w:val="00C80F2F"/>
    <w:rsid w:val="00C81D32"/>
    <w:rsid w:val="00C85063"/>
    <w:rsid w:val="00C850B8"/>
    <w:rsid w:val="00C86740"/>
    <w:rsid w:val="00C86886"/>
    <w:rsid w:val="00C90CF3"/>
    <w:rsid w:val="00C91C14"/>
    <w:rsid w:val="00C91D4B"/>
    <w:rsid w:val="00C955D7"/>
    <w:rsid w:val="00C96219"/>
    <w:rsid w:val="00CA20D3"/>
    <w:rsid w:val="00CA36B1"/>
    <w:rsid w:val="00CA4BFB"/>
    <w:rsid w:val="00CA7800"/>
    <w:rsid w:val="00CA7FF4"/>
    <w:rsid w:val="00CB3AD4"/>
    <w:rsid w:val="00CB7A0D"/>
    <w:rsid w:val="00CC3AF1"/>
    <w:rsid w:val="00CC6C37"/>
    <w:rsid w:val="00CD30AC"/>
    <w:rsid w:val="00CD391B"/>
    <w:rsid w:val="00CD5739"/>
    <w:rsid w:val="00CD63AA"/>
    <w:rsid w:val="00CE0174"/>
    <w:rsid w:val="00CE25C8"/>
    <w:rsid w:val="00CE3092"/>
    <w:rsid w:val="00CE62D1"/>
    <w:rsid w:val="00CF1CF7"/>
    <w:rsid w:val="00CF3009"/>
    <w:rsid w:val="00CF4B48"/>
    <w:rsid w:val="00CF5765"/>
    <w:rsid w:val="00CF5EFE"/>
    <w:rsid w:val="00CF6FAB"/>
    <w:rsid w:val="00D01A42"/>
    <w:rsid w:val="00D02723"/>
    <w:rsid w:val="00D110DD"/>
    <w:rsid w:val="00D20015"/>
    <w:rsid w:val="00D2382F"/>
    <w:rsid w:val="00D24AC0"/>
    <w:rsid w:val="00D258C6"/>
    <w:rsid w:val="00D265A1"/>
    <w:rsid w:val="00D27415"/>
    <w:rsid w:val="00D30E1D"/>
    <w:rsid w:val="00D32281"/>
    <w:rsid w:val="00D35180"/>
    <w:rsid w:val="00D3693E"/>
    <w:rsid w:val="00D36EA1"/>
    <w:rsid w:val="00D3760C"/>
    <w:rsid w:val="00D42613"/>
    <w:rsid w:val="00D433EA"/>
    <w:rsid w:val="00D456B7"/>
    <w:rsid w:val="00D45902"/>
    <w:rsid w:val="00D4661A"/>
    <w:rsid w:val="00D46C51"/>
    <w:rsid w:val="00D55B9F"/>
    <w:rsid w:val="00D62038"/>
    <w:rsid w:val="00D632AD"/>
    <w:rsid w:val="00D64FF2"/>
    <w:rsid w:val="00D65C1D"/>
    <w:rsid w:val="00D747BF"/>
    <w:rsid w:val="00D8106F"/>
    <w:rsid w:val="00D83798"/>
    <w:rsid w:val="00D84843"/>
    <w:rsid w:val="00D9176F"/>
    <w:rsid w:val="00D9194F"/>
    <w:rsid w:val="00D95211"/>
    <w:rsid w:val="00D952BE"/>
    <w:rsid w:val="00D95E65"/>
    <w:rsid w:val="00D961E1"/>
    <w:rsid w:val="00DA1519"/>
    <w:rsid w:val="00DA1E17"/>
    <w:rsid w:val="00DA4136"/>
    <w:rsid w:val="00DA4698"/>
    <w:rsid w:val="00DA679B"/>
    <w:rsid w:val="00DA79E3"/>
    <w:rsid w:val="00DA7A82"/>
    <w:rsid w:val="00DB046E"/>
    <w:rsid w:val="00DB0D2C"/>
    <w:rsid w:val="00DB162B"/>
    <w:rsid w:val="00DB25FF"/>
    <w:rsid w:val="00DB2B36"/>
    <w:rsid w:val="00DB5E38"/>
    <w:rsid w:val="00DB6BFE"/>
    <w:rsid w:val="00DC07A3"/>
    <w:rsid w:val="00DC5194"/>
    <w:rsid w:val="00DC6566"/>
    <w:rsid w:val="00DC7CA6"/>
    <w:rsid w:val="00DD0BB7"/>
    <w:rsid w:val="00DD3BD4"/>
    <w:rsid w:val="00DD3D28"/>
    <w:rsid w:val="00DD40EF"/>
    <w:rsid w:val="00DD5CDA"/>
    <w:rsid w:val="00DD643F"/>
    <w:rsid w:val="00DD6AD1"/>
    <w:rsid w:val="00DD738B"/>
    <w:rsid w:val="00DE1C4D"/>
    <w:rsid w:val="00DE3218"/>
    <w:rsid w:val="00DE5C93"/>
    <w:rsid w:val="00DF06E0"/>
    <w:rsid w:val="00DF308F"/>
    <w:rsid w:val="00DF3706"/>
    <w:rsid w:val="00DF5487"/>
    <w:rsid w:val="00DF5A50"/>
    <w:rsid w:val="00DF7D5B"/>
    <w:rsid w:val="00E02187"/>
    <w:rsid w:val="00E045F8"/>
    <w:rsid w:val="00E047C9"/>
    <w:rsid w:val="00E069DF"/>
    <w:rsid w:val="00E06E3B"/>
    <w:rsid w:val="00E1436E"/>
    <w:rsid w:val="00E15260"/>
    <w:rsid w:val="00E17AD4"/>
    <w:rsid w:val="00E17E25"/>
    <w:rsid w:val="00E20254"/>
    <w:rsid w:val="00E20BDB"/>
    <w:rsid w:val="00E23F20"/>
    <w:rsid w:val="00E24F8E"/>
    <w:rsid w:val="00E25EFA"/>
    <w:rsid w:val="00E315E5"/>
    <w:rsid w:val="00E330AD"/>
    <w:rsid w:val="00E34064"/>
    <w:rsid w:val="00E351D8"/>
    <w:rsid w:val="00E35F67"/>
    <w:rsid w:val="00E3678C"/>
    <w:rsid w:val="00E37615"/>
    <w:rsid w:val="00E3797B"/>
    <w:rsid w:val="00E37B27"/>
    <w:rsid w:val="00E40079"/>
    <w:rsid w:val="00E42A29"/>
    <w:rsid w:val="00E45D53"/>
    <w:rsid w:val="00E51E16"/>
    <w:rsid w:val="00E55617"/>
    <w:rsid w:val="00E56522"/>
    <w:rsid w:val="00E5714B"/>
    <w:rsid w:val="00E57749"/>
    <w:rsid w:val="00E605B4"/>
    <w:rsid w:val="00E61547"/>
    <w:rsid w:val="00E75EA5"/>
    <w:rsid w:val="00E91FB0"/>
    <w:rsid w:val="00EA6DDD"/>
    <w:rsid w:val="00EB30EA"/>
    <w:rsid w:val="00EB3BC3"/>
    <w:rsid w:val="00EC07DC"/>
    <w:rsid w:val="00EC3D8E"/>
    <w:rsid w:val="00EC517C"/>
    <w:rsid w:val="00EC51B0"/>
    <w:rsid w:val="00EC5EA4"/>
    <w:rsid w:val="00EC73C7"/>
    <w:rsid w:val="00ED15E1"/>
    <w:rsid w:val="00ED5FBD"/>
    <w:rsid w:val="00ED7F4D"/>
    <w:rsid w:val="00EE0DE5"/>
    <w:rsid w:val="00EE1544"/>
    <w:rsid w:val="00EE1999"/>
    <w:rsid w:val="00EE3C6B"/>
    <w:rsid w:val="00EE4C9A"/>
    <w:rsid w:val="00EE4D62"/>
    <w:rsid w:val="00EE7D38"/>
    <w:rsid w:val="00EF15F0"/>
    <w:rsid w:val="00EF24C7"/>
    <w:rsid w:val="00EF6745"/>
    <w:rsid w:val="00F02290"/>
    <w:rsid w:val="00F03944"/>
    <w:rsid w:val="00F07FE8"/>
    <w:rsid w:val="00F13098"/>
    <w:rsid w:val="00F14D6A"/>
    <w:rsid w:val="00F22AF0"/>
    <w:rsid w:val="00F2495B"/>
    <w:rsid w:val="00F25530"/>
    <w:rsid w:val="00F27E6E"/>
    <w:rsid w:val="00F31A47"/>
    <w:rsid w:val="00F34865"/>
    <w:rsid w:val="00F40DE1"/>
    <w:rsid w:val="00F439F8"/>
    <w:rsid w:val="00F43A15"/>
    <w:rsid w:val="00F447FA"/>
    <w:rsid w:val="00F51832"/>
    <w:rsid w:val="00F54E96"/>
    <w:rsid w:val="00F54EC0"/>
    <w:rsid w:val="00F55414"/>
    <w:rsid w:val="00F5643D"/>
    <w:rsid w:val="00F56712"/>
    <w:rsid w:val="00F57CBB"/>
    <w:rsid w:val="00F608F4"/>
    <w:rsid w:val="00F62E25"/>
    <w:rsid w:val="00F65B29"/>
    <w:rsid w:val="00F67407"/>
    <w:rsid w:val="00F67ABD"/>
    <w:rsid w:val="00F708A1"/>
    <w:rsid w:val="00F7130B"/>
    <w:rsid w:val="00F73CB9"/>
    <w:rsid w:val="00F7773E"/>
    <w:rsid w:val="00F8348C"/>
    <w:rsid w:val="00F873FD"/>
    <w:rsid w:val="00F91142"/>
    <w:rsid w:val="00F915B2"/>
    <w:rsid w:val="00F9305A"/>
    <w:rsid w:val="00F95B60"/>
    <w:rsid w:val="00F97100"/>
    <w:rsid w:val="00FA104C"/>
    <w:rsid w:val="00FA502F"/>
    <w:rsid w:val="00FA5917"/>
    <w:rsid w:val="00FA798C"/>
    <w:rsid w:val="00FB03FA"/>
    <w:rsid w:val="00FB1788"/>
    <w:rsid w:val="00FB4A74"/>
    <w:rsid w:val="00FD032C"/>
    <w:rsid w:val="00FD35D2"/>
    <w:rsid w:val="00FD4A95"/>
    <w:rsid w:val="00FD6E2C"/>
    <w:rsid w:val="00FE045F"/>
    <w:rsid w:val="00FE4257"/>
    <w:rsid w:val="00FE47D1"/>
    <w:rsid w:val="00FE4BDF"/>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749186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003361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38490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650042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695357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383647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188914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A67C-4C04-4857-AD44-1E57023E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5114</Words>
  <Characters>28128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4</cp:revision>
  <cp:lastPrinted>2019-04-27T15:17:00Z</cp:lastPrinted>
  <dcterms:created xsi:type="dcterms:W3CDTF">2023-04-26T17:16:00Z</dcterms:created>
  <dcterms:modified xsi:type="dcterms:W3CDTF">2023-04-26T17:20:00Z</dcterms:modified>
</cp:coreProperties>
</file>